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E04B" w14:textId="77777777" w:rsidR="000E112D" w:rsidRPr="00E96868" w:rsidRDefault="000E112D" w:rsidP="000E112D">
      <w:pPr>
        <w:pStyle w:val="Heading5"/>
        <w:keepNext w:val="0"/>
        <w:widowControl w:val="0"/>
        <w:tabs>
          <w:tab w:val="left" w:pos="1080"/>
          <w:tab w:val="left" w:pos="1418"/>
        </w:tabs>
        <w:spacing w:before="240"/>
        <w:rPr>
          <w:rFonts w:ascii="TH SarabunPSK" w:hAnsi="TH SarabunPSK" w:cs="TH SarabunPSK"/>
          <w:lang w:val="en-US"/>
        </w:rPr>
      </w:pPr>
      <w:r w:rsidRPr="009D4B1F">
        <w:rPr>
          <w:rFonts w:ascii="TH SarabunPSK" w:hAnsi="TH SarabunPSK" w:cs="TH SarabunPSK"/>
          <w:cs/>
          <w:lang w:val="en-US"/>
        </w:rPr>
        <w:t>แบบฟอร์มหนังสือรับทราบหลักเกณฑ์การกำกับดูแลกลุ่มธุรกิจทางการเงินและ</w:t>
      </w:r>
    </w:p>
    <w:p w14:paraId="7D9E5810" w14:textId="77777777" w:rsidR="000E112D" w:rsidRPr="00E96868" w:rsidRDefault="000E112D" w:rsidP="000E112D">
      <w:pPr>
        <w:widowControl w:val="0"/>
        <w:tabs>
          <w:tab w:val="left" w:pos="1080"/>
          <w:tab w:val="left" w:pos="1418"/>
        </w:tabs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6868">
        <w:rPr>
          <w:rFonts w:ascii="TH SarabunPSK" w:hAnsi="TH SarabunPSK" w:cs="TH SarabunPSK"/>
          <w:b/>
          <w:bCs/>
          <w:sz w:val="36"/>
          <w:szCs w:val="36"/>
          <w:cs/>
        </w:rPr>
        <w:t>หน้าที่การเป็นบริษัทแม่ของกลุ่มธุรกิจทางการเงิน</w:t>
      </w:r>
    </w:p>
    <w:p w14:paraId="3EA54E35" w14:textId="77777777" w:rsidR="000E112D" w:rsidRPr="00E96868" w:rsidRDefault="000E112D" w:rsidP="000E112D">
      <w:pPr>
        <w:tabs>
          <w:tab w:val="left" w:pos="630"/>
          <w:tab w:val="left" w:pos="990"/>
        </w:tabs>
        <w:spacing w:after="240"/>
        <w:jc w:val="right"/>
        <w:outlineLvl w:val="0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</w:p>
    <w:p w14:paraId="66B60C69" w14:textId="77777777" w:rsidR="000E112D" w:rsidRPr="00E96868" w:rsidRDefault="000E112D" w:rsidP="000E112D">
      <w:pPr>
        <w:tabs>
          <w:tab w:val="left" w:pos="630"/>
          <w:tab w:val="left" w:pos="720"/>
          <w:tab w:val="left" w:pos="990"/>
        </w:tabs>
        <w:spacing w:after="240"/>
        <w:jc w:val="both"/>
        <w:outlineLvl w:val="0"/>
        <w:rPr>
          <w:rFonts w:ascii="TH SarabunPSK" w:hAnsi="TH SarabunPSK" w:cs="TH SarabunPSK"/>
        </w:rPr>
      </w:pPr>
      <w:r w:rsidRPr="009D4B1F">
        <w:rPr>
          <w:rFonts w:ascii="TH SarabunPSK" w:hAnsi="TH SarabunPSK" w:cs="TH SarabunPSK"/>
          <w:cs/>
        </w:rPr>
        <w:t>เรียน</w:t>
      </w:r>
      <w:r w:rsidRPr="009D4B1F">
        <w:rPr>
          <w:rFonts w:ascii="TH SarabunPSK" w:hAnsi="TH SarabunPSK" w:cs="TH SarabunPSK"/>
          <w:cs/>
        </w:rPr>
        <w:tab/>
        <w:t>ผู้ว่าการ ธนาคารแห่งประเทศไทย</w:t>
      </w:r>
    </w:p>
    <w:p w14:paraId="71070B15" w14:textId="77777777" w:rsidR="000E112D" w:rsidRPr="00E96868" w:rsidRDefault="000E112D" w:rsidP="000E112D">
      <w:pPr>
        <w:widowControl w:val="0"/>
        <w:tabs>
          <w:tab w:val="left" w:pos="630"/>
          <w:tab w:val="left" w:pos="720"/>
          <w:tab w:val="left" w:pos="990"/>
          <w:tab w:val="left" w:pos="1080"/>
          <w:tab w:val="left" w:pos="1418"/>
        </w:tabs>
        <w:ind w:left="630" w:hanging="630"/>
        <w:rPr>
          <w:rFonts w:ascii="TH SarabunPSK" w:hAnsi="TH SarabunPSK" w:cs="TH SarabunPSK"/>
          <w:cs/>
          <w:lang w:val="th-TH"/>
        </w:rPr>
      </w:pPr>
      <w:r w:rsidRPr="009D4B1F">
        <w:rPr>
          <w:rFonts w:ascii="TH SarabunPSK" w:hAnsi="TH SarabunPSK" w:cs="TH SarabunPSK"/>
          <w:cs/>
          <w:lang w:val="th-TH"/>
        </w:rPr>
        <w:t>เรื่อง</w:t>
      </w:r>
      <w:r w:rsidRPr="009D4B1F">
        <w:rPr>
          <w:rFonts w:ascii="TH SarabunPSK" w:hAnsi="TH SarabunPSK" w:cs="TH SarabunPSK"/>
          <w:cs/>
          <w:lang w:val="th-TH"/>
        </w:rPr>
        <w:tab/>
      </w:r>
      <w:r w:rsidRPr="009D4B1F">
        <w:rPr>
          <w:rFonts w:ascii="TH SarabunPSK" w:hAnsi="TH SarabunPSK" w:cs="TH SarabunPSK"/>
          <w:cs/>
        </w:rPr>
        <w:t>รับทราบหลักเกณฑ์การกำกับดูแลกลุ่มธุรกิจทางการเงินและหน้าที่การเป็นบริษัทแม่ของกลุ่มธุรกิจทางการเงิน</w:t>
      </w:r>
    </w:p>
    <w:p w14:paraId="364116E5" w14:textId="77777777" w:rsidR="000E112D" w:rsidRPr="00CC58A6" w:rsidRDefault="000E112D" w:rsidP="000E112D">
      <w:pPr>
        <w:widowControl w:val="0"/>
        <w:tabs>
          <w:tab w:val="left" w:pos="630"/>
          <w:tab w:val="left" w:pos="990"/>
          <w:tab w:val="left" w:pos="1418"/>
        </w:tabs>
        <w:spacing w:before="240" w:after="240"/>
        <w:ind w:firstLine="1080"/>
        <w:rPr>
          <w:rFonts w:ascii="TH SarabunPSK" w:hAnsi="TH SarabunPSK" w:cs="TH SarabunPSK"/>
        </w:rPr>
      </w:pPr>
      <w:r w:rsidRPr="00CC58A6">
        <w:rPr>
          <w:rFonts w:ascii="TH SarabunPSK" w:hAnsi="TH SarabunPSK" w:cs="TH SarabunPSK"/>
          <w:spacing w:val="2"/>
          <w:cs/>
        </w:rPr>
        <w:t>ตามที่ธนาคารแห่งประเทศไทยได้ออกประกาศธนาคารแห่งประเทศไทย</w:t>
      </w:r>
      <w:r w:rsidRPr="00D63A26">
        <w:rPr>
          <w:rFonts w:ascii="TH SarabunPSK" w:hAnsi="TH SarabunPSK" w:cs="TH SarabunPSK"/>
          <w:spacing w:val="2"/>
          <w:cs/>
        </w:rPr>
        <w:t>ว่าด้วยหลักเกณฑ์</w:t>
      </w:r>
      <w:r w:rsidRPr="00D63A26">
        <w:rPr>
          <w:rFonts w:ascii="TH SarabunPSK" w:hAnsi="TH SarabunPSK" w:cs="TH SarabunPSK"/>
          <w:cs/>
        </w:rPr>
        <w:t>การกำกับดูแลกลุ่มธุรกิจทางการเงินที่เกี่ยวข้อง ซึ่งมีผลบังคับใช้ในปัจจุบัน</w:t>
      </w:r>
      <w:r w:rsidRPr="00CC58A6">
        <w:rPr>
          <w:rFonts w:ascii="TH SarabunPSK" w:hAnsi="TH SarabunPSK" w:cs="TH SarabunPSK"/>
          <w:cs/>
        </w:rPr>
        <w:t xml:space="preserve"> กำหนดหน้าที่ของบริษัทแม่ของกลุ่มธุรกิจทางการเงินไว้ในหลักเกณฑ์การกำกับดูแลดังกล่าวนั้น</w:t>
      </w:r>
    </w:p>
    <w:p w14:paraId="7A18292D" w14:textId="77777777" w:rsidR="000E112D" w:rsidRPr="00CC58A6" w:rsidRDefault="000E112D" w:rsidP="000E112D">
      <w:pPr>
        <w:pStyle w:val="BodyTextIndent"/>
        <w:widowControl w:val="0"/>
        <w:tabs>
          <w:tab w:val="left" w:pos="630"/>
          <w:tab w:val="left" w:pos="990"/>
          <w:tab w:val="left" w:pos="1080"/>
          <w:tab w:val="left" w:pos="1418"/>
          <w:tab w:val="left" w:pos="3600"/>
        </w:tabs>
        <w:spacing w:after="240"/>
        <w:ind w:right="11" w:firstLine="1080"/>
        <w:rPr>
          <w:rFonts w:ascii="TH SarabunPSK" w:hAnsi="TH SarabunPSK" w:cs="TH SarabunPSK"/>
          <w:spacing w:val="2"/>
        </w:rPr>
      </w:pPr>
      <w:r w:rsidRPr="009D4B1F">
        <w:rPr>
          <w:rFonts w:ascii="TH SarabunPSK" w:hAnsi="TH SarabunPSK" w:cs="TH SarabunPSK"/>
          <w:cs/>
        </w:rPr>
        <w:t>ข้าพเจ้า บริษัท</w:t>
      </w:r>
      <w:r w:rsidRPr="00CC58A6">
        <w:rPr>
          <w:rFonts w:ascii="TH SarabunPSK" w:hAnsi="TH SarabunPSK" w:cs="TH SarabunPSK" w:hint="cs"/>
          <w:u w:val="single"/>
          <w:cs/>
        </w:rPr>
        <w:tab/>
      </w:r>
      <w:r w:rsidRPr="00CC58A6">
        <w:rPr>
          <w:rFonts w:ascii="TH SarabunPSK" w:hAnsi="TH SarabunPSK" w:cs="TH SarabunPSK" w:hint="cs"/>
          <w:u w:val="single"/>
          <w:cs/>
        </w:rPr>
        <w:tab/>
      </w:r>
      <w:r w:rsidRPr="00CC58A6"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 xml:space="preserve">     </w:t>
      </w:r>
      <w:r w:rsidRPr="009D4B1F">
        <w:rPr>
          <w:rFonts w:ascii="TH SarabunPSK" w:hAnsi="TH SarabunPSK" w:cs="TH SarabunPSK"/>
          <w:cs/>
        </w:rPr>
        <w:t>ซึ่งเป็นบริษัทแม่ของ</w:t>
      </w:r>
      <w:r w:rsidR="00C32CC6">
        <w:rPr>
          <w:rFonts w:ascii="TH SarabunPSK" w:hAnsi="TH SarabunPSK" w:cs="TH SarabunPSK" w:hint="cs"/>
          <w:cs/>
        </w:rPr>
        <w:t>สถาบันการเงิน</w:t>
      </w:r>
      <w:r w:rsidR="009C0084">
        <w:rPr>
          <w:rFonts w:ascii="TH SarabunPSK" w:hAnsi="TH SarabunPSK" w:cs="TH SarabunPSK"/>
          <w:spacing w:val="-8"/>
          <w:cs/>
        </w:rPr>
        <w:t>/</w:t>
      </w:r>
      <w:r>
        <w:rPr>
          <w:rFonts w:ascii="TH SarabunPSK" w:hAnsi="TH SarabunPSK" w:cs="TH SarabunPSK" w:hint="cs"/>
          <w:cs/>
        </w:rPr>
        <w:t xml:space="preserve"> </w:t>
      </w:r>
      <w:r w:rsidRPr="009D4B1F">
        <w:rPr>
          <w:rFonts w:ascii="TH SarabunPSK" w:hAnsi="TH SarabunPSK" w:cs="TH SarabunPSK"/>
          <w:cs/>
        </w:rPr>
        <w:t>บริษัท</w:t>
      </w:r>
      <w:r w:rsidRPr="00CC58A6">
        <w:rPr>
          <w:rFonts w:ascii="TH SarabunPSK" w:hAnsi="TH SarabunPSK" w:cs="TH SarabunPSK" w:hint="cs"/>
          <w:cs/>
        </w:rPr>
        <w:tab/>
      </w:r>
      <w:r w:rsidRPr="00CC58A6">
        <w:rPr>
          <w:rFonts w:ascii="TH SarabunPSK" w:hAnsi="TH SarabunPSK" w:cs="TH SarabunPSK" w:hint="cs"/>
          <w:u w:val="single"/>
          <w:cs/>
        </w:rPr>
        <w:tab/>
      </w:r>
      <w:r w:rsidRPr="00CC58A6">
        <w:rPr>
          <w:rFonts w:ascii="TH SarabunPSK" w:hAnsi="TH SarabunPSK" w:cs="TH SarabunPSK" w:hint="cs"/>
          <w:u w:val="single"/>
          <w:cs/>
        </w:rPr>
        <w:tab/>
      </w:r>
      <w:r w:rsidRPr="00CC58A6">
        <w:rPr>
          <w:rFonts w:ascii="TH SarabunPSK" w:hAnsi="TH SarabunPSK" w:cs="TH SarabunPSK" w:hint="cs"/>
          <w:spacing w:val="4"/>
          <w:u w:val="single"/>
          <w:cs/>
        </w:rPr>
        <w:tab/>
      </w:r>
      <w:r w:rsidRPr="00CC58A6">
        <w:rPr>
          <w:rFonts w:ascii="TH SarabunPSK" w:hAnsi="TH SarabunPSK" w:cs="TH SarabunPSK" w:hint="cs"/>
          <w:spacing w:val="4"/>
          <w:u w:val="single"/>
          <w:cs/>
        </w:rPr>
        <w:tab/>
      </w:r>
      <w:r w:rsidRPr="00CC58A6">
        <w:rPr>
          <w:rFonts w:ascii="TH SarabunPSK" w:hAnsi="TH SarabunPSK" w:cs="TH SarabunPSK" w:hint="cs"/>
          <w:spacing w:val="4"/>
          <w:u w:val="single"/>
          <w:cs/>
        </w:rPr>
        <w:tab/>
      </w:r>
      <w:r w:rsidRPr="00CC58A6">
        <w:rPr>
          <w:rFonts w:ascii="TH SarabunPSK" w:hAnsi="TH SarabunPSK" w:cs="TH SarabunPSK"/>
          <w:cs/>
        </w:rPr>
        <w:t>ได้รับทราบหลักเกณฑ์การกำกับดูแลที่เกี่ยวข้องกับกลุ่มธุรกิจ</w:t>
      </w:r>
      <w:r w:rsidRPr="00CC58A6">
        <w:rPr>
          <w:rFonts w:ascii="TH SarabunPSK" w:hAnsi="TH SarabunPSK" w:cs="TH SarabunPSK"/>
          <w:spacing w:val="4"/>
          <w:cs/>
        </w:rPr>
        <w:t>ทางการเงิน และหน้าที่ที่ข้าพเจ้าพึงปฏิบัติในฐานะบริษัทแม่ของกลุ่มธุรกิจทางการเงินตามที่กำหนดไว้ในหนังสือดังกล่าวข้างต้นแล้ว เช่น การกำหนดนโยบายและแผนกลยุทธ์การดำเนินธุรกิจของกลุ่มธุรกิจ</w:t>
      </w:r>
      <w:r w:rsidRPr="00CC58A6">
        <w:rPr>
          <w:rFonts w:ascii="TH SarabunPSK" w:hAnsi="TH SarabunPSK" w:cs="TH SarabunPSK"/>
          <w:spacing w:val="-2"/>
          <w:cs/>
        </w:rPr>
        <w:t>ทางการเงิน การบริหารความเสี่ยงของกลุ่มธุรกิจทางการเงิน การควบคุมดูแลและให้การสนับสนุนบริษัทลูก</w:t>
      </w:r>
      <w:r w:rsidRPr="00CC58A6">
        <w:rPr>
          <w:rFonts w:ascii="TH SarabunPSK" w:hAnsi="TH SarabunPSK" w:cs="TH SarabunPSK"/>
          <w:cs/>
        </w:rPr>
        <w:t>ในกลุ่มธุรกิจทางการเงิน เพื่อให้สามารถดำเนินธุรกิจได้อย่างมีประสิทธิภาพ การจัดทำรายงาน</w:t>
      </w:r>
      <w:r w:rsidRPr="003B6090">
        <w:rPr>
          <w:rFonts w:ascii="TH SarabunPSK" w:hAnsi="TH SarabunPSK" w:cs="TH SarabunPSK"/>
          <w:spacing w:val="-4"/>
          <w:cs/>
        </w:rPr>
        <w:t>ข้อมูลต่าง ๆ ของกลุ่มธุรกิจทางการเงิน และจัดส่งให้ธนาคารแห่งประเทศไทยตามที่ธนาคารแห่งประเทศไทย</w:t>
      </w:r>
      <w:r w:rsidRPr="00CC58A6">
        <w:rPr>
          <w:rFonts w:ascii="TH SarabunPSK" w:hAnsi="TH SarabunPSK" w:cs="TH SarabunPSK"/>
          <w:spacing w:val="4"/>
          <w:cs/>
        </w:rPr>
        <w:t>กำหนด ทั้งนี้ ข้าพเจ้าจะดำเนินการให้เป็นไปตามหลักเกณฑ์การกำกับดูแลที่เกี่ยวข้องกับกลุ่มธุรกิจทางการเงิน</w:t>
      </w:r>
      <w:r w:rsidRPr="00CC58A6">
        <w:rPr>
          <w:rFonts w:ascii="TH SarabunPSK" w:hAnsi="TH SarabunPSK" w:cs="TH SarabunPSK"/>
          <w:spacing w:val="2"/>
          <w:cs/>
        </w:rPr>
        <w:t>ตลอดจนให้การสนับสนุนแก่ธนาคาร</w:t>
      </w:r>
      <w:r>
        <w:rPr>
          <w:rFonts w:ascii="TH SarabunPSK" w:hAnsi="TH SarabunPSK" w:cs="TH SarabunPSK" w:hint="cs"/>
          <w:spacing w:val="2"/>
          <w:cs/>
        </w:rPr>
        <w:t xml:space="preserve"> </w:t>
      </w:r>
      <w:r w:rsidRPr="00CC58A6">
        <w:rPr>
          <w:rFonts w:ascii="TH SarabunPSK" w:hAnsi="TH SarabunPSK" w:cs="TH SarabunPSK"/>
          <w:spacing w:val="2"/>
          <w:cs/>
        </w:rPr>
        <w:t>/</w:t>
      </w:r>
      <w:r w:rsidR="009C0084">
        <w:rPr>
          <w:rFonts w:ascii="TH SarabunPSK" w:hAnsi="TH SarabunPSK" w:cs="TH SarabunPSK" w:hint="cs"/>
          <w:spacing w:val="-8"/>
          <w:cs/>
        </w:rPr>
        <w:t xml:space="preserve"> </w:t>
      </w:r>
      <w:r w:rsidR="009C0084" w:rsidRPr="00573740">
        <w:rPr>
          <w:rFonts w:ascii="TH SarabunPSK" w:hAnsi="TH SarabunPSK" w:cs="TH SarabunPSK"/>
          <w:spacing w:val="-8"/>
          <w:cs/>
        </w:rPr>
        <w:t>บริษัทเงินทุน</w:t>
      </w:r>
      <w:r w:rsidR="009C0084">
        <w:rPr>
          <w:rFonts w:ascii="TH SarabunPSK" w:hAnsi="TH SarabunPSK" w:cs="TH SarabunPSK" w:hint="cs"/>
          <w:spacing w:val="-8"/>
          <w:cs/>
        </w:rPr>
        <w:t xml:space="preserve"> </w:t>
      </w:r>
      <w:r w:rsidR="009C0084" w:rsidRPr="00573740">
        <w:rPr>
          <w:rFonts w:ascii="TH SarabunPSK" w:hAnsi="TH SarabunPSK" w:cs="TH SarabunPSK"/>
          <w:spacing w:val="-8"/>
          <w:cs/>
        </w:rPr>
        <w:t>/</w:t>
      </w:r>
      <w:r w:rsidR="009C0084">
        <w:rPr>
          <w:rFonts w:ascii="TH SarabunPSK" w:hAnsi="TH SarabunPSK" w:cs="TH SarabunPSK" w:hint="cs"/>
          <w:spacing w:val="-8"/>
          <w:cs/>
        </w:rPr>
        <w:t xml:space="preserve"> </w:t>
      </w:r>
      <w:r w:rsidR="009C0084" w:rsidRPr="00573740">
        <w:rPr>
          <w:rFonts w:ascii="TH SarabunPSK" w:hAnsi="TH SarabunPSK" w:cs="TH SarabunPSK"/>
          <w:spacing w:val="-8"/>
          <w:cs/>
        </w:rPr>
        <w:t>บริษัทเครดิตฟองซิเอร์</w:t>
      </w:r>
      <w:r w:rsidR="009C0084">
        <w:rPr>
          <w:rFonts w:ascii="TH SarabunPSK" w:hAnsi="TH SarabunPSK" w:cs="TH SarabunPSK" w:hint="cs"/>
          <w:spacing w:val="-8"/>
          <w:cs/>
        </w:rPr>
        <w:t xml:space="preserve"> </w:t>
      </w:r>
      <w:r w:rsidR="009C0084">
        <w:rPr>
          <w:rFonts w:ascii="TH SarabunPSK" w:hAnsi="TH SarabunPSK" w:cs="TH SarabunPSK"/>
          <w:spacing w:val="-8"/>
          <w:cs/>
        </w:rPr>
        <w:t>/</w:t>
      </w:r>
      <w:r w:rsidR="009C0084" w:rsidRPr="00725289">
        <w:rPr>
          <w:rFonts w:ascii="TH SarabunPSK" w:hAnsi="TH SarabunPSK" w:cs="TH SarabunPSK" w:hint="cs"/>
          <w:spacing w:val="-8"/>
          <w:cs/>
        </w:rPr>
        <w:t xml:space="preserve"> </w:t>
      </w:r>
      <w:r>
        <w:rPr>
          <w:rFonts w:ascii="TH SarabunPSK" w:hAnsi="TH SarabunPSK" w:cs="TH SarabunPSK" w:hint="cs"/>
          <w:spacing w:val="2"/>
          <w:cs/>
        </w:rPr>
        <w:t xml:space="preserve"> </w:t>
      </w:r>
      <w:r w:rsidRPr="00CC58A6">
        <w:rPr>
          <w:rFonts w:ascii="TH SarabunPSK" w:hAnsi="TH SarabunPSK" w:cs="TH SarabunPSK"/>
          <w:spacing w:val="2"/>
          <w:cs/>
        </w:rPr>
        <w:t>บริษัท</w:t>
      </w:r>
      <w:r w:rsidRPr="00CC58A6">
        <w:rPr>
          <w:rFonts w:ascii="TH SarabunPSK" w:hAnsi="TH SarabunPSK" w:cs="TH SarabunPSK"/>
          <w:spacing w:val="2"/>
          <w:u w:val="single"/>
        </w:rPr>
        <w:tab/>
      </w:r>
      <w:r w:rsidRPr="00CC58A6">
        <w:rPr>
          <w:rFonts w:ascii="TH SarabunPSK" w:hAnsi="TH SarabunPSK" w:cs="TH SarabunPSK"/>
          <w:spacing w:val="2"/>
          <w:u w:val="single"/>
        </w:rPr>
        <w:tab/>
      </w:r>
      <w:r w:rsidRPr="00CC58A6">
        <w:rPr>
          <w:rFonts w:ascii="TH SarabunPSK" w:hAnsi="TH SarabunPSK" w:cs="TH SarabunPSK"/>
          <w:spacing w:val="2"/>
          <w:u w:val="single"/>
        </w:rPr>
        <w:tab/>
      </w:r>
      <w:r w:rsidRPr="00CC58A6">
        <w:rPr>
          <w:rFonts w:ascii="TH SarabunPSK" w:hAnsi="TH SarabunPSK" w:cs="TH SarabunPSK"/>
          <w:spacing w:val="2"/>
          <w:u w:val="single"/>
        </w:rPr>
        <w:tab/>
      </w:r>
      <w:r w:rsidRPr="00CC58A6">
        <w:rPr>
          <w:rFonts w:ascii="TH SarabunPSK" w:hAnsi="TH SarabunPSK" w:cs="TH SarabunPSK" w:hint="cs"/>
          <w:spacing w:val="2"/>
          <w:u w:val="single"/>
          <w:cs/>
        </w:rPr>
        <w:tab/>
      </w:r>
      <w:r w:rsidRPr="00CC58A6">
        <w:rPr>
          <w:rFonts w:ascii="TH SarabunPSK" w:hAnsi="TH SarabunPSK" w:cs="TH SarabunPSK"/>
          <w:spacing w:val="2"/>
          <w:cs/>
        </w:rPr>
        <w:t>ในการปฏิบัติตามหลักเกณฑ์ดังกล่าวข้างต้นด้วย</w:t>
      </w:r>
    </w:p>
    <w:p w14:paraId="0BF0A953" w14:textId="77777777" w:rsidR="000E112D" w:rsidRPr="00B63197" w:rsidRDefault="000E112D" w:rsidP="000E112D">
      <w:pPr>
        <w:pStyle w:val="Heading1"/>
        <w:keepNext w:val="0"/>
        <w:widowControl w:val="0"/>
        <w:tabs>
          <w:tab w:val="left" w:pos="1080"/>
          <w:tab w:val="left" w:pos="1418"/>
          <w:tab w:val="left" w:pos="4860"/>
          <w:tab w:val="center" w:pos="5670"/>
        </w:tabs>
        <w:spacing w:before="240"/>
        <w:ind w:left="1800" w:firstLine="306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63197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ขอแสดงความนับถือ</w:t>
      </w:r>
    </w:p>
    <w:p w14:paraId="2A9C7FF0" w14:textId="77777777" w:rsidR="000E112D" w:rsidRPr="00E96868" w:rsidRDefault="000E112D" w:rsidP="000E112D">
      <w:pPr>
        <w:tabs>
          <w:tab w:val="left" w:pos="990"/>
          <w:tab w:val="left" w:pos="1080"/>
          <w:tab w:val="left" w:pos="1418"/>
          <w:tab w:val="center" w:pos="5670"/>
        </w:tabs>
        <w:ind w:left="360"/>
        <w:jc w:val="center"/>
        <w:rPr>
          <w:rFonts w:ascii="TH SarabunPSK" w:hAnsi="TH SarabunPSK" w:cs="TH SarabunPSK"/>
        </w:rPr>
      </w:pPr>
    </w:p>
    <w:p w14:paraId="50E4E929" w14:textId="77777777" w:rsidR="000E112D" w:rsidRPr="00E96868" w:rsidRDefault="000E112D" w:rsidP="000E112D">
      <w:pPr>
        <w:tabs>
          <w:tab w:val="left" w:pos="990"/>
          <w:tab w:val="left" w:pos="1080"/>
          <w:tab w:val="left" w:pos="1418"/>
          <w:tab w:val="center" w:pos="5670"/>
        </w:tabs>
        <w:ind w:left="360"/>
        <w:jc w:val="center"/>
        <w:rPr>
          <w:rFonts w:ascii="TH SarabunPSK" w:hAnsi="TH SarabunPSK" w:cs="TH SarabunPSK"/>
        </w:rPr>
      </w:pPr>
    </w:p>
    <w:p w14:paraId="78D1B4F7" w14:textId="77777777" w:rsidR="000E112D" w:rsidRPr="00E96868" w:rsidRDefault="000E112D" w:rsidP="000E112D">
      <w:pPr>
        <w:tabs>
          <w:tab w:val="left" w:pos="990"/>
          <w:tab w:val="left" w:pos="1080"/>
          <w:tab w:val="left" w:pos="1418"/>
          <w:tab w:val="center" w:pos="5670"/>
        </w:tabs>
        <w:ind w:left="360"/>
        <w:jc w:val="center"/>
        <w:rPr>
          <w:rFonts w:ascii="TH SarabunPSK" w:hAnsi="TH SarabunPSK" w:cs="TH SarabunPSK"/>
        </w:rPr>
      </w:pPr>
    </w:p>
    <w:p w14:paraId="2018573A" w14:textId="77777777" w:rsidR="000E112D" w:rsidRPr="00E96868" w:rsidRDefault="000E112D" w:rsidP="000E112D">
      <w:pPr>
        <w:pStyle w:val="BodyTextIndent3"/>
        <w:tabs>
          <w:tab w:val="clear" w:pos="1440"/>
        </w:tabs>
        <w:spacing w:before="120"/>
        <w:ind w:left="2880" w:firstLine="0"/>
        <w:jc w:val="center"/>
        <w:rPr>
          <w:rFonts w:ascii="TH SarabunPSK" w:hAnsi="TH SarabunPSK" w:cs="TH SarabunPSK"/>
        </w:rPr>
      </w:pPr>
      <w:r w:rsidRPr="00E96868">
        <w:rPr>
          <w:rFonts w:ascii="TH SarabunPSK" w:hAnsi="TH SarabunPSK" w:cs="TH SarabunPSK"/>
          <w:cs/>
        </w:rPr>
        <w:t>(ลายมือ</w:t>
      </w:r>
      <w:r>
        <w:rPr>
          <w:rFonts w:ascii="TH SarabunPSK" w:hAnsi="TH SarabunPSK" w:cs="TH SarabunPSK"/>
          <w:cs/>
        </w:rPr>
        <w:t>ชื่อ)</w:t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 xml:space="preserve"> ผู้มีอำนาจลงนาม</w:t>
      </w:r>
    </w:p>
    <w:p w14:paraId="60D70A56" w14:textId="77777777" w:rsidR="000E112D" w:rsidRPr="00E96868" w:rsidRDefault="000E112D" w:rsidP="000E112D">
      <w:pPr>
        <w:pStyle w:val="BodyTextIndent3"/>
        <w:tabs>
          <w:tab w:val="clear" w:pos="1440"/>
          <w:tab w:val="left" w:pos="2160"/>
          <w:tab w:val="left" w:pos="3960"/>
        </w:tabs>
        <w:spacing w:before="120"/>
        <w:ind w:left="2880"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/>
          <w:u w:val="single"/>
          <w:cs/>
        </w:rPr>
        <w:tab/>
      </w:r>
      <w:r w:rsidRPr="00E96868">
        <w:rPr>
          <w:rFonts w:ascii="TH SarabunPSK" w:hAnsi="TH SarabunPSK" w:cs="TH SarabunPSK"/>
          <w:cs/>
        </w:rPr>
        <w:t>)</w:t>
      </w:r>
    </w:p>
    <w:p w14:paraId="34B45CE9" w14:textId="77777777" w:rsidR="00C17324" w:rsidRPr="000E112D" w:rsidRDefault="000E112D" w:rsidP="000E112D">
      <w:pPr>
        <w:pStyle w:val="BodyTextIndent3"/>
        <w:tabs>
          <w:tab w:val="clear" w:pos="1440"/>
          <w:tab w:val="left" w:pos="3150"/>
        </w:tabs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96868">
        <w:rPr>
          <w:rFonts w:ascii="TH SarabunPSK" w:hAnsi="TH SarabunPSK" w:cs="TH SarabunPSK"/>
          <w:cs/>
        </w:rPr>
        <w:t>ตำแหน่ง</w:t>
      </w:r>
      <w:r w:rsidRPr="00D10B0F">
        <w:rPr>
          <w:rFonts w:ascii="TH SarabunPSK" w:hAnsi="TH SarabunPSK" w:cs="TH SarabunPSK"/>
          <w:u w:val="single"/>
        </w:rPr>
        <w:tab/>
      </w:r>
      <w:r w:rsidRPr="00D10B0F">
        <w:rPr>
          <w:rFonts w:ascii="TH SarabunPSK" w:hAnsi="TH SarabunPSK" w:cs="TH SarabunPSK"/>
          <w:u w:val="single"/>
        </w:rPr>
        <w:tab/>
      </w:r>
      <w:r w:rsidRPr="00D10B0F">
        <w:rPr>
          <w:rFonts w:ascii="TH SarabunPSK" w:hAnsi="TH SarabunPSK" w:cs="TH SarabunPSK"/>
          <w:u w:val="single"/>
        </w:rPr>
        <w:tab/>
      </w:r>
      <w:r w:rsidRPr="00D10B0F">
        <w:rPr>
          <w:rFonts w:ascii="TH SarabunPSK" w:hAnsi="TH SarabunPSK" w:cs="TH SarabunPSK"/>
          <w:u w:val="single"/>
        </w:rPr>
        <w:tab/>
      </w:r>
      <w:r w:rsidRPr="00D10B0F">
        <w:rPr>
          <w:rFonts w:ascii="TH SarabunPSK" w:hAnsi="TH SarabunPSK" w:cs="TH SarabunPSK"/>
          <w:u w:val="single"/>
        </w:rPr>
        <w:tab/>
      </w:r>
    </w:p>
    <w:sectPr w:rsidR="00C17324" w:rsidRPr="000E112D" w:rsidSect="00E61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728" w:header="720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D328" w14:textId="77777777" w:rsidR="000E112D" w:rsidRDefault="000E112D" w:rsidP="000E112D">
      <w:r>
        <w:separator/>
      </w:r>
    </w:p>
  </w:endnote>
  <w:endnote w:type="continuationSeparator" w:id="0">
    <w:p w14:paraId="3CCCDE5C" w14:textId="77777777" w:rsidR="000E112D" w:rsidRDefault="000E112D" w:rsidP="000E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67FB" w14:textId="77777777" w:rsidR="003B6090" w:rsidRDefault="003B6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D4E7" w14:textId="77777777" w:rsidR="003B6090" w:rsidRDefault="003B60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C8E9" w14:textId="77777777" w:rsidR="003B6090" w:rsidRDefault="003B6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1E0E" w14:textId="77777777" w:rsidR="000E112D" w:rsidRDefault="000E112D" w:rsidP="000E112D">
      <w:r>
        <w:separator/>
      </w:r>
    </w:p>
  </w:footnote>
  <w:footnote w:type="continuationSeparator" w:id="0">
    <w:p w14:paraId="42A56921" w14:textId="77777777" w:rsidR="000E112D" w:rsidRDefault="000E112D" w:rsidP="000E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1026" w14:textId="77777777" w:rsidR="003B6090" w:rsidRDefault="003B6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5A30" w14:textId="77777777" w:rsidR="000630D8" w:rsidRPr="0070256D" w:rsidRDefault="000433C5" w:rsidP="003B6090">
    <w:pPr>
      <w:pStyle w:val="Header"/>
      <w:tabs>
        <w:tab w:val="clear" w:pos="4153"/>
        <w:tab w:val="clear" w:pos="8306"/>
      </w:tabs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6EC4" w14:textId="77777777" w:rsidR="003B6090" w:rsidRDefault="003B6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2D"/>
    <w:rsid w:val="000433C5"/>
    <w:rsid w:val="000E112D"/>
    <w:rsid w:val="000F668B"/>
    <w:rsid w:val="00323660"/>
    <w:rsid w:val="003B6090"/>
    <w:rsid w:val="009C0084"/>
    <w:rsid w:val="00C17324"/>
    <w:rsid w:val="00C3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3FA0B4"/>
  <w15:chartTrackingRefBased/>
  <w15:docId w15:val="{6487874E-A782-4DDE-8DA3-31074E56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12D"/>
    <w:pPr>
      <w:spacing w:after="0" w:line="240" w:lineRule="auto"/>
    </w:pPr>
    <w:rPr>
      <w:rFonts w:ascii="Angsana New" w:eastAsia="Times New Roman" w:hAnsi="Angsana New" w:cs="Angsana New"/>
    </w:rPr>
  </w:style>
  <w:style w:type="paragraph" w:styleId="Heading1">
    <w:name w:val="heading 1"/>
    <w:basedOn w:val="Normal"/>
    <w:next w:val="Normal"/>
    <w:link w:val="Heading1Char"/>
    <w:qFormat/>
    <w:rsid w:val="000E112D"/>
    <w:pPr>
      <w:keepNext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E112D"/>
    <w:pPr>
      <w:keepNext/>
      <w:jc w:val="center"/>
      <w:outlineLvl w:val="4"/>
    </w:pPr>
    <w:rPr>
      <w:b/>
      <w:bCs/>
      <w:sz w:val="36"/>
      <w:szCs w:val="36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character" w:customStyle="1" w:styleId="Heading1Char">
    <w:name w:val="Heading 1 Char"/>
    <w:basedOn w:val="DefaultParagraphFont"/>
    <w:link w:val="Heading1"/>
    <w:rsid w:val="000E112D"/>
    <w:rPr>
      <w:rFonts w:ascii="Angsana New" w:eastAsia="Times New Roman" w:hAnsi="Angsana New" w:cs="Angsan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E112D"/>
    <w:rPr>
      <w:rFonts w:ascii="Angsana New" w:eastAsia="Times New Roman" w:hAnsi="Angsana New" w:cs="Angsana New"/>
      <w:b/>
      <w:bCs/>
      <w:sz w:val="36"/>
      <w:szCs w:val="36"/>
      <w:lang w:val="th-TH"/>
    </w:rPr>
  </w:style>
  <w:style w:type="paragraph" w:styleId="Header">
    <w:name w:val="header"/>
    <w:basedOn w:val="Normal"/>
    <w:link w:val="HeaderChar"/>
    <w:uiPriority w:val="99"/>
    <w:rsid w:val="000E11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2D"/>
    <w:rPr>
      <w:rFonts w:ascii="Angsana New" w:eastAsia="Times New Roman" w:hAnsi="Angsana New" w:cs="Angsana New"/>
    </w:rPr>
  </w:style>
  <w:style w:type="paragraph" w:styleId="BodyTextIndent">
    <w:name w:val="Body Text Indent"/>
    <w:basedOn w:val="Normal"/>
    <w:link w:val="BodyTextIndentChar"/>
    <w:rsid w:val="000E112D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0E112D"/>
    <w:rPr>
      <w:rFonts w:ascii="Angsana New" w:eastAsia="Times New Roman" w:hAnsi="Angsana New" w:cs="Angsana New"/>
    </w:rPr>
  </w:style>
  <w:style w:type="paragraph" w:styleId="BodyTextIndent3">
    <w:name w:val="Body Text Indent 3"/>
    <w:basedOn w:val="Normal"/>
    <w:link w:val="BodyTextIndent3Char"/>
    <w:rsid w:val="000E112D"/>
    <w:pPr>
      <w:tabs>
        <w:tab w:val="left" w:pos="1440"/>
      </w:tabs>
      <w:ind w:firstLine="720"/>
    </w:pPr>
  </w:style>
  <w:style w:type="character" w:customStyle="1" w:styleId="BodyTextIndent3Char">
    <w:name w:val="Body Text Indent 3 Char"/>
    <w:basedOn w:val="DefaultParagraphFont"/>
    <w:link w:val="BodyTextIndent3"/>
    <w:rsid w:val="000E112D"/>
    <w:rPr>
      <w:rFonts w:ascii="Angsana New" w:eastAsia="Times New Roman" w:hAnsi="Angsana New" w:cs="Angsana New"/>
    </w:rPr>
  </w:style>
  <w:style w:type="paragraph" w:styleId="Footer">
    <w:name w:val="footer"/>
    <w:basedOn w:val="Normal"/>
    <w:link w:val="FooterChar"/>
    <w:uiPriority w:val="99"/>
    <w:unhideWhenUsed/>
    <w:rsid w:val="009C008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C0084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35F9A-B993-4D1E-84CB-A036AD4E5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27DAD6-02EC-4757-805A-CFBD57711102}"/>
</file>

<file path=customXml/itemProps3.xml><?xml version="1.0" encoding="utf-8"?>
<ds:datastoreItem xmlns:ds="http://schemas.openxmlformats.org/officeDocument/2006/customXml" ds:itemID="{F8CCC931-95C1-49F6-BCF2-77EBEFE36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Pichayanee Sooksarun (ภิชญาณี สุขสารัญ)</dc:creator>
  <cp:keywords/>
  <dc:description/>
  <cp:lastModifiedBy>Sudawan Mahadachsurachai (สุดาวรรณ มหาเดชสุรชัย)</cp:lastModifiedBy>
  <cp:revision>3</cp:revision>
  <dcterms:created xsi:type="dcterms:W3CDTF">2023-03-30T11:28:00Z</dcterms:created>
  <dcterms:modified xsi:type="dcterms:W3CDTF">2023-03-30T11:29:00Z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2021-07-12T11:06:08Z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22fbc1ab-c007-4842-b332-0628faa08cf5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500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