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AFF7" w14:textId="75F95225" w:rsidR="0033392E" w:rsidRPr="00257C3A" w:rsidRDefault="0033392E" w:rsidP="0033392E">
      <w:pPr>
        <w:jc w:val="center"/>
        <w:rPr>
          <w:rFonts w:ascii="TH SarabunPSK" w:hAnsi="TH SarabunPSK" w:cs="TH SarabunPSK"/>
          <w:b/>
          <w:bCs/>
          <w:color w:val="000000" w:themeColor="text1"/>
          <w:spacing w:val="-2"/>
        </w:rPr>
      </w:pPr>
      <w:r w:rsidRPr="00257C3A">
        <w:rPr>
          <w:rFonts w:ascii="TH SarabunPSK" w:hAnsi="TH SarabunPSK" w:cs="TH SarabunPSK"/>
          <w:b/>
          <w:bCs/>
          <w:spacing w:val="-2"/>
          <w:cs/>
        </w:rPr>
        <w:t>แบบฟอร์ม</w:t>
      </w:r>
      <w:r w:rsidR="003B112C" w:rsidRPr="00257C3A">
        <w:rPr>
          <w:rFonts w:ascii="TH SarabunPSK" w:hAnsi="TH SarabunPSK" w:cs="TH SarabunPSK"/>
          <w:b/>
          <w:bCs/>
          <w:spacing w:val="-2"/>
          <w:cs/>
        </w:rPr>
        <w:br/>
      </w:r>
      <w:r w:rsidRPr="00257C3A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สรุปแนวทางหรือสาระสำคัญประกอบการขอใช้บริการจาก</w:t>
      </w:r>
      <w:r w:rsidRPr="00257C3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บุคคลภายนอก</w:t>
      </w:r>
      <w:r w:rsidR="003B112C" w:rsidRPr="00257C3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 xml:space="preserve"> </w:t>
      </w:r>
      <w:r w:rsidRPr="00257C3A">
        <w:rPr>
          <w:rFonts w:ascii="TH SarabunPSK" w:hAnsi="TH SarabunPSK" w:cs="TH SarabunPSK"/>
          <w:b/>
          <w:bCs/>
          <w:color w:val="000000" w:themeColor="text1"/>
          <w:spacing w:val="-2"/>
        </w:rPr>
        <w:t xml:space="preserve">(Outsourcing) </w:t>
      </w:r>
      <w:r w:rsidRPr="00257C3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และการรับจ้างช่วงงานต่อ (</w:t>
      </w:r>
      <w:r w:rsidRPr="00257C3A">
        <w:rPr>
          <w:rFonts w:ascii="TH SarabunPSK" w:hAnsi="TH SarabunPSK" w:cs="TH SarabunPSK"/>
          <w:b/>
          <w:bCs/>
          <w:color w:val="000000" w:themeColor="text1"/>
          <w:spacing w:val="-2"/>
        </w:rPr>
        <w:t xml:space="preserve">Subcontract) </w:t>
      </w:r>
      <w:r w:rsidR="00C4777A" w:rsidRPr="001104D5">
        <w:rPr>
          <w:rFonts w:ascii="TH SarabunPSK" w:hAnsi="TH SarabunPSK" w:cs="TH SarabunPSK"/>
          <w:b/>
          <w:bCs/>
          <w:cs/>
        </w:rPr>
        <w:t>ในการประกอบธุรกิจเกี่ยวกับปัจจัยชำระเงินต่างประเทศ</w:t>
      </w:r>
      <w:r w:rsidR="003B112C" w:rsidRPr="00257C3A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ของนิติบุคคลรับอนุญาตที่เป็น</w:t>
      </w:r>
      <w:r w:rsidR="004C6A89">
        <w:rPr>
          <w:rFonts w:ascii="TH SarabunPSK" w:hAnsi="TH SarabunPSK" w:cs="TH SarabunPSK" w:hint="cs"/>
          <w:b/>
          <w:bCs/>
          <w:color w:val="000000" w:themeColor="text1"/>
          <w:spacing w:val="-2"/>
          <w:cs/>
        </w:rPr>
        <w:t>สถาบันการเงินเฉพาะกิจ</w:t>
      </w:r>
    </w:p>
    <w:p w14:paraId="6F0006D2" w14:textId="77777777" w:rsidR="00F96004" w:rsidRPr="00180F57" w:rsidRDefault="00F96004" w:rsidP="00F96004">
      <w:pPr>
        <w:ind w:left="360"/>
        <w:jc w:val="center"/>
        <w:outlineLvl w:val="0"/>
        <w:rPr>
          <w:rFonts w:ascii="TH SarabunPSK" w:hAnsi="TH SarabunPSK" w:cs="TH SarabunPSK"/>
          <w:cs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4283"/>
        <w:gridCol w:w="3962"/>
      </w:tblGrid>
      <w:tr w:rsidR="00B07DB2" w:rsidRPr="00180F57" w14:paraId="5C765097" w14:textId="77777777" w:rsidTr="7CCDD6FB">
        <w:trPr>
          <w:tblHeader/>
        </w:trPr>
        <w:tc>
          <w:tcPr>
            <w:tcW w:w="930" w:type="dxa"/>
          </w:tcPr>
          <w:p w14:paraId="71B4D029" w14:textId="77777777" w:rsidR="00B07DB2" w:rsidRPr="00180F57" w:rsidRDefault="00B07DB2" w:rsidP="00EA3C02">
            <w:pPr>
              <w:spacing w:line="340" w:lineRule="atLeast"/>
              <w:ind w:left="360" w:hanging="4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83" w:type="dxa"/>
          </w:tcPr>
          <w:p w14:paraId="40A29973" w14:textId="77777777" w:rsidR="00B07DB2" w:rsidRPr="00180F57" w:rsidRDefault="00B07DB2" w:rsidP="00EA3C02">
            <w:pPr>
              <w:spacing w:line="340" w:lineRule="atLeast"/>
              <w:ind w:left="360" w:right="-86" w:hanging="45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3962" w:type="dxa"/>
          </w:tcPr>
          <w:p w14:paraId="38E5A1A0" w14:textId="77777777" w:rsidR="00B07DB2" w:rsidRPr="00180F57" w:rsidRDefault="00B07DB2" w:rsidP="00EA3C02">
            <w:pPr>
              <w:spacing w:line="340" w:lineRule="atLeast"/>
              <w:ind w:lef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สรุปแนวทาง/สาระสำคัญ 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br/>
              <w:t>(รายละเอียดในเอกสารแนบ)</w:t>
            </w:r>
          </w:p>
        </w:tc>
      </w:tr>
      <w:tr w:rsidR="00B07DB2" w:rsidRPr="00180F57" w14:paraId="5C69685A" w14:textId="77777777" w:rsidTr="7CCDD6FB">
        <w:tc>
          <w:tcPr>
            <w:tcW w:w="9175" w:type="dxa"/>
            <w:gridSpan w:val="3"/>
          </w:tcPr>
          <w:p w14:paraId="41FE860D" w14:textId="25DD49A6" w:rsidR="00B07DB2" w:rsidRPr="00180F57" w:rsidRDefault="00B07DB2" w:rsidP="004C17CC">
            <w:pPr>
              <w:spacing w:line="340" w:lineRule="atLeast"/>
              <w:ind w:left="360" w:hanging="270"/>
              <w:rPr>
                <w:rFonts w:ascii="TH SarabunPSK" w:hAnsi="TH SarabunPSK" w:cs="TH SarabunPSK" w:hint="cs"/>
                <w:b/>
                <w:bCs/>
              </w:rPr>
            </w:pPr>
            <w:r w:rsidRPr="00180F57">
              <w:rPr>
                <w:rFonts w:ascii="TH SarabunPSK" w:hAnsi="TH SarabunPSK" w:cs="TH SarabunPSK" w:hint="cs"/>
                <w:b/>
                <w:bCs/>
                <w:cs/>
              </w:rPr>
              <w:t>1. รายละเอียดการ</w:t>
            </w:r>
            <w:r>
              <w:rPr>
                <w:rFonts w:ascii="TH SarabunPSK" w:hAnsi="TH SarabunPSK" w:cs="TH SarabunPSK"/>
                <w:b/>
                <w:bCs/>
              </w:rPr>
              <w:t>ใ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ช้</w:t>
            </w:r>
            <w:r w:rsidRPr="00180F57">
              <w:rPr>
                <w:rFonts w:ascii="TH SarabunPSK" w:hAnsi="TH SarabunPSK" w:cs="TH SarabunPSK" w:hint="cs"/>
                <w:b/>
                <w:bCs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บุคคลภายนอก </w:t>
            </w:r>
            <w:r>
              <w:rPr>
                <w:rFonts w:ascii="TH SarabunPSK" w:hAnsi="TH SarabunPSK" w:cs="TH SarabunPSK"/>
                <w:b/>
                <w:bCs/>
              </w:rPr>
              <w:t xml:space="preserve">(Outsourcing)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และการรับจ้างช่วงงานต่อ </w:t>
            </w:r>
            <w:r>
              <w:rPr>
                <w:rFonts w:ascii="TH SarabunPSK" w:hAnsi="TH SarabunPSK" w:cs="TH SarabunPSK"/>
                <w:b/>
                <w:bCs/>
              </w:rPr>
              <w:t>(Subcontract)</w:t>
            </w:r>
          </w:p>
        </w:tc>
      </w:tr>
      <w:tr w:rsidR="00B07DB2" w:rsidRPr="00180F57" w14:paraId="5214DF98" w14:textId="77777777" w:rsidTr="7CCDD6FB">
        <w:tc>
          <w:tcPr>
            <w:tcW w:w="930" w:type="dxa"/>
          </w:tcPr>
          <w:p w14:paraId="52D53769" w14:textId="77777777" w:rsidR="00B07DB2" w:rsidRPr="00180F57" w:rsidRDefault="00B07DB2" w:rsidP="00EA3C02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58BB9481" w14:textId="77777777" w:rsidR="00B07DB2" w:rsidRPr="00180F57" w:rsidRDefault="00B07DB2" w:rsidP="00EA3C02">
            <w:pPr>
              <w:spacing w:line="340" w:lineRule="atLeast"/>
              <w:ind w:left="360" w:hanging="27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ชื่อและประเภทการให้บริการ</w:t>
            </w:r>
          </w:p>
        </w:tc>
        <w:tc>
          <w:tcPr>
            <w:tcW w:w="3962" w:type="dxa"/>
          </w:tcPr>
          <w:p w14:paraId="2F3CFF24" w14:textId="77777777" w:rsidR="00B07DB2" w:rsidRPr="00180F57" w:rsidRDefault="00B07DB2" w:rsidP="00EA3C02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7DB2" w:rsidRPr="00180F57" w14:paraId="77AC3830" w14:textId="77777777" w:rsidTr="7CCDD6FB">
        <w:tc>
          <w:tcPr>
            <w:tcW w:w="930" w:type="dxa"/>
          </w:tcPr>
          <w:p w14:paraId="05D2AA0E" w14:textId="77777777" w:rsidR="00B07DB2" w:rsidRPr="00180F57" w:rsidRDefault="00B07DB2" w:rsidP="00EA3C02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7DD29AC6" w14:textId="77777777" w:rsidR="00B07DB2" w:rsidRPr="00180F57" w:rsidRDefault="00B07DB2" w:rsidP="00EA3C02">
            <w:pPr>
              <w:spacing w:line="340" w:lineRule="atLeast"/>
              <w:ind w:left="63" w:firstLine="27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สาระสำคัญ เงื่อนไข รูปแบบการให้บริการ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 ขอบเขตการให้บริการ</w:t>
            </w:r>
            <w:r w:rsidRPr="00180F57">
              <w:rPr>
                <w:rFonts w:ascii="TH SarabunPSK" w:hAnsi="TH SarabunPSK" w:cs="TH SarabunPSK"/>
                <w:cs/>
              </w:rPr>
              <w:t xml:space="preserve"> </w:t>
            </w:r>
            <w:r w:rsidRPr="00180F57">
              <w:rPr>
                <w:rFonts w:ascii="TH SarabunPSK" w:hAnsi="TH SarabunPSK" w:cs="TH SarabunPSK" w:hint="cs"/>
                <w:cs/>
              </w:rPr>
              <w:t>และค่าธรรมเนียมการให้บริการ</w:t>
            </w:r>
          </w:p>
        </w:tc>
        <w:tc>
          <w:tcPr>
            <w:tcW w:w="3962" w:type="dxa"/>
          </w:tcPr>
          <w:p w14:paraId="138886E8" w14:textId="77777777" w:rsidR="00B07DB2" w:rsidRPr="00180F57" w:rsidRDefault="00B07DB2" w:rsidP="00EA3C02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7DB2" w:rsidRPr="00180F57" w14:paraId="3EDF24DB" w14:textId="77777777" w:rsidTr="7CCDD6FB">
        <w:tc>
          <w:tcPr>
            <w:tcW w:w="930" w:type="dxa"/>
          </w:tcPr>
          <w:p w14:paraId="24F47556" w14:textId="77777777" w:rsidR="00B07DB2" w:rsidRPr="00180F57" w:rsidRDefault="00B07DB2" w:rsidP="00EA3C02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4283" w:type="dxa"/>
          </w:tcPr>
          <w:p w14:paraId="51462D4C" w14:textId="77777777" w:rsidR="00B07DB2" w:rsidRPr="00180F57" w:rsidRDefault="00B07DB2" w:rsidP="00EA3C02">
            <w:pPr>
              <w:spacing w:line="340" w:lineRule="atLeast"/>
              <w:ind w:left="63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spacing w:val="-2"/>
                <w:cs/>
              </w:rPr>
              <w:t>กระบวนการ วิธีการ และขั้นตอนในการให้บริการ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 รวมถึงรายละเอียดอื่น ๆ </w:t>
            </w:r>
            <w:r w:rsidRPr="00180F57">
              <w:rPr>
                <w:rFonts w:ascii="TH SarabunPSK" w:hAnsi="TH SarabunPSK" w:cs="TH SarabunPSK"/>
              </w:rPr>
              <w:t>(</w:t>
            </w:r>
            <w:r w:rsidRPr="00180F57">
              <w:rPr>
                <w:rFonts w:ascii="TH SarabunPSK" w:hAnsi="TH SarabunPSK" w:cs="TH SarabunPSK" w:hint="cs"/>
                <w:cs/>
              </w:rPr>
              <w:t>ถ้ามี</w:t>
            </w:r>
            <w:r w:rsidRPr="00180F57">
              <w:rPr>
                <w:rFonts w:ascii="TH SarabunPSK" w:hAnsi="TH SarabunPSK" w:cs="TH SarabunPSK"/>
              </w:rPr>
              <w:t xml:space="preserve">) </w:t>
            </w:r>
            <w:r w:rsidRPr="00180F57">
              <w:rPr>
                <w:rFonts w:ascii="TH SarabunPSK" w:hAnsi="TH SarabunPSK" w:cs="TH SarabunPSK" w:hint="cs"/>
                <w:cs/>
              </w:rPr>
              <w:t>เช่น แผนภาพระบบงาน รายละเอียดเทคโนโลยีสารสนเทศที่</w:t>
            </w:r>
            <w:r w:rsidRPr="00180F57">
              <w:rPr>
                <w:rFonts w:ascii="TH SarabunPSK" w:hAnsi="TH SarabunPSK" w:cs="TH SarabunPSK"/>
                <w:cs/>
              </w:rPr>
              <w:br/>
            </w:r>
            <w:r w:rsidRPr="00180F57">
              <w:rPr>
                <w:rFonts w:ascii="TH SarabunPSK" w:hAnsi="TH SarabunPSK" w:cs="TH SarabunPSK" w:hint="cs"/>
                <w:cs/>
              </w:rPr>
              <w:t>ใช้ในการให้บริการและการรักษาความปลอดภัย การเชื่อมโยงกับระบบอื่น ๆ</w:t>
            </w:r>
          </w:p>
        </w:tc>
        <w:tc>
          <w:tcPr>
            <w:tcW w:w="3962" w:type="dxa"/>
          </w:tcPr>
          <w:p w14:paraId="0C449A46" w14:textId="77777777" w:rsidR="00B07DB2" w:rsidRPr="00180F57" w:rsidRDefault="00B07DB2" w:rsidP="00EA3C02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7DB2" w:rsidRPr="00180F57" w14:paraId="360AFE30" w14:textId="77777777" w:rsidTr="7CCDD6FB">
        <w:tc>
          <w:tcPr>
            <w:tcW w:w="9175" w:type="dxa"/>
            <w:gridSpan w:val="3"/>
          </w:tcPr>
          <w:p w14:paraId="1195AC98" w14:textId="4FFD1903" w:rsidR="005E5A33" w:rsidRPr="004C17CC" w:rsidRDefault="00B07DB2" w:rsidP="004C17CC">
            <w:pPr>
              <w:spacing w:line="340" w:lineRule="atLeast"/>
              <w:ind w:left="360" w:hanging="270"/>
              <w:rPr>
                <w:rFonts w:ascii="TH SarabunPSK" w:hAnsi="TH SarabunPSK" w:cs="TH SarabunPSK" w:hint="cs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2. </w:t>
            </w:r>
            <w:r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ความเสี่ยงและการบริหารจัดการความเสี่ยงที่อาจเกิดจากการ</w:t>
            </w:r>
            <w:r>
              <w:rPr>
                <w:rFonts w:ascii="TH SarabunPSK" w:hAnsi="TH SarabunPSK" w:cs="TH SarabunPSK"/>
                <w:b/>
                <w:bCs/>
              </w:rPr>
              <w:t>ใ</w:t>
            </w:r>
            <w:r>
              <w:rPr>
                <w:rFonts w:ascii="TH SarabunPSK" w:hAnsi="TH SarabunPSK" w:cs="TH SarabunPSK"/>
                <w:b/>
                <w:bCs/>
                <w:cs/>
              </w:rPr>
              <w:t>ช้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t>บริการ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บุคคลภายนอก </w:t>
            </w:r>
            <w:r>
              <w:rPr>
                <w:rFonts w:ascii="TH SarabunPSK" w:hAnsi="TH SarabunPSK" w:cs="TH SarabunPSK"/>
                <w:b/>
                <w:bCs/>
              </w:rPr>
              <w:t xml:space="preserve">(Outsourcing)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และการรับจ้างช่วงงานต่อ </w:t>
            </w:r>
            <w:r>
              <w:rPr>
                <w:rFonts w:ascii="TH SarabunPSK" w:hAnsi="TH SarabunPSK" w:cs="TH SarabunPSK"/>
                <w:b/>
                <w:bCs/>
              </w:rPr>
              <w:t>(Subcontract)</w:t>
            </w:r>
            <w:r w:rsidR="000D099A">
              <w:rPr>
                <w:rFonts w:ascii="TH SarabunPSK" w:hAnsi="TH SarabunPSK" w:cs="TH SarabunPSK"/>
                <w:b/>
                <w:bCs/>
                <w:cs/>
              </w:rPr>
              <w:t xml:space="preserve"> ทั้งในเชิง</w:t>
            </w:r>
            <w:r w:rsidR="005E5A33" w:rsidRPr="7CCDD6FB">
              <w:rPr>
                <w:rFonts w:ascii="TH SarabunPSK" w:hAnsi="TH SarabunPSK" w:cs="TH SarabunPSK"/>
                <w:b/>
                <w:bCs/>
                <w:cs/>
              </w:rPr>
              <w:t>การประกอบธุรกิจของสถาบันการเงินเฉพาะกิจ</w:t>
            </w:r>
            <w:r w:rsidR="000D099A">
              <w:rPr>
                <w:rFonts w:ascii="TH SarabunPSK" w:hAnsi="TH SarabunPSK" w:cs="TH SarabunPSK"/>
                <w:b/>
                <w:bCs/>
                <w:cs/>
              </w:rPr>
              <w:t xml:space="preserve"> และ</w:t>
            </w:r>
            <w:r w:rsidR="005E5A33">
              <w:rPr>
                <w:rFonts w:ascii="TH SarabunPSK" w:hAnsi="TH SarabunPSK" w:cs="TH SarabunPSK"/>
                <w:b/>
                <w:bCs/>
                <w:cs/>
              </w:rPr>
              <w:t>ใน</w:t>
            </w:r>
            <w:r w:rsidR="000D099A">
              <w:rPr>
                <w:rFonts w:ascii="TH SarabunPSK" w:hAnsi="TH SarabunPSK" w:cs="TH SarabunPSK"/>
                <w:b/>
                <w:bCs/>
                <w:cs/>
              </w:rPr>
              <w:t>เชิงผลกระทบต่อตลาดเงินตราต่างประเทศ</w:t>
            </w:r>
          </w:p>
        </w:tc>
      </w:tr>
      <w:tr w:rsidR="00B07DB2" w:rsidRPr="00180F57" w14:paraId="1E9D74EC" w14:textId="77777777" w:rsidTr="7CCDD6FB">
        <w:tc>
          <w:tcPr>
            <w:tcW w:w="930" w:type="dxa"/>
          </w:tcPr>
          <w:p w14:paraId="5EC64F67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78E105B2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spacing w:val="-6"/>
                <w:cs/>
              </w:rPr>
              <w:t>นโยบายและระเบียบปฏิบัติการใช้บริการสนับสนุน</w:t>
            </w:r>
            <w:r w:rsidRPr="00180F57">
              <w:rPr>
                <w:rFonts w:ascii="TH SarabunPSK" w:hAnsi="TH SarabunPSK" w:cs="TH SarabunPSK" w:hint="cs"/>
                <w:cs/>
              </w:rPr>
              <w:t>การประกอบธุรกิจ</w:t>
            </w:r>
            <w:r w:rsidRPr="00180F57" w:rsidDel="009C4075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</w:tc>
        <w:tc>
          <w:tcPr>
            <w:tcW w:w="3962" w:type="dxa"/>
          </w:tcPr>
          <w:p w14:paraId="6BA4715A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048E2E6F" w14:textId="77777777" w:rsidTr="7CCDD6FB">
        <w:tc>
          <w:tcPr>
            <w:tcW w:w="930" w:type="dxa"/>
          </w:tcPr>
          <w:p w14:paraId="199B3284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71EDAEF1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แนวทางการคัดเลือก</w:t>
            </w:r>
            <w:r w:rsidRPr="00180F57">
              <w:rPr>
                <w:rFonts w:ascii="TH SarabunPSK" w:hAnsi="TH SarabunPSK" w:cs="TH SarabunPSK" w:hint="cs"/>
                <w:cs/>
              </w:rPr>
              <w:t>และ</w:t>
            </w:r>
            <w:r w:rsidRPr="00180F57">
              <w:rPr>
                <w:rFonts w:ascii="TH SarabunPSK" w:hAnsi="TH SarabunPSK" w:cs="TH SarabunPSK"/>
                <w:cs/>
              </w:rPr>
              <w:t>คุณสมบัติของ</w:t>
            </w:r>
            <w:r>
              <w:rPr>
                <w:rFonts w:ascii="TH SarabunPSK" w:hAnsi="TH SarabunPSK" w:cs="TH SarabunPSK" w:hint="cs"/>
                <w:cs/>
              </w:rPr>
              <w:t>ผู้ให้บริการที่เป็น</w:t>
            </w:r>
            <w:r w:rsidRPr="000F2D12">
              <w:rPr>
                <w:rFonts w:ascii="TH SarabunPSK" w:hAnsi="TH SarabunPSK" w:cs="TH SarabunPSK"/>
                <w:spacing w:val="-6"/>
                <w:cs/>
              </w:rPr>
              <w:t>บุคคลภายนอก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0F2D12">
              <w:rPr>
                <w:rFonts w:ascii="TH SarabunPSK" w:hAnsi="TH SarabunPSK" w:cs="TH SarabunPSK"/>
                <w:spacing w:val="-6"/>
                <w:cs/>
              </w:rPr>
              <w:t>และการรับจ้างช่วงงานต่อ</w:t>
            </w:r>
          </w:p>
        </w:tc>
        <w:tc>
          <w:tcPr>
            <w:tcW w:w="3962" w:type="dxa"/>
          </w:tcPr>
          <w:p w14:paraId="465D4E35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1283BAFA" w14:textId="77777777" w:rsidTr="7CCDD6FB">
        <w:tc>
          <w:tcPr>
            <w:tcW w:w="930" w:type="dxa"/>
          </w:tcPr>
          <w:p w14:paraId="5D98105E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4283" w:type="dxa"/>
          </w:tcPr>
          <w:p w14:paraId="2DB8E142" w14:textId="2B043972" w:rsidR="00B07DB2" w:rsidRPr="00265A3D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การติดตาม ประเมินผล และตรวจสอบ</w:t>
            </w:r>
            <w:r w:rsidRPr="00180F57">
              <w:rPr>
                <w:rFonts w:ascii="TH SarabunPSK" w:hAnsi="TH SarabunPSK" w:cs="TH SarabunPSK" w:hint="cs"/>
                <w:cs/>
              </w:rPr>
              <w:br/>
            </w:r>
            <w:r w:rsidRPr="00180F57">
              <w:rPr>
                <w:rFonts w:ascii="TH SarabunPSK" w:hAnsi="TH SarabunPSK" w:cs="TH SarabunPSK"/>
                <w:cs/>
              </w:rPr>
              <w:t>การให้บริการของ</w:t>
            </w:r>
            <w:r w:rsidRPr="00265A3D">
              <w:rPr>
                <w:rFonts w:ascii="TH SarabunPSK" w:hAnsi="TH SarabunPSK" w:cs="TH SarabunPSK"/>
                <w:spacing w:val="-6"/>
                <w:cs/>
              </w:rPr>
              <w:t>บุคคลภายนอก และการรับจ้างช่วงงานต่อ</w:t>
            </w:r>
            <w:r w:rsidR="004463F6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</w:tc>
        <w:tc>
          <w:tcPr>
            <w:tcW w:w="3962" w:type="dxa"/>
          </w:tcPr>
          <w:p w14:paraId="28A6652A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11499CAF" w14:textId="77777777" w:rsidTr="7CCDD6FB">
        <w:tc>
          <w:tcPr>
            <w:tcW w:w="930" w:type="dxa"/>
          </w:tcPr>
          <w:p w14:paraId="62A8BD91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(4)</w:t>
            </w:r>
          </w:p>
        </w:tc>
        <w:tc>
          <w:tcPr>
            <w:tcW w:w="4283" w:type="dxa"/>
          </w:tcPr>
          <w:p w14:paraId="7E7D5F14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ระบบการควบคุมภายใน และการสื่อสาร</w:t>
            </w:r>
          </w:p>
        </w:tc>
        <w:tc>
          <w:tcPr>
            <w:tcW w:w="3962" w:type="dxa"/>
          </w:tcPr>
          <w:p w14:paraId="2AB588B0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5F2F3E12" w14:textId="77777777" w:rsidTr="7CCDD6FB">
        <w:tc>
          <w:tcPr>
            <w:tcW w:w="930" w:type="dxa"/>
          </w:tcPr>
          <w:p w14:paraId="500CA9C2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4283" w:type="dxa"/>
          </w:tcPr>
          <w:p w14:paraId="10D95C8F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เงื่อนไขในการเปลี่ยนแปลงหรือยกเลิกสัญญา</w:t>
            </w:r>
          </w:p>
        </w:tc>
        <w:tc>
          <w:tcPr>
            <w:tcW w:w="3962" w:type="dxa"/>
          </w:tcPr>
          <w:p w14:paraId="7DC08EB2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065128F3" w14:textId="77777777" w:rsidTr="7CCDD6FB">
        <w:tc>
          <w:tcPr>
            <w:tcW w:w="930" w:type="dxa"/>
          </w:tcPr>
          <w:p w14:paraId="326D18AC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Pr="00180F57">
              <w:rPr>
                <w:rFonts w:ascii="TH SarabunPSK" w:hAnsi="TH SarabunPSK" w:cs="TH SarabunPSK" w:hint="cs"/>
                <w:cs/>
              </w:rPr>
              <w:t>6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</w:tcPr>
          <w:p w14:paraId="1E585A0D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แนวทางในการรายงาน</w:t>
            </w:r>
            <w:r w:rsidRPr="00180F57">
              <w:rPr>
                <w:rFonts w:ascii="TH SarabunPSK" w:hAnsi="TH SarabunPSK" w:cs="TH SarabunPSK" w:hint="cs"/>
                <w:cs/>
              </w:rPr>
              <w:t>ให้</w:t>
            </w:r>
            <w:r w:rsidRPr="00180F57">
              <w:rPr>
                <w:rFonts w:ascii="TH SarabunPSK" w:hAnsi="TH SarabunPSK" w:cs="TH SarabunPSK"/>
                <w:cs/>
              </w:rPr>
              <w:t>คณะกรรมการ ผู้บริหารระดับสูง</w:t>
            </w:r>
            <w:r w:rsidRPr="00180F57">
              <w:rPr>
                <w:rFonts w:ascii="TH SarabunPSK" w:hAnsi="TH SarabunPSK" w:cs="TH SarabunPSK" w:hint="cs"/>
                <w:cs/>
              </w:rPr>
              <w:t>ทราบ</w:t>
            </w:r>
            <w:r w:rsidRPr="00180F57">
              <w:rPr>
                <w:rFonts w:ascii="TH SarabunPSK" w:hAnsi="TH SarabunPSK" w:cs="TH SarabunPSK"/>
                <w:cs/>
              </w:rPr>
              <w:t>ในเรื่องดังต่อไปนี้</w:t>
            </w:r>
          </w:p>
          <w:p w14:paraId="3E8356DA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 xml:space="preserve">   - ความคืบหน้า และผลการดำเนินงานของ</w:t>
            </w:r>
            <w:r>
              <w:rPr>
                <w:rFonts w:ascii="TH SarabunPSK" w:hAnsi="TH SarabunPSK" w:cs="TH SarabunPSK" w:hint="cs"/>
                <w:cs/>
              </w:rPr>
              <w:t>บุคคลภายนอก และการรับจ้างช่วงงานต่อ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</w:p>
          <w:p w14:paraId="4FA7B087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spacing w:val="-6"/>
              </w:rPr>
              <w:t xml:space="preserve">   </w:t>
            </w:r>
            <w:r w:rsidRPr="00180F57">
              <w:rPr>
                <w:rFonts w:ascii="TH SarabunPSK" w:hAnsi="TH SarabunPSK" w:cs="TH SarabunPSK"/>
              </w:rPr>
              <w:t xml:space="preserve">- </w:t>
            </w:r>
            <w:r w:rsidRPr="00180F57">
              <w:rPr>
                <w:rFonts w:ascii="TH SarabunPSK" w:hAnsi="TH SarabunPSK" w:cs="TH SarabunPSK"/>
                <w:cs/>
              </w:rPr>
              <w:t>ปัญหาที่เกิดขึ้นจากการใช้บริการจาก</w:t>
            </w:r>
            <w:r>
              <w:rPr>
                <w:rFonts w:ascii="TH SarabunPSK" w:hAnsi="TH SarabunPSK" w:cs="TH SarabunPSK" w:hint="cs"/>
                <w:cs/>
              </w:rPr>
              <w:t>บุคคลภายนอก และการรับจ้างช่วงงานต่อ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962" w:type="dxa"/>
          </w:tcPr>
          <w:p w14:paraId="6F2C01E2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10285A69" w14:textId="77777777" w:rsidTr="7CCDD6FB">
        <w:tc>
          <w:tcPr>
            <w:tcW w:w="930" w:type="dxa"/>
          </w:tcPr>
          <w:p w14:paraId="729CB0D7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lastRenderedPageBreak/>
              <w:t xml:space="preserve">(7) </w:t>
            </w:r>
          </w:p>
        </w:tc>
        <w:tc>
          <w:tcPr>
            <w:tcW w:w="4283" w:type="dxa"/>
          </w:tcPr>
          <w:p w14:paraId="00391BA6" w14:textId="0D71E392" w:rsidR="00B07DB2" w:rsidRPr="00B07DB2" w:rsidRDefault="00B07DB2" w:rsidP="004C17CC">
            <w:pPr>
              <w:spacing w:line="340" w:lineRule="atLeast"/>
              <w:ind w:left="86"/>
              <w:rPr>
                <w:rFonts w:ascii="TH SarabunPSK" w:hAnsi="TH SarabunPSK" w:cs="TH SarabunPSK" w:hint="cs"/>
                <w:cs/>
              </w:rPr>
            </w:pPr>
            <w:r w:rsidRPr="00B07DB2">
              <w:rPr>
                <w:rFonts w:ascii="TH SarabunPSK" w:hAnsi="TH SarabunPSK" w:cs="TH SarabunPSK"/>
                <w:cs/>
              </w:rPr>
              <w:t>การรักษาความปลอดภัย</w:t>
            </w:r>
            <w:r w:rsidRPr="00B07DB2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B07DB2">
              <w:rPr>
                <w:rFonts w:ascii="TH SarabunPSK" w:hAnsi="TH SarabunPSK" w:cs="TH SarabunPSK"/>
                <w:cs/>
              </w:rPr>
              <w:t>ณ สถานที่หรือช่องทางให้บริการของ</w:t>
            </w:r>
            <w:r w:rsidRPr="00B07DB2">
              <w:rPr>
                <w:rFonts w:ascii="TH SarabunPSK" w:hAnsi="TH SarabunPSK" w:cs="TH SarabunPSK" w:hint="cs"/>
                <w:cs/>
              </w:rPr>
              <w:t>บุคคลภายนอกและการรับจ้างช่วงงานต่อ</w:t>
            </w:r>
          </w:p>
        </w:tc>
        <w:tc>
          <w:tcPr>
            <w:tcW w:w="3962" w:type="dxa"/>
          </w:tcPr>
          <w:p w14:paraId="29E66661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  <w:p w14:paraId="06F25E20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  <w:p w14:paraId="1B11AD0C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5088FA9A" w14:textId="77777777" w:rsidTr="7CCDD6FB">
        <w:tc>
          <w:tcPr>
            <w:tcW w:w="9175" w:type="dxa"/>
            <w:gridSpan w:val="3"/>
          </w:tcPr>
          <w:p w14:paraId="772138B2" w14:textId="28EBBA1A" w:rsidR="00B07DB2" w:rsidRPr="00180F57" w:rsidRDefault="00B07DB2" w:rsidP="00EA3C02">
            <w:pPr>
              <w:spacing w:line="340" w:lineRule="atLeast"/>
              <w:rPr>
                <w:rFonts w:ascii="TH SarabunPSK" w:hAnsi="TH SarabunPSK" w:cs="TH SarabunPSK" w:hint="cs"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3. การบริหารความต่อเนื่องทางธุรกิจ (</w:t>
            </w:r>
            <w:r w:rsidRPr="00180F57">
              <w:rPr>
                <w:rFonts w:ascii="TH SarabunPSK" w:hAnsi="TH SarabunPSK" w:cs="TH SarabunPSK"/>
                <w:b/>
                <w:bCs/>
              </w:rPr>
              <w:t>Business continuity management)</w:t>
            </w:r>
          </w:p>
        </w:tc>
      </w:tr>
      <w:tr w:rsidR="00B07DB2" w:rsidRPr="00180F57" w14:paraId="566BF8CB" w14:textId="77777777" w:rsidTr="7CCDD6FB">
        <w:tc>
          <w:tcPr>
            <w:tcW w:w="930" w:type="dxa"/>
          </w:tcPr>
          <w:p w14:paraId="3202BC30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2DFA59E7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แผนงานรองรับเมื่อเกิดเหตุฉุกเฉิน</w:t>
            </w:r>
          </w:p>
        </w:tc>
        <w:tc>
          <w:tcPr>
            <w:tcW w:w="3962" w:type="dxa"/>
          </w:tcPr>
          <w:p w14:paraId="7857ABEF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4FE883A9" w14:textId="77777777" w:rsidTr="7CCDD6FB">
        <w:tc>
          <w:tcPr>
            <w:tcW w:w="930" w:type="dxa"/>
          </w:tcPr>
          <w:p w14:paraId="07345F16" w14:textId="77777777" w:rsidR="00B07DB2" w:rsidRPr="00180F57" w:rsidRDefault="00B07DB2" w:rsidP="00EA3C02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7F309293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ระบบสำรองที่สามารถให้บริการได้อย่างต่อเนื่องเมื่อเกิดเหตุฉุกเฉิน</w:t>
            </w:r>
          </w:p>
        </w:tc>
        <w:tc>
          <w:tcPr>
            <w:tcW w:w="3962" w:type="dxa"/>
          </w:tcPr>
          <w:p w14:paraId="05740B77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45C864E4" w14:textId="77777777" w:rsidTr="7CCDD6FB">
        <w:tc>
          <w:tcPr>
            <w:tcW w:w="9175" w:type="dxa"/>
            <w:gridSpan w:val="3"/>
          </w:tcPr>
          <w:p w14:paraId="260FC369" w14:textId="0ACF2031" w:rsidR="00B07DB2" w:rsidRPr="00180F57" w:rsidRDefault="00B07DB2" w:rsidP="00EA3C02">
            <w:pPr>
              <w:spacing w:line="340" w:lineRule="atLeast"/>
              <w:rPr>
                <w:rFonts w:ascii="TH SarabunPSK" w:hAnsi="TH SarabunPSK" w:cs="TH SarabunPSK" w:hint="cs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4. มาตรการคุ้มครอง</w:t>
            </w:r>
            <w:r w:rsidRPr="00180F57">
              <w:rPr>
                <w:rFonts w:ascii="TH SarabunPSK" w:hAnsi="TH SarabunPSK" w:cs="TH SarabunPSK" w:hint="cs"/>
                <w:b/>
                <w:bCs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180F57">
              <w:rPr>
                <w:rFonts w:ascii="TH SarabunPSK" w:hAnsi="TH SarabunPSK" w:cs="TH SarabunPSK"/>
                <w:b/>
                <w:bCs/>
              </w:rPr>
              <w:t>Customer protection management)</w:t>
            </w:r>
          </w:p>
        </w:tc>
      </w:tr>
      <w:tr w:rsidR="00B07DB2" w:rsidRPr="00180F57" w14:paraId="2E73D095" w14:textId="77777777" w:rsidTr="7CCDD6FB">
        <w:tc>
          <w:tcPr>
            <w:tcW w:w="930" w:type="dxa"/>
            <w:tcBorders>
              <w:bottom w:val="nil"/>
            </w:tcBorders>
          </w:tcPr>
          <w:p w14:paraId="33D35F30" w14:textId="77777777" w:rsidR="00B07DB2" w:rsidRPr="00180F57" w:rsidRDefault="00B07DB2" w:rsidP="00EA3C02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  <w:tcBorders>
              <w:bottom w:val="nil"/>
            </w:tcBorders>
          </w:tcPr>
          <w:p w14:paraId="4EF77E8A" w14:textId="77777777" w:rsidR="00B07DB2" w:rsidRPr="00180F57" w:rsidRDefault="00B07DB2" w:rsidP="00EA3C02">
            <w:pPr>
              <w:ind w:left="86"/>
              <w:rPr>
                <w:rFonts w:ascii="TH SarabunPSK" w:hAnsi="TH SarabunPSK" w:cs="TH SarabunPSK"/>
                <w:cs/>
              </w:rPr>
            </w:pPr>
            <w:r w:rsidRPr="00B07DB2">
              <w:rPr>
                <w:rFonts w:ascii="TH SarabunPSK" w:hAnsi="TH SarabunPSK" w:cs="TH SarabunPSK" w:hint="cs"/>
                <w:cs/>
              </w:rPr>
              <w:t>ขอบเขตความรับผิดชอบต่อผู้ใช้บริการ</w:t>
            </w:r>
          </w:p>
        </w:tc>
        <w:tc>
          <w:tcPr>
            <w:tcW w:w="3962" w:type="dxa"/>
            <w:tcBorders>
              <w:bottom w:val="nil"/>
            </w:tcBorders>
          </w:tcPr>
          <w:p w14:paraId="07BE66A1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70783981" w14:textId="77777777" w:rsidTr="7CCDD6FB">
        <w:tc>
          <w:tcPr>
            <w:tcW w:w="930" w:type="dxa"/>
            <w:tcBorders>
              <w:bottom w:val="nil"/>
            </w:tcBorders>
          </w:tcPr>
          <w:p w14:paraId="2C15B068" w14:textId="77777777" w:rsidR="00B07DB2" w:rsidRPr="00180F57" w:rsidRDefault="00B07DB2" w:rsidP="00EA3C02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Pr="00180F57">
              <w:rPr>
                <w:rFonts w:ascii="TH SarabunPSK" w:hAnsi="TH SarabunPSK" w:cs="TH SarabunPSK" w:hint="cs"/>
                <w:cs/>
              </w:rPr>
              <w:t>2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  <w:tcBorders>
              <w:bottom w:val="nil"/>
            </w:tcBorders>
          </w:tcPr>
          <w:p w14:paraId="571D5C2C" w14:textId="77777777" w:rsidR="00B07DB2" w:rsidRPr="00180F57" w:rsidRDefault="00B07DB2" w:rsidP="00EA3C02">
            <w:pPr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การคุ้มครองข้อมูล</w:t>
            </w:r>
            <w:r w:rsidRPr="00180F57">
              <w:rPr>
                <w:rFonts w:ascii="TH SarabunPSK" w:hAnsi="TH SarabunPSK" w:cs="TH SarabunPSK" w:hint="cs"/>
                <w:cs/>
              </w:rPr>
              <w:t>ของผู้ใช้บริการ</w:t>
            </w:r>
          </w:p>
          <w:p w14:paraId="1C65EE63" w14:textId="77777777" w:rsidR="00B07DB2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แนวทางการรักษาความปลอดภัยข้อมูล</w:t>
            </w:r>
            <w:r w:rsidRPr="00180F57">
              <w:rPr>
                <w:rFonts w:ascii="TH SarabunPSK" w:hAnsi="TH SarabunPSK" w:cs="TH SarabunPSK" w:hint="cs"/>
                <w:cs/>
              </w:rPr>
              <w:br/>
              <w:t>ของผู้ใช้บริการ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 xml:space="preserve"> เช่น การทำลายหรือนำข้อมูลทั้งหมดของ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>กลับจาก</w:t>
            </w:r>
            <w:r>
              <w:rPr>
                <w:rFonts w:ascii="TH SarabunPSK" w:hAnsi="TH SarabunPSK" w:cs="TH SarabunPSK" w:hint="cs"/>
                <w:cs/>
              </w:rPr>
              <w:t>บุคคลภายนอกและการรับจ้างช่วงงานต่อ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>และการแบ่งแยกข้อมูล</w:t>
            </w:r>
            <w:r w:rsidRPr="00180F57">
              <w:rPr>
                <w:rFonts w:ascii="TH SarabunPSK" w:hAnsi="TH SarabunPSK" w:cs="TH SarabunPSK" w:hint="cs"/>
                <w:cs/>
              </w:rPr>
              <w:t>ของผู้ใช้บริการ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>ออกจากข้อมูลของ</w:t>
            </w:r>
            <w:r>
              <w:rPr>
                <w:rFonts w:ascii="TH SarabunPSK" w:hAnsi="TH SarabunPSK" w:cs="TH SarabunPSK" w:hint="cs"/>
                <w:cs/>
              </w:rPr>
              <w:t>บุคคลภายนอก และการรับจ้างช่วงงานต่อ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</w:p>
          <w:p w14:paraId="0D76FCBF" w14:textId="77777777" w:rsidR="00B07DB2" w:rsidRPr="00180F57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การป้องกันกรณี</w:t>
            </w:r>
            <w:r>
              <w:rPr>
                <w:rFonts w:ascii="TH SarabunPSK" w:hAnsi="TH SarabunPSK" w:cs="TH SarabunPSK" w:hint="cs"/>
                <w:cs/>
              </w:rPr>
              <w:t>บุคคลภายนอก และการรับจ้างช่วงงานต่อ</w:t>
            </w:r>
            <w:r w:rsidRPr="00180F57">
              <w:rPr>
                <w:rFonts w:ascii="TH SarabunPSK" w:hAnsi="TH SarabunPSK" w:cs="TH SarabunPSK"/>
                <w:cs/>
              </w:rPr>
              <w:t>ลักลอบนำข้อมูลของ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>ไปให้บุคคลอื่นเพื่อการพาณิชย์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>โดยไม่ได้รับความยินยอมจากเจ้าของข้อมูล</w:t>
            </w:r>
          </w:p>
          <w:p w14:paraId="28CAE861" w14:textId="3CA66929" w:rsidR="00B07DB2" w:rsidRPr="00180F57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บทลงโทษกรณี</w:t>
            </w:r>
            <w:r>
              <w:rPr>
                <w:rFonts w:ascii="TH SarabunPSK" w:hAnsi="TH SarabunPSK" w:cs="TH SarabunPSK" w:hint="cs"/>
                <w:cs/>
              </w:rPr>
              <w:t>บุคคลภายนอก และการรับจ้างช่วงงานต่อ</w:t>
            </w:r>
            <w:r w:rsidRPr="00180F57">
              <w:rPr>
                <w:rFonts w:ascii="TH SarabunPSK" w:hAnsi="TH SarabunPSK" w:cs="TH SarabunPSK"/>
                <w:cs/>
              </w:rPr>
              <w:t>เปิดเผยข้อมูล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ของผู้ใช้บริการ </w:t>
            </w:r>
            <w:r w:rsidRPr="00180F57">
              <w:rPr>
                <w:rFonts w:ascii="TH SarabunPSK" w:hAnsi="TH SarabunPSK" w:cs="TH SarabunPSK"/>
                <w:cs/>
              </w:rPr>
              <w:t>โดยไม่ได้รับความยินยอมจากเจ้าของข้อมูล หรือไม่ได้เป็นไปเพื่อประโยชน์ทางกฎหมาย</w:t>
            </w:r>
          </w:p>
        </w:tc>
        <w:tc>
          <w:tcPr>
            <w:tcW w:w="3962" w:type="dxa"/>
            <w:tcBorders>
              <w:bottom w:val="nil"/>
            </w:tcBorders>
          </w:tcPr>
          <w:p w14:paraId="0B41A589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B07DB2" w:rsidRPr="00180F57" w14:paraId="0E3011DF" w14:textId="77777777" w:rsidTr="7CCDD6FB">
        <w:tc>
          <w:tcPr>
            <w:tcW w:w="930" w:type="dxa"/>
          </w:tcPr>
          <w:p w14:paraId="4F4307AB" w14:textId="77777777" w:rsidR="00B07DB2" w:rsidRPr="00180F57" w:rsidRDefault="00B07DB2" w:rsidP="00EA3C02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Pr="00180F57">
              <w:rPr>
                <w:rFonts w:ascii="TH SarabunPSK" w:hAnsi="TH SarabunPSK" w:cs="TH SarabunPSK" w:hint="cs"/>
                <w:cs/>
              </w:rPr>
              <w:t>3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</w:tcPr>
          <w:p w14:paraId="598A040F" w14:textId="77777777" w:rsidR="00B07DB2" w:rsidRPr="00180F57" w:rsidRDefault="00B07DB2" w:rsidP="00EA3C02">
            <w:pPr>
              <w:spacing w:line="340" w:lineRule="atLeast"/>
              <w:ind w:left="86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การรับข้อร้องเรียนและ</w:t>
            </w:r>
            <w:r w:rsidRPr="00180F57">
              <w:rPr>
                <w:rFonts w:ascii="TH SarabunPSK" w:hAnsi="TH SarabunPSK" w:cs="TH SarabunPSK" w:hint="cs"/>
                <w:cs/>
              </w:rPr>
              <w:t>การ</w:t>
            </w:r>
            <w:r w:rsidRPr="00180F57">
              <w:rPr>
                <w:rFonts w:ascii="TH SarabunPSK" w:hAnsi="TH SarabunPSK" w:cs="TH SarabunPSK"/>
                <w:cs/>
              </w:rPr>
              <w:t>แก้</w:t>
            </w:r>
            <w:r w:rsidRPr="00180F57">
              <w:rPr>
                <w:rFonts w:ascii="TH SarabunPSK" w:hAnsi="TH SarabunPSK" w:cs="TH SarabunPSK" w:hint="cs"/>
                <w:cs/>
              </w:rPr>
              <w:t>ไข</w:t>
            </w:r>
            <w:r w:rsidRPr="00180F57">
              <w:rPr>
                <w:rFonts w:ascii="TH SarabunPSK" w:hAnsi="TH SarabunPSK" w:cs="TH SarabunPSK"/>
                <w:cs/>
              </w:rPr>
              <w:t>ปัญหาให้แก่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  <w:p w14:paraId="1ECAA498" w14:textId="77777777" w:rsidR="00B07DB2" w:rsidRPr="00180F57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หน่วยงานที่รับผิดชอบต่อการร้องเรียนของ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  <w:p w14:paraId="5F191955" w14:textId="77777777" w:rsidR="00B07DB2" w:rsidRPr="00180F57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แนวทางและระเบียบปฏิบัติในการจัดการแก้ไขข้อร้องเรียน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0EDC1F8" w14:textId="77777777" w:rsidR="00B07DB2" w:rsidRPr="00180F57" w:rsidRDefault="00B07DB2" w:rsidP="00EA3C02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การชดใช้ค่าเสียหายที่เกิดขึ้น</w:t>
            </w:r>
          </w:p>
        </w:tc>
        <w:tc>
          <w:tcPr>
            <w:tcW w:w="3962" w:type="dxa"/>
          </w:tcPr>
          <w:p w14:paraId="1C373D1C" w14:textId="77777777" w:rsidR="00B07DB2" w:rsidRPr="00180F57" w:rsidRDefault="00B07DB2" w:rsidP="00EA3C02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</w:tbl>
    <w:p w14:paraId="706DC61D" w14:textId="0E1E3B69" w:rsidR="006F529C" w:rsidRPr="006F529C" w:rsidRDefault="006F529C" w:rsidP="006F529C">
      <w:pPr>
        <w:tabs>
          <w:tab w:val="left" w:pos="1015"/>
        </w:tabs>
        <w:rPr>
          <w:rFonts w:ascii="TH SarabunPSK" w:hAnsi="TH SarabunPSK" w:cs="TH SarabunPSK"/>
        </w:rPr>
      </w:pPr>
    </w:p>
    <w:sectPr w:rsidR="006F529C" w:rsidRPr="006F5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B9B7" w14:textId="77777777" w:rsidR="00C60B99" w:rsidRDefault="00C60B99" w:rsidP="00F96004">
      <w:r>
        <w:separator/>
      </w:r>
    </w:p>
  </w:endnote>
  <w:endnote w:type="continuationSeparator" w:id="0">
    <w:p w14:paraId="313263FF" w14:textId="77777777" w:rsidR="00C60B99" w:rsidRDefault="00C60B99" w:rsidP="00F96004">
      <w:r>
        <w:continuationSeparator/>
      </w:r>
    </w:p>
  </w:endnote>
  <w:endnote w:type="continuationNotice" w:id="1">
    <w:p w14:paraId="429B7A84" w14:textId="77777777" w:rsidR="00C60B99" w:rsidRDefault="00C60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50F6" w14:textId="77777777" w:rsidR="00C60B99" w:rsidRDefault="00C60B99" w:rsidP="00F96004">
      <w:r>
        <w:separator/>
      </w:r>
    </w:p>
  </w:footnote>
  <w:footnote w:type="continuationSeparator" w:id="0">
    <w:p w14:paraId="3AB9DF33" w14:textId="77777777" w:rsidR="00C60B99" w:rsidRDefault="00C60B99" w:rsidP="00F96004">
      <w:r>
        <w:continuationSeparator/>
      </w:r>
    </w:p>
  </w:footnote>
  <w:footnote w:type="continuationNotice" w:id="1">
    <w:p w14:paraId="32582A62" w14:textId="77777777" w:rsidR="00C60B99" w:rsidRDefault="00C60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2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04"/>
    <w:rsid w:val="00022BA2"/>
    <w:rsid w:val="00040B24"/>
    <w:rsid w:val="00050B99"/>
    <w:rsid w:val="00063B8C"/>
    <w:rsid w:val="000641AA"/>
    <w:rsid w:val="000711CE"/>
    <w:rsid w:val="000824D0"/>
    <w:rsid w:val="000A3EF2"/>
    <w:rsid w:val="000A4CC6"/>
    <w:rsid w:val="000B4014"/>
    <w:rsid w:val="000D099A"/>
    <w:rsid w:val="000F08DD"/>
    <w:rsid w:val="000F2D12"/>
    <w:rsid w:val="001200D9"/>
    <w:rsid w:val="00130641"/>
    <w:rsid w:val="00136785"/>
    <w:rsid w:val="00142815"/>
    <w:rsid w:val="00143731"/>
    <w:rsid w:val="00156B41"/>
    <w:rsid w:val="00180F57"/>
    <w:rsid w:val="0019005F"/>
    <w:rsid w:val="001C16FA"/>
    <w:rsid w:val="001C233A"/>
    <w:rsid w:val="001D0892"/>
    <w:rsid w:val="00201CAA"/>
    <w:rsid w:val="00220F58"/>
    <w:rsid w:val="00237297"/>
    <w:rsid w:val="0024081D"/>
    <w:rsid w:val="00241929"/>
    <w:rsid w:val="00246A11"/>
    <w:rsid w:val="00257C3A"/>
    <w:rsid w:val="00265A3D"/>
    <w:rsid w:val="002714F5"/>
    <w:rsid w:val="00272E4D"/>
    <w:rsid w:val="00272F24"/>
    <w:rsid w:val="002F6402"/>
    <w:rsid w:val="00301561"/>
    <w:rsid w:val="0033392E"/>
    <w:rsid w:val="00335B3B"/>
    <w:rsid w:val="003455F3"/>
    <w:rsid w:val="003566FA"/>
    <w:rsid w:val="00362328"/>
    <w:rsid w:val="00366DF9"/>
    <w:rsid w:val="003B112C"/>
    <w:rsid w:val="003B409E"/>
    <w:rsid w:val="003C0B63"/>
    <w:rsid w:val="003C40AC"/>
    <w:rsid w:val="003C62EA"/>
    <w:rsid w:val="003D2AB3"/>
    <w:rsid w:val="003F35F8"/>
    <w:rsid w:val="00415A3A"/>
    <w:rsid w:val="00420F87"/>
    <w:rsid w:val="00425692"/>
    <w:rsid w:val="00434BA6"/>
    <w:rsid w:val="00442FFA"/>
    <w:rsid w:val="0044564F"/>
    <w:rsid w:val="004463F6"/>
    <w:rsid w:val="00451CA0"/>
    <w:rsid w:val="00455CE4"/>
    <w:rsid w:val="00456A5E"/>
    <w:rsid w:val="004577E9"/>
    <w:rsid w:val="00464A13"/>
    <w:rsid w:val="004B3D84"/>
    <w:rsid w:val="004C144D"/>
    <w:rsid w:val="004C17CC"/>
    <w:rsid w:val="004C31B5"/>
    <w:rsid w:val="004C6A89"/>
    <w:rsid w:val="004D72C5"/>
    <w:rsid w:val="004F4F12"/>
    <w:rsid w:val="004F6347"/>
    <w:rsid w:val="004F65AE"/>
    <w:rsid w:val="004F6CCB"/>
    <w:rsid w:val="00500A62"/>
    <w:rsid w:val="00501BD5"/>
    <w:rsid w:val="00503162"/>
    <w:rsid w:val="00510195"/>
    <w:rsid w:val="0052554F"/>
    <w:rsid w:val="0054356D"/>
    <w:rsid w:val="00595672"/>
    <w:rsid w:val="005A033A"/>
    <w:rsid w:val="005B2887"/>
    <w:rsid w:val="005B2AA7"/>
    <w:rsid w:val="005B7BD4"/>
    <w:rsid w:val="005D2607"/>
    <w:rsid w:val="005D73B6"/>
    <w:rsid w:val="005E5A33"/>
    <w:rsid w:val="005F66AB"/>
    <w:rsid w:val="00606A7A"/>
    <w:rsid w:val="0064723A"/>
    <w:rsid w:val="00662139"/>
    <w:rsid w:val="006A06A1"/>
    <w:rsid w:val="006A5B28"/>
    <w:rsid w:val="006D10ED"/>
    <w:rsid w:val="006D1685"/>
    <w:rsid w:val="006D6AE2"/>
    <w:rsid w:val="006F529C"/>
    <w:rsid w:val="00711421"/>
    <w:rsid w:val="00713025"/>
    <w:rsid w:val="007229D2"/>
    <w:rsid w:val="00733C34"/>
    <w:rsid w:val="0073641F"/>
    <w:rsid w:val="0074652D"/>
    <w:rsid w:val="00746A5E"/>
    <w:rsid w:val="00754796"/>
    <w:rsid w:val="00756E49"/>
    <w:rsid w:val="00765D49"/>
    <w:rsid w:val="007A18DF"/>
    <w:rsid w:val="007B2536"/>
    <w:rsid w:val="007C7877"/>
    <w:rsid w:val="007D0007"/>
    <w:rsid w:val="007E0B78"/>
    <w:rsid w:val="0083351A"/>
    <w:rsid w:val="00837A2B"/>
    <w:rsid w:val="00872731"/>
    <w:rsid w:val="00874856"/>
    <w:rsid w:val="008767D8"/>
    <w:rsid w:val="00885B22"/>
    <w:rsid w:val="00886876"/>
    <w:rsid w:val="00891DC6"/>
    <w:rsid w:val="008A0567"/>
    <w:rsid w:val="008E5C2B"/>
    <w:rsid w:val="008F7AB3"/>
    <w:rsid w:val="0093627C"/>
    <w:rsid w:val="00937F59"/>
    <w:rsid w:val="00955003"/>
    <w:rsid w:val="009834F9"/>
    <w:rsid w:val="009954AE"/>
    <w:rsid w:val="0099670B"/>
    <w:rsid w:val="009B02BB"/>
    <w:rsid w:val="009B07CC"/>
    <w:rsid w:val="009C0B18"/>
    <w:rsid w:val="009C4075"/>
    <w:rsid w:val="009C7305"/>
    <w:rsid w:val="009F4F5E"/>
    <w:rsid w:val="00A21A58"/>
    <w:rsid w:val="00A45D65"/>
    <w:rsid w:val="00A63882"/>
    <w:rsid w:val="00A75E9B"/>
    <w:rsid w:val="00A8445D"/>
    <w:rsid w:val="00A915A0"/>
    <w:rsid w:val="00AA0AA1"/>
    <w:rsid w:val="00AA6B67"/>
    <w:rsid w:val="00AB070D"/>
    <w:rsid w:val="00AB3549"/>
    <w:rsid w:val="00AC5664"/>
    <w:rsid w:val="00AC5E61"/>
    <w:rsid w:val="00AC5E93"/>
    <w:rsid w:val="00AD703C"/>
    <w:rsid w:val="00AE2E30"/>
    <w:rsid w:val="00AF729C"/>
    <w:rsid w:val="00B07DB2"/>
    <w:rsid w:val="00B2507E"/>
    <w:rsid w:val="00B3399C"/>
    <w:rsid w:val="00B47838"/>
    <w:rsid w:val="00B50A96"/>
    <w:rsid w:val="00B624CB"/>
    <w:rsid w:val="00B90426"/>
    <w:rsid w:val="00B940AB"/>
    <w:rsid w:val="00BA21E9"/>
    <w:rsid w:val="00BA25CE"/>
    <w:rsid w:val="00BA414E"/>
    <w:rsid w:val="00BC0B5D"/>
    <w:rsid w:val="00BD24DA"/>
    <w:rsid w:val="00BE1D08"/>
    <w:rsid w:val="00C00621"/>
    <w:rsid w:val="00C015FD"/>
    <w:rsid w:val="00C025FE"/>
    <w:rsid w:val="00C158F8"/>
    <w:rsid w:val="00C42B42"/>
    <w:rsid w:val="00C4777A"/>
    <w:rsid w:val="00C600BF"/>
    <w:rsid w:val="00C608DF"/>
    <w:rsid w:val="00C60971"/>
    <w:rsid w:val="00C60B99"/>
    <w:rsid w:val="00C70889"/>
    <w:rsid w:val="00C85630"/>
    <w:rsid w:val="00C8648B"/>
    <w:rsid w:val="00C94DD6"/>
    <w:rsid w:val="00CA098C"/>
    <w:rsid w:val="00CC7F57"/>
    <w:rsid w:val="00CD7240"/>
    <w:rsid w:val="00CE71B2"/>
    <w:rsid w:val="00D14F36"/>
    <w:rsid w:val="00D33C32"/>
    <w:rsid w:val="00D37DC0"/>
    <w:rsid w:val="00D435B9"/>
    <w:rsid w:val="00D67685"/>
    <w:rsid w:val="00D7295B"/>
    <w:rsid w:val="00D85D6B"/>
    <w:rsid w:val="00D9329D"/>
    <w:rsid w:val="00DB029C"/>
    <w:rsid w:val="00DC0682"/>
    <w:rsid w:val="00DC352F"/>
    <w:rsid w:val="00DC5A49"/>
    <w:rsid w:val="00DE2121"/>
    <w:rsid w:val="00DF0BEA"/>
    <w:rsid w:val="00E06DCB"/>
    <w:rsid w:val="00E15BF9"/>
    <w:rsid w:val="00E15D2A"/>
    <w:rsid w:val="00E2252F"/>
    <w:rsid w:val="00E32BC9"/>
    <w:rsid w:val="00E57640"/>
    <w:rsid w:val="00E93404"/>
    <w:rsid w:val="00ED6FF7"/>
    <w:rsid w:val="00F02E58"/>
    <w:rsid w:val="00F03522"/>
    <w:rsid w:val="00F04940"/>
    <w:rsid w:val="00F169C0"/>
    <w:rsid w:val="00F24AA9"/>
    <w:rsid w:val="00F421BB"/>
    <w:rsid w:val="00F44CC0"/>
    <w:rsid w:val="00F64948"/>
    <w:rsid w:val="00F677F2"/>
    <w:rsid w:val="00F96004"/>
    <w:rsid w:val="00FA654D"/>
    <w:rsid w:val="00FD16AF"/>
    <w:rsid w:val="00FE7283"/>
    <w:rsid w:val="60385573"/>
    <w:rsid w:val="60DD178F"/>
    <w:rsid w:val="7CCDD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11564"/>
  <w15:chartTrackingRefBased/>
  <w15:docId w15:val="{A13C1D24-B99B-4FF2-8324-B88D6FC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6004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F96004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F9600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4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3CB93C94947B93348588069AC98" ma:contentTypeVersion="15" ma:contentTypeDescription="Create a new document." ma:contentTypeScope="" ma:versionID="919f24e0dd9f0f0aa737806cf218ba42">
  <xsd:schema xmlns:xsd="http://www.w3.org/2001/XMLSchema" xmlns:xs="http://www.w3.org/2001/XMLSchema" xmlns:p="http://schemas.microsoft.com/office/2006/metadata/properties" xmlns:ns1="http://schemas.microsoft.com/sharepoint/v3" xmlns:ns2="0df25d85-bd3d-4d33-9dc8-a251e7d53ac0" xmlns:ns3="87c195e1-29f5-43cb-8f90-a2141ccc7e28" targetNamespace="http://schemas.microsoft.com/office/2006/metadata/properties" ma:root="true" ma:fieldsID="e05ca7be917c08fb583118bda22c77a9" ns1:_="" ns2:_="" ns3:_="">
    <xsd:import namespace="http://schemas.microsoft.com/sharepoint/v3"/>
    <xsd:import namespace="0df25d85-bd3d-4d33-9dc8-a251e7d53ac0"/>
    <xsd:import namespace="87c195e1-29f5-43cb-8f90-a2141ccc7e2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5d85-bd3d-4d33-9dc8-a251e7d5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95e1-29f5-43cb-8f90-a2141ccc7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21327e-34da-4eee-813d-9c228c3e761b}" ma:internalName="TaxCatchAll" ma:showField="CatchAllData" ma:web="87c195e1-29f5-43cb-8f90-a2141ccc7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25d85-bd3d-4d33-9dc8-a251e7d53ac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87c195e1-29f5-43cb-8f90-a2141ccc7e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81CE-6E6F-4DD7-B282-18667A3A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5d85-bd3d-4d33-9dc8-a251e7d53ac0"/>
    <ds:schemaRef ds:uri="87c195e1-29f5-43cb-8f90-a2141ccc7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5A063-E763-4592-A87A-0ED07D7C1281}">
  <ds:schemaRefs>
    <ds:schemaRef ds:uri="http://schemas.microsoft.com/office/2006/metadata/properties"/>
    <ds:schemaRef ds:uri="http://schemas.microsoft.com/office/infopath/2007/PartnerControls"/>
    <ds:schemaRef ds:uri="0df25d85-bd3d-4d33-9dc8-a251e7d53ac0"/>
    <ds:schemaRef ds:uri="http://schemas.microsoft.com/sharepoint/v3"/>
    <ds:schemaRef ds:uri="87c195e1-29f5-43cb-8f90-a2141ccc7e28"/>
  </ds:schemaRefs>
</ds:datastoreItem>
</file>

<file path=customXml/itemProps3.xml><?xml version="1.0" encoding="utf-8"?>
<ds:datastoreItem xmlns:ds="http://schemas.openxmlformats.org/officeDocument/2006/customXml" ds:itemID="{8B7F5926-3AB1-4DCD-8B62-27EBE36EC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DE3D5-9587-4579-804D-E7D6B56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รัตนาถ</dc:creator>
  <cp:keywords/>
  <dc:description/>
  <cp:lastModifiedBy>Nattawan Pitakkochakorn (ณัฐวรรณ พิทักษ์กชกร)</cp:lastModifiedBy>
  <cp:revision>7</cp:revision>
  <cp:lastPrinted>2019-05-22T21:01:00Z</cp:lastPrinted>
  <dcterms:created xsi:type="dcterms:W3CDTF">2024-09-30T11:03:00Z</dcterms:created>
  <dcterms:modified xsi:type="dcterms:W3CDTF">2024-11-19T04:26:00Z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21200</vt:r8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SIP_Label_57ef099a-7fa4-4e34-953d-f6f34188ebfd_Enabled">
    <vt:lpwstr>true</vt:lpwstr>
  </property>
  <property fmtid="{D5CDD505-2E9C-101B-9397-08002B2CF9AE}" pid="7" name="MSIP_Label_57ef099a-7fa4-4e34-953d-f6f34188ebfd_SetDate">
    <vt:lpwstr>2023-03-29T03:53:08Z</vt:lpwstr>
  </property>
  <property fmtid="{D5CDD505-2E9C-101B-9397-08002B2CF9AE}" pid="8" name="MSIP_Label_57ef099a-7fa4-4e34-953d-f6f34188ebfd_Method">
    <vt:lpwstr>Standard</vt:lpwstr>
  </property>
  <property fmtid="{D5CDD505-2E9C-101B-9397-08002B2CF9AE}" pid="9" name="MSIP_Label_57ef099a-7fa4-4e34-953d-f6f34188ebfd_Name">
    <vt:lpwstr>Internal</vt:lpwstr>
  </property>
  <property fmtid="{D5CDD505-2E9C-101B-9397-08002B2CF9AE}" pid="10" name="MSIP_Label_57ef099a-7fa4-4e34-953d-f6f34188ebfd_SiteId">
    <vt:lpwstr>db27cba9-535b-4797-bd0b-1b1d889f3898</vt:lpwstr>
  </property>
  <property fmtid="{D5CDD505-2E9C-101B-9397-08002B2CF9AE}" pid="11" name="MSIP_Label_57ef099a-7fa4-4e34-953d-f6f34188ebfd_ActionId">
    <vt:lpwstr>bd5823e3-4300-4987-aa27-fc223abd6863</vt:lpwstr>
  </property>
  <property fmtid="{D5CDD505-2E9C-101B-9397-08002B2CF9AE}" pid="12" name="MSIP_Label_57ef099a-7fa4-4e34-953d-f6f34188ebfd_ContentBits">
    <vt:lpwstr>0</vt:lpwstr>
  </property>
  <property fmtid="{D5CDD505-2E9C-101B-9397-08002B2CF9AE}" pid="13" name="ContentTypeId">
    <vt:lpwstr>0x0101005D9BE3CB93C94947B93348588069AC98</vt:lpwstr>
  </property>
  <property fmtid="{D5CDD505-2E9C-101B-9397-08002B2CF9AE}" pid="14" name="MediaServiceImageTags">
    <vt:lpwstr/>
  </property>
</Properties>
</file>