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E9CA" w14:textId="77777777" w:rsidR="00F071D5" w:rsidRPr="007C1BC9" w:rsidRDefault="00142631" w:rsidP="00F071D5">
      <w:pPr>
        <w:spacing w:after="0" w:line="420" w:lineRule="exact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ตัวอย่าง</w:t>
      </w:r>
      <w:r w:rsidR="00F071D5" w:rsidRPr="007C1BC9">
        <w:rPr>
          <w:rFonts w:ascii="Browallia New" w:hAnsi="Browallia New" w:cs="Browallia New"/>
          <w:b/>
          <w:bCs/>
          <w:sz w:val="32"/>
          <w:szCs w:val="32"/>
          <w:cs/>
        </w:rPr>
        <w:t>วัตถุที่ประสงค์</w:t>
      </w:r>
      <w:r w:rsidR="001F32C4">
        <w:rPr>
          <w:rFonts w:ascii="Browallia New" w:hAnsi="Browallia New" w:cs="Browallia New" w:hint="cs"/>
          <w:b/>
          <w:bCs/>
          <w:sz w:val="32"/>
          <w:szCs w:val="32"/>
          <w:cs/>
        </w:rPr>
        <w:t>ของบริษัทบริหารสินทรัพย์</w:t>
      </w:r>
      <w:r w:rsidR="00F071D5" w:rsidRPr="007C1BC9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</w:p>
    <w:p w14:paraId="7B21D321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รับซื้อหรือรับโอนสินทรัพย์ด้อยคุณภาพของสถาบันการเงิน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หรือสินทรัพย์ของสถาบันการเงินที่ถูก</w:t>
      </w:r>
      <w:r w:rsidRPr="007C1BC9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ระงับ</w:t>
      </w:r>
      <w:r w:rsidRPr="00C301D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การดำเนินกิจการ เลิก หรือถูกเพิกถอนใบอนุญาต</w:t>
      </w:r>
      <w:r w:rsidR="00677224" w:rsidRPr="00C301D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ประกอบ</w:t>
      </w:r>
      <w:r w:rsidR="00677224" w:rsidRPr="000D171B">
        <w:rPr>
          <w:rFonts w:ascii="Browallia New" w:eastAsia="Times New Roman" w:hAnsi="Browallia New" w:cs="Browallia New" w:hint="cs"/>
          <w:spacing w:val="2"/>
          <w:sz w:val="32"/>
          <w:szCs w:val="32"/>
          <w:cs/>
        </w:rPr>
        <w:t>ธ</w:t>
      </w:r>
      <w:r w:rsidR="00677224" w:rsidRPr="000D171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ุรกิจ</w:t>
      </w:r>
      <w:r w:rsidRPr="00C301D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 xml:space="preserve">ธนาคารพาณิชย์ ธุรกิจเงินทุน </w:t>
      </w:r>
      <w:r w:rsidRPr="00C301DB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หรือธุรกิจเครดิตฟองซิเอร์ ตลอดจนหลักประกันของสินทรัพย์นั้นเพื่อนำมาบริหารหรือจำหน่าย</w:t>
      </w:r>
      <w:r w:rsidR="008A442A">
        <w:rPr>
          <w:rFonts w:ascii="Browallia New" w:eastAsia="Times New Roman" w:hAnsi="Browallia New" w:cs="Browallia New"/>
          <w:sz w:val="32"/>
          <w:szCs w:val="32"/>
          <w:cs/>
        </w:rPr>
        <w:br/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จ่ายโอนต่อไป</w:t>
      </w:r>
      <w:r w:rsidRPr="00C301DB">
        <w:rPr>
          <w:rFonts w:ascii="Browallia New" w:eastAsia="Times New Roman" w:hAnsi="Browallia New" w:cs="Browallia New"/>
          <w:sz w:val="32"/>
          <w:szCs w:val="32"/>
        </w:rPr>
        <w:t xml:space="preserve"> </w:t>
      </w:r>
    </w:p>
    <w:p w14:paraId="5BAD96A4" w14:textId="77777777" w:rsidR="00F071D5" w:rsidRPr="00FE61A7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hAnsi="Browallia New" w:cs="Browallia New"/>
          <w:sz w:val="32"/>
          <w:szCs w:val="32"/>
          <w:cs/>
          <w:lang w:val="th-TH"/>
        </w:rPr>
        <w:t>รับจ้างบริหารสินทรัพย์ด้อยคุณภาพ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ของสถาบันการเงิน หรือสินทรัพย์ของสถาบันการเงินที่ถูกระงับ</w:t>
      </w:r>
      <w:r w:rsidRPr="007C1BC9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การดำเนินกิจการ เลิก หรือถูกเพิกถอนใบอนุญาต</w:t>
      </w:r>
      <w:r w:rsidR="00677224" w:rsidRPr="007C1BC9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ประกอบ</w:t>
      </w:r>
      <w:r w:rsidR="00677224" w:rsidRPr="000D171B">
        <w:rPr>
          <w:rFonts w:ascii="Browallia New" w:eastAsia="Times New Roman" w:hAnsi="Browallia New" w:cs="Browallia New" w:hint="cs"/>
          <w:spacing w:val="2"/>
          <w:sz w:val="32"/>
          <w:szCs w:val="32"/>
          <w:cs/>
        </w:rPr>
        <w:t>ธ</w:t>
      </w:r>
      <w:r w:rsidR="00677224" w:rsidRPr="000D171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ุรกิจ</w:t>
      </w:r>
      <w:r w:rsidRPr="000D171B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ธ</w:t>
      </w:r>
      <w:r w:rsidRPr="007C1BC9">
        <w:rPr>
          <w:rFonts w:ascii="Browallia New" w:eastAsia="Times New Roman" w:hAnsi="Browallia New" w:cs="Browallia New"/>
          <w:spacing w:val="2"/>
          <w:sz w:val="32"/>
          <w:szCs w:val="32"/>
          <w:cs/>
        </w:rPr>
        <w:t>นาคารพาณิชย์ ธุรกิจเงินทุน หรือ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ธุรกิจเครดิตฟองซิเอร์ ตลอดจนหลักประกันของสินทรัพย์นั้น</w:t>
      </w:r>
    </w:p>
    <w:p w14:paraId="2D7902F2" w14:textId="77777777" w:rsidR="00FE61A7" w:rsidRDefault="00FE61A7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FE61A7">
        <w:rPr>
          <w:rFonts w:ascii="Browallia New" w:hAnsi="Browallia New" w:cs="Browallia New"/>
          <w:sz w:val="32"/>
          <w:szCs w:val="32"/>
          <w:cs/>
          <w:lang w:val="th-TH"/>
        </w:rPr>
        <w:t>รับซื้อหรือรับโอนสินทรัพย์ด้อยคุณภาพของผู้ประกอบธุรกิจทางการเงิน ตลอดจนหลักประกันของสินทรัพย์นั้นเพื่อ</w:t>
      </w:r>
      <w:r>
        <w:rPr>
          <w:rFonts w:ascii="Browallia New" w:hAnsi="Browallia New" w:cs="Browallia New" w:hint="cs"/>
          <w:sz w:val="32"/>
          <w:szCs w:val="32"/>
          <w:cs/>
          <w:lang w:val="th-TH"/>
        </w:rPr>
        <w:t>นำมา</w:t>
      </w:r>
      <w:r w:rsidRPr="00FE61A7">
        <w:rPr>
          <w:rFonts w:ascii="Browallia New" w:hAnsi="Browallia New" w:cs="Browallia New"/>
          <w:sz w:val="32"/>
          <w:szCs w:val="32"/>
          <w:cs/>
          <w:lang w:val="th-TH"/>
        </w:rPr>
        <w:t>บริหารหรือจ</w:t>
      </w:r>
      <w:r>
        <w:rPr>
          <w:rFonts w:ascii="Browallia New" w:hAnsi="Browallia New" w:cs="Browallia New" w:hint="cs"/>
          <w:sz w:val="32"/>
          <w:szCs w:val="32"/>
          <w:cs/>
          <w:lang w:val="th-TH"/>
        </w:rPr>
        <w:t>ำ</w:t>
      </w:r>
      <w:r w:rsidRPr="00FE61A7">
        <w:rPr>
          <w:rFonts w:ascii="Browallia New" w:hAnsi="Browallia New" w:cs="Browallia New"/>
          <w:sz w:val="32"/>
          <w:szCs w:val="32"/>
          <w:cs/>
          <w:lang w:val="th-TH"/>
        </w:rPr>
        <w:t>หน่ายจ่ายโอนต่อไป</w:t>
      </w:r>
    </w:p>
    <w:p w14:paraId="1672D0F0" w14:textId="77777777" w:rsidR="00FE61A7" w:rsidRPr="00C86140" w:rsidRDefault="00FE61A7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pacing w:val="-4"/>
          <w:sz w:val="32"/>
          <w:szCs w:val="32"/>
          <w:cs/>
          <w:lang w:val="th-TH"/>
        </w:rPr>
      </w:pPr>
      <w:r w:rsidRPr="00C86140">
        <w:rPr>
          <w:rFonts w:ascii="Browallia New" w:hAnsi="Browallia New" w:cs="Browallia New"/>
          <w:spacing w:val="-4"/>
          <w:sz w:val="32"/>
          <w:szCs w:val="32"/>
          <w:cs/>
          <w:lang w:val="th-TH"/>
        </w:rPr>
        <w:t>รับจ้างบริหารสินทรัพย์ด้อยคุณภาพของผู้ประกอบธุรกิจทางการเงิน ตลอดจนหลักประกันของสินทรัพย์นั้น</w:t>
      </w:r>
    </w:p>
    <w:p w14:paraId="4DC6448E" w14:textId="77777777" w:rsidR="00FE61A7" w:rsidRPr="007C1BC9" w:rsidRDefault="00FE61A7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FE61A7">
        <w:rPr>
          <w:rFonts w:ascii="Browallia New" w:hAnsi="Browallia New" w:cs="Browallia New"/>
          <w:sz w:val="32"/>
          <w:szCs w:val="32"/>
          <w:cs/>
          <w:lang w:val="th-TH"/>
        </w:rPr>
        <w:t>รับเป็นที่ปรึกษาให้แก่ลูกหนี้ สถาบันการเงิน หรือผู้ประกอบธุรกิจทางการเงิน ในการปรับปรุงโครงสร้างหนี้และการด</w:t>
      </w:r>
      <w:r>
        <w:rPr>
          <w:rFonts w:ascii="Browallia New" w:hAnsi="Browallia New" w:cs="Browallia New" w:hint="cs"/>
          <w:sz w:val="32"/>
          <w:szCs w:val="32"/>
          <w:cs/>
          <w:lang w:val="th-TH"/>
        </w:rPr>
        <w:t>ำ</w:t>
      </w:r>
      <w:r w:rsidRPr="00FE61A7">
        <w:rPr>
          <w:rFonts w:ascii="Browallia New" w:hAnsi="Browallia New" w:cs="Browallia New"/>
          <w:sz w:val="32"/>
          <w:szCs w:val="32"/>
          <w:cs/>
          <w:lang w:val="th-TH"/>
        </w:rPr>
        <w:t>เนินการที่เกี่ยวเนื่องกับการเป็นที่ปรึกษาดังกล่าว</w:t>
      </w:r>
    </w:p>
    <w:p w14:paraId="4A40CC5C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 xml:space="preserve">ดำเนินกิจการอื่นที่เกี่ยวเนื่องหรือเกี่ยวกับธุรกิจหรือกิจการที่กล่าวในข้อ 1 </w:t>
      </w:r>
      <w:r w:rsidR="00FE61A7">
        <w:rPr>
          <w:rFonts w:ascii="Browallia New" w:eastAsia="Times New Roman" w:hAnsi="Browallia New" w:cs="Browallia New" w:hint="cs"/>
          <w:spacing w:val="4"/>
          <w:sz w:val="32"/>
          <w:szCs w:val="32"/>
          <w:cs/>
        </w:rPr>
        <w:t xml:space="preserve">ข้อ </w:t>
      </w:r>
      <w:r w:rsidR="00FE61A7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2 </w:t>
      </w:r>
      <w:r w:rsidR="00FE61A7">
        <w:rPr>
          <w:rFonts w:ascii="Browallia New" w:eastAsia="Times New Roman" w:hAnsi="Browallia New" w:cs="Browallia New" w:hint="cs"/>
          <w:spacing w:val="4"/>
          <w:sz w:val="32"/>
          <w:szCs w:val="32"/>
          <w:cs/>
        </w:rPr>
        <w:t xml:space="preserve">ข้อ </w:t>
      </w:r>
      <w:r w:rsidR="00FE61A7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3 </w:t>
      </w:r>
      <w:r w:rsidR="00FE61A7">
        <w:rPr>
          <w:rFonts w:ascii="Browallia New" w:eastAsia="Times New Roman" w:hAnsi="Browallia New" w:cs="Browallia New" w:hint="cs"/>
          <w:spacing w:val="4"/>
          <w:sz w:val="32"/>
          <w:szCs w:val="32"/>
          <w:cs/>
        </w:rPr>
        <w:t xml:space="preserve">ข้อ </w:t>
      </w:r>
      <w:r w:rsidR="00FE61A7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4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และ</w:t>
      </w:r>
      <w:r w:rsidR="008A442A">
        <w:rPr>
          <w:rFonts w:ascii="Browallia New" w:eastAsia="Times New Roman" w:hAnsi="Browallia New" w:cs="Browallia New"/>
          <w:spacing w:val="4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 xml:space="preserve">หรือข้อ </w:t>
      </w:r>
      <w:r w:rsidR="00FE61A7">
        <w:rPr>
          <w:rFonts w:ascii="Browallia New" w:eastAsia="Times New Roman" w:hAnsi="Browallia New" w:cs="Browallia New"/>
          <w:spacing w:val="4"/>
          <w:sz w:val="32"/>
          <w:szCs w:val="32"/>
        </w:rPr>
        <w:t>5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 xml:space="preserve"> ข้างต้น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ตามที่รัฐมนตรีว่าการกระทรวงการคลังประกาศกำหนด หรือตามประกาศธนาคาร</w:t>
      </w:r>
      <w:r w:rsidR="008A442A">
        <w:rPr>
          <w:rFonts w:ascii="Browallia New" w:eastAsia="Times New Roman" w:hAnsi="Browallia New" w:cs="Browallia New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แห่งประเทศไทย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>
        <w:rPr>
          <w:rFonts w:ascii="Browallia New" w:eastAsia="Times New Roman" w:hAnsi="Browallia New" w:cs="Browallia New"/>
          <w:sz w:val="32"/>
          <w:szCs w:val="32"/>
          <w:cs/>
        </w:rPr>
        <w:t>หรือตามที่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กฎหมายกำหนดไว้</w:t>
      </w:r>
    </w:p>
    <w:p w14:paraId="32ECB7EB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ให้กู้ยืมเงินเพิ่มเติมแก่ลูกหนี้ที่รับซื้อหรือรับโอนมา</w:t>
      </w:r>
    </w:p>
    <w:p w14:paraId="3E588BB0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เรียกเก็บดอกเบี้ย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ส่วนลด </w:t>
      </w:r>
      <w:r w:rsidR="00806BE8">
        <w:rPr>
          <w:rFonts w:ascii="Browallia New" w:eastAsia="Times New Roman" w:hAnsi="Browallia New" w:cs="Browallia New" w:hint="cs"/>
          <w:sz w:val="32"/>
          <w:szCs w:val="32"/>
          <w:cs/>
        </w:rPr>
        <w:t xml:space="preserve">ค่าปรับ ค่าบริการ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ค่าธรรมเนียม และค่า</w:t>
      </w:r>
      <w:r w:rsidR="00806BE8">
        <w:rPr>
          <w:rFonts w:ascii="Browallia New" w:eastAsia="Times New Roman" w:hAnsi="Browallia New" w:cs="Browallia New" w:hint="cs"/>
          <w:sz w:val="32"/>
          <w:szCs w:val="32"/>
          <w:cs/>
        </w:rPr>
        <w:t>ใช้จ่ายต่าง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 ๆ ที่เกี่ยวข้อง</w:t>
      </w:r>
    </w:p>
    <w:p w14:paraId="65F3A631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pacing w:val="-10"/>
          <w:sz w:val="32"/>
          <w:szCs w:val="32"/>
          <w:cs/>
          <w:lang w:val="th-TH"/>
        </w:rPr>
      </w:pPr>
      <w:r w:rsidRPr="00C301DB">
        <w:rPr>
          <w:rFonts w:ascii="Browallia New" w:eastAsia="Times New Roman" w:hAnsi="Browallia New" w:cs="Browallia New"/>
          <w:spacing w:val="-10"/>
          <w:sz w:val="32"/>
          <w:szCs w:val="32"/>
          <w:cs/>
        </w:rPr>
        <w:t>แปลงสินทรัพย์เป็นหลักทรัพย์</w:t>
      </w:r>
      <w:r w:rsidRPr="00C301DB">
        <w:rPr>
          <w:rFonts w:ascii="Browallia New" w:eastAsia="Times New Roman" w:hAnsi="Browallia New" w:cs="Browallia New"/>
          <w:spacing w:val="-10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pacing w:val="-10"/>
          <w:sz w:val="32"/>
          <w:szCs w:val="32"/>
          <w:cs/>
        </w:rPr>
        <w:t>ตามกฎหมายว่าด้วยนิติบุคคลเฉพาะกิจเพื่อการแปลงสินทรัพย์เป็</w:t>
      </w:r>
      <w:r>
        <w:rPr>
          <w:rFonts w:ascii="Browallia New" w:eastAsia="Times New Roman" w:hAnsi="Browallia New" w:cs="Browallia New" w:hint="cs"/>
          <w:spacing w:val="-10"/>
          <w:sz w:val="32"/>
          <w:szCs w:val="32"/>
          <w:cs/>
        </w:rPr>
        <w:t>น</w:t>
      </w:r>
      <w:r w:rsidRPr="00C301DB">
        <w:rPr>
          <w:rFonts w:ascii="Browallia New" w:eastAsia="Times New Roman" w:hAnsi="Browallia New" w:cs="Browallia New"/>
          <w:spacing w:val="-10"/>
          <w:sz w:val="32"/>
          <w:szCs w:val="32"/>
          <w:cs/>
        </w:rPr>
        <w:t>หลักทรัพย์</w:t>
      </w:r>
    </w:p>
    <w:p w14:paraId="4F3B9C09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ปรับปรุงโครงสร้างหนี้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ประนอมหนี้ ลดหนี้ให้ลูกหนี้ ตลอดจนตัดหนี้สูญ</w:t>
      </w:r>
    </w:p>
    <w:p w14:paraId="3CDDF73C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ถือหุ้นในกิจการที่ได้มาจากการชำระหนี้ของลูกหนี้</w:t>
      </w:r>
    </w:p>
    <w:p w14:paraId="2A629D34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รับชำระหนี้ด้วยการแปลงหนี้เป็นทุน</w:t>
      </w:r>
    </w:p>
    <w:p w14:paraId="243596A7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-6"/>
          <w:sz w:val="32"/>
          <w:szCs w:val="32"/>
          <w:cs/>
        </w:rPr>
        <w:t>กระทำการทั้งปวงที่เกี่ยวกับหรือเกี่ยวเนื่องในการบริหารหรือฟื้นฟูลูกหนี้ให้สำเร็จตามวัตถุประสงค์</w:t>
      </w:r>
      <w:r w:rsidRPr="007C1BC9">
        <w:rPr>
          <w:rFonts w:ascii="Browallia New" w:eastAsia="Times New Roman" w:hAnsi="Browallia New" w:cs="Browallia New"/>
          <w:spacing w:val="-6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-6"/>
          <w:sz w:val="32"/>
          <w:szCs w:val="32"/>
          <w:cs/>
        </w:rPr>
        <w:t>เช่น การให้เช่า</w:t>
      </w:r>
      <w:r w:rsidRPr="007C1BC9">
        <w:rPr>
          <w:rFonts w:ascii="Browallia New" w:eastAsia="Times New Roman" w:hAnsi="Browallia New" w:cs="Browallia New"/>
          <w:spacing w:val="2"/>
          <w:sz w:val="32"/>
          <w:szCs w:val="32"/>
          <w:cs/>
        </w:rPr>
        <w:t xml:space="preserve"> ให้เช่าซื้อ ขายลูกหนี้ ตลอดจนพัฒนาอสังหาริมทรัพย์ที่ได้รับซื้อหรือรับโอนมาและ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ที่ได้รับจากการชำระหนี้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ทั้งนี้ โดยมีเงื่อนไขว่า การพัฒนาอสังหาริมทรัพย์ดังกล่าวต้องเป็นการนำ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อสังหาริมทรัพย์ที่ก่อสร้างค้างไว้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ไปพัฒนาต่อให้เสร็จสิ้นเท่านั้นไม่รวมถึงการนำที่ดินเปล่าไปพัฒนา</w:t>
      </w:r>
    </w:p>
    <w:p w14:paraId="36E15870" w14:textId="77777777" w:rsidR="00F071D5" w:rsidRPr="00C86140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pacing w:val="-2"/>
          <w:sz w:val="32"/>
          <w:szCs w:val="32"/>
          <w:cs/>
          <w:lang w:val="th-TH"/>
        </w:rPr>
      </w:pPr>
      <w:r w:rsidRPr="00C86140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นำอสังหาริมทรัพย์รอการขายไปร่วมลงทุนกับผู้ลงทุนรายอื่นหรือบริษัทอื่น ซึ่งมีความสามารถเฉพาะด้าน</w:t>
      </w:r>
      <w:r w:rsidRPr="00C86140">
        <w:rPr>
          <w:rFonts w:ascii="Browallia New" w:eastAsia="Arial Unicode MS" w:hAnsi="Browallia New" w:cs="Browallia New"/>
          <w:spacing w:val="-2"/>
          <w:sz w:val="32"/>
          <w:szCs w:val="32"/>
          <w:cs/>
        </w:rPr>
        <w:t>ในการบริหารอสังหาริมทรัพย์รอการขายแต่ละประเภท โดยมีวัตถุประสงค์เพื่อคงมูลค่าของสินทรัพย์ไว้</w:t>
      </w:r>
    </w:p>
    <w:p w14:paraId="7E0A9D5F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t>ซื้ออสังหาริมทรัพย์ของลูกหนี้ที่ไม่ได้จำนองไว้กับบริษัทบริหารสินทรัพย์จากการขายทอดตลาดโดย</w:t>
      </w:r>
      <w:r w:rsidR="008A442A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br/>
      </w:r>
      <w:r w:rsidRPr="007C1BC9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t>คำสั่ง</w:t>
      </w:r>
      <w:r w:rsidRPr="00C86140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 xml:space="preserve">ศาลหรือเจ้าพนักงานพิทักษ์ทรัพย์ หรือเจ้าหนี้ร่วม กรณีการปรับปรุงโครงสร้างหนี้ ทั้งนี้ </w:t>
      </w:r>
      <w:r w:rsidR="008A442A">
        <w:rPr>
          <w:rFonts w:ascii="Browallia New" w:eastAsia="Arial Unicode MS" w:hAnsi="Browallia New" w:cs="Browallia New"/>
          <w:spacing w:val="4"/>
          <w:sz w:val="32"/>
          <w:szCs w:val="32"/>
          <w:cs/>
        </w:rPr>
        <w:br/>
      </w:r>
      <w:r w:rsidRPr="00C86140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ตาม</w:t>
      </w:r>
      <w:r w:rsidRPr="00C301DB">
        <w:rPr>
          <w:rFonts w:ascii="Browallia New" w:eastAsia="Arial Unicode MS" w:hAnsi="Browallia New" w:cs="Browallia New"/>
          <w:sz w:val="32"/>
          <w:szCs w:val="32"/>
          <w:cs/>
        </w:rPr>
        <w:t>หลักเกณฑ์ที่ธนาคารแห่งประเทศไทยกำหนด</w:t>
      </w:r>
    </w:p>
    <w:p w14:paraId="784439CC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Arial Unicode MS" w:hAnsi="Browallia New" w:cs="Browallia New"/>
          <w:spacing w:val="-8"/>
          <w:sz w:val="32"/>
          <w:szCs w:val="32"/>
          <w:cs/>
        </w:rPr>
        <w:lastRenderedPageBreak/>
        <w:t>ซื้ออสังหาริมทรัพย์ที่ลูกหนี้ของสถาบันการเงินได้จำนองไว้กับสถาบันการเงิน</w:t>
      </w:r>
      <w:r w:rsidR="00577559">
        <w:rPr>
          <w:rFonts w:ascii="Browallia New" w:eastAsia="Arial Unicode MS" w:hAnsi="Browallia New" w:cs="Browallia New" w:hint="cs"/>
          <w:spacing w:val="-8"/>
          <w:sz w:val="32"/>
          <w:szCs w:val="32"/>
          <w:cs/>
        </w:rPr>
        <w:t>หรือผู้ประกอบธุรกิจทางการเงิน</w:t>
      </w:r>
      <w:r w:rsidRPr="007C1BC9">
        <w:rPr>
          <w:rFonts w:ascii="Browallia New" w:eastAsia="Arial Unicode MS" w:hAnsi="Browallia New" w:cs="Browallia New"/>
          <w:spacing w:val="-8"/>
          <w:sz w:val="32"/>
          <w:szCs w:val="32"/>
          <w:cs/>
        </w:rPr>
        <w:t xml:space="preserve"> ผ่านการขายทอดตลาดโดย</w:t>
      </w:r>
      <w:r w:rsidRPr="00C301DB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t>คำสั่งศาลหรือเจ้าพนักงานพิทักษ์ทรัพย์ โดยอสังหาริมทรัพย์ดังกล่าว</w:t>
      </w:r>
      <w:r w:rsidR="008A442A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br/>
      </w:r>
      <w:r w:rsidRPr="00C301DB">
        <w:rPr>
          <w:rFonts w:ascii="Browallia New" w:eastAsia="Arial Unicode MS" w:hAnsi="Browallia New" w:cs="Browallia New"/>
          <w:spacing w:val="-4"/>
          <w:sz w:val="32"/>
          <w:szCs w:val="32"/>
          <w:cs/>
        </w:rPr>
        <w:t>ต้องเป็นหลักประกันของสินทรัพย์</w:t>
      </w:r>
      <w:r w:rsidRPr="007C1BC9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ด้อยคุณภาพของสถาบันการเงิน</w:t>
      </w:r>
      <w:r w:rsidR="00577559">
        <w:rPr>
          <w:rFonts w:ascii="Browallia New" w:eastAsia="Arial Unicode MS" w:hAnsi="Browallia New" w:cs="Browallia New" w:hint="cs"/>
          <w:spacing w:val="-8"/>
          <w:sz w:val="32"/>
          <w:szCs w:val="32"/>
          <w:cs/>
        </w:rPr>
        <w:t>หรือผู้ประกอบธุรกิจทางการเงิน</w:t>
      </w:r>
      <w:r w:rsidR="00577559" w:rsidRPr="007C1BC9">
        <w:rPr>
          <w:rFonts w:ascii="Browallia New" w:eastAsia="Arial Unicode MS" w:hAnsi="Browallia New" w:cs="Browallia New"/>
          <w:spacing w:val="-8"/>
          <w:sz w:val="32"/>
          <w:szCs w:val="32"/>
          <w:cs/>
        </w:rPr>
        <w:t xml:space="preserve"> </w:t>
      </w:r>
      <w:r w:rsidR="008A442A">
        <w:rPr>
          <w:rFonts w:ascii="Browallia New" w:eastAsia="Arial Unicode MS" w:hAnsi="Browallia New" w:cs="Browallia New"/>
          <w:spacing w:val="4"/>
          <w:sz w:val="32"/>
          <w:szCs w:val="32"/>
          <w:cs/>
        </w:rPr>
        <w:br/>
      </w:r>
      <w:r w:rsidRPr="007C1BC9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ตาม</w:t>
      </w:r>
      <w:r w:rsidR="003358F1" w:rsidRPr="000D171B">
        <w:rPr>
          <w:rFonts w:ascii="Browallia New" w:eastAsia="Arial Unicode MS" w:hAnsi="Browallia New" w:cs="Browallia New" w:hint="cs"/>
          <w:spacing w:val="4"/>
          <w:sz w:val="32"/>
          <w:szCs w:val="32"/>
          <w:cs/>
        </w:rPr>
        <w:t>กฎหมายว่าด้วย</w:t>
      </w:r>
      <w:r w:rsidRPr="000D171B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บริษัท</w:t>
      </w:r>
      <w:r w:rsidRPr="007C1BC9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 xml:space="preserve">บริหารสินทรัพย์ </w:t>
      </w:r>
    </w:p>
    <w:p w14:paraId="6C6A43B6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การกระทำใด ๆ เพื่อ</w:t>
      </w:r>
      <w:r w:rsidRPr="007C1BC9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ฟื้นฟู</w:t>
      </w:r>
      <w:r w:rsidR="008D1467" w:rsidRPr="000D171B">
        <w:rPr>
          <w:rFonts w:ascii="Browallia New" w:eastAsia="Arial Unicode MS" w:hAnsi="Browallia New" w:cs="Browallia New" w:hint="cs"/>
          <w:spacing w:val="4"/>
          <w:sz w:val="32"/>
          <w:szCs w:val="32"/>
          <w:cs/>
        </w:rPr>
        <w:t>ลูกหนี้</w:t>
      </w:r>
      <w:r w:rsidRPr="000D171B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ภ</w:t>
      </w:r>
      <w:r w:rsidRPr="007C1BC9">
        <w:rPr>
          <w:rFonts w:ascii="Browallia New" w:eastAsia="Arial Unicode MS" w:hAnsi="Browallia New" w:cs="Browallia New"/>
          <w:spacing w:val="4"/>
          <w:sz w:val="32"/>
          <w:szCs w:val="32"/>
          <w:cs/>
        </w:rPr>
        <w:t>ายในกรอบการดำเนินการฟื้นฟูลูกหนี้ ซึ่งได้รับความเห็นชอบ</w:t>
      </w:r>
      <w:r w:rsidR="008A442A">
        <w:rPr>
          <w:rFonts w:ascii="Browallia New" w:eastAsia="Times New Roman" w:hAnsi="Browallia New" w:cs="Browallia New"/>
          <w:spacing w:val="4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จาก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ธนาคารแห่งประเทศไทย</w:t>
      </w:r>
    </w:p>
    <w:p w14:paraId="43B4A004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CD73B8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 xml:space="preserve">จ้าง หรือแต่งตั้งผู้เชี่ยวชาญในการบริหารสินทรัพย์ มาดำเนินการบริหารสินทรัพย์หรือกระทำการอื่นใด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เพื่อประโยชน์ในการบริหารสินทรัพย์ที่รับซื้อหรือรับโอนมา ไม่ว่าทั้งหมดหรือบางส่วน</w:t>
      </w:r>
    </w:p>
    <w:p w14:paraId="036B9FE2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pacing w:val="-8"/>
          <w:sz w:val="32"/>
          <w:szCs w:val="32"/>
          <w:cs/>
          <w:lang w:val="th-TH"/>
        </w:rPr>
      </w:pPr>
      <w:r w:rsidRPr="00843302">
        <w:rPr>
          <w:rFonts w:ascii="Browallia New" w:eastAsia="Times New Roman" w:hAnsi="Browallia New" w:cs="Browallia New"/>
          <w:spacing w:val="-10"/>
          <w:sz w:val="32"/>
          <w:szCs w:val="32"/>
          <w:cs/>
        </w:rPr>
        <w:t>ซื้อ จัดหา รับโอน เช่า เช่าซื้อ ถือกรรมสิทธิ์ ครอบครอง</w:t>
      </w:r>
      <w:r w:rsidRPr="00843302">
        <w:rPr>
          <w:rFonts w:ascii="Browallia New" w:eastAsia="Times New Roman" w:hAnsi="Browallia New" w:cs="Browallia New"/>
          <w:spacing w:val="-10"/>
          <w:sz w:val="32"/>
          <w:szCs w:val="32"/>
        </w:rPr>
        <w:t xml:space="preserve"> </w:t>
      </w:r>
      <w:r w:rsidRPr="00843302">
        <w:rPr>
          <w:rFonts w:ascii="Browallia New" w:eastAsia="Times New Roman" w:hAnsi="Browallia New" w:cs="Browallia New"/>
          <w:spacing w:val="-10"/>
          <w:sz w:val="32"/>
          <w:szCs w:val="32"/>
          <w:cs/>
        </w:rPr>
        <w:t>ปรับปรุง ใช้ และจัดการโดยการอื่น ซึ่งทรัพย์สินใด ๆ</w:t>
      </w:r>
      <w:r w:rsidRPr="00C301DB">
        <w:rPr>
          <w:rFonts w:ascii="Browallia New" w:eastAsia="Times New Roman" w:hAnsi="Browallia New" w:cs="Browallia New"/>
          <w:spacing w:val="-8"/>
          <w:sz w:val="32"/>
          <w:szCs w:val="32"/>
          <w:cs/>
        </w:rPr>
        <w:t xml:space="preserve"> ตลอดจนดอกผลของทรัพย์สินนั้น</w:t>
      </w:r>
      <w:r w:rsidRPr="00C301DB">
        <w:rPr>
          <w:rFonts w:ascii="Browallia New" w:eastAsia="Times New Roman" w:hAnsi="Browallia New" w:cs="Browallia New"/>
          <w:spacing w:val="-8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pacing w:val="-8"/>
          <w:sz w:val="32"/>
          <w:szCs w:val="32"/>
          <w:cs/>
        </w:rPr>
        <w:t>ทั้งนี้ เพื่อประโยชน์ของบริษัทหรือเพื่อสวัสดิการแก่พนักงานบริษัท</w:t>
      </w:r>
    </w:p>
    <w:p w14:paraId="52E16031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hAnsi="Browallia New" w:cs="Browallia New"/>
          <w:spacing w:val="-4"/>
          <w:sz w:val="32"/>
          <w:szCs w:val="32"/>
          <w:cs/>
          <w:lang w:val="th-TH"/>
        </w:rPr>
        <w:t>ขาย โอน ให้เช่า ให้เช่าซื้อ แลกเปลี่ยน จำหน่าย และให้ใช้ประโยชน์อย่างใด ๆ ซึ่งทรัพย์สิน หรือสิทธิและหน้าที่</w:t>
      </w:r>
      <w:r w:rsidRPr="007C1BC9">
        <w:rPr>
          <w:rFonts w:ascii="Browallia New" w:hAnsi="Browallia New" w:cs="Browallia New"/>
          <w:spacing w:val="-2"/>
          <w:sz w:val="32"/>
          <w:szCs w:val="32"/>
          <w:cs/>
          <w:lang w:val="th-TH"/>
        </w:rPr>
        <w:t>ทุกชนิดทุกประเภทของบริษัท หรือของบุคคลอื่นใด รวมทั้งการนำทรัพย์สิน หรือสิทธิและ</w:t>
      </w:r>
      <w:r w:rsidRPr="007C1BC9">
        <w:rPr>
          <w:rFonts w:ascii="Browallia New" w:hAnsi="Browallia New" w:cs="Browallia New"/>
          <w:spacing w:val="2"/>
          <w:sz w:val="32"/>
          <w:szCs w:val="32"/>
          <w:cs/>
          <w:lang w:val="th-TH"/>
        </w:rPr>
        <w:t>หน้าที่ดังกล่าวไปจำนอง จำนำ หรือก่อภาระผูกพันใด ๆ เพื่อประโยชน์ในการประกอบกิจการของ</w:t>
      </w:r>
      <w:r w:rsidRPr="007C1BC9">
        <w:rPr>
          <w:rFonts w:ascii="Browallia New" w:hAnsi="Browallia New" w:cs="Browallia New"/>
          <w:spacing w:val="-6"/>
          <w:sz w:val="32"/>
          <w:szCs w:val="32"/>
          <w:cs/>
          <w:lang w:val="th-TH"/>
        </w:rPr>
        <w:t>บริษัท</w:t>
      </w:r>
    </w:p>
    <w:p w14:paraId="2B340F65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ขาย และจัดการจำหน่ายหุ้น หุ้นกู้ ตั๋วเงิน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ตราสารแห่งหนี้ ใบสำคัญแสดงสิทธิที่จะซื้อหุ้น หุ้นกู้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หรือหลักทรัพย์ประเภทอื่นใด ตามหลักเกณฑ์และเงื่อนไขแห่งกฎหมายว่าด้วยหลักทรัพย์และตลาดหลักทรัพย์ </w:t>
      </w:r>
    </w:p>
    <w:p w14:paraId="073F5622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right="-120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กู้ยืมเงิน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เบิกเงินเกินบัญชี ค้ำประกัน รับรองหนี้ ออกตั๋วเงิน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หุ้นกู้หรือตราสารแห่งหนี้ เพื่อประโยชน์ในการดำเนินกิจการของบริษัทโดยชอบด้วยกฎหมาย และรวมทั้งมีอำนาจจำนำ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จำนอง และก่อภาระผูกพันใด ๆ 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เหนือทรัพย์สิน</w:t>
      </w:r>
      <w:r w:rsidRPr="00C301DB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สิทธิ และสินทรัพย์ของบริษัททั้งหมดหรือบางส่วน เพื่อเป็นการประกันการชำระหนี้ดังกล่าว</w:t>
      </w:r>
    </w:p>
    <w:p w14:paraId="23D811EC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ฝากเงิน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ให้กู้ยืมเงิน ให้สินเชื่อ ลงทุนในหุ้น หุ้นกู้ ตั๋วเงิน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ตราสารแห่งหนี้ หรือหลักทรัพย์ประเภทอื่น หรือ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ให้เครดิตด้วยวิธีการอื่นโดยจะมีหลักประกันหรือไม่ก็ตาม</w:t>
      </w:r>
      <w:r w:rsidRPr="00C301DB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ตลอดจนการรับจำนำ รับจำนอง และ</w:t>
      </w:r>
      <w:r w:rsidR="008A442A">
        <w:rPr>
          <w:rFonts w:ascii="Browallia New" w:eastAsia="Times New Roman" w:hAnsi="Browallia New" w:cs="Browallia New"/>
          <w:sz w:val="32"/>
          <w:szCs w:val="32"/>
          <w:cs/>
        </w:rPr>
        <w:br/>
      </w:r>
      <w:r w:rsidRPr="00C301DB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รับโอนสิทธิซึ่งทรัพย์สินต่าง ๆ รวมทั้งการรับออก</w:t>
      </w:r>
      <w:r w:rsidRPr="00C301DB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โอน อาว</w:t>
      </w:r>
      <w:proofErr w:type="spellStart"/>
      <w:r w:rsidRPr="00C301DB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ัล</w:t>
      </w:r>
      <w:proofErr w:type="spellEnd"/>
      <w:r w:rsidRPr="00C301DB">
        <w:rPr>
          <w:rFonts w:ascii="Browallia New" w:eastAsia="Times New Roman" w:hAnsi="Browallia New" w:cs="Browallia New"/>
          <w:spacing w:val="4"/>
          <w:sz w:val="32"/>
          <w:szCs w:val="32"/>
          <w:cs/>
        </w:rPr>
        <w:t xml:space="preserve"> และสลักหลังตั๋วเงิน หรือตราสารที่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เปลี่ยนมือได้อย่างอื่น ตามหลักเกณฑ์ที่ธนาคารแห่งประเทศไทยกำหนด</w:t>
      </w:r>
    </w:p>
    <w:p w14:paraId="33344DB9" w14:textId="77777777" w:rsidR="00F071D5" w:rsidRPr="00C301DB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เป็นนายหน้า ตัวแทน ตัวแทนเรียกเก็บและรับชำระหนี้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ตัวแทนค้าต่าง เพื่อประโยชน์ของบริษัท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="008A442A">
        <w:rPr>
          <w:rFonts w:ascii="Browallia New" w:eastAsia="Times New Roman" w:hAnsi="Browallia New" w:cs="Browallia New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เว้นแต่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ในธุรกิจประกันภัย</w:t>
      </w:r>
      <w:r w:rsidRPr="00C301DB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C301DB">
        <w:rPr>
          <w:rFonts w:ascii="Browallia New" w:eastAsia="Times New Roman" w:hAnsi="Browallia New" w:cs="Browallia New"/>
          <w:sz w:val="32"/>
          <w:szCs w:val="32"/>
          <w:cs/>
        </w:rPr>
        <w:t>การหาสมาชิกให้สมาคมและการค้าหลักทรัพย์</w:t>
      </w:r>
    </w:p>
    <w:p w14:paraId="78967484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รับเป็นที่ปรึกษาหรือให้คำแนะนำ ให้บริการข่าวสารข้อมูล วิเคราะห์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หรือวางแผนโครงการทางด้าน</w:t>
      </w:r>
      <w:r w:rsidRPr="007C1BC9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>การเงิน การลงทุนที่มิใช่การลงทุนในหลักทรัพย์</w:t>
      </w:r>
      <w:r w:rsidRPr="007C1BC9">
        <w:rPr>
          <w:rFonts w:ascii="Browallia New" w:eastAsia="Times New Roman" w:hAnsi="Browallia New" w:cs="Browallia New"/>
          <w:spacing w:val="-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>รวมถึงทางด้านการจัดตั้งกิจการ ซื้อกิจการ รวมกิจการ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 </w:t>
      </w:r>
      <w:r w:rsidRPr="007C1BC9">
        <w:rPr>
          <w:rFonts w:ascii="Browallia New" w:eastAsia="Times New Roman" w:hAnsi="Browallia New" w:cs="Browallia New"/>
          <w:spacing w:val="-6"/>
          <w:sz w:val="32"/>
          <w:szCs w:val="32"/>
          <w:cs/>
        </w:rPr>
        <w:t>ควบกิจการ ปิดกิจการ</w:t>
      </w:r>
      <w:r w:rsidRPr="007C1BC9">
        <w:rPr>
          <w:rFonts w:ascii="Browallia New" w:eastAsia="Times New Roman" w:hAnsi="Browallia New" w:cs="Browallia New"/>
          <w:spacing w:val="-6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-6"/>
          <w:sz w:val="32"/>
          <w:szCs w:val="32"/>
          <w:cs/>
        </w:rPr>
        <w:t>การนำหลักทรัพย์ประเภทตราสารหนี้เข้าจดทะเบียนในตลาดหรือ</w:t>
      </w:r>
      <w:r w:rsidRPr="006542F4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>สถานที่ซื้อขายหลักทรัพย์ประเภทตราสารหนี้</w:t>
      </w:r>
      <w:r w:rsidRPr="006542F4">
        <w:rPr>
          <w:rFonts w:ascii="Browallia New" w:eastAsia="Times New Roman" w:hAnsi="Browallia New" w:cs="Browallia New"/>
          <w:spacing w:val="-4"/>
          <w:sz w:val="32"/>
          <w:szCs w:val="32"/>
        </w:rPr>
        <w:t xml:space="preserve"> </w:t>
      </w:r>
      <w:r w:rsidRPr="006542F4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>และการให้บริการอันเกี่ยวข้องกับธุรกิจ</w:t>
      </w:r>
      <w:r w:rsidRPr="006542F4">
        <w:rPr>
          <w:rFonts w:ascii="Browallia New" w:eastAsia="Times New Roman" w:hAnsi="Browallia New" w:cs="Browallia New"/>
          <w:spacing w:val="-4"/>
          <w:sz w:val="32"/>
          <w:szCs w:val="32"/>
        </w:rPr>
        <w:t xml:space="preserve"> </w:t>
      </w:r>
      <w:r w:rsidRPr="006542F4">
        <w:rPr>
          <w:rFonts w:ascii="Browallia New" w:eastAsia="Times New Roman" w:hAnsi="Browallia New" w:cs="Browallia New"/>
          <w:spacing w:val="-4"/>
          <w:sz w:val="32"/>
          <w:szCs w:val="32"/>
          <w:cs/>
        </w:rPr>
        <w:t>การลงทุนใด ๆ</w:t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 xml:space="preserve"> ทั้งในประเทศ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และต่างประเทศ</w:t>
      </w:r>
    </w:p>
    <w:p w14:paraId="3F00E2A4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lastRenderedPageBreak/>
        <w:t>เข้าเป็นหุ้นส่วนจำพวกจำกัดความรับผิดในห้างหุ้นส่วนจำกัด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หรือเข้าเป็นผู้ถือหุ้นในบริษัทจำกัด หรือบริษัทมหาชนจำกัด โดยต้องเป็นการถือหุ้นในกิจการที่ได้มาจากการชำระหนี้ของลูกหนี้ หรือที่บริษัทได้รับชำระหนี้ด้วยการแปลงหนี้เป็นทุน</w:t>
      </w:r>
    </w:p>
    <w:p w14:paraId="20037CA1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จัดตั้งสำนักงานสาขาหรือแต่งตั้งตัวแทน</w:t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ทั้งในประเทศและต่างประเทศ โดยได้รับอนุญาตจากธนาคาร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แห่งประเทศไทย</w:t>
      </w:r>
    </w:p>
    <w:p w14:paraId="40D0F82B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ทำการติดต่อหรือยื่นคำขอต่อหน่วยราชการ</w:t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กรม และเจ้าหน้าที่หรือเจ้าพนักงาน เพื่อจดทะเบียน</w:t>
      </w:r>
      <w:r w:rsidR="00142631">
        <w:rPr>
          <w:rFonts w:ascii="Browallia New" w:eastAsia="Times New Roman" w:hAnsi="Browallia New" w:cs="Browallia New"/>
          <w:spacing w:val="-2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ใด ๆ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 xml:space="preserve"> หรือรับอาชญาบัตร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สัมปทานจากภาครัฐและเอกชนรายอื่น เพื่อประโยชน์อื่นใดต่อกิจการของบริษัท</w:t>
      </w:r>
    </w:p>
    <w:p w14:paraId="2BCD4EA2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เป็นโจทก์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ร้องทุกข์ เสนอข้อพิพาทต่ออนุญาโตตุลาการ ประนีประนอมยอมความ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pacing w:val="4"/>
          <w:sz w:val="32"/>
          <w:szCs w:val="32"/>
          <w:cs/>
        </w:rPr>
        <w:t>ดำเนินคดีหรือ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ดำเนินตามกระบวนการพิจารณาคดีใด ๆ ในนามของบริษัท</w:t>
      </w:r>
      <w:r w:rsidRPr="007C1BC9">
        <w:rPr>
          <w:rFonts w:ascii="Browallia New" w:eastAsia="Times New Roman" w:hAnsi="Browallia New" w:cs="Browallia New"/>
          <w:sz w:val="32"/>
          <w:szCs w:val="32"/>
        </w:rPr>
        <w:t xml:space="preserve"> </w:t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ตลอดจนแก้ต่างคดีหรือข้อพิพาท</w:t>
      </w:r>
      <w:r w:rsidR="00142631">
        <w:rPr>
          <w:rFonts w:ascii="Browallia New" w:eastAsia="Times New Roman" w:hAnsi="Browallia New" w:cs="Browallia New"/>
          <w:sz w:val="32"/>
          <w:szCs w:val="32"/>
          <w:cs/>
        </w:rPr>
        <w:br/>
      </w: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ไม่ว่าในหรือนอกศาล</w:t>
      </w:r>
    </w:p>
    <w:p w14:paraId="7E4E5B7D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ขอให้ปล่อยชั่วคราวกรรมการ พนักงาน หรือลูกจ้างที่ถูกดำเนินคดีอาญาในข้อหาเกี่ยวกับการปฏิบัติหน้าที่ให้แก่บริษัท</w:t>
      </w:r>
    </w:p>
    <w:p w14:paraId="1F18C4EC" w14:textId="77777777" w:rsidR="00F071D5" w:rsidRPr="007C1BC9" w:rsidRDefault="00F071D5" w:rsidP="00F071D5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26" w:hanging="426"/>
        <w:rPr>
          <w:rFonts w:ascii="Browallia New" w:hAnsi="Browallia New" w:cs="Browallia New"/>
          <w:sz w:val="32"/>
          <w:szCs w:val="32"/>
          <w:cs/>
          <w:lang w:val="th-TH"/>
        </w:rPr>
      </w:pPr>
      <w:r w:rsidRPr="007C1BC9">
        <w:rPr>
          <w:rFonts w:ascii="Browallia New" w:eastAsia="Times New Roman" w:hAnsi="Browallia New" w:cs="Browallia New"/>
          <w:sz w:val="32"/>
          <w:szCs w:val="32"/>
          <w:cs/>
        </w:rPr>
        <w:t>ออกหุ้นและเสนอขายหุ้นเพิ่มทุนสูงกว่ามูลค่าหุ้นที่จดทะเบียนไว้ได้</w:t>
      </w:r>
    </w:p>
    <w:p w14:paraId="1447449D" w14:textId="77777777" w:rsidR="00D67CED" w:rsidRPr="003E425F" w:rsidRDefault="005749E5" w:rsidP="003E425F">
      <w:pPr>
        <w:pStyle w:val="a3"/>
        <w:numPr>
          <w:ilvl w:val="0"/>
          <w:numId w:val="1"/>
        </w:numPr>
        <w:tabs>
          <w:tab w:val="num" w:pos="426"/>
        </w:tabs>
        <w:spacing w:before="360" w:after="0" w:line="420" w:lineRule="exact"/>
        <w:ind w:left="432" w:hanging="432"/>
        <w:rPr>
          <w:rFonts w:ascii="Browallia New" w:hAnsi="Browallia New" w:cs="Browallia New"/>
          <w:sz w:val="32"/>
          <w:szCs w:val="32"/>
          <w:cs/>
          <w:lang w:val="th-TH"/>
        </w:rPr>
      </w:pPr>
      <w:r>
        <w:rPr>
          <w:rFonts w:ascii="Browallia New" w:eastAsia="Times New Roman" w:hAnsi="Browallia New" w:cs="Browallia New" w:hint="cs"/>
          <w:spacing w:val="6"/>
          <w:sz w:val="32"/>
          <w:szCs w:val="32"/>
          <w:cs/>
        </w:rPr>
        <w:t>ดำเนิน</w:t>
      </w:r>
      <w:r w:rsidR="00F071D5" w:rsidRPr="007C1BC9">
        <w:rPr>
          <w:rFonts w:ascii="Browallia New" w:eastAsia="Times New Roman" w:hAnsi="Browallia New" w:cs="Browallia New"/>
          <w:spacing w:val="6"/>
          <w:sz w:val="32"/>
          <w:szCs w:val="32"/>
          <w:cs/>
        </w:rPr>
        <w:t>การอย่างอื่นที่เกี่ยวข้อง</w:t>
      </w:r>
      <w:r w:rsidR="00F071D5" w:rsidRPr="007C1BC9">
        <w:rPr>
          <w:rFonts w:ascii="Browallia New" w:eastAsia="Times New Roman" w:hAnsi="Browallia New" w:cs="Browallia New"/>
          <w:spacing w:val="6"/>
          <w:sz w:val="32"/>
          <w:szCs w:val="32"/>
        </w:rPr>
        <w:t xml:space="preserve"> </w:t>
      </w:r>
      <w:r w:rsidR="00F071D5" w:rsidRPr="007C1BC9">
        <w:rPr>
          <w:rFonts w:ascii="Browallia New" w:eastAsia="Times New Roman" w:hAnsi="Browallia New" w:cs="Browallia New"/>
          <w:spacing w:val="6"/>
          <w:sz w:val="32"/>
          <w:szCs w:val="32"/>
          <w:cs/>
        </w:rPr>
        <w:t>ซึ่งบริษัทพึง</w:t>
      </w:r>
      <w:r>
        <w:rPr>
          <w:rFonts w:ascii="Browallia New" w:eastAsia="Times New Roman" w:hAnsi="Browallia New" w:cs="Browallia New" w:hint="cs"/>
          <w:spacing w:val="6"/>
          <w:sz w:val="32"/>
          <w:szCs w:val="32"/>
          <w:cs/>
        </w:rPr>
        <w:t>กระทำ</w:t>
      </w:r>
      <w:r w:rsidR="00F071D5" w:rsidRPr="007C1BC9">
        <w:rPr>
          <w:rFonts w:ascii="Browallia New" w:eastAsia="Times New Roman" w:hAnsi="Browallia New" w:cs="Browallia New"/>
          <w:spacing w:val="6"/>
          <w:sz w:val="32"/>
          <w:szCs w:val="32"/>
          <w:cs/>
        </w:rPr>
        <w:t>ได้</w:t>
      </w:r>
      <w:r w:rsidR="00F071D5" w:rsidRPr="007C1BC9">
        <w:rPr>
          <w:rFonts w:ascii="Browallia New" w:eastAsia="Times New Roman" w:hAnsi="Browallia New" w:cs="Browallia New"/>
          <w:spacing w:val="-8"/>
          <w:sz w:val="32"/>
          <w:szCs w:val="32"/>
          <w:cs/>
        </w:rPr>
        <w:t xml:space="preserve"> หรือซึ่งพึงกระทำ</w:t>
      </w:r>
      <w:r w:rsidR="00F071D5" w:rsidRPr="007C1BC9">
        <w:rPr>
          <w:rFonts w:ascii="Browallia New" w:eastAsia="Times New Roman" w:hAnsi="Browallia New" w:cs="Browallia New"/>
          <w:spacing w:val="-8"/>
          <w:sz w:val="32"/>
          <w:szCs w:val="32"/>
        </w:rPr>
        <w:t xml:space="preserve"> </w:t>
      </w:r>
      <w:r w:rsidR="00F071D5" w:rsidRPr="007C1BC9">
        <w:rPr>
          <w:rFonts w:ascii="Browallia New" w:eastAsia="Times New Roman" w:hAnsi="Browallia New" w:cs="Browallia New"/>
          <w:spacing w:val="-8"/>
          <w:sz w:val="32"/>
          <w:szCs w:val="32"/>
          <w:cs/>
        </w:rPr>
        <w:t>หรือมีอำนาจกระทำ หรือต้องปฏิบัติตามกฎหมาย</w:t>
      </w:r>
      <w:r w:rsidR="00885867">
        <w:rPr>
          <w:rFonts w:ascii="Browallia New" w:eastAsia="Times New Roman" w:hAnsi="Browallia New" w:cs="Browallia New" w:hint="cs"/>
          <w:spacing w:val="-8"/>
          <w:sz w:val="32"/>
          <w:szCs w:val="32"/>
          <w:cs/>
        </w:rPr>
        <w:t>หรือ</w:t>
      </w:r>
      <w:r w:rsidR="00885867" w:rsidRPr="007C1BC9">
        <w:rPr>
          <w:rFonts w:ascii="Browallia New" w:eastAsia="Times New Roman" w:hAnsi="Browallia New" w:cs="Browallia New"/>
          <w:spacing w:val="6"/>
          <w:sz w:val="32"/>
          <w:szCs w:val="32"/>
          <w:cs/>
        </w:rPr>
        <w:t>ตาม</w:t>
      </w:r>
      <w:r w:rsidR="00885867" w:rsidRPr="007C1BC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ประเพณี</w:t>
      </w:r>
      <w:r w:rsidR="00885867" w:rsidRPr="007C1BC9">
        <w:rPr>
          <w:rFonts w:ascii="Browallia New" w:eastAsia="Times New Roman" w:hAnsi="Browallia New" w:cs="Browallia New"/>
          <w:spacing w:val="-8"/>
          <w:sz w:val="32"/>
          <w:szCs w:val="32"/>
          <w:cs/>
        </w:rPr>
        <w:t>การค้าของบริษัท</w:t>
      </w:r>
    </w:p>
    <w:p w14:paraId="0D1FFB54" w14:textId="77777777" w:rsidR="00094AE5" w:rsidRPr="008A442A" w:rsidRDefault="00D67CED" w:rsidP="00625CC4">
      <w:pPr>
        <w:pStyle w:val="a3"/>
        <w:numPr>
          <w:ilvl w:val="0"/>
          <w:numId w:val="1"/>
        </w:numPr>
        <w:tabs>
          <w:tab w:val="num" w:pos="450"/>
        </w:tabs>
        <w:spacing w:before="360" w:after="0" w:line="420" w:lineRule="exact"/>
        <w:ind w:left="432" w:hanging="432"/>
        <w:rPr>
          <w:rFonts w:ascii="Browallia New" w:eastAsia="Times New Roman" w:hAnsi="Browallia New" w:cs="Browallia New"/>
          <w:spacing w:val="-2"/>
          <w:sz w:val="32"/>
          <w:szCs w:val="32"/>
        </w:rPr>
      </w:pPr>
      <w:r w:rsidRPr="008A442A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>ประกอบธุรกิจเป็นบริษัทบริหารสินทรัพย์</w:t>
      </w:r>
      <w:r w:rsidR="00142631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ภายใต้</w:t>
      </w:r>
      <w:r w:rsidR="005749E5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ขอบเขต หลักเกณฑ์ และเงื่อนไขที่กำหนดตาม</w:t>
      </w:r>
      <w:r w:rsidR="00950A3C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กฎหมายว่าด้วย</w:t>
      </w:r>
      <w:r w:rsidRPr="008A442A">
        <w:rPr>
          <w:rFonts w:ascii="Browallia New" w:eastAsia="Times New Roman" w:hAnsi="Browallia New" w:cs="Browallia New"/>
          <w:spacing w:val="-2"/>
          <w:sz w:val="32"/>
          <w:szCs w:val="32"/>
          <w:cs/>
        </w:rPr>
        <w:t xml:space="preserve">บริษัทบริหารสินทรัพย์ </w:t>
      </w:r>
      <w:r w:rsidR="005749E5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และประกาศธนาคารแห่งประเทศไทย</w:t>
      </w:r>
      <w:r w:rsidR="008A442A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 xml:space="preserve">ที่เกี่ยวข้อง </w:t>
      </w:r>
      <w:r w:rsidR="00C12C59">
        <w:rPr>
          <w:rFonts w:ascii="Browallia New" w:eastAsia="Times New Roman" w:hAnsi="Browallia New" w:cs="Browallia New"/>
          <w:spacing w:val="-2"/>
          <w:sz w:val="32"/>
          <w:szCs w:val="32"/>
          <w:cs/>
        </w:rPr>
        <w:br/>
      </w:r>
      <w:r w:rsidR="00A315C5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โดย</w:t>
      </w:r>
      <w:r w:rsidR="005749E5" w:rsidRPr="008A442A">
        <w:rPr>
          <w:rFonts w:ascii="Browallia New" w:eastAsia="Times New Roman" w:hAnsi="Browallia New" w:cs="Browallia New" w:hint="cs"/>
          <w:spacing w:val="-2"/>
          <w:sz w:val="32"/>
          <w:szCs w:val="32"/>
          <w:cs/>
        </w:rPr>
        <w:t>ต้องได้รับการจดทะเบียนเป็นบริษัทบริหารสินทรัพย์จากธนาคารแห่งประเทศไทยก่อน</w:t>
      </w:r>
    </w:p>
    <w:p w14:paraId="1EF97326" w14:textId="77777777" w:rsidR="007A2987" w:rsidRPr="00D67CED" w:rsidRDefault="007A2987" w:rsidP="00D67CED">
      <w:pPr>
        <w:spacing w:before="120"/>
        <w:rPr>
          <w:rFonts w:ascii="Browallia New" w:hAnsi="Browallia New" w:cs="Browallia New"/>
          <w:kern w:val="32"/>
          <w:sz w:val="32"/>
          <w:szCs w:val="32"/>
        </w:rPr>
      </w:pPr>
    </w:p>
    <w:p w14:paraId="62C34408" w14:textId="77777777" w:rsidR="00D67CED" w:rsidRPr="00C86140" w:rsidRDefault="00D67CED" w:rsidP="00094AE5">
      <w:pPr>
        <w:tabs>
          <w:tab w:val="num" w:pos="426"/>
        </w:tabs>
        <w:spacing w:before="360" w:after="0" w:line="420" w:lineRule="exact"/>
        <w:rPr>
          <w:rFonts w:ascii="Browallia New" w:hAnsi="Browallia New" w:cs="Browallia New"/>
          <w:sz w:val="32"/>
          <w:szCs w:val="32"/>
          <w:cs/>
        </w:rPr>
      </w:pPr>
    </w:p>
    <w:p w14:paraId="7815CED4" w14:textId="77777777" w:rsidR="00F071D5" w:rsidRPr="007C1BC9" w:rsidRDefault="00F071D5" w:rsidP="00F071D5">
      <w:pPr>
        <w:spacing w:after="0" w:line="240" w:lineRule="auto"/>
        <w:rPr>
          <w:rFonts w:ascii="Browallia New" w:hAnsi="Browallia New" w:cs="Browallia New"/>
          <w:b/>
          <w:bCs/>
          <w:color w:val="0D0D0D" w:themeColor="text1" w:themeTint="F2"/>
          <w:sz w:val="32"/>
          <w:szCs w:val="32"/>
        </w:rPr>
      </w:pPr>
    </w:p>
    <w:p w14:paraId="77AC98BE" w14:textId="77777777" w:rsidR="00570BA9" w:rsidRPr="00F071D5" w:rsidRDefault="00570BA9" w:rsidP="00F071D5"/>
    <w:sectPr w:rsidR="00570BA9" w:rsidRPr="00F071D5" w:rsidSect="00626C4B">
      <w:headerReference w:type="even" r:id="rId11"/>
      <w:headerReference w:type="default" r:id="rId12"/>
      <w:headerReference w:type="first" r:id="rId13"/>
      <w:pgSz w:w="11906" w:h="16838" w:code="9"/>
      <w:pgMar w:top="1440" w:right="1109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426E0" w14:textId="77777777" w:rsidR="00D60663" w:rsidRDefault="00D60663" w:rsidP="00F071D5">
      <w:pPr>
        <w:spacing w:after="0" w:line="240" w:lineRule="auto"/>
      </w:pPr>
      <w:r>
        <w:separator/>
      </w:r>
    </w:p>
  </w:endnote>
  <w:endnote w:type="continuationSeparator" w:id="0">
    <w:p w14:paraId="1489A9C1" w14:textId="77777777" w:rsidR="00D60663" w:rsidRDefault="00D60663" w:rsidP="00F0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CA96F" w14:textId="77777777" w:rsidR="00D60663" w:rsidRDefault="00D60663" w:rsidP="00F071D5">
      <w:pPr>
        <w:spacing w:after="0" w:line="240" w:lineRule="auto"/>
      </w:pPr>
      <w:r>
        <w:separator/>
      </w:r>
    </w:p>
  </w:footnote>
  <w:footnote w:type="continuationSeparator" w:id="0">
    <w:p w14:paraId="04B160A9" w14:textId="77777777" w:rsidR="00D60663" w:rsidRDefault="00D60663" w:rsidP="00F0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B7BDB" w14:textId="77777777" w:rsidR="007456D5" w:rsidRDefault="00FE1BA3">
    <w:pPr>
      <w:pStyle w:val="a4"/>
    </w:pPr>
    <w:r>
      <w:rPr>
        <w:noProof/>
      </w:rPr>
      <w:pict w14:anchorId="16E28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5451" o:spid="_x0000_s2050" type="#_x0000_t136" style="position:absolute;margin-left:0;margin-top:0;width:424.15pt;height:21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BBD7" w14:textId="77777777" w:rsidR="00F071D5" w:rsidRDefault="00FE1BA3">
    <w:pPr>
      <w:pStyle w:val="a4"/>
      <w:jc w:val="center"/>
    </w:pPr>
    <w:r>
      <w:rPr>
        <w:noProof/>
      </w:rPr>
      <w:pict w14:anchorId="0A603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5452" o:spid="_x0000_s2051" type="#_x0000_t136" style="position:absolute;left:0;text-align:left;margin-left:0;margin-top:0;width:424.15pt;height:21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  <w:sdt>
      <w:sdtPr>
        <w:id w:val="1468395712"/>
        <w:docPartObj>
          <w:docPartGallery w:val="Page Numbers (Top of Page)"/>
          <w:docPartUnique/>
        </w:docPartObj>
      </w:sdtPr>
      <w:sdtEndPr/>
      <w:sdtContent>
        <w:r w:rsidR="00F071D5">
          <w:fldChar w:fldCharType="begin"/>
        </w:r>
        <w:r w:rsidR="00F071D5">
          <w:instrText xml:space="preserve"> PAGE   \* MERGEFORMAT </w:instrText>
        </w:r>
        <w:r w:rsidR="00F071D5">
          <w:fldChar w:fldCharType="separate"/>
        </w:r>
        <w:r w:rsidR="00A00296">
          <w:rPr>
            <w:noProof/>
          </w:rPr>
          <w:t>2</w:t>
        </w:r>
        <w:r w:rsidR="00F071D5">
          <w:rPr>
            <w:noProof/>
          </w:rPr>
          <w:fldChar w:fldCharType="end"/>
        </w:r>
      </w:sdtContent>
    </w:sdt>
  </w:p>
  <w:p w14:paraId="79EFCBF8" w14:textId="77777777" w:rsidR="00F071D5" w:rsidRDefault="00F071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8442" w14:textId="77777777" w:rsidR="007456D5" w:rsidRDefault="00FE1BA3">
    <w:pPr>
      <w:pStyle w:val="a4"/>
    </w:pPr>
    <w:r>
      <w:rPr>
        <w:noProof/>
      </w:rPr>
      <w:pict w14:anchorId="28A778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5450" o:spid="_x0000_s2049" type="#_x0000_t136" style="position:absolute;margin-left:0;margin-top:0;width:424.15pt;height:212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31C"/>
    <w:multiLevelType w:val="hybridMultilevel"/>
    <w:tmpl w:val="3E04A654"/>
    <w:lvl w:ilvl="0" w:tplc="7D2C7D2A">
      <w:start w:val="1"/>
      <w:numFmt w:val="decimal"/>
      <w:lvlText w:val="%1."/>
      <w:lvlJc w:val="left"/>
      <w:pPr>
        <w:tabs>
          <w:tab w:val="num" w:pos="-23"/>
        </w:tabs>
        <w:ind w:left="-23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D5"/>
    <w:rsid w:val="0004477F"/>
    <w:rsid w:val="00094AE5"/>
    <w:rsid w:val="000D171B"/>
    <w:rsid w:val="000F198D"/>
    <w:rsid w:val="00141D5D"/>
    <w:rsid w:val="00142631"/>
    <w:rsid w:val="001F32C4"/>
    <w:rsid w:val="00247403"/>
    <w:rsid w:val="0027022B"/>
    <w:rsid w:val="002D36E6"/>
    <w:rsid w:val="002E4F7F"/>
    <w:rsid w:val="002E51AC"/>
    <w:rsid w:val="003358F1"/>
    <w:rsid w:val="003B5E6B"/>
    <w:rsid w:val="003C2AEC"/>
    <w:rsid w:val="003D3DCC"/>
    <w:rsid w:val="003D7B92"/>
    <w:rsid w:val="003E425F"/>
    <w:rsid w:val="003E7EF8"/>
    <w:rsid w:val="00570BA9"/>
    <w:rsid w:val="005749E5"/>
    <w:rsid w:val="00577559"/>
    <w:rsid w:val="005C3F2C"/>
    <w:rsid w:val="00626C4B"/>
    <w:rsid w:val="006327CD"/>
    <w:rsid w:val="006542F4"/>
    <w:rsid w:val="006735B4"/>
    <w:rsid w:val="00677224"/>
    <w:rsid w:val="006A53F3"/>
    <w:rsid w:val="007456D5"/>
    <w:rsid w:val="007A2987"/>
    <w:rsid w:val="007D0C63"/>
    <w:rsid w:val="00806BE8"/>
    <w:rsid w:val="00813B83"/>
    <w:rsid w:val="00885867"/>
    <w:rsid w:val="008A442A"/>
    <w:rsid w:val="008A446E"/>
    <w:rsid w:val="008D1467"/>
    <w:rsid w:val="00950A3C"/>
    <w:rsid w:val="009D4BDF"/>
    <w:rsid w:val="009F7BD6"/>
    <w:rsid w:val="00A00296"/>
    <w:rsid w:val="00A21718"/>
    <w:rsid w:val="00A315C5"/>
    <w:rsid w:val="00A73553"/>
    <w:rsid w:val="00B93ADF"/>
    <w:rsid w:val="00C12C59"/>
    <w:rsid w:val="00C86140"/>
    <w:rsid w:val="00CA23BE"/>
    <w:rsid w:val="00CE0CA8"/>
    <w:rsid w:val="00D60663"/>
    <w:rsid w:val="00D67CED"/>
    <w:rsid w:val="00DD54E5"/>
    <w:rsid w:val="00F071D5"/>
    <w:rsid w:val="00FB0D23"/>
    <w:rsid w:val="00FE1BA3"/>
    <w:rsid w:val="00FE61A7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E333CE"/>
  <w15:chartTrackingRefBased/>
  <w15:docId w15:val="{3A15140C-121A-4513-B01E-3D2FE9C9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071D5"/>
  </w:style>
  <w:style w:type="paragraph" w:styleId="a6">
    <w:name w:val="footer"/>
    <w:basedOn w:val="a"/>
    <w:link w:val="a7"/>
    <w:uiPriority w:val="99"/>
    <w:unhideWhenUsed/>
    <w:rsid w:val="00F07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071D5"/>
  </w:style>
  <w:style w:type="paragraph" w:styleId="a8">
    <w:name w:val="Balloon Text"/>
    <w:basedOn w:val="a"/>
    <w:link w:val="a9"/>
    <w:uiPriority w:val="99"/>
    <w:semiHidden/>
    <w:unhideWhenUsed/>
    <w:rsid w:val="00FE61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61A7"/>
    <w:rPr>
      <w:rFonts w:ascii="Segoe UI" w:hAnsi="Segoe UI" w:cs="Angsana New"/>
      <w:sz w:val="18"/>
      <w:szCs w:val="22"/>
    </w:rPr>
  </w:style>
  <w:style w:type="character" w:styleId="aa">
    <w:name w:val="annotation reference"/>
    <w:basedOn w:val="a0"/>
    <w:uiPriority w:val="99"/>
    <w:semiHidden/>
    <w:unhideWhenUsed/>
    <w:rsid w:val="002E51A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1AC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2E51AC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51AC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2E51A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4A6A-0676-41CE-AB06-14A9BDEBA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D57D2-0EDB-40F8-97DC-B7CF3308A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9B61-B976-4D18-A4D6-4B16AD90D6AD}"/>
</file>

<file path=customXml/itemProps4.xml><?xml version="1.0" encoding="utf-8"?>
<ds:datastoreItem xmlns:ds="http://schemas.openxmlformats.org/officeDocument/2006/customXml" ds:itemID="{C20C8EB0-1DB4-484E-9CC0-EAB18BB7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ณัฏฐปัณฑ์ ธนวิชชบูรณ์</dc:creator>
  <cp:keywords/>
  <dc:description/>
  <cp:lastModifiedBy>นภาวรรณ รัตนสุวงศ์ชัย</cp:lastModifiedBy>
  <cp:revision>2</cp:revision>
  <cp:lastPrinted>2019-05-07T08:37:00Z</cp:lastPrinted>
  <dcterms:created xsi:type="dcterms:W3CDTF">2020-06-11T20:27:00Z</dcterms:created>
  <dcterms:modified xsi:type="dcterms:W3CDTF">2020-06-11T20:27:00Z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ediaServiceImageTags">
    <vt:lpwstr/>
  </property>
  <property fmtid="{D5CDD505-2E9C-101B-9397-08002B2CF9AE}" pid="10" name="MSIP_Label_57ef099a-7fa4-4e34-953d-f6f34188ebfd_Enabled">
    <vt:lpwstr>true</vt:lpwstr>
  </property>
  <property fmtid="{D5CDD505-2E9C-101B-9397-08002B2CF9AE}" pid="11" name="MSIP_Label_57ef099a-7fa4-4e34-953d-f6f34188ebfd_SetDate">
    <vt:lpwstr>2024-02-14T19:41:51Z</vt:lpwstr>
  </property>
  <property fmtid="{D5CDD505-2E9C-101B-9397-08002B2CF9AE}" pid="12" name="MSIP_Label_57ef099a-7fa4-4e34-953d-f6f34188ebfd_Method">
    <vt:lpwstr>Privileged</vt:lpwstr>
  </property>
  <property fmtid="{D5CDD505-2E9C-101B-9397-08002B2CF9AE}" pid="13" name="MSIP_Label_57ef099a-7fa4-4e34-953d-f6f34188ebfd_Name">
    <vt:lpwstr>Internal</vt:lpwstr>
  </property>
  <property fmtid="{D5CDD505-2E9C-101B-9397-08002B2CF9AE}" pid="14" name="MSIP_Label_57ef099a-7fa4-4e34-953d-f6f34188ebfd_SiteId">
    <vt:lpwstr>db27cba9-535b-4797-bd0b-1b1d889f3898</vt:lpwstr>
  </property>
  <property fmtid="{D5CDD505-2E9C-101B-9397-08002B2CF9AE}" pid="15" name="MSIP_Label_57ef099a-7fa4-4e34-953d-f6f34188ebfd_ActionId">
    <vt:lpwstr>ffce503a-f316-4b9d-9a20-b4692e77f411</vt:lpwstr>
  </property>
  <property fmtid="{D5CDD505-2E9C-101B-9397-08002B2CF9AE}" pid="16" name="MSIP_Label_57ef099a-7fa4-4e34-953d-f6f34188ebfd_ContentBits">
    <vt:lpwstr>0</vt:lpwstr>
  </property>
</Properties>
</file>