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A9FE" w14:textId="067D1CAF" w:rsidR="008B3D3B" w:rsidRPr="00675C37" w:rsidRDefault="00B3066B" w:rsidP="008B3D3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2</w:t>
      </w:r>
      <w:r w:rsidR="00010694" w:rsidRPr="00675C37">
        <w:rPr>
          <w:rFonts w:ascii="TH SarabunPSK" w:hAnsi="TH SarabunPSK" w:cs="TH SarabunPSK"/>
          <w:b/>
          <w:bCs/>
          <w:spacing w:val="-4"/>
          <w:cs/>
        </w:rPr>
        <w:t xml:space="preserve">.2 </w:t>
      </w:r>
      <w:r w:rsidR="008B3D3B" w:rsidRPr="00675C37">
        <w:rPr>
          <w:rFonts w:ascii="TH SarabunPSK" w:hAnsi="TH SarabunPSK" w:cs="TH SarabunPSK"/>
          <w:b/>
          <w:bCs/>
          <w:spacing w:val="-4"/>
          <w:cs/>
        </w:rPr>
        <w:t xml:space="preserve">ตัวอย่างตารางสรุป </w:t>
      </w:r>
      <w:r w:rsidR="008B3D3B" w:rsidRPr="00675C37">
        <w:rPr>
          <w:rFonts w:ascii="TH SarabunPSK" w:hAnsi="TH SarabunPSK" w:cs="TH SarabunPSK"/>
          <w:b/>
          <w:bCs/>
          <w:spacing w:val="-4"/>
        </w:rPr>
        <w:t xml:space="preserve">Term Sheet </w:t>
      </w:r>
      <w:r w:rsidR="008B3D3B" w:rsidRPr="00675C37">
        <w:rPr>
          <w:rFonts w:ascii="TH SarabunPSK" w:hAnsi="TH SarabunPSK" w:cs="TH SarabunPSK"/>
          <w:b/>
          <w:bCs/>
          <w:spacing w:val="-4"/>
          <w:cs/>
        </w:rPr>
        <w:t xml:space="preserve">กรณีตราสารเงินกองทุนชั้นที่ </w:t>
      </w:r>
      <w:r w:rsidR="00C96144" w:rsidRPr="00675C37">
        <w:rPr>
          <w:rFonts w:ascii="TH SarabunPSK" w:hAnsi="TH SarabunPSK" w:cs="TH SarabunPSK"/>
          <w:b/>
          <w:bCs/>
          <w:spacing w:val="-4"/>
        </w:rPr>
        <w:t>2</w:t>
      </w:r>
      <w:r w:rsidR="000C103F" w:rsidRPr="00675C37">
        <w:rPr>
          <w:rFonts w:ascii="TH SarabunPSK" w:hAnsi="TH SarabunPSK" w:cs="TH SarabunPSK"/>
          <w:b/>
          <w:bCs/>
          <w:spacing w:val="-4"/>
          <w:cs/>
        </w:rPr>
        <w:t xml:space="preserve"> ที่เป็น </w:t>
      </w:r>
      <w:r w:rsidR="000C103F" w:rsidRPr="00675C37">
        <w:rPr>
          <w:rFonts w:ascii="TH SarabunPSK" w:hAnsi="TH SarabunPSK" w:cs="TH SarabunPSK"/>
          <w:b/>
          <w:bCs/>
          <w:spacing w:val="-4"/>
          <w:sz w:val="28"/>
          <w:szCs w:val="28"/>
        </w:rPr>
        <w:t>Hybrid Debt Capital Instrument</w:t>
      </w:r>
      <w:r w:rsidR="000C103F" w:rsidRPr="00675C3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8B3D3B" w:rsidRPr="00675C37" w14:paraId="0AFED5EC" w14:textId="77777777" w:rsidTr="0061591A">
        <w:tc>
          <w:tcPr>
            <w:tcW w:w="6771" w:type="dxa"/>
          </w:tcPr>
          <w:p w14:paraId="64295F5F" w14:textId="77777777" w:rsidR="008B3D3B" w:rsidRPr="00675C37" w:rsidRDefault="008B3D3B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คุณสมบัติ </w:t>
            </w:r>
          </w:p>
        </w:tc>
        <w:tc>
          <w:tcPr>
            <w:tcW w:w="3685" w:type="dxa"/>
          </w:tcPr>
          <w:p w14:paraId="223CA125" w14:textId="77777777" w:rsidR="008B3D3B" w:rsidRPr="00675C37" w:rsidRDefault="008B3D3B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8B3D3B" w:rsidRPr="00675C37" w14:paraId="6F18358C" w14:textId="77777777" w:rsidTr="0061591A">
        <w:tc>
          <w:tcPr>
            <w:tcW w:w="6771" w:type="dxa"/>
          </w:tcPr>
          <w:p w14:paraId="6D616B2A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1. ได้รับชำระเงินต้นเต็มจำนวน</w:t>
            </w:r>
            <w:r w:rsidR="00A27298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และนับเข้าเป็นเงินกองทุนชั้นที่ </w:t>
            </w:r>
            <w:r w:rsidR="00A27298" w:rsidRPr="00675C37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A27298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ได้ตามจำนวนเงินที่ได้รับเต็มมูลค่าแล้ว</w:t>
            </w:r>
          </w:p>
        </w:tc>
        <w:tc>
          <w:tcPr>
            <w:tcW w:w="3685" w:type="dxa"/>
          </w:tcPr>
          <w:p w14:paraId="4D591F72" w14:textId="77777777" w:rsidR="008B3D3B" w:rsidRPr="00675C37" w:rsidRDefault="003F15B6" w:rsidP="003F15B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(เฉพาะกรณีขออนุญาตนับ)</w:t>
            </w:r>
          </w:p>
        </w:tc>
      </w:tr>
      <w:tr w:rsidR="008B3D3B" w:rsidRPr="00675C37" w14:paraId="719F8788" w14:textId="77777777" w:rsidTr="0061591A">
        <w:tc>
          <w:tcPr>
            <w:tcW w:w="6771" w:type="dxa"/>
          </w:tcPr>
          <w:p w14:paraId="0ECB3399" w14:textId="77777777" w:rsidR="008B3D3B" w:rsidRPr="00675C37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</w:t>
            </w:r>
            <w:r w:rsidRPr="00675C3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75C37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ออกโดยไม่มีบุคคลใดค้ำประกัน และไม่มีทรัพย์สินใดจำนำหรือจำนองเป็นหลักประกัน</w:t>
            </w:r>
          </w:p>
        </w:tc>
        <w:tc>
          <w:tcPr>
            <w:tcW w:w="3685" w:type="dxa"/>
          </w:tcPr>
          <w:p w14:paraId="24873240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4A9F55FF" w14:textId="77777777" w:rsidTr="0061591A">
        <w:tc>
          <w:tcPr>
            <w:tcW w:w="6771" w:type="dxa"/>
          </w:tcPr>
          <w:p w14:paraId="101F54C9" w14:textId="77777777" w:rsidR="008B3D3B" w:rsidRPr="00675C37" w:rsidRDefault="0059250A" w:rsidP="00402E1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กำหนดเวลาในการชำระหนี้ไม่ต่ำกว่า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ปีและในช่วง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ปีสุดท้ายก่อนครบกำหนด ต้องลดการนับเงินที่ได้รับเนื่องจากการออกตราสาร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 HT2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ลงร้อยละ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ต่อปี</w:t>
            </w:r>
          </w:p>
        </w:tc>
        <w:tc>
          <w:tcPr>
            <w:tcW w:w="3685" w:type="dxa"/>
          </w:tcPr>
          <w:p w14:paraId="1D04578C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63D7CC8C" w14:textId="77777777" w:rsidTr="0061591A">
        <w:tc>
          <w:tcPr>
            <w:tcW w:w="6771" w:type="dxa"/>
          </w:tcPr>
          <w:p w14:paraId="5DB3040E" w14:textId="77777777" w:rsidR="008B3D3B" w:rsidRPr="00675C37" w:rsidRDefault="0059250A" w:rsidP="006159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เป็นตราสารที่ไม่มีการไถ่ถอนก่อนครบกำหนด เว้นแต่ได้รับความเห็นชอบจากธนาคารแห่งประเทศไทย</w:t>
            </w:r>
          </w:p>
        </w:tc>
        <w:tc>
          <w:tcPr>
            <w:tcW w:w="3685" w:type="dxa"/>
          </w:tcPr>
          <w:p w14:paraId="37AF86EC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4357EBBF" w14:textId="77777777" w:rsidTr="0061591A">
        <w:tc>
          <w:tcPr>
            <w:tcW w:w="6771" w:type="dxa"/>
          </w:tcPr>
          <w:p w14:paraId="68CEF544" w14:textId="77777777" w:rsidR="008B3D3B" w:rsidRPr="00675C37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153FD" w:rsidRPr="00675C3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สิทธิได้รับชำระหนี้ตามตราสารของผู้ทรง ต้องอยู่ในลำดับหลังผู้ฝากเงินและเจ้าหนี้สามัญ</w:t>
            </w:r>
          </w:p>
        </w:tc>
        <w:tc>
          <w:tcPr>
            <w:tcW w:w="3685" w:type="dxa"/>
          </w:tcPr>
          <w:p w14:paraId="66A42CCF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2ABC3004" w14:textId="77777777" w:rsidTr="0061591A">
        <w:tc>
          <w:tcPr>
            <w:tcW w:w="6771" w:type="dxa"/>
          </w:tcPr>
          <w:p w14:paraId="1EFBE378" w14:textId="3CF27B04" w:rsidR="008B3D3B" w:rsidRPr="00675C37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มีสิทธิเลื่อนกำหนดเวลาในการชำระดอกเบี้ยตามตราสารออก</w:t>
            </w:r>
            <w:r w:rsidR="00675C3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ไปได้ ในกรณีที่ไม่มีกำไรจากการดำเนินงาน และไม่จ่ายเ</w:t>
            </w:r>
            <w:r w:rsidR="00675C37">
              <w:rPr>
                <w:rFonts w:ascii="TH SarabunPSK" w:hAnsi="TH SarabunPSK" w:cs="TH SarabunPSK"/>
                <w:sz w:val="28"/>
                <w:szCs w:val="28"/>
                <w:cs/>
              </w:rPr>
              <w:t>งินปันผลสำหรับหุ้นสามัญและหุ้นบุ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ริมสิทธิ</w:t>
            </w:r>
          </w:p>
        </w:tc>
        <w:tc>
          <w:tcPr>
            <w:tcW w:w="3685" w:type="dxa"/>
          </w:tcPr>
          <w:p w14:paraId="40522758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1CA4EEAB" w14:textId="77777777" w:rsidTr="0061591A">
        <w:tc>
          <w:tcPr>
            <w:tcW w:w="6771" w:type="dxa"/>
          </w:tcPr>
          <w:p w14:paraId="108AC327" w14:textId="77777777" w:rsidR="008B3D3B" w:rsidRPr="00675C37" w:rsidRDefault="0059250A" w:rsidP="00B90A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เป็นตราสารที่มีการบังคับเลื่อนการชำระเงินต้นและดอกเบี้ย ในกรณีที่การชำระดังกล่าวทำให้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มีอัตราส่วนเงินกองทุนต่อสินทรัพย์เสี่ยงต่ำกว่าร้อยละ 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และหาก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ประสงค์จะจ่ายดอกเบี้ยสำหรับจำนวนดอกเบี้ยที่เลื่อนออกไปนั้น ก็สามารถจ่ายได้ในอัตราไม่เกินกว่าอัตราดอกเบี้ยเดิมที่ระบุไว้ตามหน้าตราสาร</w:t>
            </w:r>
          </w:p>
        </w:tc>
        <w:tc>
          <w:tcPr>
            <w:tcW w:w="3685" w:type="dxa"/>
          </w:tcPr>
          <w:p w14:paraId="366D5D66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617756B9" w14:textId="77777777" w:rsidTr="0061591A">
        <w:tc>
          <w:tcPr>
            <w:tcW w:w="6771" w:type="dxa"/>
          </w:tcPr>
          <w:p w14:paraId="7E64DD13" w14:textId="168A78F4" w:rsidR="00B90A6F" w:rsidRPr="00675C37" w:rsidRDefault="00592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75C37">
              <w:rPr>
                <w:rFonts w:ascii="TH SarabunPSK" w:hAnsi="TH SarabunPSK" w:cs="TH SarabunPSK"/>
                <w:spacing w:val="-4"/>
                <w:sz w:val="28"/>
                <w:szCs w:val="28"/>
              </w:rPr>
              <w:t>8.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การไถ่ถอนตราสาร 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</w:rPr>
              <w:t>HT2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ก่อนครบกำหนด ต้องได้รับอนุญาตจากธนาคารแห่งประเทศไทย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0A6F" w:rsidRPr="00675C3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โดยมีเงื่อนไข คือ 1</w:t>
            </w:r>
            <w:r w:rsidR="00B90A6F" w:rsidRPr="00675C37">
              <w:rPr>
                <w:rFonts w:ascii="TH SarabunPSK" w:hAnsi="TH SarabunPSK" w:cs="TH SarabunPSK"/>
                <w:spacing w:val="-6"/>
                <w:sz w:val="28"/>
                <w:szCs w:val="28"/>
              </w:rPr>
              <w:t>.</w:t>
            </w:r>
            <w:r w:rsidR="00B90A6F" w:rsidRPr="00675C3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ต้องเพิ่มเงินกองทุนชั้นที่ 1 หรือเงินกองทุนชั้นที่ 2 เพื่อทดแทนตราสารเดิม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ที่ไถ่ถอนในทันที หรือ 2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นาคารแห่งประเทศไทยเห็นว่าการไถ่ถอนก่อนกำหนดนั้นจะไม่ส่งผลให้อัตราส่วนเงินกองทุนต่อสินทรัพย์เสี่ยงลดลงต่ำกว่าร้อยละ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โดยพิจารณาถึงปัจจัยต่าง ๆ ที่จะส่งผลกระทบต่อฐานะเงินกองทุนของสถาบันการเงินเฉพาะกิจในระยะเวลา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ภายใต้สมมติฐานว่าไม่มีการเพิ่มทุนใหม่ ซึ่งปัจจัยต่าง ๆ ดังกล่าว ได้แก่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 (1)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</w:t>
            </w:r>
            <w:r w:rsidR="00675C3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ผลกำไรขาดทุนจากการดำเนินงาน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(2)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ประมาณการขยายตัวของสินทรัพย์เสี่ยง และ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75C37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(3)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ปร</w:t>
            </w:r>
            <w:r w:rsidR="00B90A6F" w:rsidRPr="00675C37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ะมาณการ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เงินสำรองที่ต้องกันสำหรับสินทรัพย์จัดชั้นตามประกาศธนาคาร</w:t>
            </w:r>
            <w:r w:rsidR="00675C3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90A6F" w:rsidRPr="00675C3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แห่งประเทศไทย</w:t>
            </w:r>
            <w:r w:rsidR="00A776C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ที่ สกส. 23/2562 เรื่อง </w:t>
            </w:r>
            <w:r w:rsidR="00B90A6F" w:rsidRPr="00675C3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หลักเกณฑ์การจัดชั้นและการกันเงินสำรองของสถาบันการเงินเฉพาะกิจ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776C8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ลงวันที่ 2 กันยายน 2562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โดยตราสาร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การยื่นขอไถ่ถอนก่อนกำหนด จะทำได้หลังจากออกตราสารนั้นไป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683CB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ปีแล้ว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เท่านั้น สำหรับส่วนที่ไม่ได้รับ</w:t>
            </w:r>
            <w:r w:rsidR="00B90A6F" w:rsidRPr="00675C37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อนุญาตให้นับเป็นเงินกองทุนชั้นที่ </w:t>
            </w:r>
            <w:r w:rsidR="00B90A6F" w:rsidRPr="00675C37">
              <w:rPr>
                <w:rFonts w:ascii="TH SarabunPSK" w:hAnsi="TH SarabunPSK" w:cs="TH SarabunPSK"/>
                <w:spacing w:val="-2"/>
                <w:sz w:val="28"/>
                <w:szCs w:val="28"/>
              </w:rPr>
              <w:t>2</w:t>
            </w:r>
            <w:r w:rsidR="00B90A6F" w:rsidRPr="00675C37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นั้น </w:t>
            </w:r>
            <w:r w:rsidR="00B90A6F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B90A6F" w:rsidRPr="00675C37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อาจไถ่ถอนก่อนกำหนดก็ได้ โดยจะต้อง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แจ้งธนาคารแห่งประเทศไทยทราบภายใน 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</w:rPr>
              <w:t>7</w:t>
            </w:r>
            <w:r w:rsidR="00B90A6F" w:rsidRPr="00675C3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วันนับแต่วันที่ได้ไถ่ถอน</w:t>
            </w:r>
          </w:p>
        </w:tc>
        <w:tc>
          <w:tcPr>
            <w:tcW w:w="3685" w:type="dxa"/>
          </w:tcPr>
          <w:p w14:paraId="7E8222A0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675C37" w14:paraId="406FF19F" w14:textId="77777777" w:rsidTr="0061591A">
        <w:tc>
          <w:tcPr>
            <w:tcW w:w="6771" w:type="dxa"/>
          </w:tcPr>
          <w:p w14:paraId="3A46E820" w14:textId="21495224" w:rsidR="002A34C9" w:rsidRPr="00675C37" w:rsidRDefault="002A34C9" w:rsidP="00683CB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การซื้อคืน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ให้สถาบันการเงินเฉพาะกิจถือปฏิบัติ ดังนี้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ขอความเห็นชอบจาก</w:t>
            </w:r>
            <w:r w:rsidRPr="00675C3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ธนาคารแห่งประเทศไทยก่อนการซื้อคืน โดยจะต้องเสนอแผนการซื้อคืนและแผนการทดแทน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ตราสาร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ที่นับเป็นเงินกองทุนที่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เป็นรายกรณี</w:t>
            </w:r>
            <w:r w:rsidR="00683CB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สถาบันการเงินเฉพาะกิจสามารถซื้อคืนได้ โดยจะต้องแจ้งให้ธนาคารแห่งประเทศไทยทราบภายใน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วันนับแต่วันที่ซื้อคืน</w:t>
            </w:r>
            <w:r w:rsidR="00683CBD"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675C37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ตามมาตรฐานการบัญชีที่เกี่ยวข้องกับการซื้อคืนตราสารที่มีลักษณะคล้ายทุนที่นับเป็นเงินกองทุนชั้นที่ 2 </w:t>
            </w:r>
            <w:r w:rsidR="00675C3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75C37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อย่างเคร่งครัด</w:t>
            </w:r>
          </w:p>
        </w:tc>
        <w:tc>
          <w:tcPr>
            <w:tcW w:w="3685" w:type="dxa"/>
          </w:tcPr>
          <w:p w14:paraId="4D43E333" w14:textId="77777777" w:rsidR="008B3D3B" w:rsidRPr="00675C37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0E9552" w14:textId="77777777" w:rsidR="005D62B3" w:rsidRPr="00675C37" w:rsidRDefault="005D62B3" w:rsidP="00395174">
      <w:pPr>
        <w:jc w:val="center"/>
        <w:rPr>
          <w:rFonts w:ascii="TH SarabunPSK" w:hAnsi="TH SarabunPSK" w:cs="TH SarabunPSK"/>
        </w:rPr>
      </w:pPr>
    </w:p>
    <w:sectPr w:rsidR="005D62B3" w:rsidRPr="00675C37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4272" w14:textId="77777777" w:rsidR="00765346" w:rsidRDefault="00765346" w:rsidP="00765346">
      <w:pPr>
        <w:spacing w:after="0" w:line="240" w:lineRule="auto"/>
      </w:pPr>
      <w:r>
        <w:separator/>
      </w:r>
    </w:p>
  </w:endnote>
  <w:endnote w:type="continuationSeparator" w:id="0">
    <w:p w14:paraId="7B7F0344" w14:textId="77777777" w:rsidR="00765346" w:rsidRDefault="00765346" w:rsidP="0076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B66F" w14:textId="77777777" w:rsidR="00765346" w:rsidRDefault="00765346" w:rsidP="00765346">
      <w:pPr>
        <w:spacing w:after="0" w:line="240" w:lineRule="auto"/>
      </w:pPr>
      <w:r>
        <w:separator/>
      </w:r>
    </w:p>
  </w:footnote>
  <w:footnote w:type="continuationSeparator" w:id="0">
    <w:p w14:paraId="7FC2D394" w14:textId="77777777" w:rsidR="00765346" w:rsidRDefault="00765346" w:rsidP="00765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933"/>
    <w:rsid w:val="00010694"/>
    <w:rsid w:val="000B79B0"/>
    <w:rsid w:val="000C103F"/>
    <w:rsid w:val="000C19F7"/>
    <w:rsid w:val="000F14CB"/>
    <w:rsid w:val="00112139"/>
    <w:rsid w:val="001449B8"/>
    <w:rsid w:val="00156BD9"/>
    <w:rsid w:val="001668F0"/>
    <w:rsid w:val="00166AD3"/>
    <w:rsid w:val="00172523"/>
    <w:rsid w:val="00180455"/>
    <w:rsid w:val="001E2E6F"/>
    <w:rsid w:val="00222992"/>
    <w:rsid w:val="00281AB9"/>
    <w:rsid w:val="0028788D"/>
    <w:rsid w:val="002944AC"/>
    <w:rsid w:val="002A34C9"/>
    <w:rsid w:val="002C5A32"/>
    <w:rsid w:val="002C62EB"/>
    <w:rsid w:val="003153FD"/>
    <w:rsid w:val="00315A27"/>
    <w:rsid w:val="00334245"/>
    <w:rsid w:val="00395174"/>
    <w:rsid w:val="003A5581"/>
    <w:rsid w:val="003B59DA"/>
    <w:rsid w:val="003D7717"/>
    <w:rsid w:val="003F15B6"/>
    <w:rsid w:val="00402E15"/>
    <w:rsid w:val="00440158"/>
    <w:rsid w:val="00490933"/>
    <w:rsid w:val="00496DA3"/>
    <w:rsid w:val="004E2247"/>
    <w:rsid w:val="00536CD9"/>
    <w:rsid w:val="00552CC7"/>
    <w:rsid w:val="00576562"/>
    <w:rsid w:val="0059250A"/>
    <w:rsid w:val="005A48E5"/>
    <w:rsid w:val="005C087B"/>
    <w:rsid w:val="005D3B1A"/>
    <w:rsid w:val="005D62B3"/>
    <w:rsid w:val="005F7291"/>
    <w:rsid w:val="00631AE3"/>
    <w:rsid w:val="00675C37"/>
    <w:rsid w:val="00683CBD"/>
    <w:rsid w:val="00711731"/>
    <w:rsid w:val="00765346"/>
    <w:rsid w:val="007C0399"/>
    <w:rsid w:val="007D4F99"/>
    <w:rsid w:val="00806959"/>
    <w:rsid w:val="00814EA7"/>
    <w:rsid w:val="0083644C"/>
    <w:rsid w:val="008952B2"/>
    <w:rsid w:val="008A1373"/>
    <w:rsid w:val="008B3D3B"/>
    <w:rsid w:val="008D114A"/>
    <w:rsid w:val="008E7C5F"/>
    <w:rsid w:val="00913D49"/>
    <w:rsid w:val="00A27298"/>
    <w:rsid w:val="00A7273B"/>
    <w:rsid w:val="00A776C8"/>
    <w:rsid w:val="00AD7FB2"/>
    <w:rsid w:val="00B3066B"/>
    <w:rsid w:val="00B61709"/>
    <w:rsid w:val="00B64228"/>
    <w:rsid w:val="00B906A9"/>
    <w:rsid w:val="00B90A6F"/>
    <w:rsid w:val="00BC5B60"/>
    <w:rsid w:val="00BD6E62"/>
    <w:rsid w:val="00BF5B50"/>
    <w:rsid w:val="00C336C9"/>
    <w:rsid w:val="00C96144"/>
    <w:rsid w:val="00D33DE4"/>
    <w:rsid w:val="00DC1597"/>
    <w:rsid w:val="00E20B02"/>
    <w:rsid w:val="00E439E1"/>
    <w:rsid w:val="00E94F79"/>
    <w:rsid w:val="00EA1B21"/>
    <w:rsid w:val="00EE1BAB"/>
    <w:rsid w:val="00F27126"/>
    <w:rsid w:val="00F43972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8D955-7B36-4FDB-9A27-BBD6CE44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E4805-74E0-4FF7-9340-7C428ED04B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4188E9-7B80-40FF-A90F-63449A4E2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2023-03-20T04:00:00Z</dcterms:created>
  <dcterms:modified xsi:type="dcterms:W3CDTF">2023-03-20T04:00:00Z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2023-03-20T04:00:02Z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707a02f7-ceb2-46dc-8fb9-50974af68de5</vt:lpwstr>
  </property>
  <property fmtid="{D5CDD505-2E9C-101B-9397-08002B2CF9AE}" pid="15" name="MSIP_Label_57ef099a-7fa4-4e34-953d-f6f34188ebfd_ContentBits">
    <vt:lpwstr>0</vt:lpwstr>
  </property>
</Properties>
</file>