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24A7" w14:textId="77777777" w:rsidR="00CE702F" w:rsidRDefault="00CE702F" w:rsidP="00CE702F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แบบประเมินความพร้อมของสถาบันการเงินเฉพาะกิจในการปฏิบัติตามเกณฑ์มาตรฐานขั้นต่ำที่ธนาคารแห่งประเทศไทยกำหนดสำหรับการคำนวณมูลค่าเทียบเท่าสินทรัพย์เสี่ยงด้านปฏิบัติการโดยวิธี</w:t>
      </w:r>
      <w:r>
        <w:rPr>
          <w:rFonts w:ascii="TH SarabunPSK" w:hAnsi="TH SarabunPSK" w:cs="TH SarabunPSK"/>
          <w:b/>
          <w:bCs/>
          <w:color w:val="000000"/>
        </w:rPr>
        <w:t xml:space="preserve"> SA-OR </w:t>
      </w:r>
      <w:r>
        <w:rPr>
          <w:rFonts w:ascii="TH SarabunPSK" w:hAnsi="TH SarabunPSK" w:cs="TH SarabunPSK" w:hint="cs"/>
          <w:b/>
          <w:bCs/>
          <w:color w:val="000000"/>
          <w:cs/>
        </w:rPr>
        <w:t>และวิธี</w:t>
      </w:r>
      <w:r>
        <w:rPr>
          <w:rFonts w:ascii="TH SarabunPSK" w:hAnsi="TH SarabunPSK" w:cs="TH SarabunPSK"/>
          <w:b/>
          <w:bCs/>
          <w:color w:val="000000"/>
        </w:rPr>
        <w:t xml:space="preserve"> ASA</w:t>
      </w:r>
    </w:p>
    <w:p w14:paraId="330EE2AD" w14:textId="77777777" w:rsidR="00CE702F" w:rsidRDefault="00CE702F" w:rsidP="00CE702F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  <w:cs/>
        </w:rPr>
        <w:t>ชื่อสถาบันการเงินเฉพาะกิจ</w:t>
      </w:r>
      <w:r w:rsidR="00296B8A">
        <w:rPr>
          <w:rFonts w:ascii="TH SarabunPSK" w:hAnsi="TH SarabunPSK" w:cs="TH SarabunPSK"/>
          <w:color w:val="000000"/>
        </w:rPr>
        <w:t xml:space="preserve"> …………………………………………………………</w:t>
      </w:r>
    </w:p>
    <w:p w14:paraId="5D1ACFAD" w14:textId="77777777" w:rsidR="00CE702F" w:rsidRDefault="00CE702F" w:rsidP="00CE702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ชื่อผู้จัดการหรือผู้ที่ได้รับมอบหมายให้ปฏิบัติหน้าที่แทน</w:t>
      </w:r>
      <w:r w:rsidR="00296B8A">
        <w:rPr>
          <w:rFonts w:ascii="TH SarabunPSK" w:hAnsi="TH SarabunPSK" w:cs="TH SarabunPSK" w:hint="cs"/>
          <w:b/>
          <w:bCs/>
          <w:color w:val="000000"/>
          <w:cs/>
        </w:rPr>
        <w:t xml:space="preserve"> 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>ลงนาม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296B8A">
        <w:rPr>
          <w:rFonts w:ascii="TH SarabunPSK" w:hAnsi="TH SarabunPSK" w:cs="TH SarabunPSK"/>
          <w:color w:val="000000"/>
        </w:rPr>
        <w:t>……………………………………………………..</w:t>
      </w:r>
    </w:p>
    <w:p w14:paraId="689E0EF7" w14:textId="77777777" w:rsidR="003F3360" w:rsidRDefault="00CE702F" w:rsidP="00CE702F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ชื่อและตำแหน่งผู้รับผิดชอบในการกรอกข้อมูลที่ธนาคารแห่งประเทศไทยสามารถติดต่อได้</w:t>
      </w:r>
    </w:p>
    <w:p w14:paraId="12B101E2" w14:textId="77777777" w:rsidR="00CE702F" w:rsidRDefault="003F3360" w:rsidP="00CE702F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ชื่อ</w:t>
      </w:r>
      <w:r w:rsidR="00CE702F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296B8A">
        <w:rPr>
          <w:rFonts w:ascii="TH SarabunPSK" w:hAnsi="TH SarabunPSK" w:cs="TH SarabunPSK" w:hint="cs"/>
          <w:b/>
          <w:bCs/>
          <w:color w:val="000000"/>
          <w:cs/>
        </w:rPr>
        <w:t>......................................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>....................................</w:t>
      </w:r>
      <w:r w:rsidR="00296B8A">
        <w:rPr>
          <w:rFonts w:ascii="TH SarabunPSK" w:hAnsi="TH SarabunPSK" w:cs="TH SarabunPSK" w:hint="cs"/>
          <w:b/>
          <w:bCs/>
          <w:color w:val="000000"/>
          <w:cs/>
        </w:rPr>
        <w:t>.....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ตำแหน่ง ....................................................................................................</w:t>
      </w:r>
      <w:r w:rsidR="00CE702F">
        <w:rPr>
          <w:rFonts w:ascii="TH SarabunPSK" w:hAnsi="TH SarabunPSK" w:cs="TH SarabunPSK"/>
          <w:b/>
          <w:bCs/>
          <w:color w:val="000000"/>
          <w:cs/>
        </w:rPr>
        <w:t>โทรศัพท์</w:t>
      </w:r>
      <w:r w:rsidR="00296B8A">
        <w:rPr>
          <w:rFonts w:ascii="TH SarabunPSK" w:hAnsi="TH SarabunPSK" w:cs="TH SarabunPSK"/>
          <w:b/>
          <w:bCs/>
          <w:color w:val="000000"/>
        </w:rPr>
        <w:t xml:space="preserve"> ……………………………….</w:t>
      </w:r>
    </w:p>
    <w:p w14:paraId="2BA20103" w14:textId="77777777" w:rsidR="003F3360" w:rsidRDefault="003F3360" w:rsidP="003F3360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ชื่อ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>............................................................................... ตำแหน่ง 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color w:val="000000"/>
          <w:cs/>
        </w:rPr>
        <w:t>โทรศัพท์</w:t>
      </w:r>
      <w:r>
        <w:rPr>
          <w:rFonts w:ascii="TH SarabunPSK" w:hAnsi="TH SarabunPSK" w:cs="TH SarabunPSK"/>
          <w:b/>
          <w:bCs/>
          <w:color w:val="000000"/>
        </w:rPr>
        <w:t xml:space="preserve"> ……………………………….</w:t>
      </w:r>
    </w:p>
    <w:p w14:paraId="010D95A1" w14:textId="77777777" w:rsidR="00CE702F" w:rsidRDefault="00CE702F" w:rsidP="00CE702F">
      <w:pPr>
        <w:spacing w:after="24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  <w:cs/>
        </w:rPr>
        <w:t>วันที่ทำการประเมิน</w:t>
      </w:r>
      <w:r>
        <w:rPr>
          <w:rFonts w:ascii="TH SarabunPSK" w:hAnsi="TH SarabunPSK" w:cs="TH SarabunPSK"/>
          <w:color w:val="000000"/>
        </w:rPr>
        <w:t xml:space="preserve"> </w:t>
      </w:r>
      <w:r w:rsidR="00296B8A">
        <w:rPr>
          <w:rFonts w:ascii="TH SarabunPSK" w:hAnsi="TH SarabunPSK" w:cs="TH SarabunPSK"/>
          <w:color w:val="000000"/>
        </w:rPr>
        <w:t>…………………………………………</w:t>
      </w:r>
    </w:p>
    <w:tbl>
      <w:tblPr>
        <w:tblW w:w="149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862"/>
        <w:gridCol w:w="603"/>
        <w:gridCol w:w="603"/>
        <w:gridCol w:w="602"/>
        <w:gridCol w:w="603"/>
        <w:gridCol w:w="3687"/>
        <w:gridCol w:w="1204"/>
        <w:gridCol w:w="1205"/>
      </w:tblGrid>
      <w:tr w:rsidR="00CE702F" w14:paraId="38DCE644" w14:textId="77777777" w:rsidTr="00296B8A">
        <w:trPr>
          <w:trHeight w:val="647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E42F" w14:textId="77777777" w:rsidR="00CE702F" w:rsidRDefault="00CE702F">
            <w:pPr>
              <w:ind w:left="-110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965F" w14:textId="77777777" w:rsidR="00CE702F" w:rsidRDefault="00CE70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เกณฑ์มาตรฐานขั้นต่ำ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A1CC" w14:textId="77777777" w:rsidR="00CE702F" w:rsidRDefault="00CE70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ระดับของ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การผ่านเกณฑ์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F42F" w14:textId="77777777" w:rsidR="00CE702F" w:rsidRDefault="00CE70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รายละเอียดที่แสดงว่า สถาบันการเงิน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เฉพาะกิจสามารถปฏิบัติได้ตามเกณฑ์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B08D" w14:textId="77777777" w:rsidR="00CE702F" w:rsidRDefault="00CE70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เอกสารต่าง ๆ ที่สนับสนุน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การปฏิบัติตามเกณฑ์</w:t>
            </w:r>
          </w:p>
        </w:tc>
      </w:tr>
      <w:tr w:rsidR="00CE702F" w14:paraId="1A55F436" w14:textId="77777777" w:rsidTr="00296B8A">
        <w:trPr>
          <w:cantSplit/>
          <w:trHeight w:val="772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EC4" w14:textId="77777777" w:rsidR="00CE702F" w:rsidRDefault="00CE70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36F" w14:textId="77777777" w:rsidR="00CE702F" w:rsidRDefault="00CE70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3E45F0" w14:textId="77777777" w:rsidR="00CE702F" w:rsidRDefault="00CE702F">
            <w:pPr>
              <w:spacing w:line="260" w:lineRule="exact"/>
              <w:ind w:left="5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ผ่าน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0DCF25" w14:textId="77777777" w:rsidR="00CE702F" w:rsidRDefault="00CE702F">
            <w:pPr>
              <w:spacing w:line="260" w:lineRule="exact"/>
              <w:ind w:left="5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ผ่านเป็น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ส่วนใหญ่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098CD" w14:textId="77777777" w:rsidR="00CE702F" w:rsidRDefault="00CE702F">
            <w:pPr>
              <w:spacing w:line="260" w:lineRule="exact"/>
              <w:ind w:left="5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ไม่ผ่านเป็น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ส่วนใหญ่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2F2EC" w14:textId="77777777" w:rsidR="00CE702F" w:rsidRDefault="00CE702F">
            <w:pPr>
              <w:spacing w:line="260" w:lineRule="exact"/>
              <w:ind w:left="5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2AB8" w14:textId="77777777" w:rsidR="00CE702F" w:rsidRDefault="00CE70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864C" w14:textId="77777777" w:rsidR="00CE702F" w:rsidRDefault="00CE7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ชื่อเอกสาร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E6F5" w14:textId="77777777" w:rsidR="00CE702F" w:rsidRDefault="00CE7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เลขที่อ้างอิง</w:t>
            </w:r>
          </w:p>
        </w:tc>
      </w:tr>
      <w:tr w:rsidR="00CE702F" w14:paraId="005C24F1" w14:textId="77777777" w:rsidTr="00296B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7FB9" w14:textId="77777777" w:rsidR="00CE702F" w:rsidRDefault="00CE702F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E0AE" w14:textId="77777777" w:rsidR="00CE702F" w:rsidRDefault="00CE702F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คณะกรรมการและผู้บริหารระดับสูงของสถาบันการเงินเฉพาะกิจต้องมีส่วนร่วม</w:t>
            </w:r>
            <w:r w:rsidRPr="00D46E7A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ในการกำหนดกรอบนโยบายและการติดตามดูแลการบริหารความเสี่ยง</w:t>
            </w:r>
            <w:r w:rsidR="00D46E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ด้านปฏิบัติการ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272" w14:textId="77777777" w:rsidR="00CE702F" w:rsidRDefault="00CE70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B416" w14:textId="77777777" w:rsidR="00CE702F" w:rsidRDefault="00CE70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6D35" w14:textId="77777777" w:rsidR="00CE702F" w:rsidRDefault="00CE70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374" w14:textId="77777777" w:rsidR="00CE702F" w:rsidRDefault="00CE70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3E1" w14:textId="77777777" w:rsidR="00CE702F" w:rsidRDefault="00CE702F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74D" w14:textId="77777777" w:rsidR="00CE702F" w:rsidRDefault="00CE702F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9A4" w14:textId="77777777" w:rsidR="00CE702F" w:rsidRDefault="00CE702F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E702F" w14:paraId="4BE822C0" w14:textId="77777777" w:rsidTr="00296B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D30B" w14:textId="77777777" w:rsidR="00CE702F" w:rsidRDefault="00CE702F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2E41" w14:textId="77777777" w:rsidR="00CE702F" w:rsidRDefault="00CE702F">
            <w:pPr>
              <w:ind w:left="-76" w:right="-4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สถาบันการเงินเฉพาะกิจต้องมีระบบบริหารความเสี่ยงด้านปฏิบัติการที่ดี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D46E7A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มีการนำระบบดังกล่าวไปใช้ในทางปฏิบัติ รวมทั้งมีการกำหนดความรับผิดชอบ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ที่ชัดเจนให้แก่หน่วยงานที่ทำหน้าที่บริหารความเสี่ยงด้านปฏิบัติการซึ่งควรมีหน้าที่สำคัญดังนี้</w:t>
            </w:r>
          </w:p>
          <w:p w14:paraId="189D5300" w14:textId="77777777" w:rsidR="00CE702F" w:rsidRDefault="00CE702F" w:rsidP="00001CAA">
            <w:pPr>
              <w:numPr>
                <w:ilvl w:val="0"/>
                <w:numId w:val="1"/>
              </w:numPr>
              <w:spacing w:line="280" w:lineRule="exact"/>
              <w:ind w:left="414" w:right="-40" w:hanging="3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พัฒนากลยุทธ์ที่จะใช้ในการบ่งชี้ ประเมิน ติดตาม ควบคุม และลด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ความเสี่ยงด้านปฏิบัติการ </w:t>
            </w:r>
          </w:p>
          <w:p w14:paraId="6685E33E" w14:textId="77777777" w:rsidR="00CE702F" w:rsidRDefault="00CE702F" w:rsidP="00001CAA">
            <w:pPr>
              <w:numPr>
                <w:ilvl w:val="0"/>
                <w:numId w:val="1"/>
              </w:numPr>
              <w:spacing w:line="280" w:lineRule="exact"/>
              <w:ind w:left="414" w:right="-40" w:hanging="3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กำหนดนโยบายและกระบวนการที่เกี่ยวข้องกับการบริหารและควบคุมความเสี่ยงด้านปฏิบัติการ</w:t>
            </w:r>
          </w:p>
          <w:p w14:paraId="396B9CDD" w14:textId="77777777" w:rsidR="00CE702F" w:rsidRDefault="00CE702F" w:rsidP="00001CAA">
            <w:pPr>
              <w:numPr>
                <w:ilvl w:val="0"/>
                <w:numId w:val="1"/>
              </w:numPr>
              <w:spacing w:line="280" w:lineRule="exact"/>
              <w:ind w:left="414" w:right="-40" w:hanging="3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ำหนดวิธีการที่จะใช้ในการประเมินความเสี่ยงด้านปฏิบัติการของสถาบันการเงินเฉพาะกิจและนำวิธีการดังกล่าวไปปฏิบัติ</w:t>
            </w:r>
          </w:p>
          <w:p w14:paraId="706D8DDE" w14:textId="77777777" w:rsidR="00CE702F" w:rsidRDefault="00CE702F" w:rsidP="00001CAA">
            <w:pPr>
              <w:numPr>
                <w:ilvl w:val="0"/>
                <w:numId w:val="1"/>
              </w:numPr>
              <w:spacing w:line="280" w:lineRule="exact"/>
              <w:ind w:left="414" w:right="-40" w:hanging="3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กำหนดรูปแบบการรายงานความเสี่ยงด้านปฏิบัติการและนำรายงานดังกล่าวไปใช้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7B5" w14:textId="77777777" w:rsidR="00CE702F" w:rsidRDefault="00CE702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08C" w14:textId="77777777" w:rsidR="00CE702F" w:rsidRDefault="00CE70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3E0" w14:textId="77777777" w:rsidR="00CE702F" w:rsidRDefault="00CE70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A1F" w14:textId="77777777" w:rsidR="00CE702F" w:rsidRDefault="00CE70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79F" w14:textId="77777777" w:rsidR="00CE702F" w:rsidRDefault="00CE702F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8DE" w14:textId="77777777" w:rsidR="00CE702F" w:rsidRDefault="00CE702F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28C6" w14:textId="77777777" w:rsidR="00CE702F" w:rsidRDefault="00CE702F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027F" w14:paraId="2404495C" w14:textId="77777777" w:rsidTr="005F027F">
        <w:trPr>
          <w:trHeight w:val="97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EC07" w14:textId="77777777" w:rsidR="005F027F" w:rsidRDefault="005F027F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9EEF" w14:textId="77777777" w:rsidR="005F027F" w:rsidRDefault="005F027F">
            <w:pPr>
              <w:ind w:left="-76" w:right="-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สถาบันการเงินเฉพาะกิจต้องมีทรัพยากรเพียงพอสำหรับการใช้วิธี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SA-OR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หรือวิธี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ASA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ในแต่ละสายธุรกิจและในสายงานควบคุมและสายงานตรวจสอบกิจการภายใน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139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ED9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E30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BBB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C09" w14:textId="77777777" w:rsidR="005F027F" w:rsidRDefault="005F027F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CB6" w14:textId="77777777" w:rsidR="005F027F" w:rsidRDefault="005F027F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AFC" w14:textId="77777777" w:rsidR="005F027F" w:rsidRDefault="005F027F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027F" w14:paraId="74352E5B" w14:textId="77777777" w:rsidTr="005F027F">
        <w:trPr>
          <w:trHeight w:val="17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10A8" w14:textId="77777777" w:rsidR="005F027F" w:rsidRDefault="005F027F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ECC0" w14:textId="77777777" w:rsidR="005F027F" w:rsidRDefault="005F027F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ถาบันการเงินเฉพาะกิจต้องมีนโยบายและหลักเกณฑ์ในการเชื่อมโยงรายได้จากการดำเนินงานสำหรับแต่ละสายธุรกิจตามวิธี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SA–OR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(หรือยอดคงค้างสำหรับสายธุรกิจ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Retail Banking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>Commercial Banking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ตามวิธี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ASA)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ลายลักษณ์อักษร รวมทั้งมีการทบทวน และปรับปรุงหลักเกณฑ์ดังกล่าวเมื่อมีการเปลี่ยนแปลงธุรกิจหรือมีการทำธุรกิจใหม่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4EB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D0A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13D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B5F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6006" w14:textId="77777777" w:rsidR="005F027F" w:rsidRDefault="005F027F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153" w14:textId="77777777" w:rsidR="005F027F" w:rsidRDefault="005F027F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3C3" w14:textId="77777777" w:rsidR="005F027F" w:rsidRDefault="005F027F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027F" w14:paraId="4B970167" w14:textId="77777777" w:rsidTr="005F027F">
        <w:trPr>
          <w:trHeight w:val="240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5631" w14:textId="77777777" w:rsidR="005F027F" w:rsidRDefault="005F027F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5677" w14:textId="77777777" w:rsidR="005F027F" w:rsidRDefault="005F027F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สถาบันการเงินเฉพาะกิจต้องมีระบบการจัดเก็บข้อมูลเกี่ยวกับความเสียหาย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ที่เกิดขึ้นจริงจากความเสี่ยงด้านปฏิบัติการในแต่ละสายธุรกิจ ซึ่งต้องเป็นส่วนหนึ่งของระบบประเมินความเสี่ยงด้านปฏิบัติการที่สถาบันการเงินเฉพาะกิจใช้ และระบบประเมินความเสี่ยงด้านปฏิบัติการต้องสามารถรวมเข้ากับกระบวนการบริหารความเสี่ยงของสถาบันการเงินเฉพาะกิจได้เป็นอย่างดี เช่น ข้อมูลผลลัพธ์ที่ได้จากการประเมินความเสี่ยงต้องเป็นส่วนสำคัญในรายงานความเสี่ยงที่ส่งให้ผู้บริหาร และถูกนำไปใช้ในการวิเคราะห์ ติดตาม และควบคุมความเสี่ยง เป็นต้น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3B3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D61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5C0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A379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5928" w14:textId="77777777" w:rsidR="005F027F" w:rsidRDefault="005F027F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4B92" w14:textId="77777777" w:rsidR="005F027F" w:rsidRDefault="005F027F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310" w14:textId="77777777" w:rsidR="005F027F" w:rsidRDefault="005F027F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027F" w14:paraId="2F60A31D" w14:textId="77777777" w:rsidTr="005F027F">
        <w:trPr>
          <w:trHeight w:val="16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982B" w14:textId="77777777" w:rsidR="005F027F" w:rsidRDefault="005F027F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9BF6" w14:textId="77777777" w:rsidR="005F027F" w:rsidRDefault="005F027F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สถาบันการเงินเฉพาะกิจต้องมีการจัดทำรายงานความเสี่ยงด้านปฏิบัติการ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และข้อมูลความเสียหายที่เกิดขึ้นเป็นประจำ ซึ่งในรายงานควรกล่าวถึง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การดำเนินการของ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สถาบันการเงินเฉพาะกิจ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ที่เหมาะสมต่อข้อมูลความเสียหายดังกล่าวให้แก่ผู้บริหารหน่วยงาน ผู้บริหารระดับสูง และคณะกรรมการของสถาบันการเงินเฉพาะกิจทราบ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0D66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483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2FE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61A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7663" w14:textId="77777777" w:rsidR="005F027F" w:rsidRDefault="005F027F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717" w14:textId="77777777" w:rsidR="005F027F" w:rsidRDefault="005F027F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266" w14:textId="77777777" w:rsidR="005F027F" w:rsidRDefault="005F027F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027F" w14:paraId="10CEF647" w14:textId="77777777" w:rsidTr="005F02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6422" w14:textId="77777777" w:rsidR="005F027F" w:rsidRDefault="005F027F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229A" w14:textId="77777777" w:rsidR="005F027F" w:rsidRDefault="005F027F">
            <w:pPr>
              <w:spacing w:after="60"/>
              <w:ind w:left="-76" w:right="-24"/>
              <w:outlineLvl w:val="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สถาบันการเงินเฉพาะกิจต้องจัดทำเอกสารที่เกี่ยวข้องกับระบบบริหาร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ความเสี่ยงด้านปฏิบัติการอย่างครบถ้วน และมีการติดตามการปฏิบัติตามขั้นตอนที่กำหนดไว้ การควบคุม และกระบวนการที่เกี่ยวกับระบบบริหาร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ความเสี่ยง ซึ่งรวมถึงการดำเนินการเมื่อเกิดกรณีที่ไม่ได้ปฏิบัติตามขั้นตอนที่กำหนดไว้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4E7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C48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23E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76E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7D0" w14:textId="77777777" w:rsidR="005F027F" w:rsidRDefault="005F027F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9A9" w14:textId="77777777" w:rsidR="005F027F" w:rsidRDefault="005F027F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3F4" w14:textId="77777777" w:rsidR="005F027F" w:rsidRDefault="005F027F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027F" w14:paraId="5A2507A9" w14:textId="77777777" w:rsidTr="005F02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C513" w14:textId="77777777" w:rsidR="005F027F" w:rsidRDefault="005F027F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6E73" w14:textId="77777777" w:rsidR="005F027F" w:rsidRDefault="005F027F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สถาบันการเงินเฉพาะกิจต้องมีการสอบทานกระบวนการบริหารความเสี่ยง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และระบบประเมินความเสี่ยงด้านปฏิบัติการที่เป็นอิสระเป็นประจำอย่างน้อย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ปีละ 1 ครั้ง หรือเมื่อมีการเปลี่ยนแปลงที่สำคัญในการทำธุรกรรม กระบวนการ หรือระบบบริหารความเสี่ยง โดยสถาบันการเงินเฉพาะกิจต้องสอบทานทั้ง</w:t>
            </w: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หน่วยงานที่ทำธุรกรรมต่าง ๆ และหน่วยงานบริหารความเสี่ยงด้านปฏิบัติการด้วย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80D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8AE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BB9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11C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E09" w14:textId="77777777" w:rsidR="005F027F" w:rsidRDefault="005F027F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851" w14:textId="77777777" w:rsidR="005F027F" w:rsidRDefault="005F027F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E97" w14:textId="77777777" w:rsidR="005F027F" w:rsidRDefault="005F027F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027F" w14:paraId="5931EFC6" w14:textId="77777777" w:rsidTr="005F02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D24F" w14:textId="77777777" w:rsidR="005F027F" w:rsidRDefault="005F027F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FA76" w14:textId="77777777" w:rsidR="005F027F" w:rsidRDefault="005F027F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บบการบริหารความเสี่ยงด้านปฏิบัติการของสถาบันการเงินเฉพาะกิจต้องมีการสอบทานโดยผู้ตรวจสอบภายนอกเมื่อธนาคารแห่งประเทศไทยเห็นสมควร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1F0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B69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FF6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1E2" w14:textId="77777777" w:rsidR="005F027F" w:rsidRDefault="005F02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C22" w14:textId="77777777" w:rsidR="005F027F" w:rsidRDefault="005F027F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6D0" w14:textId="77777777" w:rsidR="005F027F" w:rsidRDefault="005F027F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09A" w14:textId="77777777" w:rsidR="005F027F" w:rsidRDefault="005F027F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C851DF" w14:textId="77777777" w:rsidR="005F027F" w:rsidRDefault="005F027F"/>
    <w:sectPr w:rsidR="005F027F" w:rsidSect="003F3360">
      <w:pgSz w:w="16838" w:h="11906" w:orient="landscape"/>
      <w:pgMar w:top="1440" w:right="1440" w:bottom="1008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2E90" w14:textId="77777777" w:rsidR="00A04A90" w:rsidRDefault="00A04A90" w:rsidP="00A04A90">
      <w:r>
        <w:separator/>
      </w:r>
    </w:p>
  </w:endnote>
  <w:endnote w:type="continuationSeparator" w:id="0">
    <w:p w14:paraId="6E6E90E0" w14:textId="77777777" w:rsidR="00A04A90" w:rsidRDefault="00A04A90" w:rsidP="00A0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78D3" w14:textId="77777777" w:rsidR="00A04A90" w:rsidRDefault="00A04A90" w:rsidP="00A04A90">
      <w:r>
        <w:separator/>
      </w:r>
    </w:p>
  </w:footnote>
  <w:footnote w:type="continuationSeparator" w:id="0">
    <w:p w14:paraId="23EB1C42" w14:textId="77777777" w:rsidR="00A04A90" w:rsidRDefault="00A04A90" w:rsidP="00A0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907CD"/>
    <w:multiLevelType w:val="hybridMultilevel"/>
    <w:tmpl w:val="0AA0D914"/>
    <w:lvl w:ilvl="0" w:tplc="57EE9920">
      <w:start w:val="1"/>
      <w:numFmt w:val="decimal"/>
      <w:lvlText w:val="%1)"/>
      <w:lvlJc w:val="left"/>
      <w:pPr>
        <w:tabs>
          <w:tab w:val="num" w:pos="419"/>
        </w:tabs>
        <w:ind w:left="41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9566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2F"/>
    <w:rsid w:val="001C30D0"/>
    <w:rsid w:val="00266B17"/>
    <w:rsid w:val="00296B8A"/>
    <w:rsid w:val="003F3360"/>
    <w:rsid w:val="004062F6"/>
    <w:rsid w:val="00507582"/>
    <w:rsid w:val="005F027F"/>
    <w:rsid w:val="0069615B"/>
    <w:rsid w:val="00863E0E"/>
    <w:rsid w:val="00A04A90"/>
    <w:rsid w:val="00CE702F"/>
    <w:rsid w:val="00D46E7A"/>
    <w:rsid w:val="00D773AC"/>
    <w:rsid w:val="00E92A57"/>
    <w:rsid w:val="00ED0636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8A2C2"/>
  <w15:docId w15:val="{75903486-BAD3-4EAF-BE4F-942261F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2F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E7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7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E6BA4-B2F5-4627-87E7-D74526831B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856C72-307F-4C89-92CF-C0214C805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AF22B-8E8A-4CA5-9D49-057B9F488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ประเมินความพร้อมของสถาบันการเงินเฉพาะกิจในการปฏิบัติตามเกณฑ์มาตรฐานขั้นต่ำที่ธนาคารแห่งประเทศไทยกำหนดสำหรับการคำนวณมูลค่าเทียบเท่าสินทรัพย์เสี่ยงด้านปฏิบัติการโดยวิธี SA-OR และวิธี ASA</vt:lpstr>
    </vt:vector>
  </TitlesOfParts>
  <Company>Bank of Thailand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พร้อมของสถาบันการเงินเฉพาะกิจในการปฏิบัติตามเกณฑ์มาตรฐานขั้นต่ำที่ธนาคารแห่งประเทศไทยกำหนดสำหรับการคำนวณมูลค่าเทียบเท่าสินทรัพย์เสี่ยงด้านปฏิบัติการโดยวิธี SA-OR และวิธี ASA</dc:title>
  <dc:creator>SDMaster</dc:creator>
  <cp:lastModifiedBy>Chutima Kriengphan (ชุติมา เกรียงพันธุ์)</cp:lastModifiedBy>
  <cp:revision>2</cp:revision>
  <cp:lastPrinted>2016-01-11T04:42:00Z</cp:lastPrinted>
  <dcterms:created xsi:type="dcterms:W3CDTF">2023-03-22T04:10:00Z</dcterms:created>
  <dcterms:modified xsi:type="dcterms:W3CDTF">2023-03-22T04:10:00Z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20700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2023-03-22T04:10:35Z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97168df5-9638-483d-a4b5-53e3c22bbf3b</vt:lpwstr>
  </property>
  <property fmtid="{D5CDD505-2E9C-101B-9397-08002B2CF9AE}" pid="15" name="MSIP_Label_57ef099a-7fa4-4e34-953d-f6f34188ebfd_ContentBits">
    <vt:lpwstr>0</vt:lpwstr>
  </property>
</Properties>
</file>