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A0" w:rsidRPr="009D28E4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:rsidR="000108A0" w:rsidRPr="009D28E4" w:rsidRDefault="00763574" w:rsidP="0077018E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r w:rsidRPr="009D28E4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9D28E4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7A2CC4" w:rsidRPr="009D28E4" w:rsidRDefault="007A2CC4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9D28E4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9D28E4" w:rsidRDefault="00E057E0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 w:rsidRPr="00734C5E">
        <w:rPr>
          <w:rFonts w:cs="Tahoma"/>
          <w:sz w:val="56"/>
          <w:szCs w:val="56"/>
          <w:lang w:val="en-US" w:bidi="th-TH"/>
        </w:rPr>
        <w:t>FPN</w:t>
      </w:r>
      <w:r w:rsidR="004B19D5" w:rsidRPr="00734C5E">
        <w:rPr>
          <w:rFonts w:cs="Tahoma"/>
          <w:sz w:val="56"/>
          <w:szCs w:val="56"/>
          <w:cs/>
          <w:lang w:val="en-US" w:bidi="th-TH"/>
        </w:rPr>
        <w:t xml:space="preserve"> </w:t>
      </w:r>
      <w:r w:rsidR="000108A0" w:rsidRPr="009D28E4">
        <w:rPr>
          <w:rFonts w:cs="Tahoma"/>
          <w:sz w:val="56"/>
          <w:szCs w:val="56"/>
          <w:lang w:bidi="th-TH"/>
        </w:rPr>
        <w:t>C</w:t>
      </w:r>
      <w:r w:rsidR="004B19D5" w:rsidRPr="009D28E4">
        <w:rPr>
          <w:rFonts w:cs="Tahoma"/>
          <w:sz w:val="56"/>
          <w:szCs w:val="56"/>
          <w:lang w:val="en-US" w:bidi="th-TH"/>
        </w:rPr>
        <w:t xml:space="preserve">LASSIFICATION </w:t>
      </w:r>
      <w:r w:rsidR="004B19D5" w:rsidRPr="009D28E4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:rsidR="00CF3A96" w:rsidRPr="00E057E0" w:rsidRDefault="003472A9" w:rsidP="003472A9">
      <w:pPr>
        <w:pStyle w:val="Title"/>
        <w:spacing w:line="360" w:lineRule="auto"/>
        <w:rPr>
          <w:rFonts w:cs="Tahoma"/>
          <w:color w:val="000000" w:themeColor="text1"/>
          <w:sz w:val="48"/>
          <w:szCs w:val="48"/>
          <w:cs/>
          <w:lang w:val="en-US" w:bidi="th-TH"/>
        </w:rPr>
      </w:pPr>
      <w:r w:rsidRPr="00E057E0">
        <w:rPr>
          <w:rFonts w:cs="Tahoma"/>
          <w:color w:val="000000" w:themeColor="text1"/>
          <w:sz w:val="48"/>
          <w:szCs w:val="48"/>
          <w:cs/>
          <w:lang w:val="en-US" w:bidi="th-TH"/>
        </w:rPr>
        <w:t xml:space="preserve">(เอกสาร </w:t>
      </w:r>
      <w:r w:rsidRPr="00E057E0">
        <w:rPr>
          <w:rFonts w:cs="Tahoma"/>
          <w:color w:val="000000" w:themeColor="text1"/>
          <w:sz w:val="48"/>
          <w:szCs w:val="48"/>
          <w:lang w:val="en-US" w:bidi="th-TH"/>
        </w:rPr>
        <w:t xml:space="preserve">Classification </w:t>
      </w:r>
      <w:r w:rsidR="006B7957" w:rsidRPr="00E057E0">
        <w:rPr>
          <w:rFonts w:cs="Tahoma"/>
          <w:color w:val="000000" w:themeColor="text1"/>
          <w:sz w:val="48"/>
          <w:szCs w:val="48"/>
          <w:cs/>
          <w:lang w:val="en-US" w:bidi="th-TH"/>
        </w:rPr>
        <w:t>ชุดข้อมูล</w:t>
      </w:r>
      <w:r w:rsidR="00577B67">
        <w:rPr>
          <w:rFonts w:cs="Tahoma" w:hint="cs"/>
          <w:sz w:val="48"/>
          <w:szCs w:val="48"/>
          <w:cs/>
          <w:lang w:val="en-US" w:bidi="th-TH"/>
        </w:rPr>
        <w:t>งบ</w:t>
      </w:r>
      <w:r w:rsidR="00E057E0" w:rsidRPr="00734C5E">
        <w:rPr>
          <w:rFonts w:cs="Tahoma" w:hint="cs"/>
          <w:sz w:val="48"/>
          <w:szCs w:val="48"/>
          <w:cs/>
          <w:lang w:val="en-US" w:bidi="th-TH"/>
        </w:rPr>
        <w:t>การเงิน</w:t>
      </w:r>
      <w:r w:rsidR="00577B67">
        <w:rPr>
          <w:rFonts w:cs="Tahoma" w:hint="cs"/>
          <w:sz w:val="48"/>
          <w:szCs w:val="48"/>
          <w:cs/>
          <w:lang w:val="en-US" w:bidi="th-TH"/>
        </w:rPr>
        <w:t>และรายละเอียดประกอบ</w:t>
      </w:r>
      <w:r w:rsidR="00E057E0" w:rsidRPr="00734C5E">
        <w:rPr>
          <w:rFonts w:cs="Tahoma" w:hint="cs"/>
          <w:sz w:val="48"/>
          <w:szCs w:val="48"/>
          <w:cs/>
          <w:lang w:val="en-US" w:bidi="th-TH"/>
        </w:rPr>
        <w:t>ของ</w:t>
      </w:r>
      <w:r w:rsidR="00E057E0" w:rsidRPr="00734C5E">
        <w:rPr>
          <w:rFonts w:cs="Tahoma"/>
          <w:sz w:val="48"/>
          <w:szCs w:val="48"/>
          <w:cs/>
          <w:lang w:val="en-US" w:bidi="th-TH"/>
        </w:rPr>
        <w:t xml:space="preserve"> </w:t>
      </w:r>
      <w:r w:rsidR="00E057E0" w:rsidRPr="00734C5E">
        <w:rPr>
          <w:rFonts w:cs="Tahoma"/>
          <w:sz w:val="48"/>
          <w:szCs w:val="48"/>
          <w:lang w:val="en-US" w:bidi="th-TH"/>
        </w:rPr>
        <w:t>Non</w:t>
      </w:r>
      <w:r w:rsidR="00E057E0" w:rsidRPr="00734C5E">
        <w:rPr>
          <w:rFonts w:cs="Tahoma"/>
          <w:sz w:val="48"/>
          <w:szCs w:val="48"/>
          <w:cs/>
          <w:lang w:val="en-US" w:bidi="th-TH"/>
        </w:rPr>
        <w:t>-</w:t>
      </w:r>
      <w:r w:rsidR="00E057E0" w:rsidRPr="00734C5E">
        <w:rPr>
          <w:rFonts w:cs="Tahoma"/>
          <w:sz w:val="48"/>
          <w:szCs w:val="48"/>
          <w:lang w:val="en-US" w:bidi="th-TH"/>
        </w:rPr>
        <w:t>Bank</w:t>
      </w:r>
      <w:r w:rsidR="004B19D5" w:rsidRPr="00E057E0">
        <w:rPr>
          <w:rFonts w:cs="Tahoma"/>
          <w:color w:val="000000" w:themeColor="text1"/>
          <w:sz w:val="48"/>
          <w:szCs w:val="48"/>
          <w:cs/>
          <w:lang w:val="en-US" w:bidi="th-TH"/>
        </w:rPr>
        <w:t>)</w:t>
      </w:r>
    </w:p>
    <w:p w:rsidR="000108A0" w:rsidRPr="009D28E4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D28E4">
        <w:rPr>
          <w:rFonts w:cs="Tahoma"/>
          <w:color w:val="FF0000"/>
          <w:sz w:val="56"/>
          <w:szCs w:val="56"/>
          <w:cs/>
          <w:lang w:val="en-US" w:bidi="th-TH"/>
        </w:rPr>
        <w:br w:type="page"/>
      </w:r>
    </w:p>
    <w:p w:rsidR="00746B9B" w:rsidRPr="009D28E4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9D28E4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9D28E4" w:rsidTr="00602EAD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Revision marks</w:t>
            </w:r>
          </w:p>
        </w:tc>
      </w:tr>
      <w:tr w:rsidR="00B6363C" w:rsidRPr="009D28E4" w:rsidTr="00602EAD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6363C" w:rsidRPr="009D28E4" w:rsidRDefault="00B6363C" w:rsidP="00B6363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9D28E4">
              <w:rPr>
                <w:rFonts w:cs="Tahoma"/>
                <w:i w:val="0"/>
                <w:iCs w:val="0"/>
              </w:rPr>
              <w:t>1</w:t>
            </w:r>
            <w:r w:rsidRPr="009D28E4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9D28E4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6363C" w:rsidRDefault="00734C5E" w:rsidP="00B75545">
            <w:pPr>
              <w:pStyle w:val="ItalicizedTableText"/>
              <w:spacing w:before="120"/>
              <w:jc w:val="center"/>
              <w:rPr>
                <w:i w:val="0"/>
                <w:iCs w:val="0"/>
                <w:color w:val="000000" w:themeColor="text1"/>
              </w:rPr>
            </w:pPr>
            <w:r w:rsidRPr="00657F75">
              <w:rPr>
                <w:rFonts w:cs="Tahoma"/>
                <w:i w:val="0"/>
                <w:iCs w:val="0"/>
              </w:rPr>
              <w:t>2</w:t>
            </w:r>
            <w:r w:rsidR="00B75545">
              <w:rPr>
                <w:rFonts w:cs="Tahoma" w:hint="cs"/>
                <w:i w:val="0"/>
                <w:iCs w:val="0"/>
                <w:cs/>
                <w:lang w:bidi="th-TH"/>
              </w:rPr>
              <w:t>7</w:t>
            </w:r>
            <w:r w:rsidRPr="00657F75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657F75">
              <w:rPr>
                <w:rFonts w:cs="Tahoma"/>
                <w:i w:val="0"/>
                <w:iCs w:val="0"/>
                <w:lang w:bidi="th-TH"/>
              </w:rPr>
              <w:t>April</w:t>
            </w:r>
            <w:r w:rsidRPr="00657F75">
              <w:rPr>
                <w:rFonts w:cs="Tahoma"/>
                <w:cs/>
                <w:lang w:bidi="th-TH"/>
              </w:rPr>
              <w:t xml:space="preserve"> </w:t>
            </w:r>
            <w:r w:rsidRPr="00657F75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6363C" w:rsidRPr="00232F2D" w:rsidRDefault="00B6363C" w:rsidP="00B6363C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EF3237">
              <w:rPr>
                <w:rFonts w:cs="Tahoma"/>
                <w:color w:val="000000" w:themeColor="text1"/>
              </w:rPr>
              <w:t>1</w:t>
            </w:r>
            <w:r w:rsidRPr="00EF3237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EF3237">
              <w:rPr>
                <w:rFonts w:cs="Tahoma"/>
                <w:color w:val="000000" w:themeColor="text1"/>
                <w:lang w:bidi="th-TH"/>
              </w:rPr>
              <w:t>January</w:t>
            </w:r>
            <w:r w:rsidRPr="00EF3237">
              <w:rPr>
                <w:rFonts w:cs="Tahoma"/>
                <w:color w:val="000000" w:themeColor="text1"/>
              </w:rPr>
              <w:t xml:space="preserve"> 20</w:t>
            </w:r>
            <w:r>
              <w:rPr>
                <w:rFonts w:cs="Tahoma"/>
                <w:color w:val="000000" w:themeColor="text1"/>
              </w:rPr>
              <w:t>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6363C" w:rsidRPr="009D28E4" w:rsidRDefault="00B6363C" w:rsidP="00B6363C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D28E4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B6363C" w:rsidRPr="009D28E4" w:rsidRDefault="00B6363C" w:rsidP="00B6363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D28E4">
              <w:rPr>
                <w:rFonts w:cs="Tahoma"/>
              </w:rPr>
              <w:t>No</w:t>
            </w:r>
          </w:p>
        </w:tc>
      </w:tr>
    </w:tbl>
    <w:p w:rsidR="007F4669" w:rsidRPr="009D28E4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0108A0" w:rsidRPr="009D28E4" w:rsidRDefault="000108A0" w:rsidP="0075091F">
      <w:pPr>
        <w:tabs>
          <w:tab w:val="left" w:pos="1560"/>
        </w:tabs>
        <w:rPr>
          <w:cs/>
          <w:lang w:eastAsia="x-none"/>
        </w:rPr>
        <w:sectPr w:rsidR="000108A0" w:rsidRPr="009D28E4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9D28E4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F83438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 w:rsidRPr="009D28E4">
        <w:rPr>
          <w:rStyle w:val="Hyperlink"/>
          <w:caps w:val="0"/>
          <w:color w:val="000000" w:themeColor="text1"/>
        </w:rPr>
        <w:fldChar w:fldCharType="begin"/>
      </w:r>
      <w:r w:rsidRPr="009D28E4">
        <w:rPr>
          <w:rStyle w:val="Hyperlink"/>
          <w:caps w:val="0"/>
          <w:color w:val="000000" w:themeColor="text1"/>
        </w:rPr>
        <w:instrText xml:space="preserve"> TOC \o </w:instrText>
      </w:r>
      <w:r w:rsidRPr="009D28E4">
        <w:rPr>
          <w:rStyle w:val="Hyperlink"/>
          <w:caps w:val="0"/>
          <w:color w:val="000000" w:themeColor="text1"/>
          <w:cs/>
        </w:rPr>
        <w:instrText>"</w:instrText>
      </w:r>
      <w:r w:rsidRPr="009D28E4">
        <w:rPr>
          <w:rStyle w:val="Hyperlink"/>
          <w:caps w:val="0"/>
          <w:color w:val="000000" w:themeColor="text1"/>
        </w:rPr>
        <w:instrText>1</w:instrText>
      </w:r>
      <w:r w:rsidRPr="009D28E4">
        <w:rPr>
          <w:rStyle w:val="Hyperlink"/>
          <w:caps w:val="0"/>
          <w:color w:val="000000" w:themeColor="text1"/>
          <w:cs/>
        </w:rPr>
        <w:instrText>-</w:instrText>
      </w:r>
      <w:r w:rsidRPr="009D28E4">
        <w:rPr>
          <w:rStyle w:val="Hyperlink"/>
          <w:caps w:val="0"/>
          <w:color w:val="000000" w:themeColor="text1"/>
        </w:rPr>
        <w:instrText>3</w:instrText>
      </w:r>
      <w:r w:rsidRPr="009D28E4">
        <w:rPr>
          <w:rStyle w:val="Hyperlink"/>
          <w:caps w:val="0"/>
          <w:color w:val="000000" w:themeColor="text1"/>
          <w:cs/>
        </w:rPr>
        <w:instrText xml:space="preserve">" </w:instrText>
      </w:r>
      <w:r w:rsidRPr="009D28E4">
        <w:rPr>
          <w:rStyle w:val="Hyperlink"/>
          <w:caps w:val="0"/>
          <w:color w:val="000000" w:themeColor="text1"/>
        </w:rPr>
        <w:instrText xml:space="preserve">\h \z \u </w:instrText>
      </w:r>
      <w:r w:rsidRPr="009D28E4">
        <w:rPr>
          <w:rStyle w:val="Hyperlink"/>
          <w:caps w:val="0"/>
          <w:color w:val="000000" w:themeColor="text1"/>
        </w:rPr>
        <w:fldChar w:fldCharType="separate"/>
      </w:r>
      <w:hyperlink w:anchor="_Toc68208724" w:history="1">
        <w:r w:rsidR="00F83438" w:rsidRPr="00850C38">
          <w:rPr>
            <w:rStyle w:val="Hyperlink"/>
          </w:rPr>
          <w:t>1</w:t>
        </w:r>
        <w:r w:rsidR="00F83438" w:rsidRPr="00850C38">
          <w:rPr>
            <w:rStyle w:val="Hyperlink"/>
            <w:cs/>
          </w:rPr>
          <w:t>.</w:t>
        </w:r>
        <w:r w:rsidR="00F8343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F83438" w:rsidRPr="00850C38">
          <w:rPr>
            <w:rStyle w:val="Hyperlink"/>
          </w:rPr>
          <w:t xml:space="preserve">Comprehensive Income Item </w:t>
        </w:r>
        <w:r w:rsidR="00F83438" w:rsidRPr="00850C38">
          <w:rPr>
            <w:rStyle w:val="Hyperlink"/>
            <w:cs/>
          </w:rPr>
          <w:t>(</w:t>
        </w:r>
        <w:r w:rsidR="00F83438" w:rsidRPr="00850C38">
          <w:rPr>
            <w:rStyle w:val="Hyperlink"/>
          </w:rPr>
          <w:t>non</w:t>
        </w:r>
        <w:r w:rsidR="00F83438" w:rsidRPr="00850C38">
          <w:rPr>
            <w:rStyle w:val="Hyperlink"/>
            <w:cs/>
          </w:rPr>
          <w:t>-</w:t>
        </w:r>
        <w:r w:rsidR="00F83438" w:rsidRPr="00850C38">
          <w:rPr>
            <w:rStyle w:val="Hyperlink"/>
          </w:rPr>
          <w:t>TFRS 9</w:t>
        </w:r>
        <w:r w:rsidR="00F83438" w:rsidRPr="00850C38">
          <w:rPr>
            <w:rStyle w:val="Hyperlink"/>
            <w:cs/>
          </w:rPr>
          <w:t>)</w:t>
        </w:r>
        <w:r w:rsidR="00F83438">
          <w:rPr>
            <w:webHidden/>
          </w:rPr>
          <w:tab/>
        </w:r>
        <w:r w:rsidR="00F83438">
          <w:rPr>
            <w:webHidden/>
          </w:rPr>
          <w:fldChar w:fldCharType="begin"/>
        </w:r>
        <w:r w:rsidR="00F83438">
          <w:rPr>
            <w:webHidden/>
          </w:rPr>
          <w:instrText xml:space="preserve"> PAGEREF _Toc68208724 \h </w:instrText>
        </w:r>
        <w:r w:rsidR="00F83438">
          <w:rPr>
            <w:webHidden/>
          </w:rPr>
        </w:r>
        <w:r w:rsidR="00F83438">
          <w:rPr>
            <w:webHidden/>
          </w:rPr>
          <w:fldChar w:fldCharType="separate"/>
        </w:r>
        <w:r w:rsidR="00657F75">
          <w:rPr>
            <w:webHidden/>
          </w:rPr>
          <w:t>4</w:t>
        </w:r>
        <w:r w:rsidR="00F83438">
          <w:rPr>
            <w:webHidden/>
          </w:rPr>
          <w:fldChar w:fldCharType="end"/>
        </w:r>
      </w:hyperlink>
    </w:p>
    <w:p w:rsidR="00F83438" w:rsidRDefault="006F6E4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8208725" w:history="1">
        <w:r w:rsidR="00F83438" w:rsidRPr="00850C38">
          <w:rPr>
            <w:rStyle w:val="Hyperlink"/>
          </w:rPr>
          <w:t>2</w:t>
        </w:r>
        <w:r w:rsidR="00F83438" w:rsidRPr="00850C38">
          <w:rPr>
            <w:rStyle w:val="Hyperlink"/>
            <w:cs/>
          </w:rPr>
          <w:t>.</w:t>
        </w:r>
        <w:r w:rsidR="00F8343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F83438" w:rsidRPr="00850C38">
          <w:rPr>
            <w:rStyle w:val="Hyperlink"/>
          </w:rPr>
          <w:t>Deposits , Loans, and Financial Liabilities Item</w:t>
        </w:r>
        <w:r w:rsidR="00F83438">
          <w:rPr>
            <w:webHidden/>
          </w:rPr>
          <w:tab/>
        </w:r>
        <w:r w:rsidR="00F83438">
          <w:rPr>
            <w:webHidden/>
          </w:rPr>
          <w:fldChar w:fldCharType="begin"/>
        </w:r>
        <w:r w:rsidR="00F83438">
          <w:rPr>
            <w:webHidden/>
          </w:rPr>
          <w:instrText xml:space="preserve"> PAGEREF _Toc68208725 \h </w:instrText>
        </w:r>
        <w:r w:rsidR="00F83438">
          <w:rPr>
            <w:webHidden/>
          </w:rPr>
        </w:r>
        <w:r w:rsidR="00F83438">
          <w:rPr>
            <w:webHidden/>
          </w:rPr>
          <w:fldChar w:fldCharType="separate"/>
        </w:r>
        <w:r w:rsidR="00657F75">
          <w:rPr>
            <w:webHidden/>
          </w:rPr>
          <w:t>8</w:t>
        </w:r>
        <w:r w:rsidR="00F83438">
          <w:rPr>
            <w:webHidden/>
          </w:rPr>
          <w:fldChar w:fldCharType="end"/>
        </w:r>
      </w:hyperlink>
    </w:p>
    <w:p w:rsidR="00F83438" w:rsidRDefault="006F6E4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8208726" w:history="1">
        <w:r w:rsidR="00F83438" w:rsidRPr="00850C38">
          <w:rPr>
            <w:rStyle w:val="Hyperlink"/>
          </w:rPr>
          <w:t>3</w:t>
        </w:r>
        <w:r w:rsidR="00F83438" w:rsidRPr="00850C38">
          <w:rPr>
            <w:rStyle w:val="Hyperlink"/>
            <w:cs/>
          </w:rPr>
          <w:t>.</w:t>
        </w:r>
        <w:r w:rsidR="00F8343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F83438" w:rsidRPr="00850C38">
          <w:rPr>
            <w:rStyle w:val="Hyperlink"/>
          </w:rPr>
          <w:t xml:space="preserve">Financial Position Item </w:t>
        </w:r>
        <w:r w:rsidR="00F83438" w:rsidRPr="00850C38">
          <w:rPr>
            <w:rStyle w:val="Hyperlink"/>
            <w:cs/>
          </w:rPr>
          <w:t>(</w:t>
        </w:r>
        <w:r w:rsidR="00F83438" w:rsidRPr="00850C38">
          <w:rPr>
            <w:rStyle w:val="Hyperlink"/>
          </w:rPr>
          <w:t>non</w:t>
        </w:r>
        <w:r w:rsidR="00F83438" w:rsidRPr="00850C38">
          <w:rPr>
            <w:rStyle w:val="Hyperlink"/>
            <w:cs/>
          </w:rPr>
          <w:t>-</w:t>
        </w:r>
        <w:r w:rsidR="00F83438" w:rsidRPr="00850C38">
          <w:rPr>
            <w:rStyle w:val="Hyperlink"/>
          </w:rPr>
          <w:t>TFRS 9</w:t>
        </w:r>
        <w:r w:rsidR="00F83438" w:rsidRPr="00850C38">
          <w:rPr>
            <w:rStyle w:val="Hyperlink"/>
            <w:cs/>
          </w:rPr>
          <w:t>)</w:t>
        </w:r>
        <w:r w:rsidR="00F83438">
          <w:rPr>
            <w:webHidden/>
          </w:rPr>
          <w:tab/>
        </w:r>
        <w:r w:rsidR="00F83438">
          <w:rPr>
            <w:webHidden/>
          </w:rPr>
          <w:fldChar w:fldCharType="begin"/>
        </w:r>
        <w:r w:rsidR="00F83438">
          <w:rPr>
            <w:webHidden/>
          </w:rPr>
          <w:instrText xml:space="preserve"> PAGEREF _Toc68208726 \h </w:instrText>
        </w:r>
        <w:r w:rsidR="00F83438">
          <w:rPr>
            <w:webHidden/>
          </w:rPr>
        </w:r>
        <w:r w:rsidR="00F83438">
          <w:rPr>
            <w:webHidden/>
          </w:rPr>
          <w:fldChar w:fldCharType="separate"/>
        </w:r>
        <w:r w:rsidR="00657F75">
          <w:rPr>
            <w:webHidden/>
          </w:rPr>
          <w:t>12</w:t>
        </w:r>
        <w:r w:rsidR="00F83438">
          <w:rPr>
            <w:webHidden/>
          </w:rPr>
          <w:fldChar w:fldCharType="end"/>
        </w:r>
      </w:hyperlink>
    </w:p>
    <w:p w:rsidR="00F83438" w:rsidRDefault="006F6E4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8208727" w:history="1">
        <w:r w:rsidR="00F83438" w:rsidRPr="00850C38">
          <w:rPr>
            <w:rStyle w:val="Hyperlink"/>
          </w:rPr>
          <w:t>4</w:t>
        </w:r>
        <w:r w:rsidR="00F83438" w:rsidRPr="00850C38">
          <w:rPr>
            <w:rStyle w:val="Hyperlink"/>
            <w:cs/>
          </w:rPr>
          <w:t>.</w:t>
        </w:r>
        <w:r w:rsidR="00F8343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F83438" w:rsidRPr="00850C38">
          <w:rPr>
            <w:rStyle w:val="Hyperlink"/>
          </w:rPr>
          <w:t>Investment Item</w:t>
        </w:r>
        <w:r w:rsidR="00F83438">
          <w:rPr>
            <w:webHidden/>
          </w:rPr>
          <w:tab/>
        </w:r>
        <w:r w:rsidR="00F83438">
          <w:rPr>
            <w:webHidden/>
          </w:rPr>
          <w:fldChar w:fldCharType="begin"/>
        </w:r>
        <w:r w:rsidR="00F83438">
          <w:rPr>
            <w:webHidden/>
          </w:rPr>
          <w:instrText xml:space="preserve"> PAGEREF _Toc68208727 \h </w:instrText>
        </w:r>
        <w:r w:rsidR="00F83438">
          <w:rPr>
            <w:webHidden/>
          </w:rPr>
        </w:r>
        <w:r w:rsidR="00F83438">
          <w:rPr>
            <w:webHidden/>
          </w:rPr>
          <w:fldChar w:fldCharType="separate"/>
        </w:r>
        <w:r w:rsidR="00657F75">
          <w:rPr>
            <w:webHidden/>
          </w:rPr>
          <w:t>20</w:t>
        </w:r>
        <w:r w:rsidR="00F83438">
          <w:rPr>
            <w:webHidden/>
          </w:rPr>
          <w:fldChar w:fldCharType="end"/>
        </w:r>
      </w:hyperlink>
    </w:p>
    <w:p w:rsidR="00224336" w:rsidRPr="009D28E4" w:rsidRDefault="009748DC" w:rsidP="00D036FF">
      <w:pPr>
        <w:rPr>
          <w:color w:val="000000" w:themeColor="text1"/>
        </w:rPr>
      </w:pPr>
      <w:r w:rsidRPr="009D28E4">
        <w:rPr>
          <w:rStyle w:val="Hyperlink"/>
          <w:caps/>
          <w:noProof/>
          <w:color w:val="000000" w:themeColor="text1"/>
        </w:rPr>
        <w:fldChar w:fldCharType="end"/>
      </w:r>
    </w:p>
    <w:p w:rsidR="00A656F6" w:rsidRPr="009D28E4" w:rsidRDefault="00A656F6" w:rsidP="000108A0">
      <w:pPr>
        <w:rPr>
          <w:color w:val="000000" w:themeColor="text1"/>
          <w:cs/>
        </w:rPr>
      </w:pPr>
    </w:p>
    <w:p w:rsidR="00A656F6" w:rsidRPr="009D28E4" w:rsidRDefault="00A656F6" w:rsidP="000108A0">
      <w:pPr>
        <w:rPr>
          <w:color w:val="000000" w:themeColor="text1"/>
        </w:rPr>
      </w:pPr>
    </w:p>
    <w:p w:rsidR="00A656F6" w:rsidRPr="009D28E4" w:rsidRDefault="00A656F6" w:rsidP="000108A0">
      <w:pPr>
        <w:rPr>
          <w:color w:val="000000" w:themeColor="text1"/>
          <w:cs/>
        </w:rPr>
      </w:pPr>
    </w:p>
    <w:p w:rsidR="00A656F6" w:rsidRPr="009D28E4" w:rsidRDefault="00A656F6" w:rsidP="000108A0">
      <w:pPr>
        <w:rPr>
          <w:color w:val="000000" w:themeColor="text1"/>
        </w:rPr>
      </w:pPr>
    </w:p>
    <w:p w:rsidR="0038014F" w:rsidRPr="009D28E4" w:rsidRDefault="004A5938">
      <w:pPr>
        <w:rPr>
          <w:color w:val="000000" w:themeColor="text1"/>
          <w:cs/>
        </w:rPr>
      </w:pPr>
      <w:r w:rsidRPr="009D28E4"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9A5BB7" w:rsidRPr="009D28E4" w:rsidTr="00F24222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0F1339" w:rsidRPr="009D28E4" w:rsidRDefault="000F1339" w:rsidP="00F24222">
            <w:pPr>
              <w:rPr>
                <w:b/>
                <w:bCs/>
              </w:rPr>
            </w:pPr>
          </w:p>
          <w:p w:rsidR="009A5BB7" w:rsidRPr="009D28E4" w:rsidRDefault="009A5BB7" w:rsidP="00F24222">
            <w:pPr>
              <w:rPr>
                <w:b/>
                <w:bCs/>
              </w:rPr>
            </w:pPr>
            <w:r w:rsidRPr="009D28E4">
              <w:rPr>
                <w:b/>
                <w:bCs/>
              </w:rPr>
              <w:t>Classification</w:t>
            </w:r>
            <w:r w:rsidRPr="009D28E4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9A5BB7" w:rsidRPr="009D28E4" w:rsidRDefault="009A5BB7" w:rsidP="00F24222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0" w:name="_Toc68208724"/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Comprehensive Income Item 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(</w:t>
            </w:r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non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-</w:t>
            </w:r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TFRS 9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5BB7" w:rsidRPr="009D28E4" w:rsidRDefault="009A5BB7" w:rsidP="00F24222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9A5BB7" w:rsidRPr="009D28E4" w:rsidRDefault="009A5BB7">
      <w:pPr>
        <w:rPr>
          <w:color w:val="FF0000"/>
        </w:rPr>
      </w:pPr>
    </w:p>
    <w:tbl>
      <w:tblPr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5512"/>
        <w:gridCol w:w="7274"/>
      </w:tblGrid>
      <w:tr w:rsidR="009A5BB7" w:rsidRPr="00C21B40" w:rsidTr="002B0F29">
        <w:trPr>
          <w:trHeight w:val="270"/>
          <w:tblHeader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A5BB7" w:rsidRPr="00C21B40" w:rsidRDefault="009A5BB7" w:rsidP="00EE3239">
            <w:pPr>
              <w:jc w:val="center"/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A5BB7" w:rsidRPr="00C21B40" w:rsidRDefault="009A5BB7" w:rsidP="00EE3239">
            <w:pPr>
              <w:jc w:val="center"/>
              <w:rPr>
                <w:b/>
                <w:bCs/>
                <w:color w:val="000000" w:themeColor="text1"/>
                <w:spacing w:val="-2"/>
                <w:cs/>
              </w:rPr>
            </w:pPr>
            <w:r w:rsidRPr="00C21B40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A5BB7" w:rsidRPr="00C21B40" w:rsidRDefault="009A5BB7" w:rsidP="00EE3239">
            <w:pPr>
              <w:jc w:val="center"/>
              <w:rPr>
                <w:b/>
                <w:bCs/>
                <w:color w:val="000000"/>
              </w:rPr>
            </w:pPr>
            <w:r w:rsidRPr="00C21B40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138F1" w:rsidRPr="00C21B40" w:rsidTr="0001349C">
        <w:trPr>
          <w:trHeight w:val="27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</w:tcPr>
          <w:p w:rsidR="004138F1" w:rsidRPr="004138F1" w:rsidRDefault="004138F1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0774300301</w:t>
            </w:r>
          </w:p>
        </w:tc>
        <w:tc>
          <w:tcPr>
            <w:tcW w:w="55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4138F1" w:rsidRPr="004138F1" w:rsidRDefault="004138F1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1</w:t>
            </w:r>
            <w:r w:rsidRPr="004138F1">
              <w:rPr>
                <w:b/>
                <w:bCs/>
                <w:color w:val="000000" w:themeColor="text1"/>
                <w:cs/>
              </w:rPr>
              <w:t>. รายได้รวม</w:t>
            </w:r>
          </w:p>
        </w:tc>
        <w:tc>
          <w:tcPr>
            <w:tcW w:w="7274" w:type="dxa"/>
            <w:tcBorders>
              <w:top w:val="single" w:sz="4" w:space="0" w:color="auto"/>
              <w:right w:val="single" w:sz="4" w:space="0" w:color="auto"/>
            </w:tcBorders>
          </w:tcPr>
          <w:p w:rsidR="004138F1" w:rsidRPr="00C21B40" w:rsidRDefault="004138F1" w:rsidP="00AB0A25">
            <w:pPr>
              <w:rPr>
                <w:color w:val="000000"/>
              </w:rPr>
            </w:pPr>
          </w:p>
        </w:tc>
      </w:tr>
      <w:tr w:rsidR="004138F1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4138F1" w:rsidRPr="004138F1" w:rsidRDefault="004138F1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0774300302</w:t>
            </w:r>
          </w:p>
        </w:tc>
        <w:tc>
          <w:tcPr>
            <w:tcW w:w="5512" w:type="dxa"/>
            <w:shd w:val="clear" w:color="auto" w:fill="auto"/>
            <w:noWrap/>
          </w:tcPr>
          <w:p w:rsidR="004138F1" w:rsidRPr="004138F1" w:rsidRDefault="004138F1" w:rsidP="00322B67">
            <w:pPr>
              <w:ind w:firstLineChars="200" w:firstLine="400"/>
              <w:rPr>
                <w:color w:val="000000" w:themeColor="text1"/>
                <w:cs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รายได้ดอกเบี้ย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0C71E0" w:rsidRPr="00577B67" w:rsidRDefault="000C71E0" w:rsidP="000C71E0">
            <w:r w:rsidRPr="00577B67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577B67">
              <w:rPr>
                <w:b/>
                <w:cs/>
              </w:rPr>
              <w:t>ลงทุน</w:t>
            </w:r>
            <w:r w:rsidRPr="00577B67">
              <w:rPr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577B67">
              <w:t>Shariah</w:t>
            </w:r>
            <w:r w:rsidRPr="00577B67">
              <w:rPr>
                <w:cs/>
              </w:rPr>
              <w:t xml:space="preserve">) </w:t>
            </w:r>
          </w:p>
          <w:p w:rsidR="004138F1" w:rsidRPr="00C21B40" w:rsidRDefault="000C71E0" w:rsidP="000C71E0">
            <w:pPr>
              <w:rPr>
                <w:color w:val="000000"/>
                <w:cs/>
              </w:rPr>
            </w:pPr>
            <w:r w:rsidRPr="00577B67">
              <w:rPr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</w:t>
            </w:r>
            <w:r w:rsidR="009E4B45" w:rsidRPr="00577B67">
              <w:rPr>
                <w:cs/>
              </w:rPr>
              <w:t xml:space="preserve">ความเสี่ยงตามเกณฑ์คงค้างด้วย) </w:t>
            </w:r>
            <w:r w:rsidRPr="00577B67">
              <w:rPr>
                <w:cs/>
              </w:rPr>
              <w:t>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(</w:t>
            </w:r>
            <w:r w:rsidRPr="00577B67">
              <w:t>Hedged items</w:t>
            </w:r>
            <w:r w:rsidRPr="00577B67">
              <w:rPr>
                <w:cs/>
              </w:rPr>
              <w:t>)</w:t>
            </w:r>
          </w:p>
        </w:tc>
      </w:tr>
      <w:tr w:rsidR="004138F1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4138F1" w:rsidRPr="004138F1" w:rsidRDefault="004138F1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0774300303</w:t>
            </w:r>
          </w:p>
        </w:tc>
        <w:tc>
          <w:tcPr>
            <w:tcW w:w="5512" w:type="dxa"/>
            <w:shd w:val="clear" w:color="auto" w:fill="auto"/>
          </w:tcPr>
          <w:p w:rsidR="004138F1" w:rsidRPr="004138F1" w:rsidRDefault="004138F1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4138F1" w:rsidRPr="00C21B40" w:rsidRDefault="00E717D6" w:rsidP="000C71E0">
            <w:pPr>
              <w:rPr>
                <w:cs/>
              </w:rPr>
            </w:pPr>
            <w:r w:rsidRPr="009A62F6">
              <w:rPr>
                <w:color w:val="000000"/>
                <w:cs/>
              </w:rPr>
              <w:t>รายได้</w:t>
            </w:r>
            <w:r w:rsidR="000C71E0">
              <w:rPr>
                <w:rFonts w:hint="cs"/>
                <w:color w:val="000000"/>
                <w:cs/>
              </w:rPr>
              <w:t>ดอกเบี้ย</w:t>
            </w:r>
            <w:r>
              <w:rPr>
                <w:rFonts w:hint="cs"/>
                <w:cs/>
              </w:rPr>
              <w:t xml:space="preserve"> ซึ่งมาจาก</w:t>
            </w:r>
            <w:r w:rsidR="00E764E8"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284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0774300304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0C71E0" w:rsidP="00AB0A25">
            <w:pPr>
              <w:rPr>
                <w:cs/>
              </w:rPr>
            </w:pPr>
            <w:r w:rsidRPr="009A62F6">
              <w:rPr>
                <w:color w:val="000000"/>
                <w:cs/>
              </w:rPr>
              <w:t>รายได้</w:t>
            </w:r>
            <w:r>
              <w:rPr>
                <w:rFonts w:hint="cs"/>
                <w:color w:val="000000"/>
                <w:cs/>
              </w:rPr>
              <w:t>ดอกเบี้ย</w:t>
            </w:r>
            <w:r>
              <w:rPr>
                <w:rFonts w:hint="cs"/>
                <w:cs/>
              </w:rPr>
              <w:t xml:space="preserve"> </w:t>
            </w:r>
            <w:r w:rsidR="00E717D6">
              <w:rPr>
                <w:rFonts w:hint="cs"/>
                <w:cs/>
              </w:rPr>
              <w:t>ซึ่งมาจาก</w:t>
            </w:r>
            <w:r w:rsidR="00E764E8"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0774300305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0C71E0" w:rsidP="00AB0A25">
            <w:pPr>
              <w:rPr>
                <w:cs/>
              </w:rPr>
            </w:pPr>
            <w:r w:rsidRPr="009A62F6">
              <w:rPr>
                <w:color w:val="000000"/>
                <w:cs/>
              </w:rPr>
              <w:t>รายได้</w:t>
            </w:r>
            <w:r>
              <w:rPr>
                <w:rFonts w:hint="cs"/>
                <w:color w:val="000000"/>
                <w:cs/>
              </w:rPr>
              <w:t>ดอกเบี้ย</w:t>
            </w:r>
            <w:r>
              <w:rPr>
                <w:rFonts w:hint="cs"/>
                <w:cs/>
              </w:rPr>
              <w:t xml:space="preserve"> </w:t>
            </w:r>
            <w:r w:rsidR="00E717D6">
              <w:rPr>
                <w:rFonts w:hint="cs"/>
                <w:cs/>
              </w:rPr>
              <w:t>ซึ่งมาจากแหล่งอื่น นอกเหนือจาก</w:t>
            </w:r>
            <w:r w:rsidR="00520259" w:rsidRPr="009A62F6">
              <w:rPr>
                <w:cs/>
              </w:rPr>
              <w:t>รายการ</w:t>
            </w:r>
            <w:r w:rsidR="00520259">
              <w:rPr>
                <w:rFonts w:hint="cs"/>
                <w:cs/>
              </w:rPr>
              <w:t>ข้างต้น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0774300306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F83438">
              <w:rPr>
                <w:color w:val="000000" w:themeColor="text1"/>
                <w:cs/>
              </w:rPr>
              <w:t>รายได้จากการขาย ค่าธรรมเนียม หรือการให้บริการ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17D6" w:rsidP="00E717D6"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0774300307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64E8" w:rsidP="00E717D6">
            <w:pPr>
              <w:rPr>
                <w:cs/>
              </w:rPr>
            </w:pPr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0774300308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64E8" w:rsidP="00E717D6"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0774300309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64E8" w:rsidP="00E764E8"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520259" w:rsidRPr="009A62F6">
              <w:rPr>
                <w:cs/>
              </w:rPr>
              <w:t>รายการ</w:t>
            </w:r>
            <w:r w:rsidR="00520259">
              <w:rPr>
                <w:rFonts w:hint="cs"/>
                <w:cs/>
              </w:rPr>
              <w:t>ข้างต้น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0774300310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 xml:space="preserve">รายได้จากการดำเนินงานอื่น 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17D6" w:rsidP="00322B67">
            <w:r w:rsidRPr="009A62F6">
              <w:rPr>
                <w:cs/>
              </w:rPr>
              <w:t>รายได้จากการดำเนินงานอื่นนอกจากที่กำหนดให้แสดงไว้ในรายการ</w:t>
            </w:r>
            <w:r w:rsidR="00322B67">
              <w:rPr>
                <w:rFonts w:hint="cs"/>
                <w:cs/>
              </w:rPr>
              <w:t>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0774300311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2</w:t>
            </w:r>
            <w:r w:rsidRPr="004138F1">
              <w:rPr>
                <w:b/>
                <w:bCs/>
                <w:color w:val="000000" w:themeColor="text1"/>
                <w:cs/>
              </w:rPr>
              <w:t>. ค่าใช้จ่ายรวม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AB0A25">
            <w:pPr>
              <w:rPr>
                <w:color w:val="000000"/>
              </w:rPr>
            </w:pP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lastRenderedPageBreak/>
              <w:t>0774300312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ค่าใช้จ่ายดอกเบี้ย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9E4B45" w:rsidRPr="00577B67" w:rsidRDefault="009E4B45" w:rsidP="009E4B45">
            <w:pPr>
              <w:tabs>
                <w:tab w:val="left" w:pos="720"/>
                <w:tab w:val="left" w:pos="1080"/>
                <w:tab w:val="left" w:pos="1800"/>
              </w:tabs>
            </w:pPr>
            <w:r w:rsidRPr="00577B67">
              <w:rPr>
                <w:cs/>
              </w:rPr>
              <w:t>ดอกเบี้ยและส่วนลดที่จ่ายให้แก่ผู้ฝากเงินประเภทต่าง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577B67">
              <w:t>Shariah</w:t>
            </w:r>
            <w:r w:rsidRPr="00577B67">
              <w:rPr>
                <w:cs/>
              </w:rPr>
              <w:t xml:space="preserve">)  </w:t>
            </w:r>
          </w:p>
          <w:p w:rsidR="00271E45" w:rsidRPr="00C21B40" w:rsidRDefault="009E4B45" w:rsidP="009E4B45">
            <w:pPr>
              <w:rPr>
                <w:cs/>
              </w:rPr>
            </w:pPr>
            <w:r w:rsidRPr="00577B67">
              <w:rPr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(</w:t>
            </w:r>
            <w:r w:rsidRPr="00577B67">
              <w:t>Hedged items</w:t>
            </w:r>
            <w:r w:rsidRPr="00577B67">
              <w:rPr>
                <w:cs/>
              </w:rPr>
              <w:t>)</w:t>
            </w:r>
          </w:p>
        </w:tc>
      </w:tr>
      <w:tr w:rsidR="00271E45" w:rsidRPr="00C21B40" w:rsidTr="0001349C">
        <w:trPr>
          <w:trHeight w:val="196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0774300313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DD67B6">
              <w:rPr>
                <w:color w:val="000000" w:themeColor="text1"/>
                <w:cs/>
              </w:rPr>
              <w:t>ค่าใช้จ่ายค่าธรรมเนียมและต้นทุนการให้บริการ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r w:rsidRPr="009A62F6">
              <w:rPr>
                <w:cs/>
              </w:rPr>
              <w:t>ต้นทุนของสินค้าที่ขาย ต้นทุนการให้บริการ หรือต้นทุนการให้ใช้สิทธิ</w:t>
            </w:r>
          </w:p>
        </w:tc>
      </w:tr>
      <w:tr w:rsidR="00271E45" w:rsidRPr="00C21B40" w:rsidTr="0001349C">
        <w:trPr>
          <w:trHeight w:val="196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t>0774300340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t>2</w:t>
            </w:r>
            <w:r w:rsidRPr="00F83438">
              <w:rPr>
                <w:color w:val="000000" w:themeColor="text1"/>
                <w:cs/>
              </w:rPr>
              <w:t>.</w:t>
            </w:r>
            <w:r w:rsidRPr="00F83438">
              <w:rPr>
                <w:color w:val="000000" w:themeColor="text1"/>
              </w:rPr>
              <w:t xml:space="preserve">3  </w:t>
            </w:r>
            <w:r w:rsidRPr="00F83438">
              <w:rPr>
                <w:color w:val="000000" w:themeColor="text1"/>
                <w:cs/>
              </w:rPr>
              <w:t>ค่าใช้จ่ายในการขาย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r w:rsidRPr="009A62F6">
              <w:rPr>
                <w:cs/>
              </w:rPr>
              <w:t>ค่าใช้จ่ายที่เกิดขึ้นอันเนื่องมาจากการจัดจำหน่าย เช่น ค่าขนส่ง ค่าส่งเสริมการขาย ค่านายหน้า เงินเดือนและค่าตอบแทนพนักงานขาย เป็นต้น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0774300314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 xml:space="preserve">  ค่าใช้จ่ายในการดำเนินการอื่น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r w:rsidRPr="009A62F6">
              <w:rPr>
                <w:cs/>
              </w:rPr>
              <w:t>ค่าใช้จ่ายท</w:t>
            </w:r>
            <w:r w:rsidR="00AB0A25">
              <w:rPr>
                <w:cs/>
              </w:rPr>
              <w:t>ั่วไปที่เกิดขึ้นในการบริหาร</w:t>
            </w:r>
            <w:r w:rsidRPr="009A62F6">
              <w:rPr>
                <w:cs/>
              </w:rPr>
              <w:t>อันเป็นส่วนรวม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0774300315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ค่าใช้จ่ายเกี่ยวกับพนักงาน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5961CF" w:rsidP="00AB0A2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เงินเดือน ค่าจ้าง ค่าล่วงหน้า โบนัส เงินบำเหน็จ เงินเพิ่มค่าครองชีพ ผลประโยชน์ของพนักงาน เงินทุนสำรองเลี้ยงชีพพนักงาน และเงินกองทุนตามพระราชบัญญัติประกันสังคม พ.ศ. 2533 ส่วนที่</w:t>
            </w:r>
            <w:r>
              <w:rPr>
                <w:rFonts w:hint="cs"/>
                <w:color w:val="000000"/>
                <w:cs/>
              </w:rPr>
              <w:t>กิจการ</w:t>
            </w:r>
            <w:r>
              <w:rPr>
                <w:color w:val="000000"/>
                <w:cs/>
              </w:rPr>
              <w:t>เป็นผู้จ่ายให้เงินช่วยเหลือเพื่อสวัสดิการ ภาษีเงินได้ที่ออกให้ และเงินอื่นที่จ่ายให้แก่พนักงานและลูกจ้าง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0774300316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ค่าตอบแทนกรรมการ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5961CF" w:rsidP="005961CF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ค่าตอบแทนที่เป็นตัวเงิน รวมถึงค่าตอบแทนอื่น (ถ้ามี) ที่จ่ายให้กรรมการตามข้อบังคับหรือมติที่ประชุมผู้ถือหุ้น ทั้งนี้ กรณีกรรมการได้รับค่าตอบแทนในฐานะผู้บริหารด้วย ให้แยกค่าตอบแทนในฐานะผู้บริหารแสดงไว้ในรายการ </w:t>
            </w:r>
            <w:r>
              <w:rPr>
                <w:rFonts w:hint="cs"/>
                <w:color w:val="000000"/>
                <w:cs/>
              </w:rPr>
              <w:t>2.4</w:t>
            </w:r>
            <w:r>
              <w:rPr>
                <w:color w:val="000000"/>
                <w:cs/>
              </w:rPr>
              <w:t>.1 ค่าใช้จ่ายเกี่ยวกับพนักงาน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0774300317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ค่าใช้จ่ายเกี่ยวกับอาคาร สถานที่ และอุปกรณ์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5961CF" w:rsidRDefault="005961CF" w:rsidP="005961CF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ค่าเสื่อมราคา ค่าตัดจำหน่าย ขาดทุนจากการด้อยค่า ค่าเช่า ค่าซ่อมแซม ค่าบริการในการบำรุงรักษา ค่าเบี้ย ค่าประกันภัย ค่าภาษีที่ดินและโรงเรือน ค่าน้ำประปา ค่าไฟฟ้า ค่าโทรศัพท์ ค่าวัสดุของใช้ 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 และสิทธิการเช่า</w:t>
            </w:r>
          </w:p>
          <w:p w:rsidR="00271E45" w:rsidRPr="00C21B40" w:rsidRDefault="005961CF" w:rsidP="00583AE4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ในกรณีที่</w:t>
            </w:r>
            <w:r>
              <w:rPr>
                <w:rFonts w:hint="cs"/>
                <w:color w:val="000000"/>
                <w:cs/>
              </w:rPr>
              <w:t>กิจการ</w:t>
            </w:r>
            <w:r>
              <w:rPr>
                <w:color w:val="000000"/>
                <w:cs/>
              </w:rPr>
              <w:t>มีรายได้จากการให้เช่าอาคารสถานที่</w:t>
            </w:r>
            <w:r w:rsidR="00583AE4">
              <w:rPr>
                <w:rFonts w:hint="cs"/>
                <w:color w:val="000000"/>
                <w:cs/>
              </w:rPr>
              <w:t xml:space="preserve"> </w:t>
            </w:r>
            <w:r>
              <w:rPr>
                <w:color w:val="000000"/>
                <w:cs/>
              </w:rPr>
              <w:t>ให้นำรายได้ค่าเช่ามาหักจากค่าใช้จ่ายเกี่ยวกับอาคารสถานที่ เพื่อแสดงยอดสุทธิ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0774300318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4  </w:t>
            </w:r>
            <w:r w:rsidRPr="004138F1">
              <w:rPr>
                <w:color w:val="000000" w:themeColor="text1"/>
                <w:cs/>
              </w:rPr>
              <w:t>ขาดทุนจากการด้อยค่าของทรัพย์สินรอการขาย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D65A65" w:rsidP="00D65A6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ขาดทุนจากการด้อยค่าทรัพย์สินรอการขาย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0774300319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 w:rsidRPr="004138F1">
              <w:rPr>
                <w:color w:val="000000" w:themeColor="text1"/>
                <w:cs/>
              </w:rPr>
              <w:t xml:space="preserve">  ค่าใช้จ่ายอื่น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322B67">
            <w:pPr>
              <w:rPr>
                <w:color w:val="000000"/>
              </w:rPr>
            </w:pPr>
            <w:r w:rsidRPr="009A62F6">
              <w:rPr>
                <w:color w:val="000000"/>
                <w:cs/>
              </w:rPr>
              <w:t>ค่า</w:t>
            </w:r>
            <w:r w:rsidR="00322B67">
              <w:rPr>
                <w:color w:val="000000"/>
                <w:cs/>
              </w:rPr>
              <w:t>ใช้จ่ายนอกจากที่กำหนดให้แสดงไว้</w:t>
            </w:r>
            <w:r w:rsidRPr="009A62F6">
              <w:rPr>
                <w:color w:val="000000"/>
                <w:cs/>
              </w:rPr>
              <w:t>ในรายการ</w:t>
            </w:r>
            <w:r w:rsidR="00322B67">
              <w:rPr>
                <w:rFonts w:hint="cs"/>
                <w:color w:val="000000"/>
                <w:cs/>
              </w:rPr>
              <w:t>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0774300320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3</w:t>
            </w:r>
            <w:r w:rsidRPr="004138F1">
              <w:rPr>
                <w:b/>
                <w:bCs/>
                <w:color w:val="000000" w:themeColor="text1"/>
                <w:cs/>
              </w:rPr>
              <w:t xml:space="preserve">.  หนี้สูญ หนี้สงสัยจะสูญ และขาดทุนจากการด้อยค่า 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583AE4">
            <w:pPr>
              <w:rPr>
                <w:color w:val="000000"/>
                <w:cs/>
              </w:rPr>
            </w:pP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0774300321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หนี้สูญ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lastRenderedPageBreak/>
              <w:t>0774300322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0774300323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0774300324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322B67">
            <w:pPr>
              <w:rPr>
                <w:color w:val="000000"/>
                <w:cs/>
              </w:rPr>
            </w:pPr>
            <w:r>
              <w:rPr>
                <w:color w:val="000000"/>
                <w:cs/>
              </w:rPr>
              <w:t xml:space="preserve"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322B67">
              <w:rPr>
                <w:rFonts w:hint="cs"/>
                <w:cs/>
              </w:rPr>
              <w:t>รายการข้างต้น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0774300325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หนี้สงสัยจะสูญ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0774300326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  <w:r>
              <w:rPr>
                <w:rFonts w:hint="cs"/>
                <w:color w:val="000000"/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0774300327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271E45">
            <w:pPr>
              <w:rPr>
                <w:color w:val="000000"/>
                <w:cs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  <w:r>
              <w:rPr>
                <w:rFonts w:hint="cs"/>
                <w:color w:val="000000"/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0774300328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  <w:r>
              <w:rPr>
                <w:rFonts w:hint="cs"/>
                <w:color w:val="000000"/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322B67">
              <w:rPr>
                <w:rFonts w:hint="cs"/>
                <w:cs/>
              </w:rPr>
              <w:t>รายการข้างต้น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0774300329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 xml:space="preserve">ขาดทุนจากการปรับปรุงโครงสร้างหนี้ 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0774300330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0774300331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B83042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0774300332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322B67">
              <w:rPr>
                <w:rFonts w:hint="cs"/>
                <w:cs/>
              </w:rPr>
              <w:t>รายการข้างต้น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lastRenderedPageBreak/>
              <w:t>0774300333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4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จากการดำเนินงานก่อนภาษีเงินได้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แต่ก่อนหักค่าภาษีเงินได้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0774300334</w:t>
            </w:r>
          </w:p>
        </w:tc>
        <w:tc>
          <w:tcPr>
            <w:tcW w:w="5512" w:type="dxa"/>
            <w:shd w:val="clear" w:color="auto" w:fill="auto"/>
            <w:noWrap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5</w:t>
            </w:r>
            <w:r w:rsidRPr="004138F1">
              <w:rPr>
                <w:b/>
                <w:bCs/>
                <w:color w:val="000000" w:themeColor="text1"/>
                <w:cs/>
              </w:rPr>
              <w:t>. ภาษีเงินได้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  <w:cs/>
              </w:rPr>
            </w:pPr>
            <w:r>
              <w:rPr>
                <w:color w:val="000000"/>
                <w:cs/>
              </w:rPr>
              <w:t>ภาษีเงินได้ที่คำนวณขึ้นตามที่มาตรฐานการบัญชีและมาตรฐานการรายงานทางการเงินที่เกี่ยวข้องทั้งหมด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0774300335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6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สุทธิ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กำไรหรือขาดทุนหลังจากหักค่าภาษีเงินได้แล้ว ทั้งนี้ หากมีผลขาดทุนสุทธิ ให้</w:t>
            </w:r>
            <w:r>
              <w:rPr>
                <w:rFonts w:hint="cs"/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B83042" w:rsidRPr="00C21B40" w:rsidTr="0001349C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0774300336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7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เบ็ดเสร็จรวม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Default="00B83042" w:rsidP="00B83042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ผลรวมของรายการที่ 6 กำไร (ขาดทุน) สุทธิ และรายการที่ 18 กำไร (ขาดทุน) เบ็ดเสร็จอื่น ทั้งนี้ หากมีผลขาดทุนสุทธิ ให้</w:t>
            </w:r>
            <w:r>
              <w:rPr>
                <w:rFonts w:hint="cs"/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0774300337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8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ต่อหุ้น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Default="00B83042" w:rsidP="00B83042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กำไร (ขาดทุน) ส่วนที่เป็นของผู้ถือหุ้น ตามรายการที่ 6 กำไร (ขาดทุน) สุทธิ ที่คำนวณตามมาตรฐานการบัญชี ฉบับที่ 33 เรื่อง กำไรต่อหุ้นกำหนดและที่แก้ไขเพิ่มเติม โดยแยกแสดงตามที่มาตรฐานการบัญชีกำหนด ทั้งนี้ ในกรณีที่มีผลขาดทุนสุทธิ</w:t>
            </w:r>
            <w:r>
              <w:rPr>
                <w:rFonts w:hint="cs"/>
                <w:color w:val="000000" w:themeColor="text1"/>
                <w:cs/>
              </w:rPr>
              <w:t>ให้แสดงเครื่องหมาย “ - “ (ลบ) ไว้หน้าจำนวนเงิน</w:t>
            </w:r>
            <w:r>
              <w:rPr>
                <w:rFonts w:hint="cs"/>
                <w:color w:val="000000"/>
                <w:cs/>
              </w:rPr>
              <w:t xml:space="preserve"> 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0774300338</w:t>
            </w:r>
          </w:p>
        </w:tc>
        <w:tc>
          <w:tcPr>
            <w:tcW w:w="5512" w:type="dxa"/>
            <w:shd w:val="clear" w:color="auto" w:fill="auto"/>
            <w:vAlign w:val="center"/>
          </w:tcPr>
          <w:p w:rsidR="00B83042" w:rsidRPr="004138F1" w:rsidRDefault="00B83042" w:rsidP="00B83042">
            <w:pPr>
              <w:rPr>
                <w:b/>
                <w:bCs/>
                <w:color w:val="000000" w:themeColor="text1"/>
                <w:cs/>
              </w:rPr>
            </w:pPr>
            <w:r w:rsidRPr="004138F1">
              <w:rPr>
                <w:b/>
                <w:bCs/>
                <w:color w:val="000000" w:themeColor="text1"/>
              </w:rPr>
              <w:t>9</w:t>
            </w:r>
            <w:r w:rsidRPr="004138F1">
              <w:rPr>
                <w:b/>
                <w:bCs/>
                <w:color w:val="000000" w:themeColor="text1"/>
                <w:cs/>
              </w:rPr>
              <w:t>. จำนวนพนักงาน (คน)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AB0A25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จำนวนพนักงานทั้งหมด</w:t>
            </w:r>
            <w:r w:rsidR="00D65A65">
              <w:rPr>
                <w:rFonts w:hint="cs"/>
                <w:color w:val="000000"/>
                <w:cs/>
              </w:rPr>
              <w:t xml:space="preserve"> </w:t>
            </w:r>
            <w:r w:rsidR="00D65A65">
              <w:rPr>
                <w:color w:val="000000"/>
                <w:cs/>
              </w:rPr>
              <w:t>ณ วันสิ้นงวดที่รายงาน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  <w:bottom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0774300339</w:t>
            </w:r>
          </w:p>
        </w:tc>
        <w:tc>
          <w:tcPr>
            <w:tcW w:w="55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83042" w:rsidRPr="004138F1" w:rsidRDefault="00B83042" w:rsidP="00B83042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10</w:t>
            </w:r>
            <w:r w:rsidRPr="004138F1">
              <w:rPr>
                <w:b/>
                <w:bCs/>
                <w:color w:val="000000" w:themeColor="text1"/>
                <w:cs/>
              </w:rPr>
              <w:t>.  จำนวนกรรมการ (คน)</w:t>
            </w:r>
          </w:p>
        </w:tc>
        <w:tc>
          <w:tcPr>
            <w:tcW w:w="7274" w:type="dxa"/>
            <w:tcBorders>
              <w:bottom w:val="single" w:sz="4" w:space="0" w:color="auto"/>
              <w:right w:val="single" w:sz="4" w:space="0" w:color="auto"/>
            </w:tcBorders>
          </w:tcPr>
          <w:p w:rsidR="00B83042" w:rsidRPr="00C21B40" w:rsidRDefault="00B83042" w:rsidP="00AB0A25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จำนวนกรรมการทั้งหมด</w:t>
            </w:r>
            <w:r w:rsidR="00D65A65">
              <w:rPr>
                <w:color w:val="000000"/>
                <w:cs/>
              </w:rPr>
              <w:t xml:space="preserve"> ณ วันสิ้นงวดที่รายงาน</w:t>
            </w:r>
          </w:p>
        </w:tc>
      </w:tr>
    </w:tbl>
    <w:p w:rsidR="0038014F" w:rsidRPr="009D28E4" w:rsidRDefault="0038014F">
      <w:pPr>
        <w:rPr>
          <w:color w:val="FF0000"/>
        </w:rPr>
      </w:pPr>
    </w:p>
    <w:p w:rsidR="00C21B40" w:rsidRDefault="00C21B40">
      <w:r>
        <w:rPr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E046BA" w:rsidRPr="009D28E4" w:rsidTr="00381721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E046BA" w:rsidRPr="009D28E4" w:rsidRDefault="00E046BA" w:rsidP="00381721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E046BA" w:rsidRPr="009D28E4" w:rsidRDefault="00C7037A" w:rsidP="00E046B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68208725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Deposits</w:t>
            </w:r>
            <w:r w:rsidR="008E5BBE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,</w:t>
            </w:r>
            <w:r>
              <w:rPr>
                <w:rFonts w:cs="Tahoma"/>
                <w:color w:val="000000" w:themeColor="text1"/>
                <w:sz w:val="20"/>
                <w:szCs w:val="20"/>
              </w:rPr>
              <w:t xml:space="preserve"> Loans</w:t>
            </w:r>
            <w:r w:rsidR="008E5BBE">
              <w:rPr>
                <w:rFonts w:cs="Tahoma"/>
                <w:color w:val="000000" w:themeColor="text1"/>
                <w:sz w:val="20"/>
                <w:szCs w:val="20"/>
                <w:lang w:val="en-US"/>
              </w:rPr>
              <w:t>,</w:t>
            </w:r>
            <w:r w:rsidR="00E046BA" w:rsidRPr="009D28E4">
              <w:rPr>
                <w:rFonts w:cs="Tahoma"/>
                <w:color w:val="000000" w:themeColor="text1"/>
                <w:sz w:val="20"/>
                <w:szCs w:val="20"/>
              </w:rPr>
              <w:t xml:space="preserve"> and Financial Liabilities Item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6BA" w:rsidRPr="009D28E4" w:rsidRDefault="00E046BA" w:rsidP="00381721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046BA" w:rsidRPr="009D28E4" w:rsidRDefault="00E046BA" w:rsidP="00E046BA">
      <w:pPr>
        <w:rPr>
          <w:color w:val="000000" w:themeColor="text1"/>
        </w:rPr>
      </w:pPr>
    </w:p>
    <w:tbl>
      <w:tblPr>
        <w:tblStyle w:val="TableGrid"/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6300"/>
        <w:gridCol w:w="6570"/>
      </w:tblGrid>
      <w:tr w:rsidR="00E046BA" w:rsidRPr="009D28E4" w:rsidTr="00907ED6">
        <w:trPr>
          <w:tblHeader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907ED6" w:rsidRPr="009D28E4" w:rsidTr="00907ED6">
        <w:tc>
          <w:tcPr>
            <w:tcW w:w="1345" w:type="dxa"/>
            <w:tcBorders>
              <w:top w:val="single" w:sz="4" w:space="0" w:color="auto"/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0201400352</w:t>
            </w: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907ED6" w:rsidRPr="00907ED6" w:rsidRDefault="00907ED6" w:rsidP="00907ED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 ด้านสินทรัพย์</w:t>
            </w:r>
          </w:p>
        </w:tc>
        <w:tc>
          <w:tcPr>
            <w:tcW w:w="6570" w:type="dxa"/>
            <w:tcBorders>
              <w:top w:val="single" w:sz="4" w:space="0" w:color="auto"/>
              <w:right w:val="single" w:sz="4" w:space="0" w:color="auto"/>
            </w:tcBorders>
          </w:tcPr>
          <w:p w:rsidR="00907ED6" w:rsidRPr="009D28E4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เงินฝาก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BC01E2">
            <w:pPr>
              <w:rPr>
                <w:rFonts w:hint="cs"/>
                <w:color w:val="000000" w:themeColor="text1"/>
                <w:sz w:val="20"/>
                <w:szCs w:val="20"/>
                <w:cs/>
              </w:rPr>
            </w:pPr>
            <w:bookmarkStart w:id="2" w:name="_GoBack"/>
            <w:bookmarkEnd w:id="2"/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กระแสรายวัน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A470A6" w:rsidRDefault="00907ED6" w:rsidP="00907ED6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33128F" w:rsidRDefault="00907ED6" w:rsidP="006442EA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0201400005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ออมทรัพย์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0201400008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0201400009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ประจำ อายุไม่เกิน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A470A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0201400013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0201400353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ประจำ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0201400355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ประจำ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0201400357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70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0201400358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บัตรเงินฝาก อายุไม่เกิน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0201400017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0201400018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บัตรเงินฝาก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0201400359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บัตรเงินฝาก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 (หลังหักรายได้รอการตัดบัญชี แต่ก่อนบวกดอกเบี้ยค้างรับ และก่อนหักค่าเผื่อหนี้สงสัยจะสูญ)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0201400023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ลูกหนี้ตามธุรกรรมสัญญาซื้อคืน (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Private Repo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0201400025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lastRenderedPageBreak/>
              <w:t>0201400026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0201400029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rPr>
          <w:trHeight w:val="31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เงินให้สินเชื่อไม่เกิน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0201400137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0201400138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0201400051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เงินให้สินเชื่อเกินกว่า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เงินให้สินเชื่อเกินกว่า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 ด้านหนี้สิน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lastRenderedPageBreak/>
              <w:t>0201400068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เงินกู้ยืม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A470A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เงินกู้ยืมไม่เกิน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  <w:cs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เงินกู้ยืมเกิน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36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70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เงินกู้ยืมเกิน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  <w:cs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หุ้นกู้และตราสารหนี้อื่น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A470A6" w:rsidRDefault="00907ED6" w:rsidP="00907ED6">
            <w:pPr>
              <w:rPr>
                <w:color w:val="00000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หุ้นกู้และตราสารหนี้อื่นอายุไม่เกิน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lastRenderedPageBreak/>
              <w:t>0201400107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หุ้นกู้และตราสารหนี้อื่น อายุเกิน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หุ้นกู้และตราสารหนี้อื่น อายุเกิน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  <w:bottom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0201400389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bottom w:val="single" w:sz="4" w:space="0" w:color="auto"/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B5EAD" w:rsidRPr="009D28E4" w:rsidRDefault="00BB5EAD" w:rsidP="000108A0">
      <w:pPr>
        <w:rPr>
          <w:color w:val="000000" w:themeColor="text1"/>
        </w:rPr>
      </w:pPr>
    </w:p>
    <w:p w:rsidR="00FB2EA8" w:rsidRDefault="00FB2EA8">
      <w:r>
        <w:rPr>
          <w:cs/>
        </w:rPr>
        <w:br w:type="page"/>
      </w:r>
    </w:p>
    <w:tbl>
      <w:tblPr>
        <w:tblW w:w="12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9180"/>
      </w:tblGrid>
      <w:tr w:rsidR="00381721" w:rsidRPr="009D28E4" w:rsidTr="00381721">
        <w:trPr>
          <w:cantSplit/>
          <w:trHeight w:val="255"/>
        </w:trPr>
        <w:tc>
          <w:tcPr>
            <w:tcW w:w="3600" w:type="dxa"/>
            <w:noWrap/>
            <w:vAlign w:val="bottom"/>
          </w:tcPr>
          <w:p w:rsidR="00381721" w:rsidRPr="009D28E4" w:rsidRDefault="00381721" w:rsidP="00381721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180" w:type="dxa"/>
            <w:noWrap/>
            <w:vAlign w:val="bottom"/>
          </w:tcPr>
          <w:p w:rsidR="00381721" w:rsidRPr="009D28E4" w:rsidRDefault="001F31E0" w:rsidP="001F31E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68208726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Financial Position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Item 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non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-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TFRS 9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3"/>
          </w:p>
        </w:tc>
      </w:tr>
    </w:tbl>
    <w:p w:rsidR="00F27B4C" w:rsidRPr="009D28E4" w:rsidRDefault="00F27B4C" w:rsidP="000108A0">
      <w:pPr>
        <w:rPr>
          <w:color w:val="000000" w:themeColor="text1"/>
        </w:rPr>
      </w:pPr>
    </w:p>
    <w:tbl>
      <w:tblPr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5316"/>
        <w:gridCol w:w="7470"/>
      </w:tblGrid>
      <w:tr w:rsidR="00C21B40" w:rsidRPr="00C21B40" w:rsidTr="00DD67B6">
        <w:trPr>
          <w:trHeight w:val="270"/>
          <w:tblHeader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21B40" w:rsidRPr="00C21B40" w:rsidRDefault="00C21B40" w:rsidP="00DD67B6">
            <w:pPr>
              <w:jc w:val="center"/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21B40" w:rsidRPr="00C21B40" w:rsidRDefault="00C21B40" w:rsidP="00DD67B6">
            <w:pPr>
              <w:jc w:val="center"/>
              <w:rPr>
                <w:b/>
                <w:bCs/>
                <w:color w:val="000000" w:themeColor="text1"/>
                <w:spacing w:val="-2"/>
                <w:cs/>
              </w:rPr>
            </w:pPr>
            <w:r w:rsidRPr="00C21B40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21B40" w:rsidRPr="00C21B40" w:rsidRDefault="00C21B40" w:rsidP="00DD67B6">
            <w:pPr>
              <w:jc w:val="center"/>
              <w:rPr>
                <w:b/>
                <w:bCs/>
                <w:color w:val="000000"/>
                <w:cs/>
              </w:rPr>
            </w:pPr>
            <w:r w:rsidRPr="00C21B40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0201300701</w:t>
            </w:r>
          </w:p>
        </w:tc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21B40" w:rsidRPr="00C21B40" w:rsidRDefault="00C21B40" w:rsidP="00DD67B6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  <w:cs/>
              </w:rPr>
              <w:t>รวมสินทรัพย์</w:t>
            </w:r>
          </w:p>
        </w:tc>
        <w:tc>
          <w:tcPr>
            <w:tcW w:w="7470" w:type="dxa"/>
            <w:tcBorders>
              <w:top w:val="single" w:sz="4" w:space="0" w:color="auto"/>
              <w:right w:val="single" w:sz="4" w:space="0" w:color="auto"/>
            </w:tcBorders>
          </w:tcPr>
          <w:p w:rsidR="00C21B40" w:rsidRPr="00C21B40" w:rsidRDefault="00C21B40" w:rsidP="00583AE4">
            <w:pPr>
              <w:rPr>
                <w:color w:val="000000"/>
              </w:rPr>
            </w:pPr>
          </w:p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0201300702</w:t>
            </w:r>
          </w:p>
        </w:tc>
        <w:tc>
          <w:tcPr>
            <w:tcW w:w="5316" w:type="dxa"/>
            <w:shd w:val="clear" w:color="auto" w:fill="auto"/>
            <w:noWrap/>
          </w:tcPr>
          <w:p w:rsidR="00C21B40" w:rsidRPr="00C21B40" w:rsidRDefault="00C21B40" w:rsidP="00DD67B6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 w:rsidRPr="00C21B40">
              <w:rPr>
                <w:b/>
                <w:bCs/>
                <w:color w:val="000000" w:themeColor="text1"/>
                <w:cs/>
              </w:rPr>
              <w:t>. เงินสดและรายการเทียบเท่าเงินสด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C21B40" w:rsidRDefault="00453B3A" w:rsidP="005961CF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ธนบัตร และเหรียญกษาปณ์ที่</w:t>
            </w:r>
            <w:r w:rsidR="005961CF"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มีอยู่ รวมทั้งเงินสดย่อย และรายการเงินสดระหว่างเรียกเก็บ</w:t>
            </w:r>
            <w:r>
              <w:rPr>
                <w:color w:val="000000"/>
                <w:cs/>
              </w:rPr>
              <w:t xml:space="preserve"> </w:t>
            </w:r>
            <w:r w:rsidRPr="00453B3A">
              <w:rPr>
                <w:color w:val="000000"/>
                <w:cs/>
              </w:rPr>
              <w:t>และ รายการเทียบเท่าเงินสดที่พร้อมที่จะเปลี่ยนเป็นเงินสดในจานวนที่ทราบได้</w:t>
            </w:r>
            <w:r>
              <w:rPr>
                <w:color w:val="000000"/>
                <w:cs/>
              </w:rPr>
              <w:t xml:space="preserve"> </w:t>
            </w:r>
            <w:r w:rsidRPr="00453B3A">
              <w:rPr>
                <w:color w:val="000000"/>
                <w:cs/>
              </w:rPr>
              <w:t>แต่ไม่รวมเงินฝากสถาบันการเงินทุกประเภท</w:t>
            </w:r>
          </w:p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0201300703</w:t>
            </w:r>
          </w:p>
        </w:tc>
        <w:tc>
          <w:tcPr>
            <w:tcW w:w="5316" w:type="dxa"/>
            <w:shd w:val="clear" w:color="auto" w:fill="auto"/>
          </w:tcPr>
          <w:p w:rsidR="00C21B40" w:rsidRPr="00C21B40" w:rsidRDefault="00C21B40" w:rsidP="00DD67B6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2</w:t>
            </w:r>
            <w:r w:rsidRPr="00C21B40">
              <w:rPr>
                <w:b/>
                <w:bCs/>
                <w:color w:val="000000" w:themeColor="text1"/>
                <w:cs/>
              </w:rPr>
              <w:t>. เงินฝากสถาบันการเงิน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3B073D" w:rsidRDefault="00453B3A" w:rsidP="00B10723">
            <w:pPr>
              <w:rPr>
                <w:strike/>
                <w:color w:val="FF0000"/>
              </w:rPr>
            </w:pPr>
            <w:r>
              <w:rPr>
                <w:cs/>
              </w:rPr>
              <w:t>เงินฝาก และบัตรเงินฝาก</w:t>
            </w:r>
            <w:r w:rsidR="0073032B">
              <w:rPr>
                <w:rFonts w:hint="cs"/>
                <w:cs/>
              </w:rPr>
              <w:t xml:space="preserve">ทั้งสกุลเงินบาทและเงินตราต่างประเทศ </w:t>
            </w:r>
            <w:r>
              <w:rPr>
                <w:cs/>
              </w:rPr>
              <w:t>ที่</w:t>
            </w:r>
            <w:r w:rsidR="0073032B">
              <w:rPr>
                <w:rFonts w:hint="cs"/>
                <w:cs/>
              </w:rPr>
              <w:t>ผู้ประกอบธุรกิจฝากไว้กับสถาบันการเงินในประเทศและ</w:t>
            </w:r>
            <w:r w:rsidR="00676D42">
              <w:rPr>
                <w:rFonts w:hint="cs"/>
                <w:cs/>
              </w:rPr>
              <w:t>สถาบันการเงินใน</w:t>
            </w:r>
            <w:r w:rsidR="0073032B">
              <w:rPr>
                <w:rFonts w:hint="cs"/>
                <w:cs/>
              </w:rPr>
              <w:t xml:space="preserve">ต่างประเทศ </w:t>
            </w:r>
          </w:p>
        </w:tc>
      </w:tr>
      <w:tr w:rsidR="00E165BA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165BA" w:rsidRPr="00C21B40" w:rsidRDefault="00E165BA" w:rsidP="00DD67B6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0201300819</w:t>
            </w:r>
          </w:p>
        </w:tc>
        <w:tc>
          <w:tcPr>
            <w:tcW w:w="5316" w:type="dxa"/>
            <w:shd w:val="clear" w:color="auto" w:fill="auto"/>
          </w:tcPr>
          <w:p w:rsidR="00E165BA" w:rsidRPr="00C21B40" w:rsidRDefault="00E165BA" w:rsidP="00DD67B6">
            <w:pPr>
              <w:rPr>
                <w:b/>
                <w:bCs/>
                <w:color w:val="000000" w:themeColor="text1"/>
              </w:rPr>
            </w:pPr>
            <w:r w:rsidRPr="00E165BA">
              <w:rPr>
                <w:b/>
                <w:bCs/>
                <w:color w:val="000000" w:themeColor="text1"/>
                <w:cs/>
              </w:rPr>
              <w:t>3. ลูกหนี้การค้า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E165BA" w:rsidRPr="00C21B40" w:rsidRDefault="00453B3A" w:rsidP="00583AE4">
            <w:r w:rsidRPr="00453B3A">
              <w:rPr>
                <w:cs/>
              </w:rPr>
              <w:t xml:space="preserve">สิทธิของกิจการโดยปราศจากเงื่อนไขที่มีต่อสิ่งตอบแทนอันเกิดจากการขายสินค้าคงเหลือหรือบริการ ลูกหนี้การค้า ( </w:t>
            </w:r>
            <w:r w:rsidRPr="00453B3A">
              <w:t xml:space="preserve">Account Receivable </w:t>
            </w:r>
            <w:r w:rsidRPr="00453B3A">
              <w:rPr>
                <w:cs/>
              </w:rPr>
              <w:t>) คือ ลูกหนี้ที่เกิดขึ้นจากการดำเนินงานโดยปกติ เช่น จากการขายสินค้า จากการขายบริการให้แล้วแต่ยังไม่ได้รับชำระเงิน</w:t>
            </w:r>
          </w:p>
        </w:tc>
      </w:tr>
      <w:tr w:rsidR="00E165BA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165BA" w:rsidRPr="00C21B40" w:rsidRDefault="00E165BA" w:rsidP="00DD67B6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0201300820</w:t>
            </w:r>
          </w:p>
        </w:tc>
        <w:tc>
          <w:tcPr>
            <w:tcW w:w="5316" w:type="dxa"/>
            <w:shd w:val="clear" w:color="auto" w:fill="auto"/>
          </w:tcPr>
          <w:p w:rsidR="00E165BA" w:rsidRPr="00C21B40" w:rsidRDefault="00E165BA" w:rsidP="00DD67B6">
            <w:pPr>
              <w:rPr>
                <w:b/>
                <w:bCs/>
                <w:color w:val="000000" w:themeColor="text1"/>
              </w:rPr>
            </w:pPr>
            <w:r w:rsidRPr="00E165BA">
              <w:rPr>
                <w:b/>
                <w:bCs/>
                <w:color w:val="000000" w:themeColor="text1"/>
                <w:cs/>
              </w:rPr>
              <w:t>4. สินค้าคงเหลือ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E165BA" w:rsidRPr="00C21B40" w:rsidRDefault="00453B3A" w:rsidP="00DD67B6">
            <w:r>
              <w:rPr>
                <w:cs/>
              </w:rPr>
              <w:t xml:space="preserve">สินค้าคงเหลือ คือ </w:t>
            </w:r>
            <w:r w:rsidRPr="00453B3A">
              <w:rPr>
                <w:cs/>
              </w:rPr>
              <w:t>สินค้าสำเร็จรูป งานหรือสินค้าระหว่างทำ วัตถุดิบ และวัสดุใช้ในการผลิตเพื่อขายตามปกติของกิจการ</w:t>
            </w:r>
            <w:r w:rsidRPr="00453B3A">
              <w:t> </w:t>
            </w:r>
          </w:p>
        </w:tc>
      </w:tr>
      <w:tr w:rsidR="00C21B40" w:rsidRPr="00C21B40" w:rsidTr="00DD67B6">
        <w:trPr>
          <w:trHeight w:val="284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0201300704</w:t>
            </w:r>
          </w:p>
        </w:tc>
        <w:tc>
          <w:tcPr>
            <w:tcW w:w="5316" w:type="dxa"/>
            <w:shd w:val="clear" w:color="auto" w:fill="auto"/>
          </w:tcPr>
          <w:p w:rsidR="00C21B40" w:rsidRPr="00C21B40" w:rsidRDefault="00E165BA" w:rsidP="00DD67B6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5</w:t>
            </w:r>
            <w:r w:rsidR="00C21B40" w:rsidRPr="00C21B40">
              <w:rPr>
                <w:b/>
                <w:bCs/>
                <w:color w:val="000000" w:themeColor="text1"/>
                <w:cs/>
              </w:rPr>
              <w:t>. เงินลงทุนสุทธิ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C21B40" w:rsidRDefault="00C21B40" w:rsidP="00583AE4"/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0201300705</w:t>
            </w:r>
          </w:p>
        </w:tc>
        <w:tc>
          <w:tcPr>
            <w:tcW w:w="5316" w:type="dxa"/>
            <w:shd w:val="clear" w:color="auto" w:fill="auto"/>
          </w:tcPr>
          <w:p w:rsidR="00C21B40" w:rsidRPr="00C21B40" w:rsidRDefault="00E165BA" w:rsidP="00DD67B6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="00C21B40" w:rsidRPr="00C21B40">
              <w:rPr>
                <w:color w:val="000000" w:themeColor="text1"/>
                <w:cs/>
              </w:rPr>
              <w:t>.</w:t>
            </w:r>
            <w:r w:rsidR="00C21B40" w:rsidRPr="00C21B40">
              <w:rPr>
                <w:color w:val="000000" w:themeColor="text1"/>
              </w:rPr>
              <w:t xml:space="preserve">1 </w:t>
            </w:r>
            <w:r w:rsidR="00C21B40" w:rsidRPr="00C21B40">
              <w:rPr>
                <w:color w:val="000000" w:themeColor="text1"/>
                <w:cs/>
              </w:rPr>
              <w:t>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C21B40" w:rsidRDefault="0011151F" w:rsidP="00DD67B6">
            <w:r w:rsidRPr="003D54EC">
              <w:rPr>
                <w:color w:val="000000" w:themeColor="text1"/>
                <w:cs/>
              </w:rPr>
              <w:t>ลูกหนี้ที่รับซื้อหรือรับโอนมาที่เข้าข่ายเป็นการขายที่แท้จริงตามหลักการบัญชี (</w:t>
            </w:r>
            <w:r w:rsidRPr="003D54EC">
              <w:rPr>
                <w:color w:val="000000" w:themeColor="text1"/>
              </w:rPr>
              <w:t>True Sale</w:t>
            </w:r>
            <w:r w:rsidRPr="003D54EC">
              <w:rPr>
                <w:rFonts w:hint="cs"/>
                <w:color w:val="000000" w:themeColor="text1"/>
                <w:cs/>
              </w:rPr>
              <w:t>) มีเจตนารมณ์จะขายหรือรับผลตอบแทน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>
              <w:rPr>
                <w:color w:val="000000" w:themeColor="text1"/>
                <w:cs/>
              </w:rPr>
              <w:t xml:space="preserve"> </w:t>
            </w:r>
            <w:r w:rsidRPr="00C21B40">
              <w:rPr>
                <w:color w:val="000000" w:themeColor="text1"/>
                <w:cs/>
              </w:rPr>
              <w:t>ค่าเผื่อการปรับมูลค่าของเงินลงทุนในลูกหนี้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จำนวนเงินคาดว่าจะเพิ่มขึ้นเมื่อมูลค่าตามบัญชีต่ำกว่า มูลค่าที่จะได้รับคืนของเงินลงทุนในลูกหนี้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ค่าเผื่อการด้อยค่าของเงินลงทุนในลูกหนี้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 xml:space="preserve">จำนวนเงินที่กันไว้สำหรับลูกหนี้ที่รับซื้อหรือรับโอนมาส่วนที่คาดว่าจะเรียกเก็บไม่ได้ 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cs/>
              </w:rPr>
              <w:t>เงินลงทุนในตราสารหนี้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3D54EC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เงินลงทุนในตราสารหนี้ที่ได้รับจากการชำระหนี้ หรือ จากการปรับโครงสร้างหนี้ โดยแยกตามอายุของตราสารโดยนับจากวันออกตราสารจนถึงวันที่ครบกำหนด 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5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ค่าเผื่อการปรับมูลค่าของเงินลงทุนในตราสารหนี้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จำนวนเงินคาดว่าจะเพิ่มขึ้นเมื่อมูลค่าตามบัญชีต่ำกว่า มูลค่าที่จะได้รับคืนของตราสารหนี้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6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ค่าเผื่อการด้อยค่าของเงินลงทุนในตราสารหนี้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จำนวนเงินที่กันไว้เมื่อมูลค่าตามบัญชีสูงกว่า มูลค่าที่จะได้รับคืนของตราสารหนี้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7 </w:t>
            </w:r>
            <w:r w:rsidRPr="00C21B40">
              <w:rPr>
                <w:color w:val="000000" w:themeColor="text1"/>
                <w:cs/>
              </w:rPr>
              <w:t>เงินลงทุนในตราสารทุน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 w:rsidRPr="003D54EC">
              <w:rPr>
                <w:color w:val="000000" w:themeColor="text1"/>
                <w:cs/>
              </w:rPr>
              <w:t>เงินลงทุนในตราสารทุนที่ได้รับจากการชำระหนี้หรือจากการปรับโครงสร้างหนี้ด้วยการแปลงหนี้เป็นทุน หรือการซื้อหุ้นเพิ่มทุนที่มีผลต่อเนื่องจากกรณีดังกล่าว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8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ค่าเผื่อการปรับมูลค่าของเงินลงทุนในตราสารทุน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จำนวนเงินคาดว่าจะเพิ่มขึ้นเมื่อมูลค่าตามบัญชีต่ำกว่า มูลค่าที่จะได้รับคืนของตราสารทุน</w:t>
            </w:r>
          </w:p>
        </w:tc>
      </w:tr>
      <w:tr w:rsidR="003C3D64" w:rsidRPr="00C21B40" w:rsidTr="00DD67B6">
        <w:trPr>
          <w:trHeight w:val="196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9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ค่าเผื่อการด้อยค่าของเงินลงทุนในตราสารทุน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จำนวนเงินที่กันไว้เมื่อมูลค่าตามบัญชีสูงกว่า มูลค่าที่จะได้รับคืนของตราสารทุน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6</w:t>
            </w:r>
            <w:r w:rsidRPr="00C21B40">
              <w:rPr>
                <w:b/>
                <w:bCs/>
                <w:color w:val="000000" w:themeColor="text1"/>
                <w:cs/>
              </w:rPr>
              <w:t>.  เงินให้สินเชื่อและดอกเบี้ยค้างรับสุทธิ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/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F1037F" w:rsidP="00F1037F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เงินให้สินเชื่อ</w:t>
            </w:r>
            <w:r w:rsidRPr="00C21B40">
              <w:rPr>
                <w:color w:val="000000" w:themeColor="text1"/>
                <w:cs/>
              </w:rPr>
              <w:t>ส่วนบุคคลภายใต้การกำกับที่มิใช่สินเช</w:t>
            </w:r>
            <w:r>
              <w:rPr>
                <w:color w:val="000000" w:themeColor="text1"/>
                <w:cs/>
              </w:rPr>
              <w:t>ื่อที่มีทะเบียนรถเป็นประกัน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0201300717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ดอกเบี้ยค้างรับ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28335D" w:rsidRDefault="0028335D" w:rsidP="0028335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ดอกเบี้ย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</w:t>
            </w:r>
            <w:r>
              <w:rPr>
                <w:color w:val="000000" w:themeColor="text1"/>
                <w:cs/>
              </w:rPr>
              <w:t>ื่อที่มีทะเบียนรถเป็นประกัน</w:t>
            </w:r>
            <w:r>
              <w:rPr>
                <w:rFonts w:hint="cs"/>
                <w:color w:val="000000" w:themeColor="text1"/>
                <w:cs/>
              </w:rPr>
              <w:t>ค้างรับ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รายได้รอตัดบัญชี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FC2A01" w:rsidRDefault="0028335D" w:rsidP="00F1037F">
            <w:pPr>
              <w:rPr>
                <w:color w:val="000000" w:themeColor="text1"/>
              </w:rPr>
            </w:pPr>
            <w:r w:rsidRPr="00FC2A01">
              <w:rPr>
                <w:rFonts w:hint="cs"/>
                <w:color w:val="000000" w:themeColor="text1"/>
                <w:cs/>
              </w:rPr>
              <w:t>รายได้จาก</w:t>
            </w:r>
            <w:r w:rsidR="00FC2A01" w:rsidRPr="00FC2A0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  <w:r w:rsidRPr="00FC2A01">
              <w:rPr>
                <w:rFonts w:hint="cs"/>
                <w:color w:val="000000" w:themeColor="text1"/>
                <w:cs/>
              </w:rPr>
              <w:t xml:space="preserve"> ซึ่งเป็นรายการที่ยังไม่ถือเป็นรายได้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ค่าเผื่อหนี้สงสัยจะสูญ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FC2A01" w:rsidRDefault="0028335D" w:rsidP="00F1037F">
            <w:pPr>
              <w:rPr>
                <w:color w:val="000000" w:themeColor="text1"/>
              </w:rPr>
            </w:pPr>
            <w:r w:rsidRPr="00FC2A01">
              <w:rPr>
                <w:rFonts w:hint="cs"/>
                <w:color w:val="000000" w:themeColor="text1"/>
                <w:cs/>
              </w:rPr>
              <w:t>จำนวนที่กันไว้เพื่อหักจาก</w:t>
            </w:r>
            <w:r w:rsidR="00FC2A01" w:rsidRPr="00FC2A0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  <w:r w:rsidR="00F1037F" w:rsidRPr="00FC2A01">
              <w:rPr>
                <w:rFonts w:hint="cs"/>
                <w:color w:val="000000" w:themeColor="text1"/>
                <w:cs/>
              </w:rPr>
              <w:t xml:space="preserve"> </w:t>
            </w:r>
            <w:r w:rsidRPr="00FC2A01">
              <w:rPr>
                <w:rFonts w:hint="cs"/>
                <w:color w:val="000000" w:themeColor="text1"/>
                <w:cs/>
              </w:rPr>
              <w:t xml:space="preserve">สำหรับส่วนที่คาดว่าจะเรียกเก็บไม่ได้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0201300721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F1037F" w:rsidP="003C3D64">
            <w:pPr>
              <w:rPr>
                <w:color w:val="000000"/>
              </w:rPr>
            </w:pP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ดอกเบี้ยค้างรับ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28335D" w:rsidP="003C3D64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ดอกเบี้ย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  <w:r>
              <w:rPr>
                <w:rFonts w:hint="cs"/>
                <w:color w:val="000000"/>
                <w:cs/>
              </w:rPr>
              <w:t>ค้างรับ</w:t>
            </w:r>
          </w:p>
        </w:tc>
      </w:tr>
      <w:tr w:rsidR="00F1037F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0201300723</w:t>
            </w:r>
          </w:p>
        </w:tc>
        <w:tc>
          <w:tcPr>
            <w:tcW w:w="5316" w:type="dxa"/>
            <w:shd w:val="clear" w:color="auto" w:fill="auto"/>
            <w:noWrap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รายได้รอตัดบัญชี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รายได้จาก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  <w:r>
              <w:rPr>
                <w:rFonts w:hint="cs"/>
                <w:color w:val="000000" w:themeColor="text1"/>
                <w:cs/>
              </w:rPr>
              <w:t xml:space="preserve">ซึ่งเป็นรายการที่ยังไม่ถือเป็นรายได้ </w:t>
            </w:r>
          </w:p>
        </w:tc>
      </w:tr>
      <w:tr w:rsidR="00F1037F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0201300724</w:t>
            </w:r>
          </w:p>
        </w:tc>
        <w:tc>
          <w:tcPr>
            <w:tcW w:w="5316" w:type="dxa"/>
            <w:shd w:val="clear" w:color="auto" w:fill="auto"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ค่าเผื่อหนี้สงสัยจะสูญ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จำนวนที่กันไว้เพื่อหักจาก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  <w:r>
              <w:rPr>
                <w:rFonts w:hint="cs"/>
                <w:color w:val="000000" w:themeColor="text1"/>
                <w:cs/>
              </w:rPr>
              <w:t xml:space="preserve"> สำหรับส่วนที่คาดว่าจะเรียกเก็บไม่ได้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 xml:space="preserve">เงินให้สินเชื่ออื่นสุทธิ 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F1037F" w:rsidP="003C3D64">
            <w:pPr>
              <w:rPr>
                <w:color w:val="000000"/>
                <w:cs/>
              </w:rPr>
            </w:pPr>
            <w:r w:rsidRPr="00C21B40">
              <w:rPr>
                <w:color w:val="000000" w:themeColor="text1"/>
                <w:cs/>
              </w:rPr>
              <w:t>เงินให้สินเชื่ออื่น</w:t>
            </w:r>
            <w:r w:rsidR="004D163D">
              <w:rPr>
                <w:color w:val="000000"/>
                <w:cs/>
              </w:rPr>
              <w:t xml:space="preserve"> </w:t>
            </w:r>
            <w:r w:rsidR="004D163D">
              <w:rPr>
                <w:rFonts w:hint="cs"/>
                <w:color w:val="000000"/>
                <w:cs/>
              </w:rPr>
              <w:t>นอกเหนือจากข้อ 6.1 และ 6.2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ดอกเบี้ยค้างรับ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28335D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ดอกเบี้ย</w:t>
            </w:r>
            <w:r w:rsidR="00F1037F" w:rsidRPr="00C21B40">
              <w:rPr>
                <w:color w:val="000000" w:themeColor="text1"/>
                <w:cs/>
              </w:rPr>
              <w:t>เงินให้สินเชื่ออื่น</w:t>
            </w:r>
            <w:r>
              <w:rPr>
                <w:rFonts w:hint="cs"/>
                <w:color w:val="000000"/>
                <w:cs/>
              </w:rPr>
              <w:t>ค้างรับ</w:t>
            </w:r>
          </w:p>
        </w:tc>
      </w:tr>
      <w:tr w:rsidR="00F1037F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0201300728</w:t>
            </w:r>
          </w:p>
        </w:tc>
        <w:tc>
          <w:tcPr>
            <w:tcW w:w="5316" w:type="dxa"/>
            <w:shd w:val="clear" w:color="auto" w:fill="auto"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รายได้รอตัดบัญชี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รายได้จาก</w:t>
            </w:r>
            <w:r w:rsidRPr="00C21B40">
              <w:rPr>
                <w:color w:val="000000" w:themeColor="text1"/>
                <w:cs/>
              </w:rPr>
              <w:t>เงินให้สินเชื่ออื่น</w:t>
            </w:r>
            <w:r>
              <w:rPr>
                <w:rFonts w:hint="cs"/>
                <w:color w:val="000000" w:themeColor="text1"/>
                <w:cs/>
              </w:rPr>
              <w:t xml:space="preserve">ซึ่งเป็นรายการที่ยังไม่ถือเป็นรายได้ </w:t>
            </w:r>
          </w:p>
        </w:tc>
      </w:tr>
      <w:tr w:rsidR="00F1037F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0201300729</w:t>
            </w:r>
          </w:p>
        </w:tc>
        <w:tc>
          <w:tcPr>
            <w:tcW w:w="5316" w:type="dxa"/>
            <w:shd w:val="clear" w:color="auto" w:fill="auto"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ค่าเผื่อหนี้สงสัยจะสูญ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จำนวนที่กันไว้เพื่อหักจาก</w:t>
            </w:r>
            <w:r w:rsidRPr="00C21B40">
              <w:rPr>
                <w:color w:val="000000" w:themeColor="text1"/>
                <w:cs/>
              </w:rPr>
              <w:t>เงินให้สินเชื่ออื่น</w:t>
            </w:r>
            <w:r>
              <w:rPr>
                <w:rFonts w:hint="cs"/>
                <w:color w:val="000000" w:themeColor="text1"/>
                <w:cs/>
              </w:rPr>
              <w:t xml:space="preserve"> สำหรับส่วนที่คาดว่าจะเรียกเก็บไม่ได้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</w:t>
            </w:r>
            <w:r w:rsidRPr="00C21B40">
              <w:rPr>
                <w:b/>
                <w:bCs/>
                <w:color w:val="000000" w:themeColor="text1"/>
                <w:cs/>
              </w:rPr>
              <w:t>.  ทรัพย์สินรอการขายสุทธิ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ทรัพย์สินรอการขายที่ตกเป็นของกิจการสุทธิ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ทรัพย์สินที่ได้จากการรับซื้อหรือรับโอนหรือรับชำระหนี้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813C73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 xml:space="preserve">ทรัพย์สินที่ตกเป็นของกิจการจาก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อสังหาริมทรัพย์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727D1E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อสังหาริมทรัพย์ที่ตกเป็นของกิจการจาก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สังหาริมทรัพย์ที่ตกเป็นของกิจการจาก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0201300734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ทรัพย์สินรอการขายอื่นที่ตกเป็นของกิจการนอกเหนือจากข้อ 7.1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จำนวนเงินที่กิจการต้องกันสำหรับทรัพย์สิน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กิจการต้องถือปฏิบัติ </w:t>
            </w:r>
          </w:p>
        </w:tc>
      </w:tr>
      <w:tr w:rsidR="003C3D64" w:rsidRPr="00C21B40" w:rsidTr="00DD67B6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  <w:r w:rsidRPr="00C21B40">
              <w:rPr>
                <w:b/>
                <w:bCs/>
                <w:color w:val="000000" w:themeColor="text1"/>
                <w:cs/>
              </w:rPr>
              <w:t>.  ที่ดิน อาคาร และอุปกรณ์สุทธิ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11151F">
              <w:rPr>
                <w:color w:val="000000" w:themeColor="text1"/>
                <w:cs/>
              </w:rPr>
              <w:t>สินทรัพย์ที่มีตัวตนที่กิจการมีไว้เพื่อใช้</w:t>
            </w:r>
            <w:r>
              <w:rPr>
                <w:color w:val="000000" w:themeColor="text1"/>
                <w:cs/>
              </w:rPr>
              <w:t>ประโยชน์ในการผลิตเพื่อใช้ในการจ</w:t>
            </w:r>
            <w:r>
              <w:rPr>
                <w:rFonts w:hint="cs"/>
                <w:color w:val="000000" w:themeColor="text1"/>
                <w:cs/>
              </w:rPr>
              <w:t>ำ</w:t>
            </w:r>
            <w:r w:rsidRPr="0011151F">
              <w:rPr>
                <w:color w:val="000000" w:themeColor="text1"/>
                <w:cs/>
              </w:rPr>
              <w:t>หน่ายสินค้าหรือให้บริการ เพื่อให้เช่าหรือเพื่อใช้ในการบริหารงานโดยกิจการคาดว่าจะใช้ประโยชน์มากกว่าหนึ่งรอบระยะเวลา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ที่ดินสุทธิ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ที่ดินที่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มีไว้เพื่อใช้ในการดำเนินธุรกิจหรือสำหรับพนักงานของ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 xml:space="preserve"> ทั้งนี้ ให้แสดงมูลค่าสุทธิหลังหักค่าเผื่อการด้อยค่าของสินทรัพย์นั้น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ส่วนที่ตีราคาเพิ่ม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มูลค่าของที่ดินส่วนที่ตีราคาเพิ่มขึ้นเต็มจำนวน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D65A6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อาคารสุทธิ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อาคารที่กิจการมีไว้เพื่อใช้ในการดำเนินธุรกิจหรือสำหรับพนักงานของกิจการ รวมทั้งค่าดัดแปลง และปรับปรุงทรัพย์สิน ทั้งนี้ 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pStyle w:val="Footer"/>
              <w:tabs>
                <w:tab w:val="left" w:pos="720"/>
              </w:tabs>
              <w:rPr>
                <w:rFonts w:eastAsiaTheme="minorHAnsi" w:cs="Tahoma"/>
                <w:color w:val="000000" w:themeColor="text1"/>
                <w:lang w:val="en-US" w:eastAsia="en-US"/>
              </w:rPr>
            </w:pPr>
            <w:r>
              <w:rPr>
                <w:rFonts w:eastAsiaTheme="minorHAnsi" w:cs="Tahoma" w:hint="cs"/>
                <w:color w:val="000000" w:themeColor="text1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ส่วนที่ตีราคาเพิ่ม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มูลค่าของอาคาร ส่วนที่ตีราคาเพิ่มขึ้นเต็มจำนวน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ค่าเสื่อมราคาสะสม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การปันมูลค่าเสื่อมสภาพของอาคารสะสม โดยใช้วิธีการคิดค่าเสื่อมตามที่มาตรฐานการบัญชีกำหนด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อุปกรณ์สุทธิ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เครื่องใช้สำนักงาน เครื่องคอมพิวเตอร์ เครื่องตกแต่งติดตั้ง และยานพาหนะต่าง ๆ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มูลค่าของ</w:t>
            </w:r>
            <w:r>
              <w:rPr>
                <w:rFonts w:hint="cs"/>
                <w:color w:val="000000" w:themeColor="text1"/>
                <w:cs/>
              </w:rPr>
              <w:t xml:space="preserve">เครื่องใช้สำนักงาน เครื่องคอมพิวเตอร์ เครื่องตกแต่งติดตั้ง และยานพาหนะต่างๆ </w:t>
            </w:r>
            <w:r>
              <w:rPr>
                <w:rFonts w:eastAsiaTheme="minorHAnsi" w:hint="cs"/>
                <w:color w:val="000000" w:themeColor="text1"/>
                <w:cs/>
              </w:rPr>
              <w:t>ที่ซื้อมาหรือได้มาก่อนการตีราคาเพิ่ม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ค่าเสื่อมราคาสะสม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การปันมูลค่าเสื่อมสภาพของอุปกรณ์สะสม โดยใช้วิธีการคิดค่าเสื่อมตามที่มาตรฐานการบัญชีกำหนด</w:t>
            </w:r>
          </w:p>
        </w:tc>
      </w:tr>
      <w:tr w:rsidR="003C3D64" w:rsidRPr="00C21B40" w:rsidTr="00DD67B6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cs/>
              </w:rPr>
              <w:t>อื่น ๆ 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 รวมถึง ส่วนปรับปรุงที่ดินและอาคารที่ใช้ประโยชน์ตามสิทธิการเช่า ทั้งนี้ 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0201300751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pStyle w:val="Footer"/>
              <w:tabs>
                <w:tab w:val="left" w:pos="720"/>
              </w:tabs>
              <w:rPr>
                <w:rFonts w:eastAsiaTheme="minorHAnsi" w:cs="Tahoma"/>
                <w:color w:val="000000" w:themeColor="text1"/>
                <w:cs/>
                <w:lang w:val="en-US" w:eastAsia="en-US"/>
              </w:rPr>
            </w:pPr>
            <w:r>
              <w:rPr>
                <w:rFonts w:eastAsiaTheme="minorHAnsi" w:cs="Tahoma" w:hint="cs"/>
                <w:color w:val="000000" w:themeColor="text1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ค่าเสื่อมราคาสะสม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แต่กิจการยังมิได้ใช้เพื่อการดังกล่าวสะสม โดยใช้วิธีการคิดค่าเสื่อมตามที่มาตรฐานการบัญชีกำหนด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 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</w:t>
            </w:r>
            <w:r w:rsidRPr="00C21B40">
              <w:rPr>
                <w:b/>
                <w:bCs/>
                <w:color w:val="000000" w:themeColor="text1"/>
                <w:cs/>
              </w:rPr>
              <w:t>.  ค่าความนิยมและสินทรัพย์ไม่มีตัวตนอื่นสุทธิ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 xml:space="preserve">มูลค่าสุทธิของค่าความนิยม และ </w:t>
            </w:r>
            <w:r w:rsidRPr="00C21B40">
              <w:rPr>
                <w:color w:val="000000" w:themeColor="text1"/>
                <w:cs/>
              </w:rPr>
              <w:t>สินทรัพย์ไม่มีตัวตนอื่นสุทธิ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ค่าความนิยมสุทธิ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ค่าความนิยม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กิจการ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สินทรัพย์ไม่มีตัวตนอื่นสุทธิ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เงิน หรือทรัพย์สินที่กิจการจ่ายไปเพื่อให้ได้มาซึ่งสินทรัพย์ไม่มีตัวตน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ส่วนที่ตีราคาเพิ่ม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ค่าตัดจำหน่ายสะสม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  <w:r w:rsidRPr="00C21B40">
              <w:rPr>
                <w:b/>
                <w:bCs/>
                <w:color w:val="000000" w:themeColor="text1"/>
                <w:cs/>
              </w:rPr>
              <w:t>.  สินทรัพย์อื่นสุทธิ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สินทรัพย์อื่นที่ไม่อาจแสดงไว้ในรายการที่กล่าวข้างต้น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ค่าใช้จ่ายล่วงหน้าและรายจ่ายรอการตัดบัญชี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รายจ่ายล่วงหน้าที</w:t>
            </w:r>
            <w:r>
              <w:rPr>
                <w:rFonts w:hint="cs"/>
                <w:color w:val="000000" w:themeColor="text1"/>
                <w:cs/>
              </w:rPr>
              <w:t>่กิจการ</w:t>
            </w:r>
            <w:r>
              <w:rPr>
                <w:color w:val="000000" w:themeColor="text1"/>
                <w:cs/>
              </w:rPr>
              <w:t>ได้จ่ายไปแล้ว แต่เป็นค่าใช้จ่ายของรอบระยะเวลาบัญชีในอนาคต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รายได้ค้างรับ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รายได้ค้างรับที่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ได้บันทึกบัญชีเป็นรายได้แล้ว แต่ยังไม่ได้รับเงิน เช่น เงินปันผลค้างรับ และดอกเบี้ยตราสารหนี้ค้างรับ เป็นต้น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0201300821</w:t>
            </w:r>
          </w:p>
        </w:tc>
        <w:tc>
          <w:tcPr>
            <w:tcW w:w="5316" w:type="dxa"/>
            <w:shd w:val="clear" w:color="auto" w:fill="auto"/>
          </w:tcPr>
          <w:p w:rsidR="003C3D64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10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3 </w:t>
            </w:r>
            <w:r w:rsidRPr="00E165BA">
              <w:rPr>
                <w:color w:val="000000" w:themeColor="text1"/>
                <w:cs/>
              </w:rPr>
              <w:t>ลูกหนี้อื่น (หมุนเวียน)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D5775C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ลูกหนี้ที่มิได้เกิดจากการให้สินเชื่อ เช่น ลูกหนี้จากการทุจริตของพนักงาน เป็นต้น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ที่จัดประเภทเป็นสินทรัพย์หมุนเวียน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0201300822</w:t>
            </w:r>
          </w:p>
        </w:tc>
        <w:tc>
          <w:tcPr>
            <w:tcW w:w="5316" w:type="dxa"/>
            <w:shd w:val="clear" w:color="auto" w:fill="auto"/>
          </w:tcPr>
          <w:p w:rsidR="003C3D64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10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4 </w:t>
            </w:r>
            <w:r w:rsidRPr="00E165BA">
              <w:rPr>
                <w:color w:val="000000" w:themeColor="text1"/>
                <w:cs/>
              </w:rPr>
              <w:t>ลูกหนี้อื่น (ไม่หมุนเวียน)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D5775C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ลูกหนี้ที่มิได้เกิดจากการให้สินเชื่อ เช่น ลูกหนี้จากการทุจริตของพนักงาน เป็นต้น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ที่จัดประเภทเป็นสินทรัพย์ไม่หมุนเวียน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 xml:space="preserve"> สิทธิการเช่าที่ดินและอาคารสุทธิ 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รายจ่ายต่าง ๆ เพื่อให้ได้มาซึ่งสิทธิการเช่าทรัพย์สิน เพื่อใช้เป็นสถานที่สำหรับประกอบธุรกิจ หรือเป็นที่พัก หรือเพื่อสวัสดิการสำหรับพนักงานและลูกจ้าง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0201300768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 xml:space="preserve"> สินทรัพย์ภาษีเงินได้รอการตัดบัญชี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 w:rsidRPr="0011151F">
              <w:rPr>
                <w:color w:val="000000" w:themeColor="text1"/>
                <w:cs/>
              </w:rPr>
              <w:t>จำนวนภาษีเงินได้ที่กิจการคาดว่าจะได้รับคืนในอนาคตซึ่งเกิดจาก ผลแตกต่างชั่วคราวที่ใช้หักภา</w:t>
            </w:r>
            <w:r w:rsidRPr="0011151F">
              <w:rPr>
                <w:rFonts w:hint="cs"/>
                <w:color w:val="000000" w:themeColor="text1"/>
                <w:cs/>
              </w:rPr>
              <w:t>ษี</w:t>
            </w:r>
            <w:r>
              <w:rPr>
                <w:rFonts w:hint="cs"/>
                <w:color w:val="000000"/>
                <w:cs/>
              </w:rPr>
              <w:t xml:space="preserve"> ขาดทุนทางภาษีที่ยังไม่ได้ใช้ยกไป และ เครดิตภาษีที่ยังไม่ได้ใช้ยกไป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  <w:cs/>
              </w:rPr>
              <w:t>0201300823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10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7 </w:t>
            </w:r>
            <w:r w:rsidRPr="00E165BA">
              <w:rPr>
                <w:color w:val="000000" w:themeColor="text1"/>
                <w:cs/>
              </w:rPr>
              <w:t>อสังหาริมทรัพย์เพื่อการลงทุน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D5775C">
              <w:rPr>
                <w:color w:val="000000" w:themeColor="text1"/>
                <w:cs/>
              </w:rPr>
              <w:t>อสังหาริมทรัพย์ (ที่ดิน หรืออาคาร หรือส่วนของอาคาร (ส่วนควบอาคาร) หรือ ทั้งที่ดินและอาคาร) ที่ถือครองโดย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 w:rsidRPr="00D5775C">
              <w:rPr>
                <w:color w:val="000000" w:themeColor="text1"/>
                <w:cs/>
              </w:rPr>
              <w:t>เพื่อหาประโยชน์จากรายได้ค่าเช่าหรือจากการเพิ่มขึ้นของมูลค่าของสินทรัพย์ หรือทั้งสองอย่าง โดยไม่ได้มีไว้เพื่อใช้ในการผลิตหรือจัดหาสินค้าหรือให้บริการ ใช้ในการบริหารงานของกิจการ หรือขายตามลักษณะการประกอบธุรกิจตามปกติ รวมถึงสินทรัพย์สิทธิการใช้ในอ</w:t>
            </w:r>
            <w:r>
              <w:rPr>
                <w:color w:val="000000" w:themeColor="text1"/>
                <w:cs/>
              </w:rPr>
              <w:t>สังหาริมทรัพย์เพื่อการลงทุนตามคำ</w:t>
            </w:r>
            <w:r w:rsidRPr="00D5775C">
              <w:rPr>
                <w:color w:val="000000" w:themeColor="text1"/>
                <w:cs/>
              </w:rPr>
              <w:t>นิยามดังกล่าวด้วย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cs/>
              </w:rPr>
              <w:t>0201300824</w:t>
            </w:r>
          </w:p>
        </w:tc>
        <w:tc>
          <w:tcPr>
            <w:tcW w:w="5316" w:type="dxa"/>
            <w:shd w:val="clear" w:color="auto" w:fill="auto"/>
          </w:tcPr>
          <w:p w:rsidR="003C3D64" w:rsidRPr="00E165BA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  <w:cs/>
              </w:rPr>
              <w:t>10.8 สินทรัพย์อื่น ๆ (หมุนเวียน)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สินทรัพย์อื่นที่ไม่อาจแสดงไว้ในรายการข้างต้น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ที่จัดประเภทเป็นสินทรัพย์หมุนเวียน</w:t>
            </w:r>
            <w:r>
              <w:rPr>
                <w:color w:val="000000"/>
                <w:cs/>
              </w:rPr>
              <w:t xml:space="preserve">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cs/>
              </w:rPr>
              <w:t>0201300825</w:t>
            </w:r>
          </w:p>
        </w:tc>
        <w:tc>
          <w:tcPr>
            <w:tcW w:w="5316" w:type="dxa"/>
            <w:shd w:val="clear" w:color="auto" w:fill="auto"/>
          </w:tcPr>
          <w:p w:rsidR="003C3D64" w:rsidRPr="00E165BA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  <w:cs/>
              </w:rPr>
              <w:t>10.9 สินทรัพย์อื่น ๆ (ไม่หมุนเวียน)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สินทรัพย์อื่นที่ไม่อาจแสดงไว้ในรายการข้างต้น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ที่จัดประเภทเป็นสินทรัพย์ไม่หมุนเวียน</w:t>
            </w:r>
            <w:r>
              <w:rPr>
                <w:color w:val="000000"/>
                <w:cs/>
              </w:rPr>
              <w:t xml:space="preserve">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  <w:cs/>
              </w:rPr>
              <w:t>รวมหนี้สินและส่วนของเจ้าของ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  <w:cs/>
              </w:rPr>
            </w:pPr>
            <w:r w:rsidRPr="00E165BA">
              <w:rPr>
                <w:b/>
                <w:bCs/>
                <w:color w:val="000000" w:themeColor="text1"/>
                <w:cs/>
              </w:rPr>
              <w:t>รวมหนี้สิน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0201300827</w:t>
            </w:r>
          </w:p>
        </w:tc>
        <w:tc>
          <w:tcPr>
            <w:tcW w:w="5316" w:type="dxa"/>
            <w:shd w:val="clear" w:color="auto" w:fill="auto"/>
          </w:tcPr>
          <w:p w:rsidR="003C3D64" w:rsidRDefault="003C3D64" w:rsidP="003C3D64">
            <w:pPr>
              <w:rPr>
                <w:b/>
                <w:bCs/>
                <w:color w:val="000000" w:themeColor="text1"/>
              </w:rPr>
            </w:pPr>
            <w:r w:rsidRPr="00E165BA">
              <w:rPr>
                <w:b/>
                <w:bCs/>
                <w:color w:val="000000" w:themeColor="text1"/>
              </w:rPr>
              <w:t>11</w:t>
            </w:r>
            <w:r w:rsidRPr="00E165BA">
              <w:rPr>
                <w:b/>
                <w:bCs/>
                <w:color w:val="000000" w:themeColor="text1"/>
                <w:cs/>
              </w:rPr>
              <w:t>. เจ้าหนี้การค้า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เ</w:t>
            </w:r>
            <w:r w:rsidRPr="00453B3A">
              <w:rPr>
                <w:color w:val="000000"/>
                <w:cs/>
              </w:rPr>
              <w:t>จ้าหนี้การค้าซึ่งกิจการคาดว่าจะมีการชำระภายในรอบระยะเวลาดำเนินงานตามปกติของกิจการ หรือถึงกำหนดชำระภายใน 12 เดือนนับจากวันสิ้นรอบระยะเวลารายงาน เจ้าหนี้การค้า (</w:t>
            </w:r>
            <w:r w:rsidRPr="00453B3A">
              <w:rPr>
                <w:color w:val="000000"/>
              </w:rPr>
              <w:t>Accounts Payable</w:t>
            </w:r>
            <w:r w:rsidRPr="00453B3A">
              <w:rPr>
                <w:color w:val="000000"/>
                <w:cs/>
              </w:rPr>
              <w:t>) หมายถึง กิจการได้รับสินค้าหรือบริการแล้วแต่กิจการยังไม่ได้ดำเนินการชำระเงิน โดยมีระยะเวลาในการชำระคืนตามตกลงแต่คู่ค้า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12</w:t>
            </w:r>
            <w:r w:rsidRPr="00C21B40">
              <w:rPr>
                <w:b/>
                <w:bCs/>
                <w:color w:val="000000" w:themeColor="text1"/>
                <w:cs/>
              </w:rPr>
              <w:t>.  เงินกู้ยืม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9D28E4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 บุคคลธรรมดาหรือนิติบุคคลทั้งในประเทศและต่างประเทศ โดยจำแนกตามประเภทของสถาบัน/บุคคลที่ให้กู้ยืม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จากสถาบันการเงิน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ทั้งในประเทศและต่างประเทศ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ในประเทศ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จากสถาบันการเงินในประเทศ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ต่างประเทศ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จากสถาบันการเงินในต่างประเทศ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0201300775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</w:t>
            </w:r>
            <w:r>
              <w:rPr>
                <w:rFonts w:hint="cs"/>
                <w:color w:val="000000" w:themeColor="text1"/>
                <w:cs/>
              </w:rPr>
              <w:t>ที่นอกเหนือจากสถาบันการเงิน เช่น จาก</w:t>
            </w:r>
            <w:r w:rsidRPr="00A470A6">
              <w:rPr>
                <w:color w:val="000000" w:themeColor="text1"/>
                <w:cs/>
              </w:rPr>
              <w:t>บุคคลธรรมดาหรือนิติบุคคล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ทั้งในประเทศและต่างประเทศ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ในประเทศ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</w:t>
            </w:r>
            <w:r>
              <w:rPr>
                <w:rFonts w:hint="cs"/>
                <w:color w:val="000000" w:themeColor="text1"/>
                <w:cs/>
              </w:rPr>
              <w:t>ที่นอกเหนือจากสถาบันการเงิน เช่น จาก</w:t>
            </w:r>
            <w:r w:rsidRPr="00A470A6">
              <w:rPr>
                <w:color w:val="000000" w:themeColor="text1"/>
                <w:cs/>
              </w:rPr>
              <w:t>บุคคลธรรมดาหรือนิติบุคคล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ต่างประเทศ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</w:t>
            </w:r>
            <w:r>
              <w:rPr>
                <w:rFonts w:hint="cs"/>
                <w:color w:val="000000" w:themeColor="text1"/>
                <w:cs/>
              </w:rPr>
              <w:t>ที่นอกเหนือจากสถาบันการเงิน เช่น จาก</w:t>
            </w:r>
            <w:r w:rsidRPr="00A470A6">
              <w:rPr>
                <w:color w:val="000000" w:themeColor="text1"/>
                <w:cs/>
              </w:rPr>
              <w:t>บุคคลธรรมดาหรือนิติบุคคล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0201300778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3</w:t>
            </w:r>
            <w:r w:rsidRPr="00C21B40">
              <w:rPr>
                <w:b/>
                <w:bCs/>
                <w:color w:val="000000" w:themeColor="text1"/>
                <w:cs/>
              </w:rPr>
              <w:t>. หุ้นกู้และตราสารหนี้ที่ออก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หุ้นกู้หรือตราสารหนี้อื่นทุกประเภทที่ออกจำหน่าย โดยจำแนกตามอายุ และ</w:t>
            </w:r>
            <w:r>
              <w:rPr>
                <w:rFonts w:hint="cs"/>
                <w:color w:val="000000" w:themeColor="text1"/>
                <w:cs/>
              </w:rPr>
              <w:t>ประเภทของผู้ถือ</w:t>
            </w:r>
            <w:r w:rsidRPr="00F51458">
              <w:rPr>
                <w:rFonts w:hint="cs"/>
                <w:color w:val="FF0000"/>
                <w:cs/>
              </w:rPr>
              <w:t xml:space="preserve"> </w:t>
            </w:r>
            <w:r>
              <w:rPr>
                <w:rFonts w:hint="cs"/>
                <w:cs/>
              </w:rPr>
              <w:t>โดยแสดงยอดคงค้างสิ้นงวดด้วยมูลค่าก่อนหักส่วนปรับมูลค่าจากสัญญาป้องกันความเสียง และดอกเบี้ยค้างจ่าย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14</w:t>
            </w:r>
            <w:r w:rsidRPr="00C21B40">
              <w:rPr>
                <w:b/>
                <w:bCs/>
                <w:color w:val="000000" w:themeColor="text1"/>
                <w:cs/>
              </w:rPr>
              <w:t>. ประมาณการหนี้สิน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color w:val="000000" w:themeColor="text1"/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39 เรื่อง ประมาณการหนี้สิน หนี้สินที่อาจเกิดขึ้นและสินทรัพย์ที่อาจเกิดขึ้นกำหนด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0201300780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453B3A">
              <w:rPr>
                <w:color w:val="000000"/>
                <w:cs/>
              </w:rPr>
              <w:t>ประมาณการหนี้สินผลประโยชน์ของพนักงาน ผลประโยชน์หลังออกจากงาน หรือผลประโยชน์เมื่อเลิกจ้าง ที่มีความไม่แน่นอนเกี่ยวกับจังหวะเวลาหรือจำนวนที่ต้องจ่ายชำระ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0201300828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14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2 </w:t>
            </w:r>
            <w:r w:rsidRPr="00E165BA">
              <w:rPr>
                <w:color w:val="000000" w:themeColor="text1"/>
                <w:cs/>
              </w:rPr>
              <w:t>ประมาณการหนี้สินอื่นระยะสั้น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3C70B2">
              <w:rPr>
                <w:color w:val="000000"/>
                <w:cs/>
              </w:rPr>
              <w:t>หนี้สินที่คาดว่าจะถึงกำหนดชำระภายใน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 และมีความไม่แน่นอนเกี่ยวกับจังหวะเวลา หรือจำนวนที่ต้องจ่ายชำระ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E165BA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0201300829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14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3 </w:t>
            </w:r>
            <w:r w:rsidRPr="00E165BA">
              <w:rPr>
                <w:color w:val="000000" w:themeColor="text1"/>
                <w:cs/>
              </w:rPr>
              <w:t>ประมาณการหนี้สินอื่นระยะยาว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3C70B2">
              <w:rPr>
                <w:color w:val="000000"/>
                <w:cs/>
              </w:rPr>
              <w:t>หนี้สินที่คาดว่าจะถึงกำหนดชำระ</w:t>
            </w:r>
            <w:r>
              <w:rPr>
                <w:rFonts w:hint="cs"/>
                <w:color w:val="000000"/>
                <w:cs/>
              </w:rPr>
              <w:t>เกินกว่า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 และมีความไม่แน่นอนเกี่ยวกับจังหวะเวลา หรือจำนวนที่ต้องจ่ายชำระ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15</w:t>
            </w:r>
            <w:r w:rsidRPr="00C21B40">
              <w:rPr>
                <w:b/>
                <w:bCs/>
                <w:color w:val="000000" w:themeColor="text1"/>
                <w:cs/>
              </w:rPr>
              <w:t>. หนี้สินอื่น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หนี้สิน</w:t>
            </w:r>
            <w:r>
              <w:rPr>
                <w:color w:val="000000" w:themeColor="text1"/>
                <w:cs/>
              </w:rPr>
              <w:t>อื่นที่ไม่อาจแสดงไว้ในรายการที่กล่าวข้างต้น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เงินมัดจำและเงินประกัน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color w:val="000000" w:themeColor="text1"/>
                <w:cs/>
              </w:rPr>
              <w:t>เงินที่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เรียกเก็บจากลูกค้าเพื่อเป็นมัดจำหรือเป็นประกัน ซึ่งรวมทั้งเงินประกันต่าง ๆ 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เรียกเก็บจากพนักงาน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0201300784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ภาษีและค่าใช้จ่ายค้างจ่าย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ค่าใช้จ่ายต่าง ๆ ที่เกิดขึ้นและบันทึกบัญชีเป็นค่าใช้จ่ายแล้ว แต่ยังมิได้จ่ายเงิน เช่น ภาษีเงินได้นิติบุคคลค้างจ่าย ค่าน้ำค่าไฟค้างจ่าย เป็นต้น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0201300785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ดอกเบี้ยค้างจ่าย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 xml:space="preserve">ดอกเบี้ยเงินกู้ยืมทุกประเภทหรือดอกเบี้ยของหนี้สินอื่นที่ค้างจ่าย ณ วันที่รายงาน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cs/>
              </w:rPr>
              <w:t>เงินสมทบกองทุนสำรองเลี้ยงชีพและประกันสังคม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ค่าใช้จ่ายที่กิจการจ่ายเงินสมทบในจำนวนที่แน่นอนให้แก่กองทุนสำรองเลี้ยงชีพ และ ประกันสังคม ที่จะถึง</w:t>
            </w:r>
            <w:r w:rsidRPr="003C70B2">
              <w:rPr>
                <w:color w:val="000000"/>
                <w:cs/>
              </w:rPr>
              <w:t>กำหนดชำระภายใน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</w:t>
            </w:r>
            <w:r>
              <w:rPr>
                <w:rFonts w:hint="cs"/>
                <w:color w:val="000000"/>
                <w:cs/>
              </w:rPr>
              <w:t>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5 </w:t>
            </w:r>
            <w:r w:rsidRPr="00C21B40">
              <w:rPr>
                <w:color w:val="000000" w:themeColor="text1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0201300830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15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6 </w:t>
            </w:r>
            <w:r w:rsidRPr="00E165BA">
              <w:rPr>
                <w:color w:val="000000" w:themeColor="text1"/>
                <w:cs/>
              </w:rPr>
              <w:t>หนี้สินอื่น ๆ (หมุนเวียน)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 w:rsidRPr="00E63D89">
              <w:rPr>
                <w:color w:val="000000"/>
                <w:cs/>
              </w:rPr>
              <w:t>หนี้สิน</w:t>
            </w:r>
            <w:r>
              <w:rPr>
                <w:rFonts w:hint="cs"/>
                <w:color w:val="000000"/>
                <w:cs/>
              </w:rPr>
              <w:t>อื่น ๆ นอกเหนือจากรายการข้างต้นซึ่ง</w:t>
            </w:r>
            <w:r w:rsidRPr="003C70B2">
              <w:rPr>
                <w:color w:val="000000"/>
                <w:cs/>
              </w:rPr>
              <w:t>จะถึงกำหนดชำระภายใน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0201300831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  <w:cs/>
              </w:rPr>
            </w:pPr>
            <w:r w:rsidRPr="00E165BA">
              <w:rPr>
                <w:color w:val="000000" w:themeColor="text1"/>
              </w:rPr>
              <w:t>15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7 </w:t>
            </w:r>
            <w:r w:rsidRPr="00E165BA">
              <w:rPr>
                <w:color w:val="000000" w:themeColor="text1"/>
                <w:cs/>
              </w:rPr>
              <w:t>หนี้สินอื่น ๆ (ไม่หมุนเวียน)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หนี้สิน</w:t>
            </w:r>
            <w:r>
              <w:rPr>
                <w:rFonts w:hint="cs"/>
                <w:color w:val="000000"/>
                <w:cs/>
              </w:rPr>
              <w:t>อื่น ๆ นอกเหนือจากรายการข้างต้นซึ่ง</w:t>
            </w:r>
            <w:r w:rsidRPr="003C70B2">
              <w:rPr>
                <w:color w:val="000000"/>
                <w:cs/>
              </w:rPr>
              <w:t>จะถึงกำหนดชำระ</w:t>
            </w:r>
            <w:r>
              <w:rPr>
                <w:rFonts w:hint="cs"/>
                <w:color w:val="000000"/>
                <w:cs/>
              </w:rPr>
              <w:t>เกินกว่า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6</w:t>
            </w:r>
            <w:r w:rsidRPr="00C21B40">
              <w:rPr>
                <w:b/>
                <w:bCs/>
                <w:color w:val="000000" w:themeColor="text1"/>
                <w:cs/>
              </w:rPr>
              <w:t>.  ส่วนของเจ้าของ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ทุนที่ออกและชำระแล้ว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หุ้นบุริมสิทธิ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มูลค่าหุ้นบุริมสิทธิที่ได้นำออกจำหน่ายและได้รับชำระมูลค่าหุ้นแล้ว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หุ้นสามัญ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มูลค่าหุ้นสามัญที่ได้นำออกจำหน่ายและได้รับชำระมูลค่าหุ้นแล้ว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ใบสำคัญแสดงสิทธิที่จะซื้อหุ้น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สิทธิที่กิจการออกให้แก่ผู้ถือใบสำคัญแสดงสิทธิในการซื้อหุ้นสามัญหรือหุ้นบุริมสิทธิของกิจการนั้น ตามจำนวนและราคาที่ตกลงภายในระยะเวลาที่กำหนด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0201300794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ส่วนเกิ</w:t>
            </w:r>
            <w:r>
              <w:rPr>
                <w:rFonts w:hint="cs"/>
                <w:color w:val="000000" w:themeColor="text1"/>
                <w:cs/>
              </w:rPr>
              <w:t>น</w:t>
            </w:r>
            <w:r w:rsidRPr="00C21B40">
              <w:rPr>
                <w:color w:val="000000" w:themeColor="text1"/>
                <w:cs/>
              </w:rPr>
              <w:t xml:space="preserve"> (ต่ำกว่า) มูลค่าหุ้น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ส่วนเกิน (ต่ำกว่า) มูลค่าหุ้นบุริมสิทธิ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เงินหรือมูลค่าของสิ่งตอบแทนที่ได้รับจากการจำหน่ายหุ้นบุริมสิทธิในส่วนที่สูงกว่าหรือต่ากว่ามูลค่าที่ตราไว้ตามที่จดทะเบียนของหุ้นบุริมสิทธ</w:t>
            </w:r>
            <w:r w:rsidRPr="00E63D89">
              <w:rPr>
                <w:rFonts w:hint="cs"/>
                <w:color w:val="000000"/>
                <w:cs/>
              </w:rPr>
              <w:t>ิ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cs/>
              </w:rPr>
              <w:t>หากมีทั้งส่วนเกินและส่วนต่ำกว่ามูลค่าหุ้นบุริมสิทธิสามารถนำรายการดังกล่าวมาหักกลบและแสดงเป็นมูลค่าสุทธิได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ส่วนเกิน (ต่ำกว่า) มูลค่าหุ้นสามัญ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เงินหรือมูลค่าของสิ่งตอบแทนที่ได้รับจากการจำหน่ายหุ้นบุริมสิทธิในส่วนที่สูงกว่าหรือต่ากว่ามูลค่าที่ตราไว้ตามที่จดทะเบียนของหุ้น</w:t>
            </w:r>
            <w:r>
              <w:rPr>
                <w:rFonts w:hint="cs"/>
                <w:color w:val="000000"/>
                <w:cs/>
              </w:rPr>
              <w:t>สามัญ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cs/>
              </w:rPr>
              <w:t>หากมีทั้งส่วนเกินและส่วนต่ำกว่ามูลค่าหุ้นบุริมสิทธิสามารถนำรายการดังกล่าวมาหักกลบและแสดงเป็นมูลค่าสุทธิได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lastRenderedPageBreak/>
              <w:t>0201300832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t>16</w:t>
            </w:r>
            <w:r w:rsidRPr="00F83438">
              <w:rPr>
                <w:color w:val="000000" w:themeColor="text1"/>
                <w:cs/>
              </w:rPr>
              <w:t>.</w:t>
            </w:r>
            <w:r w:rsidRPr="00F83438">
              <w:rPr>
                <w:color w:val="000000" w:themeColor="text1"/>
              </w:rPr>
              <w:t>4</w:t>
            </w:r>
            <w:r w:rsidRPr="00F83438">
              <w:rPr>
                <w:color w:val="000000" w:themeColor="text1"/>
                <w:cs/>
              </w:rPr>
              <w:t xml:space="preserve"> ส่วนเกินทุนหุ้นทุนซื้อคืน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ผลต่างจากการที่กิจการสามารถจำหน่ายหรืออกหุ้นทุนซื้อคืนในมูลค่าที่สูงกว่าราคาทุนที่กิจการซื้อหุ้นทุนกลับคืนมา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 xml:space="preserve"> องค์ประกอบอื่นของส่วนของเจ้าของ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องค์ประกอบอื่น ๆ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rFonts w:hint="cs"/>
                <w:color w:val="000000"/>
                <w:cs/>
              </w:rPr>
              <w:t>ของส่วนของเจ้าของ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0201300798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ส่วนเกินจากราคาทุนหรือราคาตามบัญชีของสินทรัพย์ ทั้งนี้ ต้องเป็นไปตามที่มาตรฐานการบัญชีกำหนด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ส่วนเกิน (ต่ำกว่า) ทุนจากการเปลี่ยนแปลงมูลค่าเงินลงทุน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และมาตรฐานการรายงานทางการเงินที่เกี่ยวข้องกำหนดให้แสดงไว้ในส่วนของเจ้าของ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รายการรายได้และค่าใช้จ่ายอื่น ๆ ซึ่งมาตรฐานการบัญชีและมาตรฐานการรายงานทางการเงินที่เกี่ยวข้องไม่อนุญาตให้รับรู้ในงบกำไรขาดทุน (ถ้ามี)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 xml:space="preserve"> กำไร (ขาดทุน) 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ผลรวมของกำไร (ขาดทุน) สุทธิสะสม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จัดสรรแล้ว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ทุนสำรองตามกฎหมาย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สำรองที่กันจากกำไรสุทธิตามกฎหมายที่เกี่ยวข้อง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สำรองที่จัดสรรจากกำไรสุทธิหรือกำไรสะสมเพื่อการใด ๆ ตามมติที่ประชุมใหญ่ผู้ถือหุ้น หรือตามข้อบังคับของ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 xml:space="preserve"> เช่น สำรองเพื่อรักษาระดับเงินปันผล สำรองเพื่อขยายกิจการ สำรองเผื่อฉุกเฉิน เป็นต้น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คงเหลือหลังจากการจัดสรร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กำไร (ขาดทุน) สะสมที่คงเหลือหลังจากการจัดสรรโดยมติที่ประชุมใหญ่ผู้ถือหุ้น หรือตามข้อบังคับของ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 xml:space="preserve"> ทั้งนี้ ในกรณีที่มียอดดุลสุทธิเป็นผลขาดทุนสะสม ให้แสดงเครื่องหมาย “ - “ (ลบ) ไว้หน้าจำนวนเงิน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ยังไม่ได้จัดสรร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</w:p>
        </w:tc>
      </w:tr>
      <w:tr w:rsidR="003C3D64" w:rsidRPr="00C21B40" w:rsidTr="00DD67B6">
        <w:trPr>
          <w:trHeight w:val="285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กำไร (ขาดทุน) สุทธิงวดบัญชีก่อนที่ยังไม่ได้จัดสรร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 (ขาดทุน) สุทธิงวดการบัญชีก่อน ซึ่งยังมิได้นำเสนอเพื่อจัดสรรในที่ประชุมใหญ่ผู้ถือหุ้น หรือตามข้อบังคับของกิจการ ในกรณีเป็นขาดทุนสุทธิ ให้แสดงเครื่องหมาย “ - “ (ลบ) ไว้หน้าจำนวนเงิน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กำไร (ขาดทุน) ระหว่างงวด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กำไร (ขาดทุน) นับแต่วันเริ่มต้นของงวดการบัญชีปัจจุบันจนถึงวันที่รายงาน ในกรณีที่มีผลขาดทุนสุทธิ ให้แสดงเครื่องหมาย “ - “ (ลบ) ไว้หน้าจำนวนเงิน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ส่วนของเจ้าของที่มิได้กำหนดให้รายงานในรายการข้างต้น ทั้งนี้ให้รวมถึงกำไร (ขาดทุน) 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 xml:space="preserve">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หุ้นบุริมสิทธิ์ซื้อคืน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822896">
              <w:rPr>
                <w:color w:val="000000"/>
                <w:cs/>
              </w:rPr>
              <w:t>หุ้น</w:t>
            </w:r>
            <w:r>
              <w:rPr>
                <w:rFonts w:hint="cs"/>
                <w:color w:val="000000"/>
                <w:cs/>
              </w:rPr>
              <w:t>บุริมสิทธิ</w:t>
            </w:r>
            <w:r w:rsidRPr="00822896">
              <w:rPr>
                <w:color w:val="000000"/>
                <w:cs/>
              </w:rPr>
              <w:t>ซึ่งกิจการได้ซื้อคืนกลับมา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rFonts w:hint="cs"/>
                <w:color w:val="000000"/>
                <w:cs/>
              </w:rPr>
              <w:t>ซึ่ง</w:t>
            </w:r>
            <w:r w:rsidRPr="00822896">
              <w:rPr>
                <w:color w:val="000000"/>
                <w:cs/>
              </w:rPr>
              <w:t>ไม่ได้เป็นสินทรัพย์ของกิจการแต่เป็นการลดสิทธิเรียกร้องของผู้ถือหุ้นในสินทรัพย์ของกิจการ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 xml:space="preserve">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หุ้นสามัญซื้อคืน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822896">
              <w:rPr>
                <w:color w:val="000000"/>
                <w:cs/>
              </w:rPr>
              <w:t>หุ้นสามัญซึ่งกิจการได้ซื้อคืนกลับมา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rFonts w:hint="cs"/>
                <w:color w:val="000000"/>
                <w:cs/>
              </w:rPr>
              <w:t>ซึ่ง</w:t>
            </w:r>
            <w:r w:rsidRPr="00822896">
              <w:rPr>
                <w:color w:val="000000"/>
                <w:cs/>
              </w:rPr>
              <w:t>ไม่ได้เป็นสินทรัพย์ของกิจการแต่เป็นการลดสิทธิเรียกร้องของผู้ถือหุ้นในสินทรัพย์ของกิจการ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7</w:t>
            </w:r>
            <w:r w:rsidRPr="00C21B40">
              <w:rPr>
                <w:b/>
                <w:bCs/>
                <w:color w:val="000000" w:themeColor="text1"/>
                <w:cs/>
              </w:rPr>
              <w:t>.  ทุนจดทะเบียน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หุ้นบุริมสิทธิ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จำนวนหุ้น (หุ้น)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จำนวนหุ้นของหุ้นบุริมสิทธิที่จดทะเบียนตามกฎหมาย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0201300815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มูลค่าที่ตราไว้ (บาท)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มูลค่าหุ้นที่ตราไว้ของหุ้นบุริมสิทธิที่จดทะเบียนตามกฎหมาย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หุ้นสามัญ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จำนวนหุ้น (หุ้น)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จำนวนหุ้นของหุ้นสามัญที่จดทะเบียนตามกฎหมาย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  <w:bottom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0201300818</w:t>
            </w:r>
          </w:p>
        </w:tc>
        <w:tc>
          <w:tcPr>
            <w:tcW w:w="531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มูลค่าที่ตราไว้ (บาท)</w:t>
            </w:r>
          </w:p>
        </w:tc>
        <w:tc>
          <w:tcPr>
            <w:tcW w:w="7470" w:type="dxa"/>
            <w:tcBorders>
              <w:bottom w:val="single" w:sz="4" w:space="0" w:color="auto"/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มูลค่าหุ้นที่ตราไว้ของหุ้นสามัญที่จดทะเบียนตามกฎหมาย</w:t>
            </w:r>
          </w:p>
        </w:tc>
      </w:tr>
    </w:tbl>
    <w:p w:rsidR="001D5BEC" w:rsidRDefault="001D5BEC">
      <w:pPr>
        <w:rPr>
          <w:color w:val="000000" w:themeColor="text1"/>
        </w:rPr>
      </w:pPr>
      <w:r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5624A" w:rsidRPr="009D28E4" w:rsidTr="001657D7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5624A" w:rsidRPr="009D28E4" w:rsidRDefault="0045624A" w:rsidP="001657D7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45624A" w:rsidRPr="009D28E4" w:rsidRDefault="0045624A" w:rsidP="001657D7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68208727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Investment Item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624A" w:rsidRPr="009D28E4" w:rsidRDefault="0045624A" w:rsidP="001657D7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5624A" w:rsidRPr="009D28E4" w:rsidRDefault="0045624A" w:rsidP="0045624A">
      <w:pPr>
        <w:rPr>
          <w:color w:val="000000" w:themeColor="text1"/>
        </w:rPr>
      </w:pPr>
    </w:p>
    <w:tbl>
      <w:tblPr>
        <w:tblStyle w:val="TableGrid"/>
        <w:tblW w:w="1412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6030"/>
        <w:gridCol w:w="6660"/>
      </w:tblGrid>
      <w:tr w:rsidR="0045624A" w:rsidRPr="009D28E4" w:rsidTr="004C3EC0">
        <w:trPr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</w:tcPr>
          <w:p w:rsidR="004C3EC0" w:rsidRDefault="004C3EC0" w:rsidP="004C3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0201500001</w:t>
            </w:r>
          </w:p>
        </w:tc>
        <w:tc>
          <w:tcPr>
            <w:tcW w:w="6030" w:type="dxa"/>
            <w:tcBorders>
              <w:top w:val="single" w:sz="4" w:space="0" w:color="auto"/>
            </w:tcBorders>
            <w:noWrap/>
          </w:tcPr>
          <w:p w:rsidR="004C3EC0" w:rsidRDefault="004C3EC0" w:rsidP="004C3E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cs/>
              </w:rPr>
              <w:t>เงินลงทุน (ราคาทุน)</w:t>
            </w: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:rsidR="004C3EC0" w:rsidRPr="009D28E4" w:rsidRDefault="004C3EC0" w:rsidP="004C3E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4C3EC0" w:rsidRPr="009D28E4" w:rsidTr="004C3EC0">
        <w:trPr>
          <w:trHeight w:val="28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เงินลงทุนในลูกหนี้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300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เงินลงทุนในลูกหนี้ อายุไม่เกิน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40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0201500040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53B3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0201500041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เงินลงทุนในลูกหนี้ อายุเกินกว่า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0201500043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0201500044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3D54EC" w:rsidRDefault="004C3EC0" w:rsidP="004C3EC0">
            <w:pPr>
              <w:rPr>
                <w:color w:val="000000" w:themeColor="text1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0201500006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อายุไม่เกิน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0201500007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0201500008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3D54EC" w:rsidRDefault="004C3EC0" w:rsidP="004C3EC0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0201500012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  <w:cs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198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0201500014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0201500017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0201500018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อายุเกินกว่า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0201500020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0201500021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0201500027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0201500028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0201500030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0201500031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lastRenderedPageBreak/>
              <w:t>0201500171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อายุเกินกว่า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3D54E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0201500173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0201500174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0201500176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0201500177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0201500178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4C3E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0201500184</w:t>
            </w:r>
          </w:p>
        </w:tc>
        <w:tc>
          <w:tcPr>
            <w:tcW w:w="6030" w:type="dxa"/>
            <w:noWrap/>
          </w:tcPr>
          <w:p w:rsidR="00F83438" w:rsidRPr="00F83438" w:rsidRDefault="00F83438" w:rsidP="00F83438">
            <w:pPr>
              <w:ind w:firstLineChars="200" w:firstLine="400"/>
              <w:rPr>
                <w:color w:val="000000" w:themeColor="text1"/>
                <w:sz w:val="20"/>
                <w:szCs w:val="20"/>
                <w:cs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F83438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เงินลงทุนในตราสารทุนหมุนเวียน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3D54EC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0201500180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เงินลงทุนในหน่วยลงทุน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0201500181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0201500182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กองทุนรวมอื่น ที่ไม่ใช่กองทุนรวมตลาดเงิน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0201500183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0201500033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0201500034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0201500035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0201500036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0201500037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0201500038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0201500185</w:t>
            </w:r>
          </w:p>
        </w:tc>
        <w:tc>
          <w:tcPr>
            <w:tcW w:w="6030" w:type="dxa"/>
            <w:noWrap/>
          </w:tcPr>
          <w:p w:rsidR="003D54EC" w:rsidRPr="00F83438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  <w:cs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F83438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เงินลงทุนในตราสารทุนไม่หมุนเวียน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0201500186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เงินลงทุนในหน่วยลงทุน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0201500187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0201500188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กองทุนรวมอื่น ที่ไม่ใช่กองทุนรวมตลาดเงิน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0201500189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0201500190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0201500191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0201500192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0201500193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0201500194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  <w:bottom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0201500195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นิติบุคคลในต่างประเทศ</w:t>
            </w:r>
          </w:p>
        </w:tc>
        <w:tc>
          <w:tcPr>
            <w:tcW w:w="6660" w:type="dxa"/>
            <w:tcBorders>
              <w:bottom w:val="single" w:sz="4" w:space="0" w:color="auto"/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C14A7" w:rsidRPr="009D28E4" w:rsidRDefault="006C14A7" w:rsidP="000108A0">
      <w:pPr>
        <w:rPr>
          <w:color w:val="000000" w:themeColor="text1"/>
          <w:cs/>
        </w:rPr>
      </w:pPr>
    </w:p>
    <w:sectPr w:rsidR="006C14A7" w:rsidRPr="009D28E4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E44" w:rsidRDefault="006F6E44" w:rsidP="000108A0">
      <w:r>
        <w:separator/>
      </w:r>
    </w:p>
  </w:endnote>
  <w:endnote w:type="continuationSeparator" w:id="0">
    <w:p w:rsidR="006F6E44" w:rsidRDefault="006F6E44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E0" w:rsidRDefault="000C71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E0" w:rsidRDefault="000C71E0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5109722</wp:posOffset>
              </wp:positionH>
              <wp:positionV relativeFrom="paragraph">
                <wp:posOffset>-64637</wp:posOffset>
              </wp:positionV>
              <wp:extent cx="3938971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8971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1E0" w:rsidRPr="00ED2354" w:rsidRDefault="000C71E0">
                          <w:pPr>
                            <w:spacing w:line="240" w:lineRule="exact"/>
                            <w:jc w:val="right"/>
                          </w:pPr>
                          <w:r w:rsidRPr="00656C75">
                            <w:t>CLASSIFICATION DOCUMENT</w:t>
                          </w:r>
                        </w:p>
                        <w:p w:rsidR="000C71E0" w:rsidRDefault="000C71E0" w:rsidP="000108A0">
                          <w:pPr>
                            <w:spacing w:before="120"/>
                            <w:jc w:val="right"/>
                          </w:pPr>
                          <w:r>
                            <w:t>FPN</w:t>
                          </w:r>
                          <w:r w:rsidRPr="00656C75">
                            <w:t xml:space="preserve"> Classification Document Version 1</w:t>
                          </w:r>
                          <w:r w:rsidRPr="00656C75"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02.35pt;margin-top:-5.1pt;width:310.1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TntwIAALs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" filled="f" stroked="f">
              <v:textbox>
                <w:txbxContent>
                  <w:p w:rsidR="000C71E0" w:rsidRPr="00ED2354" w:rsidRDefault="000C71E0">
                    <w:pPr>
                      <w:spacing w:line="240" w:lineRule="exact"/>
                      <w:jc w:val="right"/>
                    </w:pPr>
                    <w:r w:rsidRPr="00656C75">
                      <w:t>CLASSIFICATION DOCUMENT</w:t>
                    </w:r>
                  </w:p>
                  <w:p w:rsidR="000C71E0" w:rsidRDefault="000C71E0" w:rsidP="000108A0">
                    <w:pPr>
                      <w:spacing w:before="120"/>
                      <w:jc w:val="right"/>
                    </w:pPr>
                    <w:r>
                      <w:t>FPN</w:t>
                    </w:r>
                    <w:r w:rsidRPr="00656C75">
                      <w:t xml:space="preserve"> Classification Document Version 1</w:t>
                    </w:r>
                    <w:r w:rsidRPr="00656C75">
                      <w:rPr>
                        <w:cs/>
                      </w:rPr>
                      <w:t>.</w:t>
                    </w:r>
                    <w:r>
                      <w:t>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30223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1E0" w:rsidRPr="00ED2354" w:rsidRDefault="000C71E0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0C71E0" w:rsidRPr="00ED2354" w:rsidRDefault="000C71E0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0C71E0" w:rsidRPr="00ED2354" w:rsidRDefault="000C71E0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0C71E0" w:rsidRPr="00ED2354" w:rsidRDefault="000C71E0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8E5BBE" w:rsidRPr="008E5BBE">
      <w:rPr>
        <w:b/>
        <w:noProof/>
      </w:rPr>
      <w:t>3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E0" w:rsidRDefault="000C71E0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5055132</wp:posOffset>
              </wp:positionH>
              <wp:positionV relativeFrom="paragraph">
                <wp:posOffset>-334181</wp:posOffset>
              </wp:positionV>
              <wp:extent cx="3897146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7146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1E0" w:rsidRPr="00ED2354" w:rsidRDefault="000C71E0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:rsidR="000C71E0" w:rsidRDefault="000C71E0" w:rsidP="000108A0">
                          <w:pPr>
                            <w:spacing w:before="120"/>
                            <w:jc w:val="right"/>
                          </w:pPr>
                          <w:r>
                            <w:t>FPN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398.05pt;margin-top:-26.3pt;width:306.8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11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" filled="f" stroked="f">
              <v:textbox>
                <w:txbxContent>
                  <w:p w:rsidR="000C71E0" w:rsidRPr="00ED2354" w:rsidRDefault="000C71E0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0C71E0" w:rsidRDefault="000C71E0" w:rsidP="000108A0">
                    <w:pPr>
                      <w:spacing w:before="120"/>
                      <w:jc w:val="right"/>
                    </w:pPr>
                    <w:r>
                      <w:t>FPN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BFA1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1E0" w:rsidRPr="00ED2354" w:rsidRDefault="000C71E0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0C71E0" w:rsidRPr="00ED2354" w:rsidRDefault="000C71E0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0C71E0" w:rsidRPr="00ED2354" w:rsidRDefault="000C71E0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0C71E0" w:rsidRPr="00ED2354" w:rsidRDefault="000C71E0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E44" w:rsidRDefault="006F6E44" w:rsidP="000108A0">
      <w:r>
        <w:separator/>
      </w:r>
    </w:p>
  </w:footnote>
  <w:footnote w:type="continuationSeparator" w:id="0">
    <w:p w:rsidR="006F6E44" w:rsidRDefault="006F6E44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E0" w:rsidRDefault="000C71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E0" w:rsidRDefault="000C71E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C25FBA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E0" w:rsidRDefault="000C71E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AE35F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E0" w:rsidRDefault="000C71E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46475C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BC4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C5332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87DFF"/>
    <w:multiLevelType w:val="hybridMultilevel"/>
    <w:tmpl w:val="3A9E37AC"/>
    <w:lvl w:ilvl="0" w:tplc="5A226530">
      <w:start w:val="33"/>
      <w:numFmt w:val="bullet"/>
      <w:lvlText w:val="-"/>
      <w:lvlJc w:val="left"/>
      <w:pPr>
        <w:ind w:left="3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B8C52C7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97DE2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84D18"/>
    <w:multiLevelType w:val="hybridMultilevel"/>
    <w:tmpl w:val="9C88A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6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0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86E91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F1EAF"/>
    <w:multiLevelType w:val="hybridMultilevel"/>
    <w:tmpl w:val="94A0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D611B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CC43F9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30" w15:restartNumberingAfterBreak="0">
    <w:nsid w:val="5D6940C5"/>
    <w:multiLevelType w:val="hybridMultilevel"/>
    <w:tmpl w:val="61848D02"/>
    <w:lvl w:ilvl="0" w:tplc="AE9C0CD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32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D849B0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AD776E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36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3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42"/>
  </w:num>
  <w:num w:numId="5">
    <w:abstractNumId w:val="31"/>
  </w:num>
  <w:num w:numId="6">
    <w:abstractNumId w:val="26"/>
  </w:num>
  <w:num w:numId="7">
    <w:abstractNumId w:val="17"/>
  </w:num>
  <w:num w:numId="8">
    <w:abstractNumId w:val="33"/>
  </w:num>
  <w:num w:numId="9">
    <w:abstractNumId w:val="34"/>
  </w:num>
  <w:num w:numId="10">
    <w:abstractNumId w:val="23"/>
  </w:num>
  <w:num w:numId="11">
    <w:abstractNumId w:val="15"/>
    <w:lvlOverride w:ilvl="0">
      <w:startOverride w:val="1"/>
    </w:lvlOverride>
  </w:num>
  <w:num w:numId="12">
    <w:abstractNumId w:val="6"/>
  </w:num>
  <w:num w:numId="13">
    <w:abstractNumId w:val="7"/>
  </w:num>
  <w:num w:numId="14">
    <w:abstractNumId w:val="12"/>
  </w:num>
  <w:num w:numId="15">
    <w:abstractNumId w:val="43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2"/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6"/>
  </w:num>
  <w:num w:numId="29">
    <w:abstractNumId w:val="32"/>
  </w:num>
  <w:num w:numId="30">
    <w:abstractNumId w:val="3"/>
  </w:num>
  <w:num w:numId="31">
    <w:abstractNumId w:val="14"/>
  </w:num>
  <w:num w:numId="32">
    <w:abstractNumId w:val="35"/>
  </w:num>
  <w:num w:numId="33">
    <w:abstractNumId w:val="41"/>
  </w:num>
  <w:num w:numId="34">
    <w:abstractNumId w:val="25"/>
  </w:num>
  <w:num w:numId="35">
    <w:abstractNumId w:val="20"/>
  </w:num>
  <w:num w:numId="36">
    <w:abstractNumId w:val="0"/>
  </w:num>
  <w:num w:numId="37">
    <w:abstractNumId w:val="16"/>
  </w:num>
  <w:num w:numId="38">
    <w:abstractNumId w:val="5"/>
  </w:num>
  <w:num w:numId="39">
    <w:abstractNumId w:val="21"/>
  </w:num>
  <w:num w:numId="40">
    <w:abstractNumId w:val="8"/>
  </w:num>
  <w:num w:numId="41">
    <w:abstractNumId w:val="1"/>
  </w:num>
  <w:num w:numId="42">
    <w:abstractNumId w:val="24"/>
  </w:num>
  <w:num w:numId="43">
    <w:abstractNumId w:val="38"/>
  </w:num>
  <w:num w:numId="44">
    <w:abstractNumId w:val="11"/>
  </w:num>
  <w:num w:numId="45">
    <w:abstractNumId w:val="10"/>
  </w:num>
  <w:num w:numId="46">
    <w:abstractNumId w:val="28"/>
  </w:num>
  <w:num w:numId="47">
    <w:abstractNumId w:val="30"/>
  </w:num>
  <w:num w:numId="48">
    <w:abstractNumId w:val="40"/>
  </w:num>
  <w:num w:numId="49">
    <w:abstractNumId w:val="1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231D"/>
    <w:rsid w:val="000026A4"/>
    <w:rsid w:val="00004BD6"/>
    <w:rsid w:val="00007550"/>
    <w:rsid w:val="00007A18"/>
    <w:rsid w:val="000108A0"/>
    <w:rsid w:val="000108B6"/>
    <w:rsid w:val="00011A0A"/>
    <w:rsid w:val="00011BB6"/>
    <w:rsid w:val="00011F7B"/>
    <w:rsid w:val="0001349C"/>
    <w:rsid w:val="000134C5"/>
    <w:rsid w:val="00013A93"/>
    <w:rsid w:val="00015D0C"/>
    <w:rsid w:val="000162DD"/>
    <w:rsid w:val="00016598"/>
    <w:rsid w:val="00020282"/>
    <w:rsid w:val="0002081A"/>
    <w:rsid w:val="00020E72"/>
    <w:rsid w:val="000255CB"/>
    <w:rsid w:val="000264E6"/>
    <w:rsid w:val="0002772E"/>
    <w:rsid w:val="00031879"/>
    <w:rsid w:val="000348BC"/>
    <w:rsid w:val="00036098"/>
    <w:rsid w:val="0003661B"/>
    <w:rsid w:val="00036959"/>
    <w:rsid w:val="00041841"/>
    <w:rsid w:val="00042CD3"/>
    <w:rsid w:val="00044F83"/>
    <w:rsid w:val="000455BE"/>
    <w:rsid w:val="00045EDE"/>
    <w:rsid w:val="00050950"/>
    <w:rsid w:val="00051813"/>
    <w:rsid w:val="00052F75"/>
    <w:rsid w:val="00057C0C"/>
    <w:rsid w:val="00057DAC"/>
    <w:rsid w:val="000658D7"/>
    <w:rsid w:val="000665FE"/>
    <w:rsid w:val="00071C63"/>
    <w:rsid w:val="00072E09"/>
    <w:rsid w:val="00073ECA"/>
    <w:rsid w:val="00080297"/>
    <w:rsid w:val="00083D18"/>
    <w:rsid w:val="0008469E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5701"/>
    <w:rsid w:val="000A6350"/>
    <w:rsid w:val="000A68ED"/>
    <w:rsid w:val="000A7427"/>
    <w:rsid w:val="000B2DE9"/>
    <w:rsid w:val="000B3398"/>
    <w:rsid w:val="000B3E6D"/>
    <w:rsid w:val="000B71AD"/>
    <w:rsid w:val="000C45D0"/>
    <w:rsid w:val="000C4E22"/>
    <w:rsid w:val="000C71E0"/>
    <w:rsid w:val="000C7E79"/>
    <w:rsid w:val="000D4225"/>
    <w:rsid w:val="000D635B"/>
    <w:rsid w:val="000E094E"/>
    <w:rsid w:val="000E1D35"/>
    <w:rsid w:val="000E3056"/>
    <w:rsid w:val="000E36D9"/>
    <w:rsid w:val="000E42F2"/>
    <w:rsid w:val="000E4697"/>
    <w:rsid w:val="000E4700"/>
    <w:rsid w:val="000E7621"/>
    <w:rsid w:val="000F1339"/>
    <w:rsid w:val="000F3FB7"/>
    <w:rsid w:val="000F4006"/>
    <w:rsid w:val="000F73A6"/>
    <w:rsid w:val="00100234"/>
    <w:rsid w:val="00103E9C"/>
    <w:rsid w:val="0010720C"/>
    <w:rsid w:val="0011151F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1701"/>
    <w:rsid w:val="0014793B"/>
    <w:rsid w:val="001511CB"/>
    <w:rsid w:val="00154A40"/>
    <w:rsid w:val="00156185"/>
    <w:rsid w:val="00156B49"/>
    <w:rsid w:val="00164567"/>
    <w:rsid w:val="001657D7"/>
    <w:rsid w:val="00165FE7"/>
    <w:rsid w:val="00166FFF"/>
    <w:rsid w:val="00167942"/>
    <w:rsid w:val="0017045A"/>
    <w:rsid w:val="00170642"/>
    <w:rsid w:val="001753E6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214"/>
    <w:rsid w:val="00190ABF"/>
    <w:rsid w:val="00193E8E"/>
    <w:rsid w:val="001961F5"/>
    <w:rsid w:val="0019750A"/>
    <w:rsid w:val="001A1CE1"/>
    <w:rsid w:val="001B1BB8"/>
    <w:rsid w:val="001B2850"/>
    <w:rsid w:val="001B48D0"/>
    <w:rsid w:val="001B6899"/>
    <w:rsid w:val="001B760F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D4E7D"/>
    <w:rsid w:val="001D5BEC"/>
    <w:rsid w:val="001D7DF9"/>
    <w:rsid w:val="001E0CBF"/>
    <w:rsid w:val="001E62C0"/>
    <w:rsid w:val="001E7E0A"/>
    <w:rsid w:val="001F0131"/>
    <w:rsid w:val="001F0E17"/>
    <w:rsid w:val="001F1776"/>
    <w:rsid w:val="001F31E0"/>
    <w:rsid w:val="001F4830"/>
    <w:rsid w:val="001F4B99"/>
    <w:rsid w:val="001F5861"/>
    <w:rsid w:val="001F6D6D"/>
    <w:rsid w:val="001F75BD"/>
    <w:rsid w:val="002048B5"/>
    <w:rsid w:val="00210312"/>
    <w:rsid w:val="00210B69"/>
    <w:rsid w:val="0021636E"/>
    <w:rsid w:val="00221E4E"/>
    <w:rsid w:val="002221EA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40403"/>
    <w:rsid w:val="002408B1"/>
    <w:rsid w:val="00240D50"/>
    <w:rsid w:val="00242113"/>
    <w:rsid w:val="002435D2"/>
    <w:rsid w:val="00243E0C"/>
    <w:rsid w:val="00243E7F"/>
    <w:rsid w:val="00244E24"/>
    <w:rsid w:val="002458B5"/>
    <w:rsid w:val="002543DE"/>
    <w:rsid w:val="00254C1F"/>
    <w:rsid w:val="00255303"/>
    <w:rsid w:val="00255E3F"/>
    <w:rsid w:val="0026128C"/>
    <w:rsid w:val="00263789"/>
    <w:rsid w:val="002644C1"/>
    <w:rsid w:val="00271E45"/>
    <w:rsid w:val="00280194"/>
    <w:rsid w:val="002824F9"/>
    <w:rsid w:val="002827F1"/>
    <w:rsid w:val="0028335D"/>
    <w:rsid w:val="00283972"/>
    <w:rsid w:val="002874E2"/>
    <w:rsid w:val="00291A27"/>
    <w:rsid w:val="00293CC0"/>
    <w:rsid w:val="00294034"/>
    <w:rsid w:val="0029574A"/>
    <w:rsid w:val="0029740E"/>
    <w:rsid w:val="002976B5"/>
    <w:rsid w:val="002A17C7"/>
    <w:rsid w:val="002A3F08"/>
    <w:rsid w:val="002B070B"/>
    <w:rsid w:val="002B0F29"/>
    <w:rsid w:val="002B4108"/>
    <w:rsid w:val="002B5326"/>
    <w:rsid w:val="002B7A03"/>
    <w:rsid w:val="002C026F"/>
    <w:rsid w:val="002C08BA"/>
    <w:rsid w:val="002C09F6"/>
    <w:rsid w:val="002C2894"/>
    <w:rsid w:val="002C30EB"/>
    <w:rsid w:val="002C3CF3"/>
    <w:rsid w:val="002C4718"/>
    <w:rsid w:val="002C5578"/>
    <w:rsid w:val="002C74CF"/>
    <w:rsid w:val="002D26B0"/>
    <w:rsid w:val="002D2729"/>
    <w:rsid w:val="002D59A6"/>
    <w:rsid w:val="002D5F5D"/>
    <w:rsid w:val="002E00A1"/>
    <w:rsid w:val="002E285B"/>
    <w:rsid w:val="002F0600"/>
    <w:rsid w:val="002F3E62"/>
    <w:rsid w:val="0030196F"/>
    <w:rsid w:val="003041FB"/>
    <w:rsid w:val="00304C29"/>
    <w:rsid w:val="00305E06"/>
    <w:rsid w:val="0031132B"/>
    <w:rsid w:val="00313F9B"/>
    <w:rsid w:val="0031434D"/>
    <w:rsid w:val="003154D7"/>
    <w:rsid w:val="00315FF8"/>
    <w:rsid w:val="00321A58"/>
    <w:rsid w:val="00322542"/>
    <w:rsid w:val="00322B67"/>
    <w:rsid w:val="00322CD1"/>
    <w:rsid w:val="003231DC"/>
    <w:rsid w:val="0033128F"/>
    <w:rsid w:val="00340735"/>
    <w:rsid w:val="00341B9B"/>
    <w:rsid w:val="00341BE7"/>
    <w:rsid w:val="0034252D"/>
    <w:rsid w:val="003425A3"/>
    <w:rsid w:val="00343A8F"/>
    <w:rsid w:val="00343D6B"/>
    <w:rsid w:val="00346361"/>
    <w:rsid w:val="003472A9"/>
    <w:rsid w:val="003504F6"/>
    <w:rsid w:val="00352542"/>
    <w:rsid w:val="0035374C"/>
    <w:rsid w:val="00355357"/>
    <w:rsid w:val="003556C7"/>
    <w:rsid w:val="0036004D"/>
    <w:rsid w:val="00360B0C"/>
    <w:rsid w:val="00361BF9"/>
    <w:rsid w:val="00364BF8"/>
    <w:rsid w:val="00365AF6"/>
    <w:rsid w:val="00365EA8"/>
    <w:rsid w:val="00366CD8"/>
    <w:rsid w:val="00371B96"/>
    <w:rsid w:val="0037476C"/>
    <w:rsid w:val="0037577F"/>
    <w:rsid w:val="003758DF"/>
    <w:rsid w:val="00376C5F"/>
    <w:rsid w:val="0038014F"/>
    <w:rsid w:val="00381721"/>
    <w:rsid w:val="0038177D"/>
    <w:rsid w:val="00382CF9"/>
    <w:rsid w:val="003858D1"/>
    <w:rsid w:val="0039089D"/>
    <w:rsid w:val="003A1D07"/>
    <w:rsid w:val="003A3EEB"/>
    <w:rsid w:val="003A4B4C"/>
    <w:rsid w:val="003A57FA"/>
    <w:rsid w:val="003A5A3D"/>
    <w:rsid w:val="003B073D"/>
    <w:rsid w:val="003B1CA2"/>
    <w:rsid w:val="003B2433"/>
    <w:rsid w:val="003B2E84"/>
    <w:rsid w:val="003B3B97"/>
    <w:rsid w:val="003B43CA"/>
    <w:rsid w:val="003B67F7"/>
    <w:rsid w:val="003C1730"/>
    <w:rsid w:val="003C2A2E"/>
    <w:rsid w:val="003C2BE0"/>
    <w:rsid w:val="003C3D64"/>
    <w:rsid w:val="003C686F"/>
    <w:rsid w:val="003C69A3"/>
    <w:rsid w:val="003C70B2"/>
    <w:rsid w:val="003D0FA5"/>
    <w:rsid w:val="003D3120"/>
    <w:rsid w:val="003D54EC"/>
    <w:rsid w:val="003D7C8B"/>
    <w:rsid w:val="003E37BE"/>
    <w:rsid w:val="003E49C6"/>
    <w:rsid w:val="003E51A0"/>
    <w:rsid w:val="003E52DE"/>
    <w:rsid w:val="003E6C6E"/>
    <w:rsid w:val="003E7187"/>
    <w:rsid w:val="003E7E1D"/>
    <w:rsid w:val="003F02F2"/>
    <w:rsid w:val="003F2D4F"/>
    <w:rsid w:val="003F3DC4"/>
    <w:rsid w:val="00400B8D"/>
    <w:rsid w:val="00403E34"/>
    <w:rsid w:val="0040493E"/>
    <w:rsid w:val="00410DFE"/>
    <w:rsid w:val="004138F1"/>
    <w:rsid w:val="00414F3B"/>
    <w:rsid w:val="00417A5F"/>
    <w:rsid w:val="00421082"/>
    <w:rsid w:val="00422C75"/>
    <w:rsid w:val="00424CBD"/>
    <w:rsid w:val="00430471"/>
    <w:rsid w:val="004319D0"/>
    <w:rsid w:val="0043280B"/>
    <w:rsid w:val="004333EC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3B3A"/>
    <w:rsid w:val="0045463E"/>
    <w:rsid w:val="00454C7F"/>
    <w:rsid w:val="0045540B"/>
    <w:rsid w:val="004557D3"/>
    <w:rsid w:val="00455D17"/>
    <w:rsid w:val="00455D54"/>
    <w:rsid w:val="0045624A"/>
    <w:rsid w:val="00456F8A"/>
    <w:rsid w:val="00460EAB"/>
    <w:rsid w:val="00462D8C"/>
    <w:rsid w:val="00464B53"/>
    <w:rsid w:val="00467977"/>
    <w:rsid w:val="00472FE8"/>
    <w:rsid w:val="00474445"/>
    <w:rsid w:val="0047498B"/>
    <w:rsid w:val="004813EF"/>
    <w:rsid w:val="004815CE"/>
    <w:rsid w:val="00481F8A"/>
    <w:rsid w:val="0048329B"/>
    <w:rsid w:val="00485462"/>
    <w:rsid w:val="00485BF0"/>
    <w:rsid w:val="004866DC"/>
    <w:rsid w:val="0049262E"/>
    <w:rsid w:val="00496463"/>
    <w:rsid w:val="004971E8"/>
    <w:rsid w:val="004A576B"/>
    <w:rsid w:val="004A5938"/>
    <w:rsid w:val="004B0A71"/>
    <w:rsid w:val="004B0D7D"/>
    <w:rsid w:val="004B19D5"/>
    <w:rsid w:val="004B34F2"/>
    <w:rsid w:val="004B458A"/>
    <w:rsid w:val="004C2653"/>
    <w:rsid w:val="004C3EC0"/>
    <w:rsid w:val="004C461F"/>
    <w:rsid w:val="004C699D"/>
    <w:rsid w:val="004D069D"/>
    <w:rsid w:val="004D0CB0"/>
    <w:rsid w:val="004D163D"/>
    <w:rsid w:val="004D366F"/>
    <w:rsid w:val="004D3CCE"/>
    <w:rsid w:val="004D41A4"/>
    <w:rsid w:val="004D54CF"/>
    <w:rsid w:val="004D6CD0"/>
    <w:rsid w:val="004D7B0D"/>
    <w:rsid w:val="004E2C8F"/>
    <w:rsid w:val="004E6D10"/>
    <w:rsid w:val="004E72B6"/>
    <w:rsid w:val="004E77E5"/>
    <w:rsid w:val="004F30A3"/>
    <w:rsid w:val="004F334F"/>
    <w:rsid w:val="004F4445"/>
    <w:rsid w:val="00502794"/>
    <w:rsid w:val="00503123"/>
    <w:rsid w:val="00506894"/>
    <w:rsid w:val="0051007F"/>
    <w:rsid w:val="005110E3"/>
    <w:rsid w:val="00511268"/>
    <w:rsid w:val="00511740"/>
    <w:rsid w:val="00512A3C"/>
    <w:rsid w:val="00513FC8"/>
    <w:rsid w:val="00515490"/>
    <w:rsid w:val="00520259"/>
    <w:rsid w:val="00520EF6"/>
    <w:rsid w:val="00521488"/>
    <w:rsid w:val="00521A98"/>
    <w:rsid w:val="00521CF3"/>
    <w:rsid w:val="0052331C"/>
    <w:rsid w:val="00524073"/>
    <w:rsid w:val="00527B10"/>
    <w:rsid w:val="00527C02"/>
    <w:rsid w:val="005339A4"/>
    <w:rsid w:val="00536703"/>
    <w:rsid w:val="00537E81"/>
    <w:rsid w:val="00547600"/>
    <w:rsid w:val="00551FFC"/>
    <w:rsid w:val="005523D8"/>
    <w:rsid w:val="00555878"/>
    <w:rsid w:val="00557EDA"/>
    <w:rsid w:val="00562E1C"/>
    <w:rsid w:val="00563565"/>
    <w:rsid w:val="00564E6B"/>
    <w:rsid w:val="00566A50"/>
    <w:rsid w:val="00570E61"/>
    <w:rsid w:val="00576BEE"/>
    <w:rsid w:val="00577B67"/>
    <w:rsid w:val="00583790"/>
    <w:rsid w:val="00583AE4"/>
    <w:rsid w:val="00587639"/>
    <w:rsid w:val="005917FF"/>
    <w:rsid w:val="005937E2"/>
    <w:rsid w:val="005961CF"/>
    <w:rsid w:val="005A1EFD"/>
    <w:rsid w:val="005A3715"/>
    <w:rsid w:val="005B26B8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2EAD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42EA"/>
    <w:rsid w:val="006466AE"/>
    <w:rsid w:val="0064703D"/>
    <w:rsid w:val="006507A5"/>
    <w:rsid w:val="006507F6"/>
    <w:rsid w:val="006526B6"/>
    <w:rsid w:val="00654A32"/>
    <w:rsid w:val="006560CE"/>
    <w:rsid w:val="006562CA"/>
    <w:rsid w:val="00656C75"/>
    <w:rsid w:val="00657F75"/>
    <w:rsid w:val="00663A24"/>
    <w:rsid w:val="00666DEA"/>
    <w:rsid w:val="0067134F"/>
    <w:rsid w:val="00673A60"/>
    <w:rsid w:val="0067511E"/>
    <w:rsid w:val="006754B5"/>
    <w:rsid w:val="006761EB"/>
    <w:rsid w:val="006763FA"/>
    <w:rsid w:val="00676D42"/>
    <w:rsid w:val="00680099"/>
    <w:rsid w:val="0068190A"/>
    <w:rsid w:val="00684B92"/>
    <w:rsid w:val="006853CC"/>
    <w:rsid w:val="00685524"/>
    <w:rsid w:val="00690C3E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B7957"/>
    <w:rsid w:val="006C14A7"/>
    <w:rsid w:val="006C2E03"/>
    <w:rsid w:val="006C487B"/>
    <w:rsid w:val="006C6941"/>
    <w:rsid w:val="006D1605"/>
    <w:rsid w:val="006D162F"/>
    <w:rsid w:val="006D2157"/>
    <w:rsid w:val="006D5D1A"/>
    <w:rsid w:val="006D672F"/>
    <w:rsid w:val="006E14D8"/>
    <w:rsid w:val="006E2F60"/>
    <w:rsid w:val="006E4F08"/>
    <w:rsid w:val="006E6084"/>
    <w:rsid w:val="006E66B7"/>
    <w:rsid w:val="006F02CC"/>
    <w:rsid w:val="006F2770"/>
    <w:rsid w:val="006F2A05"/>
    <w:rsid w:val="006F2DCD"/>
    <w:rsid w:val="006F3A62"/>
    <w:rsid w:val="006F6E44"/>
    <w:rsid w:val="00700841"/>
    <w:rsid w:val="00701110"/>
    <w:rsid w:val="0070622B"/>
    <w:rsid w:val="007072B0"/>
    <w:rsid w:val="007073CF"/>
    <w:rsid w:val="00707B88"/>
    <w:rsid w:val="007133AD"/>
    <w:rsid w:val="007151B9"/>
    <w:rsid w:val="00715F88"/>
    <w:rsid w:val="0072098E"/>
    <w:rsid w:val="00722E75"/>
    <w:rsid w:val="00725BA2"/>
    <w:rsid w:val="00727D1E"/>
    <w:rsid w:val="0073032B"/>
    <w:rsid w:val="0073276A"/>
    <w:rsid w:val="007327BC"/>
    <w:rsid w:val="00734C5E"/>
    <w:rsid w:val="00734D26"/>
    <w:rsid w:val="007361B1"/>
    <w:rsid w:val="00737EBE"/>
    <w:rsid w:val="0074005D"/>
    <w:rsid w:val="007421DB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35C"/>
    <w:rsid w:val="00764DF0"/>
    <w:rsid w:val="0076514B"/>
    <w:rsid w:val="007663BA"/>
    <w:rsid w:val="0076721A"/>
    <w:rsid w:val="0077018E"/>
    <w:rsid w:val="00770EC4"/>
    <w:rsid w:val="00773779"/>
    <w:rsid w:val="00774CAB"/>
    <w:rsid w:val="00776314"/>
    <w:rsid w:val="00776D22"/>
    <w:rsid w:val="00780B50"/>
    <w:rsid w:val="00783761"/>
    <w:rsid w:val="00784E8A"/>
    <w:rsid w:val="007865F3"/>
    <w:rsid w:val="00787EB8"/>
    <w:rsid w:val="00792912"/>
    <w:rsid w:val="00792F7B"/>
    <w:rsid w:val="007934BE"/>
    <w:rsid w:val="0079525B"/>
    <w:rsid w:val="007A066F"/>
    <w:rsid w:val="007A19BB"/>
    <w:rsid w:val="007A2CC4"/>
    <w:rsid w:val="007A3DBC"/>
    <w:rsid w:val="007A53D7"/>
    <w:rsid w:val="007A6048"/>
    <w:rsid w:val="007A65D8"/>
    <w:rsid w:val="007A6D4F"/>
    <w:rsid w:val="007A6ECA"/>
    <w:rsid w:val="007A7335"/>
    <w:rsid w:val="007B486B"/>
    <w:rsid w:val="007B4EB4"/>
    <w:rsid w:val="007B7981"/>
    <w:rsid w:val="007C2334"/>
    <w:rsid w:val="007C3CEB"/>
    <w:rsid w:val="007C5D59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5230"/>
    <w:rsid w:val="007F7768"/>
    <w:rsid w:val="00801D89"/>
    <w:rsid w:val="00801EEC"/>
    <w:rsid w:val="00802F67"/>
    <w:rsid w:val="00803354"/>
    <w:rsid w:val="00804CF5"/>
    <w:rsid w:val="00805F47"/>
    <w:rsid w:val="00805FFD"/>
    <w:rsid w:val="0080643B"/>
    <w:rsid w:val="00812405"/>
    <w:rsid w:val="0081290F"/>
    <w:rsid w:val="00813C73"/>
    <w:rsid w:val="00816364"/>
    <w:rsid w:val="00816DA2"/>
    <w:rsid w:val="00821A48"/>
    <w:rsid w:val="00821C02"/>
    <w:rsid w:val="0082277D"/>
    <w:rsid w:val="00822896"/>
    <w:rsid w:val="00823679"/>
    <w:rsid w:val="0082592D"/>
    <w:rsid w:val="00827106"/>
    <w:rsid w:val="0083279D"/>
    <w:rsid w:val="00835A88"/>
    <w:rsid w:val="008360C8"/>
    <w:rsid w:val="0083688D"/>
    <w:rsid w:val="00840BED"/>
    <w:rsid w:val="00841B3C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6D6D"/>
    <w:rsid w:val="0087737E"/>
    <w:rsid w:val="008802EC"/>
    <w:rsid w:val="00881088"/>
    <w:rsid w:val="00881DA1"/>
    <w:rsid w:val="00882A26"/>
    <w:rsid w:val="00882A55"/>
    <w:rsid w:val="008832F8"/>
    <w:rsid w:val="00886011"/>
    <w:rsid w:val="00886F0A"/>
    <w:rsid w:val="0089009C"/>
    <w:rsid w:val="00890CB0"/>
    <w:rsid w:val="008A16A0"/>
    <w:rsid w:val="008A50DD"/>
    <w:rsid w:val="008A692C"/>
    <w:rsid w:val="008A7CCE"/>
    <w:rsid w:val="008B1C8D"/>
    <w:rsid w:val="008C00F2"/>
    <w:rsid w:val="008C0C02"/>
    <w:rsid w:val="008C0E40"/>
    <w:rsid w:val="008C1DA4"/>
    <w:rsid w:val="008C39BA"/>
    <w:rsid w:val="008C5A53"/>
    <w:rsid w:val="008C65C0"/>
    <w:rsid w:val="008C74F1"/>
    <w:rsid w:val="008C7D5B"/>
    <w:rsid w:val="008D0664"/>
    <w:rsid w:val="008D0B4E"/>
    <w:rsid w:val="008E2856"/>
    <w:rsid w:val="008E2F4A"/>
    <w:rsid w:val="008E5BBE"/>
    <w:rsid w:val="008E5CE4"/>
    <w:rsid w:val="008F0384"/>
    <w:rsid w:val="008F0AE3"/>
    <w:rsid w:val="008F20DA"/>
    <w:rsid w:val="00901FE0"/>
    <w:rsid w:val="009025E1"/>
    <w:rsid w:val="00904148"/>
    <w:rsid w:val="009049A8"/>
    <w:rsid w:val="009053CB"/>
    <w:rsid w:val="009056D1"/>
    <w:rsid w:val="009059F8"/>
    <w:rsid w:val="00907ED6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3080"/>
    <w:rsid w:val="009748DC"/>
    <w:rsid w:val="009753DF"/>
    <w:rsid w:val="00975AB4"/>
    <w:rsid w:val="00976ED8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2A2A"/>
    <w:rsid w:val="009A45D1"/>
    <w:rsid w:val="009A5619"/>
    <w:rsid w:val="009A5BB7"/>
    <w:rsid w:val="009A62F6"/>
    <w:rsid w:val="009B2A83"/>
    <w:rsid w:val="009B4285"/>
    <w:rsid w:val="009B4C6D"/>
    <w:rsid w:val="009B6DF9"/>
    <w:rsid w:val="009B792E"/>
    <w:rsid w:val="009C15CD"/>
    <w:rsid w:val="009C244C"/>
    <w:rsid w:val="009C363D"/>
    <w:rsid w:val="009C76DB"/>
    <w:rsid w:val="009D28E4"/>
    <w:rsid w:val="009D5199"/>
    <w:rsid w:val="009D5C5D"/>
    <w:rsid w:val="009D6BF8"/>
    <w:rsid w:val="009D6F98"/>
    <w:rsid w:val="009D7C5A"/>
    <w:rsid w:val="009E006F"/>
    <w:rsid w:val="009E0BDF"/>
    <w:rsid w:val="009E20C6"/>
    <w:rsid w:val="009E2321"/>
    <w:rsid w:val="009E3772"/>
    <w:rsid w:val="009E4B45"/>
    <w:rsid w:val="009E5F1F"/>
    <w:rsid w:val="009E6128"/>
    <w:rsid w:val="009E61E2"/>
    <w:rsid w:val="009E6D11"/>
    <w:rsid w:val="009E73C2"/>
    <w:rsid w:val="009F0878"/>
    <w:rsid w:val="009F22A8"/>
    <w:rsid w:val="009F328B"/>
    <w:rsid w:val="009F563F"/>
    <w:rsid w:val="009F7644"/>
    <w:rsid w:val="00A01277"/>
    <w:rsid w:val="00A01530"/>
    <w:rsid w:val="00A01908"/>
    <w:rsid w:val="00A02673"/>
    <w:rsid w:val="00A12583"/>
    <w:rsid w:val="00A14C61"/>
    <w:rsid w:val="00A2041B"/>
    <w:rsid w:val="00A212C9"/>
    <w:rsid w:val="00A2180C"/>
    <w:rsid w:val="00A2392A"/>
    <w:rsid w:val="00A23BD0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3966"/>
    <w:rsid w:val="00A461E4"/>
    <w:rsid w:val="00A46E82"/>
    <w:rsid w:val="00A470A6"/>
    <w:rsid w:val="00A506DE"/>
    <w:rsid w:val="00A53621"/>
    <w:rsid w:val="00A57501"/>
    <w:rsid w:val="00A60B0E"/>
    <w:rsid w:val="00A6127C"/>
    <w:rsid w:val="00A61748"/>
    <w:rsid w:val="00A61DE7"/>
    <w:rsid w:val="00A63A6A"/>
    <w:rsid w:val="00A653F0"/>
    <w:rsid w:val="00A656F6"/>
    <w:rsid w:val="00A65BD9"/>
    <w:rsid w:val="00A66727"/>
    <w:rsid w:val="00A71AA6"/>
    <w:rsid w:val="00A7252D"/>
    <w:rsid w:val="00A72C7F"/>
    <w:rsid w:val="00A72F9F"/>
    <w:rsid w:val="00A822DE"/>
    <w:rsid w:val="00A86283"/>
    <w:rsid w:val="00A868D0"/>
    <w:rsid w:val="00A86B89"/>
    <w:rsid w:val="00A87105"/>
    <w:rsid w:val="00A90EC4"/>
    <w:rsid w:val="00A91505"/>
    <w:rsid w:val="00A92596"/>
    <w:rsid w:val="00A93122"/>
    <w:rsid w:val="00AA10BF"/>
    <w:rsid w:val="00AA5250"/>
    <w:rsid w:val="00AB0A25"/>
    <w:rsid w:val="00AB2667"/>
    <w:rsid w:val="00AB765B"/>
    <w:rsid w:val="00AC1D96"/>
    <w:rsid w:val="00AC4C95"/>
    <w:rsid w:val="00AC5581"/>
    <w:rsid w:val="00AC5E2C"/>
    <w:rsid w:val="00AC6A06"/>
    <w:rsid w:val="00AD0E42"/>
    <w:rsid w:val="00AD1C28"/>
    <w:rsid w:val="00AD3F25"/>
    <w:rsid w:val="00AD4651"/>
    <w:rsid w:val="00AD50C5"/>
    <w:rsid w:val="00AD6C03"/>
    <w:rsid w:val="00AE031E"/>
    <w:rsid w:val="00AE0D9B"/>
    <w:rsid w:val="00AE1EAC"/>
    <w:rsid w:val="00AE5D7D"/>
    <w:rsid w:val="00AE6241"/>
    <w:rsid w:val="00AE7007"/>
    <w:rsid w:val="00AF38D1"/>
    <w:rsid w:val="00AF422A"/>
    <w:rsid w:val="00B02F5F"/>
    <w:rsid w:val="00B10723"/>
    <w:rsid w:val="00B107E0"/>
    <w:rsid w:val="00B14489"/>
    <w:rsid w:val="00B178D7"/>
    <w:rsid w:val="00B2305F"/>
    <w:rsid w:val="00B2476B"/>
    <w:rsid w:val="00B26626"/>
    <w:rsid w:val="00B26947"/>
    <w:rsid w:val="00B30513"/>
    <w:rsid w:val="00B30D72"/>
    <w:rsid w:val="00B359B4"/>
    <w:rsid w:val="00B37185"/>
    <w:rsid w:val="00B37843"/>
    <w:rsid w:val="00B37EC1"/>
    <w:rsid w:val="00B40BDA"/>
    <w:rsid w:val="00B419D9"/>
    <w:rsid w:val="00B44305"/>
    <w:rsid w:val="00B518A4"/>
    <w:rsid w:val="00B52422"/>
    <w:rsid w:val="00B555A8"/>
    <w:rsid w:val="00B55ED1"/>
    <w:rsid w:val="00B6027E"/>
    <w:rsid w:val="00B614A1"/>
    <w:rsid w:val="00B6363C"/>
    <w:rsid w:val="00B710EC"/>
    <w:rsid w:val="00B7331B"/>
    <w:rsid w:val="00B73D6B"/>
    <w:rsid w:val="00B74D90"/>
    <w:rsid w:val="00B75545"/>
    <w:rsid w:val="00B77103"/>
    <w:rsid w:val="00B77FAA"/>
    <w:rsid w:val="00B807F8"/>
    <w:rsid w:val="00B80C3E"/>
    <w:rsid w:val="00B83042"/>
    <w:rsid w:val="00B867D7"/>
    <w:rsid w:val="00B86A2F"/>
    <w:rsid w:val="00B87992"/>
    <w:rsid w:val="00B90946"/>
    <w:rsid w:val="00B90B47"/>
    <w:rsid w:val="00B9122F"/>
    <w:rsid w:val="00B9238F"/>
    <w:rsid w:val="00B950F2"/>
    <w:rsid w:val="00BA039B"/>
    <w:rsid w:val="00BA1725"/>
    <w:rsid w:val="00BA3C64"/>
    <w:rsid w:val="00BA3DC5"/>
    <w:rsid w:val="00BA533B"/>
    <w:rsid w:val="00BA5378"/>
    <w:rsid w:val="00BA6035"/>
    <w:rsid w:val="00BB071A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1E2"/>
    <w:rsid w:val="00BC059F"/>
    <w:rsid w:val="00BC2B77"/>
    <w:rsid w:val="00BC3129"/>
    <w:rsid w:val="00BC6863"/>
    <w:rsid w:val="00BC774E"/>
    <w:rsid w:val="00BD2AFE"/>
    <w:rsid w:val="00BD4D2E"/>
    <w:rsid w:val="00BD5262"/>
    <w:rsid w:val="00BE1DCB"/>
    <w:rsid w:val="00BE2CDC"/>
    <w:rsid w:val="00BE4E2F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8E8"/>
    <w:rsid w:val="00C12E30"/>
    <w:rsid w:val="00C137D6"/>
    <w:rsid w:val="00C1447F"/>
    <w:rsid w:val="00C16646"/>
    <w:rsid w:val="00C16E8A"/>
    <w:rsid w:val="00C175C9"/>
    <w:rsid w:val="00C20091"/>
    <w:rsid w:val="00C21B40"/>
    <w:rsid w:val="00C226C4"/>
    <w:rsid w:val="00C260BD"/>
    <w:rsid w:val="00C269DE"/>
    <w:rsid w:val="00C31DD1"/>
    <w:rsid w:val="00C32EF1"/>
    <w:rsid w:val="00C33778"/>
    <w:rsid w:val="00C375AA"/>
    <w:rsid w:val="00C4066B"/>
    <w:rsid w:val="00C43748"/>
    <w:rsid w:val="00C438B9"/>
    <w:rsid w:val="00C4443F"/>
    <w:rsid w:val="00C46CAC"/>
    <w:rsid w:val="00C47EEE"/>
    <w:rsid w:val="00C5147B"/>
    <w:rsid w:val="00C51604"/>
    <w:rsid w:val="00C53AB6"/>
    <w:rsid w:val="00C576BE"/>
    <w:rsid w:val="00C62575"/>
    <w:rsid w:val="00C67AAD"/>
    <w:rsid w:val="00C702E7"/>
    <w:rsid w:val="00C7037A"/>
    <w:rsid w:val="00C706C6"/>
    <w:rsid w:val="00C7302F"/>
    <w:rsid w:val="00C76799"/>
    <w:rsid w:val="00C76C0D"/>
    <w:rsid w:val="00C77F1A"/>
    <w:rsid w:val="00C803CA"/>
    <w:rsid w:val="00C82DC6"/>
    <w:rsid w:val="00C83097"/>
    <w:rsid w:val="00C8417E"/>
    <w:rsid w:val="00C90B0B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36E7"/>
    <w:rsid w:val="00CB41A5"/>
    <w:rsid w:val="00CB57FD"/>
    <w:rsid w:val="00CB5B5A"/>
    <w:rsid w:val="00CB5CE4"/>
    <w:rsid w:val="00CB783B"/>
    <w:rsid w:val="00CC1F90"/>
    <w:rsid w:val="00CC1FC7"/>
    <w:rsid w:val="00CC203E"/>
    <w:rsid w:val="00CC40A0"/>
    <w:rsid w:val="00CC46A2"/>
    <w:rsid w:val="00CC503E"/>
    <w:rsid w:val="00CC61B7"/>
    <w:rsid w:val="00CC6974"/>
    <w:rsid w:val="00CD10F9"/>
    <w:rsid w:val="00CD20CA"/>
    <w:rsid w:val="00CD4947"/>
    <w:rsid w:val="00CD70D1"/>
    <w:rsid w:val="00CE1A87"/>
    <w:rsid w:val="00CE20EE"/>
    <w:rsid w:val="00CE3A6E"/>
    <w:rsid w:val="00CE4CB4"/>
    <w:rsid w:val="00CE5A76"/>
    <w:rsid w:val="00CE5CF1"/>
    <w:rsid w:val="00CF1183"/>
    <w:rsid w:val="00CF1FB8"/>
    <w:rsid w:val="00CF38B9"/>
    <w:rsid w:val="00CF3A96"/>
    <w:rsid w:val="00CF3C16"/>
    <w:rsid w:val="00CF4005"/>
    <w:rsid w:val="00D012FA"/>
    <w:rsid w:val="00D02E34"/>
    <w:rsid w:val="00D02E86"/>
    <w:rsid w:val="00D0342D"/>
    <w:rsid w:val="00D036FF"/>
    <w:rsid w:val="00D059CB"/>
    <w:rsid w:val="00D06690"/>
    <w:rsid w:val="00D0683C"/>
    <w:rsid w:val="00D1224D"/>
    <w:rsid w:val="00D136C1"/>
    <w:rsid w:val="00D14074"/>
    <w:rsid w:val="00D21E6F"/>
    <w:rsid w:val="00D2434B"/>
    <w:rsid w:val="00D25B09"/>
    <w:rsid w:val="00D27320"/>
    <w:rsid w:val="00D33C8B"/>
    <w:rsid w:val="00D34E16"/>
    <w:rsid w:val="00D34E4D"/>
    <w:rsid w:val="00D35835"/>
    <w:rsid w:val="00D37386"/>
    <w:rsid w:val="00D374F1"/>
    <w:rsid w:val="00D37972"/>
    <w:rsid w:val="00D41809"/>
    <w:rsid w:val="00D4292A"/>
    <w:rsid w:val="00D42BF5"/>
    <w:rsid w:val="00D42E61"/>
    <w:rsid w:val="00D432B3"/>
    <w:rsid w:val="00D447B6"/>
    <w:rsid w:val="00D47FA2"/>
    <w:rsid w:val="00D50FAF"/>
    <w:rsid w:val="00D554B5"/>
    <w:rsid w:val="00D572B8"/>
    <w:rsid w:val="00D5775C"/>
    <w:rsid w:val="00D60B74"/>
    <w:rsid w:val="00D63B52"/>
    <w:rsid w:val="00D650C1"/>
    <w:rsid w:val="00D65A65"/>
    <w:rsid w:val="00D70B4D"/>
    <w:rsid w:val="00D713F6"/>
    <w:rsid w:val="00D7209B"/>
    <w:rsid w:val="00D72CE8"/>
    <w:rsid w:val="00D83632"/>
    <w:rsid w:val="00D84C40"/>
    <w:rsid w:val="00D867EF"/>
    <w:rsid w:val="00D93590"/>
    <w:rsid w:val="00D940DB"/>
    <w:rsid w:val="00D95909"/>
    <w:rsid w:val="00D971A0"/>
    <w:rsid w:val="00DA4926"/>
    <w:rsid w:val="00DA63A6"/>
    <w:rsid w:val="00DA7221"/>
    <w:rsid w:val="00DB0F93"/>
    <w:rsid w:val="00DB1293"/>
    <w:rsid w:val="00DB19C0"/>
    <w:rsid w:val="00DB1ECD"/>
    <w:rsid w:val="00DB1F55"/>
    <w:rsid w:val="00DB3D9E"/>
    <w:rsid w:val="00DB44AF"/>
    <w:rsid w:val="00DB4F46"/>
    <w:rsid w:val="00DB6B53"/>
    <w:rsid w:val="00DB6D2F"/>
    <w:rsid w:val="00DB6EE7"/>
    <w:rsid w:val="00DB7CB7"/>
    <w:rsid w:val="00DC172B"/>
    <w:rsid w:val="00DC6BBE"/>
    <w:rsid w:val="00DC7FDD"/>
    <w:rsid w:val="00DD1B66"/>
    <w:rsid w:val="00DD34F3"/>
    <w:rsid w:val="00DD52D5"/>
    <w:rsid w:val="00DD59E2"/>
    <w:rsid w:val="00DD67B6"/>
    <w:rsid w:val="00DD722E"/>
    <w:rsid w:val="00DD7418"/>
    <w:rsid w:val="00DE03B2"/>
    <w:rsid w:val="00DE1C47"/>
    <w:rsid w:val="00DE3738"/>
    <w:rsid w:val="00DE59F6"/>
    <w:rsid w:val="00DF2675"/>
    <w:rsid w:val="00DF3E86"/>
    <w:rsid w:val="00DF40FA"/>
    <w:rsid w:val="00DF4E2D"/>
    <w:rsid w:val="00DF66FB"/>
    <w:rsid w:val="00DF6F74"/>
    <w:rsid w:val="00DF72F3"/>
    <w:rsid w:val="00E00083"/>
    <w:rsid w:val="00E030D2"/>
    <w:rsid w:val="00E046BA"/>
    <w:rsid w:val="00E057E0"/>
    <w:rsid w:val="00E06513"/>
    <w:rsid w:val="00E074D4"/>
    <w:rsid w:val="00E10102"/>
    <w:rsid w:val="00E13244"/>
    <w:rsid w:val="00E165BA"/>
    <w:rsid w:val="00E2053B"/>
    <w:rsid w:val="00E21498"/>
    <w:rsid w:val="00E21D4B"/>
    <w:rsid w:val="00E21DBE"/>
    <w:rsid w:val="00E27CCC"/>
    <w:rsid w:val="00E307BF"/>
    <w:rsid w:val="00E307F0"/>
    <w:rsid w:val="00E3126D"/>
    <w:rsid w:val="00E32ADA"/>
    <w:rsid w:val="00E3416E"/>
    <w:rsid w:val="00E3448B"/>
    <w:rsid w:val="00E405BA"/>
    <w:rsid w:val="00E40C55"/>
    <w:rsid w:val="00E41DF1"/>
    <w:rsid w:val="00E42260"/>
    <w:rsid w:val="00E46D5E"/>
    <w:rsid w:val="00E46F7E"/>
    <w:rsid w:val="00E51FB3"/>
    <w:rsid w:val="00E52304"/>
    <w:rsid w:val="00E53EFE"/>
    <w:rsid w:val="00E54B71"/>
    <w:rsid w:val="00E56416"/>
    <w:rsid w:val="00E61956"/>
    <w:rsid w:val="00E61A9A"/>
    <w:rsid w:val="00E6283F"/>
    <w:rsid w:val="00E63D89"/>
    <w:rsid w:val="00E65AC5"/>
    <w:rsid w:val="00E6763F"/>
    <w:rsid w:val="00E717D6"/>
    <w:rsid w:val="00E719D7"/>
    <w:rsid w:val="00E764E8"/>
    <w:rsid w:val="00E76B4A"/>
    <w:rsid w:val="00E81380"/>
    <w:rsid w:val="00E86CB2"/>
    <w:rsid w:val="00E90AD3"/>
    <w:rsid w:val="00E91EC1"/>
    <w:rsid w:val="00E95386"/>
    <w:rsid w:val="00E96C80"/>
    <w:rsid w:val="00E96F39"/>
    <w:rsid w:val="00E97219"/>
    <w:rsid w:val="00E97722"/>
    <w:rsid w:val="00EB0EA3"/>
    <w:rsid w:val="00EB4E12"/>
    <w:rsid w:val="00EB5355"/>
    <w:rsid w:val="00EB5913"/>
    <w:rsid w:val="00EB6A9C"/>
    <w:rsid w:val="00EB6F1B"/>
    <w:rsid w:val="00EB7834"/>
    <w:rsid w:val="00EB7F6A"/>
    <w:rsid w:val="00EC0CBB"/>
    <w:rsid w:val="00EC4C0E"/>
    <w:rsid w:val="00EC6E0D"/>
    <w:rsid w:val="00EC73C7"/>
    <w:rsid w:val="00ED1B7A"/>
    <w:rsid w:val="00ED2B28"/>
    <w:rsid w:val="00ED40FF"/>
    <w:rsid w:val="00ED6062"/>
    <w:rsid w:val="00ED6086"/>
    <w:rsid w:val="00ED77F0"/>
    <w:rsid w:val="00EE3239"/>
    <w:rsid w:val="00EE7633"/>
    <w:rsid w:val="00EF07F0"/>
    <w:rsid w:val="00EF0A91"/>
    <w:rsid w:val="00EF0BC9"/>
    <w:rsid w:val="00EF16BC"/>
    <w:rsid w:val="00EF34E1"/>
    <w:rsid w:val="00EF6B87"/>
    <w:rsid w:val="00EF6BC2"/>
    <w:rsid w:val="00EF79AE"/>
    <w:rsid w:val="00F00486"/>
    <w:rsid w:val="00F021D6"/>
    <w:rsid w:val="00F02D40"/>
    <w:rsid w:val="00F074FC"/>
    <w:rsid w:val="00F1037F"/>
    <w:rsid w:val="00F10551"/>
    <w:rsid w:val="00F174F8"/>
    <w:rsid w:val="00F17D48"/>
    <w:rsid w:val="00F20F21"/>
    <w:rsid w:val="00F231C8"/>
    <w:rsid w:val="00F24222"/>
    <w:rsid w:val="00F252B3"/>
    <w:rsid w:val="00F26A10"/>
    <w:rsid w:val="00F27B4C"/>
    <w:rsid w:val="00F3279C"/>
    <w:rsid w:val="00F329F7"/>
    <w:rsid w:val="00F33056"/>
    <w:rsid w:val="00F36CC9"/>
    <w:rsid w:val="00F420BE"/>
    <w:rsid w:val="00F4215E"/>
    <w:rsid w:val="00F4225C"/>
    <w:rsid w:val="00F42B06"/>
    <w:rsid w:val="00F43187"/>
    <w:rsid w:val="00F43FB4"/>
    <w:rsid w:val="00F462CD"/>
    <w:rsid w:val="00F472D9"/>
    <w:rsid w:val="00F47D82"/>
    <w:rsid w:val="00F51458"/>
    <w:rsid w:val="00F51869"/>
    <w:rsid w:val="00F51DBA"/>
    <w:rsid w:val="00F5220D"/>
    <w:rsid w:val="00F6173E"/>
    <w:rsid w:val="00F6179D"/>
    <w:rsid w:val="00F63BD6"/>
    <w:rsid w:val="00F6417E"/>
    <w:rsid w:val="00F728EB"/>
    <w:rsid w:val="00F73A3E"/>
    <w:rsid w:val="00F73B80"/>
    <w:rsid w:val="00F751D2"/>
    <w:rsid w:val="00F77C3E"/>
    <w:rsid w:val="00F77DE9"/>
    <w:rsid w:val="00F80CA7"/>
    <w:rsid w:val="00F81E0E"/>
    <w:rsid w:val="00F81F74"/>
    <w:rsid w:val="00F8272E"/>
    <w:rsid w:val="00F83438"/>
    <w:rsid w:val="00F83465"/>
    <w:rsid w:val="00F84BA8"/>
    <w:rsid w:val="00F8738C"/>
    <w:rsid w:val="00F91801"/>
    <w:rsid w:val="00F9381D"/>
    <w:rsid w:val="00F95C64"/>
    <w:rsid w:val="00F95ECE"/>
    <w:rsid w:val="00F96573"/>
    <w:rsid w:val="00F978DE"/>
    <w:rsid w:val="00FA0D7E"/>
    <w:rsid w:val="00FA3435"/>
    <w:rsid w:val="00FA3913"/>
    <w:rsid w:val="00FA5D83"/>
    <w:rsid w:val="00FA5DD6"/>
    <w:rsid w:val="00FA7917"/>
    <w:rsid w:val="00FB27E1"/>
    <w:rsid w:val="00FB296F"/>
    <w:rsid w:val="00FB2EA8"/>
    <w:rsid w:val="00FB3520"/>
    <w:rsid w:val="00FB37E4"/>
    <w:rsid w:val="00FB42EC"/>
    <w:rsid w:val="00FB5723"/>
    <w:rsid w:val="00FB68A2"/>
    <w:rsid w:val="00FC2A01"/>
    <w:rsid w:val="00FC5ABF"/>
    <w:rsid w:val="00FD0701"/>
    <w:rsid w:val="00FD4C01"/>
    <w:rsid w:val="00FD6338"/>
    <w:rsid w:val="00FD674B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826B5"/>
  <w15:docId w15:val="{D5D7E759-E1AA-46F6-9FE2-75E21D0E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673A60"/>
    <w:pPr>
      <w:tabs>
        <w:tab w:val="left" w:pos="960"/>
      </w:tabs>
      <w:spacing w:after="120"/>
      <w:ind w:firstLine="1245"/>
    </w:pPr>
    <w:rPr>
      <w:rFonts w:ascii="Angsana New" w:hAnsi="Angsana New" w:cs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673A60"/>
    <w:rPr>
      <w:rFonts w:ascii="Angsana New" w:eastAsia="Times New Roman" w:hAnsi="Angsana New" w:cs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7B9E0CD8-0BF6-4B60-8A5A-70DDDC89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22</Pages>
  <Words>5433</Words>
  <Characters>30973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36334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อิศรา ภูอิสระกิจ</cp:lastModifiedBy>
  <cp:revision>47</cp:revision>
  <cp:lastPrinted>2019-07-13T02:38:00Z</cp:lastPrinted>
  <dcterms:created xsi:type="dcterms:W3CDTF">2021-04-08T02:57:00Z</dcterms:created>
  <dcterms:modified xsi:type="dcterms:W3CDTF">2021-04-26T03:17:00Z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2021-01-10T08:16:58Z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a45e9c25-2b29-4ecb-ac07-8ff0150eb9b3</vt:lpwstr>
  </property>
  <property fmtid="{D5CDD505-2E9C-101B-9397-08002B2CF9AE}" pid="17" name="MSIP_Label_57ef099a-7fa4-4e34-953d-f6f34188ebfd_ContentBits">
    <vt:lpwstr>0</vt:lpwstr>
  </property>
</Properties>
</file>