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A275D5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A275D5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</w:rPr>
        <w:t>for</w:t>
      </w:r>
    </w:p>
    <w:p w:rsidR="00A275D5" w:rsidRDefault="00A2455D" w:rsidP="00A2455D">
      <w:pPr>
        <w:pStyle w:val="Sub-block"/>
        <w:ind w:left="0"/>
        <w:jc w:val="center"/>
        <w:rPr>
          <w:rFonts w:cs="Tahoma"/>
          <w:color w:val="000000" w:themeColor="text1"/>
          <w:sz w:val="56"/>
          <w:szCs w:val="56"/>
        </w:rPr>
      </w:pPr>
      <w:r w:rsidRPr="00A275D5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Pr="00A275D5">
        <w:rPr>
          <w:rFonts w:cs="Tahoma"/>
          <w:sz w:val="56"/>
          <w:szCs w:val="56"/>
          <w:cs/>
          <w:lang w:bidi="th-TH"/>
        </w:rPr>
        <w:t xml:space="preserve">สินเชื่อเพื่อที่อยู่อาศัยจำแนกตาม </w:t>
      </w:r>
      <w:r w:rsidRPr="00A275D5">
        <w:rPr>
          <w:rFonts w:cs="Tahoma"/>
          <w:sz w:val="56"/>
          <w:szCs w:val="56"/>
          <w:lang w:bidi="th-TH"/>
        </w:rPr>
        <w:t>LTV ratio</w:t>
      </w:r>
    </w:p>
    <w:p w:rsidR="00A275D5" w:rsidRDefault="00A275D5">
      <w:pPr>
        <w:rPr>
          <w:b/>
          <w:bCs/>
          <w:color w:val="000000" w:themeColor="text1"/>
          <w:sz w:val="56"/>
          <w:szCs w:val="56"/>
          <w:lang w:bidi="ar-SA"/>
        </w:rPr>
      </w:pPr>
      <w:r>
        <w:rPr>
          <w:color w:val="000000" w:themeColor="text1"/>
          <w:sz w:val="56"/>
          <w:szCs w:val="56"/>
        </w:rPr>
        <w:br w:type="page"/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050950">
        <w:rPr>
          <w:rFonts w:cs="Tahoma"/>
          <w:color w:val="000000" w:themeColor="text1"/>
          <w:sz w:val="24"/>
          <w:szCs w:val="24"/>
          <w:lang w:val="fr-FR"/>
        </w:rPr>
        <w:lastRenderedPageBreak/>
        <w:t>Document information</w:t>
      </w:r>
    </w:p>
    <w:p w:rsidR="000108A0" w:rsidRPr="00050950" w:rsidRDefault="000108A0" w:rsidP="00A275D5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4"/>
          <w:szCs w:val="24"/>
        </w:rPr>
      </w:pPr>
      <w:r w:rsidRPr="00050950">
        <w:rPr>
          <w:rFonts w:cs="Tahoma"/>
          <w:color w:val="000000" w:themeColor="text1"/>
          <w:sz w:val="24"/>
          <w:szCs w:val="24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207022" w:rsidRPr="00844621" w:rsidTr="006231AB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022" w:rsidRPr="00844621" w:rsidRDefault="00207022" w:rsidP="00D90405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844621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07022" w:rsidRPr="00844621" w:rsidTr="006231AB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844621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Pr="00844621">
              <w:rPr>
                <w:rFonts w:cs="Tahoma"/>
                <w:i w:val="0"/>
                <w:iCs w:val="0"/>
                <w:color w:val="000000" w:themeColor="text1"/>
              </w:rPr>
              <w:t>8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 xml:space="preserve">1 </w:t>
            </w:r>
            <w:r>
              <w:rPr>
                <w:rFonts w:cs="Tahoma"/>
                <w:color w:val="000000" w:themeColor="text1"/>
              </w:rPr>
              <w:t>April</w:t>
            </w:r>
            <w:r w:rsidRPr="00844621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022" w:rsidRPr="0077319D" w:rsidRDefault="00207022" w:rsidP="006231AB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77319D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022" w:rsidRPr="00844621" w:rsidRDefault="00207022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844621">
              <w:rPr>
                <w:rFonts w:cs="Tahoma"/>
                <w:color w:val="000000" w:themeColor="text1"/>
              </w:rPr>
              <w:t>No</w:t>
            </w:r>
          </w:p>
        </w:tc>
      </w:tr>
      <w:tr w:rsidR="006231AB" w:rsidRPr="00844621" w:rsidTr="00853F1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Default="00D668AB" w:rsidP="0077319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29</w:t>
            </w:r>
            <w:r w:rsidR="006231AB">
              <w:rPr>
                <w:rFonts w:cs="Tahoma"/>
                <w:i w:val="0"/>
                <w:iCs w:val="0"/>
              </w:rPr>
              <w:t xml:space="preserve"> </w:t>
            </w:r>
            <w:r w:rsidR="0077319D">
              <w:rPr>
                <w:rFonts w:cs="Tahoma"/>
                <w:i w:val="0"/>
                <w:iCs w:val="0"/>
              </w:rPr>
              <w:t>May</w:t>
            </w:r>
            <w:r w:rsidR="006231AB">
              <w:rPr>
                <w:rFonts w:cs="Tahoma"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62928">
              <w:rPr>
                <w:rFonts w:cs="Tahoma"/>
                <w:lang w:bidi="th-TH"/>
              </w:rPr>
              <w:t>1 April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231AB" w:rsidRPr="00B72839" w:rsidRDefault="0077319D" w:rsidP="0077319D">
            <w:pPr>
              <w:pStyle w:val="TableText"/>
              <w:spacing w:before="120" w:line="360" w:lineRule="auto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LTV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are in </w:t>
            </w:r>
            <w:r w:rsidRPr="00564D26">
              <w:rPr>
                <w:rFonts w:cs="Tahoma"/>
                <w:color w:val="0000FF"/>
              </w:rPr>
              <w:t>blue font</w:t>
            </w:r>
            <w:r w:rsidRPr="007B3071">
              <w:rPr>
                <w:rFonts w:cs="Tahoma"/>
              </w:rPr>
              <w:t>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31AB" w:rsidRPr="00B72839" w:rsidRDefault="006231AB" w:rsidP="006231AB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853F1B" w:rsidRPr="00844621" w:rsidTr="006231AB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1B" w:rsidRDefault="00853F1B" w:rsidP="006231A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1B" w:rsidRDefault="0022059A" w:rsidP="0077319D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</w:t>
            </w:r>
            <w:r w:rsidR="00AD7156">
              <w:rPr>
                <w:rFonts w:cs="Tahoma"/>
                <w:i w:val="0"/>
                <w:iCs w:val="0"/>
              </w:rPr>
              <w:t>5</w:t>
            </w:r>
            <w:r w:rsidR="00853F1B" w:rsidRPr="00EE0C0C">
              <w:rPr>
                <w:rFonts w:cs="Tahoma"/>
                <w:i w:val="0"/>
                <w:iCs w:val="0"/>
              </w:rPr>
              <w:t xml:space="preserve"> November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53F1B" w:rsidRPr="00E62928" w:rsidRDefault="00853F1B" w:rsidP="00653BAD">
            <w:pPr>
              <w:pStyle w:val="TableText"/>
              <w:spacing w:before="120" w:line="360" w:lineRule="auto"/>
              <w:jc w:val="center"/>
              <w:rPr>
                <w:rFonts w:cs="Tahoma"/>
                <w:cs/>
                <w:lang w:bidi="th-TH"/>
              </w:rPr>
            </w:pPr>
            <w:r w:rsidRPr="00853F1B">
              <w:rPr>
                <w:rFonts w:cs="Tahoma"/>
                <w:lang w:bidi="th-TH"/>
              </w:rPr>
              <w:t xml:space="preserve">1 </w:t>
            </w:r>
            <w:r w:rsidR="00653BAD">
              <w:rPr>
                <w:rFonts w:cs="Tahoma"/>
                <w:lang w:bidi="th-TH"/>
              </w:rPr>
              <w:t>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2059A" w:rsidRDefault="0022059A" w:rsidP="001A5D8B">
            <w:pPr>
              <w:pStyle w:val="TableText"/>
              <w:spacing w:before="120" w:line="360" w:lineRule="auto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</w:t>
            </w:r>
            <w:r>
              <w:rPr>
                <w:rFonts w:cs="Tahoma"/>
              </w:rPr>
              <w:t xml:space="preserve"> of Change on LTV Classification Document</w:t>
            </w:r>
            <w:r w:rsidRPr="007B3071">
              <w:rPr>
                <w:rFonts w:cs="Tahoma"/>
              </w:rPr>
              <w:t xml:space="preserve"> v</w:t>
            </w:r>
            <w:r>
              <w:rPr>
                <w:rFonts w:cs="Tahoma"/>
              </w:rPr>
              <w:t>ersion</w:t>
            </w:r>
            <w:r w:rsidRPr="007B30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from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0”</w:t>
            </w:r>
            <w:r>
              <w:rPr>
                <w:rFonts w:cs="Tahoma"/>
              </w:rPr>
              <w:br/>
            </w:r>
            <w:r w:rsidRPr="007B3071">
              <w:rPr>
                <w:rFonts w:cs="Tahoma"/>
              </w:rPr>
              <w:t xml:space="preserve">Remark: All changes from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0</w:t>
            </w:r>
            <w:r w:rsidRPr="007B3071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>.</w:t>
            </w:r>
            <w:r>
              <w:rPr>
                <w:rFonts w:cs="Tahoma"/>
              </w:rPr>
              <w:t>1</w:t>
            </w:r>
            <w:r w:rsidRPr="007B3071">
              <w:rPr>
                <w:rFonts w:cs="Tahoma"/>
              </w:rPr>
              <w:t xml:space="preserve"> are in </w:t>
            </w:r>
            <w:r w:rsidRPr="00564D26">
              <w:rPr>
                <w:rFonts w:cs="Tahoma"/>
                <w:color w:val="0000FF"/>
              </w:rPr>
              <w:t>blue font</w:t>
            </w:r>
            <w:r w:rsidRPr="007B3071">
              <w:rPr>
                <w:rFonts w:cs="Tahoma"/>
              </w:rPr>
              <w:t>.</w:t>
            </w:r>
          </w:p>
          <w:p w:rsidR="001A5D8B" w:rsidRPr="007B3071" w:rsidRDefault="00926536" w:rsidP="0022059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926536">
              <w:rPr>
                <w:rFonts w:cs="Tahoma"/>
              </w:rPr>
              <w:t>Reference to file “Summary of Change on LTV Cla</w:t>
            </w:r>
            <w:r>
              <w:rPr>
                <w:rFonts w:cs="Tahoma"/>
              </w:rPr>
              <w:t>ssification Document version 1.2 from 1.1</w:t>
            </w:r>
            <w:r w:rsidRPr="00926536">
              <w:rPr>
                <w:rFonts w:cs="Tahoma"/>
              </w:rPr>
              <w:t>”</w:t>
            </w:r>
            <w:r>
              <w:rPr>
                <w:rFonts w:cs="Tahoma"/>
              </w:rPr>
              <w:t xml:space="preserve"> </w:t>
            </w:r>
            <w:r w:rsidRPr="00926536">
              <w:rPr>
                <w:rFonts w:cs="Tahoma"/>
              </w:rPr>
              <w:t>Remark: All changes</w:t>
            </w:r>
            <w:r w:rsidR="005845BF">
              <w:rPr>
                <w:rFonts w:cs="Tahoma"/>
              </w:rPr>
              <w:t xml:space="preserve"> from version 1.1</w:t>
            </w:r>
            <w:r>
              <w:rPr>
                <w:rFonts w:cs="Tahoma"/>
              </w:rPr>
              <w:t xml:space="preserve"> to version 1.2 are in </w:t>
            </w:r>
            <w:r w:rsidRPr="00926536">
              <w:rPr>
                <w:rFonts w:cs="Tahoma"/>
                <w:color w:val="FF0000"/>
              </w:rPr>
              <w:t>red font</w:t>
            </w:r>
            <w:r w:rsidRPr="00926536">
              <w:rPr>
                <w:rFonts w:cs="Tahoma"/>
              </w:rPr>
              <w:t>.</w:t>
            </w:r>
            <w:r w:rsidR="001A5D8B">
              <w:rPr>
                <w:rFonts w:cs="Tahoma"/>
              </w:rPr>
              <w:br/>
            </w:r>
            <w:r w:rsidR="001A5D8B">
              <w:rPr>
                <w:rFonts w:cs="Tahoma"/>
              </w:rPr>
              <w:br/>
              <w:t xml:space="preserve">This </w:t>
            </w:r>
            <w:r w:rsidR="001A5D8B">
              <w:rPr>
                <w:rFonts w:cs="Tahoma"/>
                <w:lang w:bidi="th-TH"/>
              </w:rPr>
              <w:t>This document, “LTV</w:t>
            </w:r>
            <w:r w:rsidR="001A5D8B" w:rsidRPr="001A5D8B">
              <w:rPr>
                <w:rFonts w:cs="Tahoma"/>
                <w:lang w:bidi="th-TH"/>
              </w:rPr>
              <w:t xml:space="preserve"> </w:t>
            </w:r>
            <w:r w:rsidR="00C82A1A">
              <w:rPr>
                <w:rFonts w:cs="Tahoma"/>
                <w:lang w:bidi="th-TH"/>
              </w:rPr>
              <w:t>Cla</w:t>
            </w:r>
            <w:r w:rsidR="001A5D8B">
              <w:rPr>
                <w:rFonts w:cs="Tahoma"/>
                <w:lang w:bidi="th-TH"/>
              </w:rPr>
              <w:t>ssification Document version 1</w:t>
            </w:r>
            <w:bookmarkStart w:id="0" w:name="_GoBack"/>
            <w:bookmarkEnd w:id="0"/>
            <w:r w:rsidR="001A5D8B">
              <w:rPr>
                <w:rFonts w:cs="Tahoma"/>
                <w:lang w:bidi="th-TH"/>
              </w:rPr>
              <w:t>.2</w:t>
            </w:r>
            <w:r w:rsidR="001A5D8B" w:rsidRPr="001A5D8B">
              <w:rPr>
                <w:rFonts w:cs="Tahoma"/>
                <w:lang w:bidi="th-TH"/>
              </w:rPr>
              <w:t>”, is designed to be used with “</w:t>
            </w:r>
            <w:r w:rsidR="0018309F">
              <w:rPr>
                <w:rFonts w:cs="Tahoma"/>
                <w:lang w:bidi="th-TH"/>
              </w:rPr>
              <w:t>LTV Data Set Manual version 1.1</w:t>
            </w:r>
            <w:r w:rsidR="001A5D8B">
              <w:rPr>
                <w:rFonts w:cs="Tahoma"/>
                <w:lang w:bidi="th-TH"/>
              </w:rPr>
              <w:t>” and “LTV</w:t>
            </w:r>
            <w:r w:rsidR="001A5D8B" w:rsidRPr="001A5D8B">
              <w:rPr>
                <w:rFonts w:cs="Tahoma"/>
                <w:lang w:bidi="th-TH"/>
              </w:rPr>
              <w:t xml:space="preserve"> </w:t>
            </w:r>
            <w:r w:rsidR="001A5D8B">
              <w:rPr>
                <w:rFonts w:cs="Tahoma"/>
                <w:lang w:bidi="th-TH"/>
              </w:rPr>
              <w:t>Data Set</w:t>
            </w:r>
            <w:r w:rsidR="00FB520F">
              <w:rPr>
                <w:rFonts w:cs="Tahoma"/>
                <w:lang w:bidi="th-TH"/>
              </w:rPr>
              <w:t xml:space="preserve"> Document version 1.1</w:t>
            </w:r>
            <w:r w:rsidR="001A5D8B" w:rsidRPr="001A5D8B">
              <w:rPr>
                <w:rFonts w:cs="Tahoma"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853F1B" w:rsidRDefault="00926536" w:rsidP="006231A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207022" w:rsidRDefault="00207022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Pr="0075091F" w:rsidRDefault="0075091F" w:rsidP="0075091F">
      <w:pPr>
        <w:rPr>
          <w:lang w:eastAsia="x-none" w:bidi="ar-SA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A275D5" w:rsidRPr="00A275D5" w:rsidRDefault="00A275D5" w:rsidP="00A275D5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A275D5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9506DF" w:rsidRDefault="00B23CA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b w:val="0"/>
          <w:bCs w:val="0"/>
          <w:color w:val="auto"/>
        </w:rPr>
        <w:fldChar w:fldCharType="begin"/>
      </w:r>
      <w:r>
        <w:rPr>
          <w:rStyle w:val="Hyperlink"/>
          <w:b w:val="0"/>
          <w:bCs w:val="0"/>
          <w:color w:val="auto"/>
        </w:rPr>
        <w:instrText xml:space="preserve"> TOC \o "1-3" \h \z \u </w:instrText>
      </w:r>
      <w:r>
        <w:rPr>
          <w:rStyle w:val="Hyperlink"/>
          <w:b w:val="0"/>
          <w:bCs w:val="0"/>
          <w:color w:val="auto"/>
        </w:rPr>
        <w:fldChar w:fldCharType="separate"/>
      </w:r>
      <w:hyperlink w:anchor="_Toc23857018" w:history="1">
        <w:r w:rsidR="009506DF" w:rsidRPr="0069245B">
          <w:rPr>
            <w:rStyle w:val="Hyperlink"/>
          </w:rPr>
          <w:t>1.</w:t>
        </w:r>
        <w:r w:rsidR="009506D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506DF" w:rsidRPr="0069245B">
          <w:rPr>
            <w:rStyle w:val="Hyperlink"/>
            <w:cs/>
          </w:rPr>
          <w:t>ประเภทที่อยู่อาศัย</w:t>
        </w:r>
        <w:r w:rsidR="009506DF">
          <w:rPr>
            <w:webHidden/>
          </w:rPr>
          <w:tab/>
        </w:r>
        <w:r w:rsidR="009506DF">
          <w:rPr>
            <w:rStyle w:val="Hyperlink"/>
          </w:rPr>
          <w:fldChar w:fldCharType="begin"/>
        </w:r>
        <w:r w:rsidR="009506DF">
          <w:rPr>
            <w:webHidden/>
          </w:rPr>
          <w:instrText xml:space="preserve"> PAGEREF _Toc23857018 \h </w:instrText>
        </w:r>
        <w:r w:rsidR="009506DF">
          <w:rPr>
            <w:rStyle w:val="Hyperlink"/>
          </w:rPr>
        </w:r>
        <w:r w:rsidR="009506DF">
          <w:rPr>
            <w:rStyle w:val="Hyperlink"/>
          </w:rPr>
          <w:fldChar w:fldCharType="separate"/>
        </w:r>
        <w:r w:rsidR="009506DF">
          <w:rPr>
            <w:webHidden/>
          </w:rPr>
          <w:t>4</w:t>
        </w:r>
        <w:r w:rsidR="009506DF">
          <w:rPr>
            <w:rStyle w:val="Hyperlink"/>
          </w:rPr>
          <w:fldChar w:fldCharType="end"/>
        </w:r>
      </w:hyperlink>
    </w:p>
    <w:p w:rsidR="009506DF" w:rsidRPr="009506DF" w:rsidRDefault="0018309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00"/>
          <w:sz w:val="22"/>
          <w:szCs w:val="28"/>
        </w:rPr>
      </w:pPr>
      <w:hyperlink w:anchor="_Toc23857019" w:history="1">
        <w:r w:rsidR="009506DF" w:rsidRPr="009506DF">
          <w:rPr>
            <w:rStyle w:val="Hyperlink"/>
            <w:color w:val="FF0000"/>
          </w:rPr>
          <w:t>2.</w:t>
        </w:r>
        <w:r w:rsidR="009506DF" w:rsidRPr="009506DF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9506DF" w:rsidRPr="009506DF">
          <w:rPr>
            <w:rStyle w:val="Hyperlink"/>
            <w:color w:val="FF0000"/>
            <w:cs/>
          </w:rPr>
          <w:t>ประเภทการจัดชั้นสินเชื่อ</w:t>
        </w:r>
        <w:r w:rsidR="009506DF" w:rsidRPr="009506DF">
          <w:rPr>
            <w:webHidden/>
            <w:color w:val="FF0000"/>
          </w:rPr>
          <w:tab/>
        </w:r>
        <w:r w:rsidR="009506DF" w:rsidRPr="009506DF">
          <w:rPr>
            <w:rStyle w:val="Hyperlink"/>
            <w:color w:val="FF0000"/>
          </w:rPr>
          <w:fldChar w:fldCharType="begin"/>
        </w:r>
        <w:r w:rsidR="009506DF" w:rsidRPr="009506DF">
          <w:rPr>
            <w:webHidden/>
            <w:color w:val="FF0000"/>
          </w:rPr>
          <w:instrText xml:space="preserve"> PAGEREF _Toc23857019 \h </w:instrText>
        </w:r>
        <w:r w:rsidR="009506DF" w:rsidRPr="009506DF">
          <w:rPr>
            <w:rStyle w:val="Hyperlink"/>
            <w:color w:val="FF0000"/>
          </w:rPr>
        </w:r>
        <w:r w:rsidR="009506DF" w:rsidRPr="009506DF">
          <w:rPr>
            <w:rStyle w:val="Hyperlink"/>
            <w:color w:val="FF0000"/>
          </w:rPr>
          <w:fldChar w:fldCharType="separate"/>
        </w:r>
        <w:r w:rsidR="009506DF" w:rsidRPr="009506DF">
          <w:rPr>
            <w:webHidden/>
            <w:color w:val="FF0000"/>
          </w:rPr>
          <w:t>5</w:t>
        </w:r>
        <w:r w:rsidR="009506DF" w:rsidRPr="009506DF">
          <w:rPr>
            <w:rStyle w:val="Hyperlink"/>
            <w:color w:val="FF0000"/>
          </w:rPr>
          <w:fldChar w:fldCharType="end"/>
        </w:r>
      </w:hyperlink>
    </w:p>
    <w:p w:rsidR="009506DF" w:rsidRDefault="0018309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3857020" w:history="1">
        <w:r w:rsidR="009506DF" w:rsidRPr="0069245B">
          <w:rPr>
            <w:rStyle w:val="Hyperlink"/>
          </w:rPr>
          <w:t>3.</w:t>
        </w:r>
        <w:r w:rsidR="009506D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506DF" w:rsidRPr="0069245B">
          <w:rPr>
            <w:rStyle w:val="Hyperlink"/>
            <w:cs/>
          </w:rPr>
          <w:t>วงเงินสินเชื่อ</w:t>
        </w:r>
        <w:r w:rsidR="009506DF">
          <w:rPr>
            <w:webHidden/>
          </w:rPr>
          <w:tab/>
        </w:r>
        <w:r w:rsidR="009506DF">
          <w:rPr>
            <w:rStyle w:val="Hyperlink"/>
          </w:rPr>
          <w:fldChar w:fldCharType="begin"/>
        </w:r>
        <w:r w:rsidR="009506DF">
          <w:rPr>
            <w:webHidden/>
          </w:rPr>
          <w:instrText xml:space="preserve"> PAGEREF _Toc23857020 \h </w:instrText>
        </w:r>
        <w:r w:rsidR="009506DF">
          <w:rPr>
            <w:rStyle w:val="Hyperlink"/>
          </w:rPr>
        </w:r>
        <w:r w:rsidR="009506DF">
          <w:rPr>
            <w:rStyle w:val="Hyperlink"/>
          </w:rPr>
          <w:fldChar w:fldCharType="separate"/>
        </w:r>
        <w:r w:rsidR="009506DF">
          <w:rPr>
            <w:webHidden/>
          </w:rPr>
          <w:t>6</w:t>
        </w:r>
        <w:r w:rsidR="009506DF">
          <w:rPr>
            <w:rStyle w:val="Hyperlink"/>
          </w:rPr>
          <w:fldChar w:fldCharType="end"/>
        </w:r>
      </w:hyperlink>
    </w:p>
    <w:p w:rsidR="009506DF" w:rsidRDefault="0018309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23857021" w:history="1">
        <w:r w:rsidR="009506DF" w:rsidRPr="0069245B">
          <w:rPr>
            <w:rStyle w:val="Hyperlink"/>
          </w:rPr>
          <w:t>4.</w:t>
        </w:r>
        <w:r w:rsidR="009506DF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9506DF" w:rsidRPr="0069245B">
          <w:rPr>
            <w:rStyle w:val="Hyperlink"/>
          </w:rPr>
          <w:t>LTV ratio</w:t>
        </w:r>
        <w:r w:rsidR="009506DF">
          <w:rPr>
            <w:webHidden/>
          </w:rPr>
          <w:tab/>
        </w:r>
        <w:r w:rsidR="009506DF">
          <w:rPr>
            <w:rStyle w:val="Hyperlink"/>
          </w:rPr>
          <w:fldChar w:fldCharType="begin"/>
        </w:r>
        <w:r w:rsidR="009506DF">
          <w:rPr>
            <w:webHidden/>
          </w:rPr>
          <w:instrText xml:space="preserve"> PAGEREF _Toc23857021 \h </w:instrText>
        </w:r>
        <w:r w:rsidR="009506DF">
          <w:rPr>
            <w:rStyle w:val="Hyperlink"/>
          </w:rPr>
        </w:r>
        <w:r w:rsidR="009506DF">
          <w:rPr>
            <w:rStyle w:val="Hyperlink"/>
          </w:rPr>
          <w:fldChar w:fldCharType="separate"/>
        </w:r>
        <w:r w:rsidR="009506DF">
          <w:rPr>
            <w:webHidden/>
          </w:rPr>
          <w:t>7</w:t>
        </w:r>
        <w:r w:rsidR="009506DF">
          <w:rPr>
            <w:rStyle w:val="Hyperlink"/>
          </w:rPr>
          <w:fldChar w:fldCharType="end"/>
        </w:r>
      </w:hyperlink>
    </w:p>
    <w:p w:rsidR="00A275D5" w:rsidRPr="00A275D5" w:rsidRDefault="00B23CAC" w:rsidP="00A275D5">
      <w:pPr>
        <w:rPr>
          <w:color w:val="000000" w:themeColor="text1"/>
        </w:rPr>
      </w:pPr>
      <w:r>
        <w:rPr>
          <w:rStyle w:val="Hyperlink"/>
          <w:b/>
          <w:bCs/>
          <w:noProof/>
          <w:color w:val="auto"/>
        </w:rPr>
        <w:fldChar w:fldCharType="end"/>
      </w:r>
    </w:p>
    <w:p w:rsidR="0049262E" w:rsidRPr="00050950" w:rsidRDefault="00A275D5" w:rsidP="0049262E">
      <w:pPr>
        <w:rPr>
          <w:color w:val="000000" w:themeColor="text1"/>
        </w:rPr>
      </w:pPr>
      <w:r w:rsidRPr="00A275D5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050950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280194" w:rsidP="00D4389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A275D5" w:rsidRDefault="00D34E16" w:rsidP="00D34E16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536639715"/>
            <w:bookmarkStart w:id="2" w:name="_Toc23857018"/>
            <w:r w:rsidRPr="00A275D5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ประเภทที่อยู่อาศัย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050950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F226A" w:rsidRPr="00A275D5" w:rsidRDefault="00BF226A" w:rsidP="00B07D8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BF226A" w:rsidRPr="00050950" w:rsidTr="00B23CA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ที่อยู่อาศัยตามแนวราบ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F226A" w:rsidRPr="00B23CAC" w:rsidRDefault="002F053C" w:rsidP="00B07D8E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ที่อยู่อาศัยตามแนวราบ เช่น บ้านเดี่ยว บ้านแฝด ทาวน์</w:t>
            </w:r>
            <w:proofErr w:type="spellStart"/>
            <w:r w:rsidRPr="00415BCA">
              <w:rPr>
                <w:cs/>
              </w:rPr>
              <w:t>เฮ้าส์</w:t>
            </w:r>
            <w:proofErr w:type="spellEnd"/>
            <w:r w:rsidR="00B23CAC">
              <w:t xml:space="preserve"> </w:t>
            </w:r>
            <w:r w:rsidR="00B23CAC">
              <w:rPr>
                <w:rFonts w:hint="cs"/>
                <w:cs/>
              </w:rPr>
              <w:t>อาคารพาณิชย์</w:t>
            </w:r>
          </w:p>
        </w:tc>
      </w:tr>
      <w:tr w:rsidR="00BF226A" w:rsidRPr="00050950" w:rsidTr="00B23CA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F226A" w:rsidRPr="00415BCA" w:rsidRDefault="00BF226A" w:rsidP="00B07D8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/>
                <w:cs/>
              </w:rPr>
              <w:t>ที่อยู่อาศัยตามแนวสูง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226A" w:rsidRPr="00DC67C1" w:rsidRDefault="002F053C" w:rsidP="00DC67C1">
            <w:pPr>
              <w:spacing w:before="120" w:line="360" w:lineRule="auto"/>
              <w:rPr>
                <w:color w:val="0000FF"/>
                <w:cs/>
              </w:rPr>
            </w:pPr>
            <w:r w:rsidRPr="00DC67C1">
              <w:rPr>
                <w:color w:val="0000FF"/>
                <w:cs/>
              </w:rPr>
              <w:t>ที่อยู่อาศัยตามแนวสูง เช่น ห้องชุด</w:t>
            </w:r>
          </w:p>
        </w:tc>
      </w:tr>
    </w:tbl>
    <w:p w:rsidR="009C3D50" w:rsidRDefault="00280194" w:rsidP="000108A0">
      <w:pPr>
        <w:rPr>
          <w:color w:val="000000" w:themeColor="text1"/>
        </w:rPr>
      </w:pPr>
      <w:r w:rsidRPr="00050950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9C3D50" w:rsidRPr="00050950" w:rsidTr="004F2A5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4F2A55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A275D5" w:rsidRDefault="009C3D50" w:rsidP="009C3D50">
            <w:pPr>
              <w:pStyle w:val="Heading1"/>
            </w:pPr>
            <w:bookmarkStart w:id="3" w:name="_Toc23857019"/>
            <w:r w:rsidRPr="009C3D50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ประเภทการจัดชั้นสินเชื่อ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3D50" w:rsidRPr="00050950" w:rsidRDefault="009C3D50" w:rsidP="004F2A5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8460"/>
        <w:gridCol w:w="1170"/>
        <w:gridCol w:w="1170"/>
      </w:tblGrid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E82CDB" w:rsidRPr="00A275D5" w:rsidRDefault="00E82CDB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82CDB" w:rsidRPr="00A275D5" w:rsidRDefault="00E82CDB" w:rsidP="004F2A5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82CDB" w:rsidRPr="00AE419E" w:rsidRDefault="0050516E" w:rsidP="0050516E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V_</w:t>
            </w:r>
            <w:r w:rsidR="00F80BCC">
              <w:rPr>
                <w:b/>
                <w:bCs/>
                <w:color w:val="FF0000"/>
              </w:rPr>
              <w:t>FILTV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82CDB" w:rsidRPr="00AE419E" w:rsidRDefault="00E82CDB" w:rsidP="00E82CDB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AE419E">
              <w:rPr>
                <w:b/>
                <w:bCs/>
                <w:color w:val="FF0000"/>
              </w:rPr>
              <w:t>V_SFI</w:t>
            </w:r>
            <w:r w:rsidR="00F80BCC">
              <w:rPr>
                <w:b/>
                <w:bCs/>
                <w:color w:val="FF0000"/>
              </w:rPr>
              <w:t>LTV</w:t>
            </w: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สินเชื่อจัดชั้นปกติ</w:t>
            </w:r>
          </w:p>
        </w:tc>
        <w:tc>
          <w:tcPr>
            <w:tcW w:w="84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</w:pPr>
            <w:r w:rsidRPr="00415BCA">
              <w:rPr>
                <w:cs/>
              </w:rPr>
              <w:t>สินเชื่อเพื่อที่อยู่อาศัยจัดชั้นปกติ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AE419E" w:rsidRDefault="00E82CDB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AE419E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E419E">
              <w:rPr>
                <w:color w:val="FF0000"/>
              </w:rPr>
              <w:t>X</w:t>
            </w:r>
          </w:p>
        </w:tc>
      </w:tr>
      <w:tr w:rsidR="00E82CDB" w:rsidRPr="00050950" w:rsidTr="00F80BCC">
        <w:trPr>
          <w:cantSplit/>
          <w:trHeight w:val="272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สินเชื่อจัดชั้นกล่าวถึงเป็นพิเศษ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จัดชั้นกล่าวถึงเป็นพิเศษ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AE419E" w:rsidRDefault="00E82CDB" w:rsidP="004F2A55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AE419E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E419E">
              <w:rPr>
                <w:color w:val="FF0000"/>
              </w:rPr>
              <w:t>X</w:t>
            </w: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415BCA">
              <w:rPr>
                <w:rFonts w:cs="Tahoma" w:hint="cs"/>
                <w:cs/>
                <w:lang w:val="en-US" w:eastAsia="en-US"/>
              </w:rPr>
              <w:t>สินเชื่อด้อยคุณภาพ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415BCA">
              <w:rPr>
                <w:cs/>
              </w:rPr>
              <w:t>สินเชื่อเพื่อที่อยู่อาศัยที่จัดชั้นต่ำกว่ามาตรฐาน ชั้นสงสัย ชั้นสงสัยจะสูญ</w:t>
            </w:r>
            <w:r>
              <w:rPr>
                <w:rFonts w:hint="cs"/>
                <w:cs/>
              </w:rPr>
              <w:t xml:space="preserve"> </w:t>
            </w:r>
            <w:r w:rsidRPr="00415BCA">
              <w:rPr>
                <w:cs/>
              </w:rPr>
              <w:t>และชั้นสูญตามข้อกำหนดในประกาศธนาคารแห่งประเทศไทยว่าด้วยหลักเกณฑ์การจัดชั้นและการกันเงินสำรอง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AE419E" w:rsidRDefault="00E82CDB" w:rsidP="004F2A55">
            <w:pPr>
              <w:spacing w:before="120" w:line="360" w:lineRule="auto"/>
              <w:rPr>
                <w:color w:val="FF0000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AE419E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AE419E">
              <w:rPr>
                <w:color w:val="FF0000"/>
              </w:rPr>
              <w:t>X</w:t>
            </w: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18FC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 w:rsidRPr="004118FC">
              <w:rPr>
                <w:rFonts w:cs="Tahoma"/>
                <w:color w:val="FF0000"/>
                <w:lang w:val="en-US" w:eastAsia="en-US"/>
              </w:rPr>
              <w:t>Performing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B97E03">
              <w:rPr>
                <w:rFonts w:hint="cs"/>
                <w:color w:val="FF0000"/>
                <w:cs/>
              </w:rPr>
              <w:t>สินเชื่อ</w:t>
            </w:r>
            <w:r w:rsidRPr="00B97E03">
              <w:rPr>
                <w:color w:val="FF0000"/>
                <w:cs/>
              </w:rPr>
              <w:t>ที่ไม่มีการเพิ่มขึ้นอย่างมีนัยสำคัญของความเสี่ยง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B97E03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B97E03" w:rsidRDefault="00E82CDB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18FC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 w:rsidRPr="004118FC">
              <w:rPr>
                <w:rFonts w:cs="Tahoma"/>
                <w:color w:val="FF0000"/>
                <w:lang w:val="en-US" w:eastAsia="en-US"/>
              </w:rPr>
              <w:t>Under-performing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6C021F">
              <w:rPr>
                <w:color w:val="FF0000"/>
                <w:cs/>
              </w:rPr>
              <w:t>สินเชื่อ</w:t>
            </w:r>
            <w:r w:rsidRPr="001124C0">
              <w:rPr>
                <w:color w:val="FF0000"/>
                <w:cs/>
              </w:rPr>
              <w:t>ที่มีการเพิ่มขึ้นอย่างมีนัยสำคัญของความเสี่ยง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6C021F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6C021F" w:rsidRDefault="00E82CDB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18FC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 w:rsidRPr="004118FC">
              <w:rPr>
                <w:rFonts w:cs="Tahoma"/>
                <w:color w:val="FF0000"/>
                <w:lang w:val="en-US" w:eastAsia="en-US"/>
              </w:rPr>
              <w:t>Non-performing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67332E">
              <w:rPr>
                <w:color w:val="FF0000"/>
                <w:cs/>
              </w:rPr>
              <w:t>สินเชื่อที่มีการด้อยค่า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67332E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67332E" w:rsidRDefault="00E82CDB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E82CDB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18FC" w:rsidRDefault="00E82CDB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cs/>
                <w:lang w:val="en-US" w:eastAsia="en-US"/>
              </w:rPr>
            </w:pPr>
            <w:r w:rsidRPr="004118FC">
              <w:rPr>
                <w:rFonts w:cs="Tahoma"/>
                <w:color w:val="FF0000"/>
                <w:lang w:val="en-US" w:eastAsia="en-US"/>
              </w:rPr>
              <w:t>POCI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82CDB" w:rsidRPr="00415BCA" w:rsidRDefault="00E82CDB" w:rsidP="004F2A55">
            <w:pPr>
              <w:spacing w:before="120" w:line="360" w:lineRule="auto"/>
              <w:rPr>
                <w:cs/>
              </w:rPr>
            </w:pPr>
            <w:r w:rsidRPr="0067332E">
              <w:rPr>
                <w:color w:val="FF0000"/>
                <w:cs/>
              </w:rPr>
              <w:t>สินเชื่อที่มีการด้อยค่าด้านเครดิตเมื่อเริ่มแรกที่ซื้อหรือได้มา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2CDB" w:rsidRPr="0067332E" w:rsidRDefault="00AE419E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82CDB" w:rsidRPr="0067332E" w:rsidRDefault="00E82CDB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  <w:tr w:rsidR="009B044F" w:rsidRPr="00050950" w:rsidTr="00F80BCC">
        <w:trPr>
          <w:cantSplit/>
          <w:trHeight w:val="291"/>
        </w:trPr>
        <w:tc>
          <w:tcPr>
            <w:tcW w:w="34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B044F" w:rsidRPr="004118FC" w:rsidRDefault="009B044F" w:rsidP="004F2A5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FF0000"/>
                <w:lang w:val="en-US" w:eastAsia="en-US"/>
              </w:rPr>
            </w:pPr>
            <w:r w:rsidRPr="009B044F">
              <w:rPr>
                <w:rFonts w:cs="Tahoma"/>
                <w:color w:val="FF0000"/>
                <w:lang w:val="en-US" w:eastAsia="en-US"/>
              </w:rPr>
              <w:t>Loan at FVTPL</w:t>
            </w:r>
          </w:p>
        </w:tc>
        <w:tc>
          <w:tcPr>
            <w:tcW w:w="84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B044F" w:rsidRPr="0067332E" w:rsidRDefault="009B044F" w:rsidP="004F2A55">
            <w:pPr>
              <w:spacing w:before="120" w:line="360" w:lineRule="auto"/>
              <w:rPr>
                <w:color w:val="FF0000"/>
                <w:cs/>
              </w:rPr>
            </w:pPr>
            <w:r w:rsidRPr="009B044F">
              <w:rPr>
                <w:color w:val="FF0000"/>
                <w:cs/>
              </w:rPr>
              <w:t>สินเชื่อที่วัดมูลค่าด้วยมูลค่ายุติธรรมผ่านกำไรหรือขาดทุน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B044F" w:rsidRDefault="009B044F" w:rsidP="00AE419E">
            <w:pPr>
              <w:spacing w:before="120"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B044F" w:rsidRPr="0067332E" w:rsidRDefault="009B044F" w:rsidP="00AE419E">
            <w:pPr>
              <w:spacing w:before="120" w:line="360" w:lineRule="auto"/>
              <w:jc w:val="center"/>
              <w:rPr>
                <w:color w:val="FF0000"/>
                <w:cs/>
              </w:rPr>
            </w:pPr>
          </w:p>
        </w:tc>
      </w:tr>
    </w:tbl>
    <w:p w:rsidR="009C3D50" w:rsidRPr="00050950" w:rsidRDefault="009C3D50" w:rsidP="009C3D50">
      <w:pPr>
        <w:rPr>
          <w:color w:val="000000" w:themeColor="text1"/>
        </w:rPr>
      </w:pPr>
    </w:p>
    <w:p w:rsidR="009C3D50" w:rsidRDefault="009C3D50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tbl>
      <w:tblPr>
        <w:tblW w:w="157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7627"/>
        <w:gridCol w:w="5058"/>
      </w:tblGrid>
      <w:tr w:rsidR="009506DF" w:rsidRPr="00050950" w:rsidTr="00CB49CE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6DF" w:rsidRPr="00A275D5" w:rsidRDefault="009506DF" w:rsidP="00CB49CE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76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6DF" w:rsidRPr="00A275D5" w:rsidRDefault="009506DF" w:rsidP="00CB49CE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23857020"/>
            <w:r w:rsidRPr="00874E9D">
              <w:rPr>
                <w:rFonts w:cs="Tahoma"/>
                <w:color w:val="000000" w:themeColor="text1"/>
                <w:sz w:val="20"/>
                <w:szCs w:val="20"/>
                <w:cs/>
                <w:lang w:val="en-US" w:eastAsia="en-US"/>
              </w:rPr>
              <w:t>วงเงินสินเชื่อ</w:t>
            </w:r>
            <w:bookmarkEnd w:id="4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6DF" w:rsidRPr="00050950" w:rsidRDefault="009506DF" w:rsidP="00CB49CE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9506DF" w:rsidRPr="00050950" w:rsidRDefault="009506DF" w:rsidP="009506DF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9506DF" w:rsidRPr="00A275D5" w:rsidRDefault="009506DF" w:rsidP="00CB49C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506DF" w:rsidRPr="00A275D5" w:rsidRDefault="009506DF" w:rsidP="00CB49C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วงเงินสินเชื่อน้อยกว่า </w:t>
            </w:r>
            <w:r w:rsidRPr="00A01908">
              <w:rPr>
                <w:rFonts w:cs="Tahoma"/>
                <w:color w:val="000000" w:themeColor="text1"/>
              </w:rPr>
              <w:t xml:space="preserve">1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506DF" w:rsidRPr="00050950" w:rsidTr="00CB49CE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1 -  &lt; 3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A01908">
              <w:rPr>
                <w:rFonts w:cs="Tahoma"/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rFonts w:cs="Tahoma"/>
                <w:color w:val="000000" w:themeColor="text1"/>
              </w:rPr>
              <w:t xml:space="preserve">3 -  &lt; 5 </w:t>
            </w:r>
            <w:r w:rsidRPr="00A01908">
              <w:rPr>
                <w:rFonts w:cs="Tahoma"/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5 -  &lt; 10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10 -  &lt; 20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506DF" w:rsidRPr="00050950" w:rsidTr="00CB49CE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 xml:space="preserve">วงเงินสินเชื่อตั้งแต่ </w:t>
            </w:r>
            <w:r w:rsidRPr="00A01908">
              <w:rPr>
                <w:color w:val="000000" w:themeColor="text1"/>
              </w:rPr>
              <w:t xml:space="preserve">20 -  &lt; 50 </w:t>
            </w:r>
            <w:r w:rsidRPr="00A01908">
              <w:rPr>
                <w:color w:val="000000" w:themeColor="text1"/>
                <w:cs/>
              </w:rPr>
              <w:t>ลบ.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506DF" w:rsidRPr="00050950" w:rsidTr="00CB49CE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  <w:r w:rsidRPr="00A01908">
              <w:rPr>
                <w:color w:val="000000" w:themeColor="text1"/>
                <w:cs/>
              </w:rPr>
              <w:t>วงเงินสินเชื่อตั้งแต่  50 ลบ. ขึ้นไป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06DF" w:rsidRPr="00050950" w:rsidRDefault="009506DF" w:rsidP="00CB49CE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p w:rsidR="009506DF" w:rsidRDefault="009506DF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AD7156" w:rsidRPr="00050950" w:rsidTr="00AF5DB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7156" w:rsidRPr="00A275D5" w:rsidRDefault="00AD7156" w:rsidP="00AF5DBC">
            <w:pPr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7156" w:rsidRPr="00A275D5" w:rsidRDefault="00AD7156" w:rsidP="00AF5DB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5" w:name="_Toc23857021"/>
            <w:r w:rsidRPr="00874E9D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LTV ratio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7156" w:rsidRPr="00050950" w:rsidRDefault="00AD7156" w:rsidP="00AF5DB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AD7156" w:rsidRPr="00050950" w:rsidRDefault="00AD7156" w:rsidP="00AD7156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5"/>
        <w:gridCol w:w="7020"/>
      </w:tblGrid>
      <w:tr w:rsidR="00AD7156" w:rsidRPr="00050950" w:rsidTr="00AF5DB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AD7156" w:rsidRPr="00A275D5" w:rsidRDefault="00AD7156" w:rsidP="00AF5DB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D7156" w:rsidRPr="00A275D5" w:rsidRDefault="00AD7156" w:rsidP="00AF5DB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275D5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AD7156" w:rsidRPr="00050950" w:rsidTr="00AF5DBC">
        <w:trPr>
          <w:cantSplit/>
          <w:trHeight w:val="291"/>
        </w:trPr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100% &lt; LTV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D7156" w:rsidRPr="00050950" w:rsidTr="00AF5DB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95% &lt; LTV &lt;</w:t>
            </w:r>
            <w:r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100%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D7156" w:rsidRPr="00050950" w:rsidTr="00AF5DB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8B1C8D">
              <w:rPr>
                <w:rFonts w:cs="Tahoma"/>
                <w:color w:val="000000" w:themeColor="text1"/>
                <w:lang w:val="en-US" w:eastAsia="en-US"/>
              </w:rPr>
              <w:t>90% &lt; LTV &lt;</w:t>
            </w:r>
            <w:r>
              <w:rPr>
                <w:rFonts w:cs="Tahoma"/>
                <w:color w:val="000000" w:themeColor="text1"/>
                <w:lang w:val="en-US" w:eastAsia="en-US"/>
              </w:rPr>
              <w:t>=</w:t>
            </w:r>
            <w:r w:rsidRPr="008B1C8D">
              <w:rPr>
                <w:rFonts w:cs="Tahoma"/>
                <w:color w:val="000000" w:themeColor="text1"/>
                <w:lang w:val="en-US" w:eastAsia="en-US"/>
              </w:rPr>
              <w:t xml:space="preserve"> 95%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AD7156" w:rsidRPr="00050950" w:rsidTr="00AF5DB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80% &lt; LTV &lt;</w:t>
            </w:r>
            <w:r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90%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D7156" w:rsidRPr="00050950" w:rsidTr="00AF5DBC">
        <w:trPr>
          <w:cantSplit/>
          <w:trHeight w:val="291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70% &lt; LTV &lt;</w:t>
            </w:r>
            <w:r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80%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AD7156" w:rsidRPr="00050950" w:rsidTr="00AF5DBC">
        <w:trPr>
          <w:cantSplit/>
          <w:trHeight w:val="272"/>
        </w:trPr>
        <w:tc>
          <w:tcPr>
            <w:tcW w:w="71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  <w:r w:rsidRPr="008B1C8D">
              <w:rPr>
                <w:color w:val="000000" w:themeColor="text1"/>
              </w:rPr>
              <w:t>LTV  &lt;</w:t>
            </w:r>
            <w:r>
              <w:rPr>
                <w:color w:val="000000" w:themeColor="text1"/>
              </w:rPr>
              <w:t>=</w:t>
            </w:r>
            <w:r w:rsidRPr="008B1C8D">
              <w:rPr>
                <w:color w:val="000000" w:themeColor="text1"/>
              </w:rPr>
              <w:t xml:space="preserve"> 70%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156" w:rsidRPr="00050950" w:rsidRDefault="00AD7156" w:rsidP="00AF5DBC">
            <w:pPr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AD7156" w:rsidRPr="00050950" w:rsidRDefault="00AD7156" w:rsidP="000108A0">
      <w:pPr>
        <w:rPr>
          <w:color w:val="000000" w:themeColor="text1"/>
        </w:rPr>
      </w:pPr>
    </w:p>
    <w:sectPr w:rsidR="00AD7156" w:rsidRPr="00050950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ED5" w:rsidRDefault="00933ED5" w:rsidP="000108A0">
      <w:r>
        <w:separator/>
      </w:r>
    </w:p>
  </w:endnote>
  <w:endnote w:type="continuationSeparator" w:id="0">
    <w:p w:rsidR="00933ED5" w:rsidRDefault="00933ED5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0013D5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F020E43" wp14:editId="4CE9EF3D">
              <wp:simplePos x="0" y="0"/>
              <wp:positionH relativeFrom="column">
                <wp:posOffset>6526530</wp:posOffset>
              </wp:positionH>
              <wp:positionV relativeFrom="paragraph">
                <wp:posOffset>-63500</wp:posOffset>
              </wp:positionV>
              <wp:extent cx="265366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36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 xml:space="preserve">Classification Document </w:t>
                          </w:r>
                          <w:r w:rsidR="00C47EEE" w:rsidRPr="00ED2354">
                            <w:t>V</w:t>
                          </w:r>
                          <w:r w:rsidR="00C47EEE">
                            <w:rPr>
                              <w:color w:val="000000"/>
                            </w:rPr>
                            <w:t>ersion</w:t>
                          </w:r>
                          <w:r w:rsidR="00C47EEE"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 w:rsidR="00C47EEE">
                            <w:rPr>
                              <w:color w:val="000000"/>
                            </w:rPr>
                            <w:t>.</w:t>
                          </w:r>
                          <w:r w:rsidR="000D275E">
                            <w:rPr>
                              <w:color w:val="000000"/>
                            </w:rPr>
                            <w:t>2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20E4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13.9pt;margin-top:-5pt;width:208.9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" filled="f" stroked="f">
              <v:textbox>
                <w:txbxContent>
                  <w:p w:rsidR="00C47EEE" w:rsidRPr="00ED2354" w:rsidRDefault="00C47EE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 xml:space="preserve">Classification Document </w:t>
                    </w:r>
                    <w:r w:rsidR="00C47EEE" w:rsidRPr="00ED2354">
                      <w:t>V</w:t>
                    </w:r>
                    <w:r w:rsidR="00C47EEE">
                      <w:rPr>
                        <w:color w:val="000000"/>
                      </w:rPr>
                      <w:t>ersion</w:t>
                    </w:r>
                    <w:r w:rsidR="00C47EEE"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 w:rsidR="00C47EEE">
                      <w:rPr>
                        <w:color w:val="000000"/>
                      </w:rPr>
                      <w:t>.</w:t>
                    </w:r>
                    <w:r w:rsidR="000D275E">
                      <w:rPr>
                        <w:color w:val="000000"/>
                      </w:rPr>
                      <w:t>2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E5764F4" wp14:editId="19C894D2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C0C3A2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CF7E6DB" wp14:editId="4D60532C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363A351" wp14:editId="207D1639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63A351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C47EEE">
      <w:tab/>
    </w:r>
    <w:r w:rsidR="00C47EEE">
      <w:tab/>
      <w:t xml:space="preserve">- </w:t>
    </w:r>
    <w:r w:rsidR="00C47EEE">
      <w:fldChar w:fldCharType="begin"/>
    </w:r>
    <w:r w:rsidR="00C47EEE">
      <w:instrText xml:space="preserve"> PAGE   \* MERGEFORMAT </w:instrText>
    </w:r>
    <w:r w:rsidR="00C47EEE">
      <w:fldChar w:fldCharType="separate"/>
    </w:r>
    <w:r w:rsidR="0018309F" w:rsidRPr="0018309F">
      <w:rPr>
        <w:b/>
        <w:noProof/>
      </w:rPr>
      <w:t>7</w:t>
    </w:r>
    <w:r w:rsidR="00C47EEE">
      <w:fldChar w:fldCharType="end"/>
    </w:r>
    <w:r w:rsidR="00C47EEE">
      <w:rPr>
        <w:b/>
      </w:rPr>
      <w:t xml:space="preserve"> </w:t>
    </w:r>
    <w:r w:rsidR="00C47EEE"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6710477</wp:posOffset>
              </wp:positionH>
              <wp:positionV relativeFrom="paragraph">
                <wp:posOffset>-340360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C47EEE" w:rsidRDefault="000013D5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LTV </w:t>
                          </w:r>
                          <w:r w:rsidR="00C47EEE">
                            <w:t>Classification Document Version</w:t>
                          </w:r>
                          <w:r w:rsidR="00C47EEE" w:rsidRPr="00ED2354">
                            <w:t xml:space="preserve"> </w:t>
                          </w:r>
                          <w:r w:rsidR="00085202">
                            <w:t>1.</w:t>
                          </w:r>
                          <w:r w:rsidR="000D275E">
                            <w:t>2</w:t>
                          </w:r>
                          <w:r w:rsidR="00C47EEE"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28.4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ElT&#10;TfrfAAAADAEAAA8AAAAAAAAAAAAAAAAAEwUAAGRycy9kb3ducmV2LnhtbFBLBQYAAAAABAAEAPMA&#10;AAAfBgAAAAA=&#10;" filled="f" stroked="f">
              <v:textbox>
                <w:txbxContent>
                  <w:p w:rsidR="00C47EEE" w:rsidRPr="00ED2354" w:rsidRDefault="00C47EEE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C47EEE" w:rsidRDefault="000013D5" w:rsidP="000108A0">
                    <w:pPr>
                      <w:spacing w:before="120"/>
                      <w:jc w:val="right"/>
                    </w:pPr>
                    <w:r>
                      <w:t xml:space="preserve">LTV </w:t>
                    </w:r>
                    <w:r w:rsidR="00C47EEE">
                      <w:t>Classification Document Version</w:t>
                    </w:r>
                    <w:r w:rsidR="00C47EEE" w:rsidRPr="00ED2354">
                      <w:t xml:space="preserve"> </w:t>
                    </w:r>
                    <w:r w:rsidR="00085202">
                      <w:t>1.</w:t>
                    </w:r>
                    <w:r w:rsidR="000D275E">
                      <w:t>2</w:t>
                    </w:r>
                    <w:r w:rsidR="00C47EEE"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ED5" w:rsidRDefault="00933ED5" w:rsidP="000108A0">
      <w:r>
        <w:separator/>
      </w:r>
    </w:p>
  </w:footnote>
  <w:footnote w:type="continuationSeparator" w:id="0">
    <w:p w:rsidR="00933ED5" w:rsidRDefault="00933ED5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A12B2D9" wp14:editId="5A63DC2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44020CFA" wp14:editId="1DB8A4DF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F99AE84" wp14:editId="55C8DDEF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6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3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2"/>
  </w:num>
  <w:num w:numId="5">
    <w:abstractNumId w:val="15"/>
  </w:num>
  <w:num w:numId="6">
    <w:abstractNumId w:val="12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3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13D5"/>
    <w:rsid w:val="00004BD6"/>
    <w:rsid w:val="00007550"/>
    <w:rsid w:val="00007A18"/>
    <w:rsid w:val="000108A0"/>
    <w:rsid w:val="00011BB6"/>
    <w:rsid w:val="00011F7B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202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45D0"/>
    <w:rsid w:val="000C4E22"/>
    <w:rsid w:val="000C7E79"/>
    <w:rsid w:val="000D275E"/>
    <w:rsid w:val="000D635B"/>
    <w:rsid w:val="000E094E"/>
    <w:rsid w:val="000E1D35"/>
    <w:rsid w:val="000E3056"/>
    <w:rsid w:val="000E42F2"/>
    <w:rsid w:val="000E4700"/>
    <w:rsid w:val="000E6002"/>
    <w:rsid w:val="000E7621"/>
    <w:rsid w:val="000F3FB7"/>
    <w:rsid w:val="000F73A6"/>
    <w:rsid w:val="00103E9C"/>
    <w:rsid w:val="0010720C"/>
    <w:rsid w:val="00111EDD"/>
    <w:rsid w:val="001124C0"/>
    <w:rsid w:val="00113BCC"/>
    <w:rsid w:val="00113DEA"/>
    <w:rsid w:val="001205A4"/>
    <w:rsid w:val="00122561"/>
    <w:rsid w:val="0012544F"/>
    <w:rsid w:val="00126EB4"/>
    <w:rsid w:val="001272E2"/>
    <w:rsid w:val="00133A71"/>
    <w:rsid w:val="001367E5"/>
    <w:rsid w:val="00137F5E"/>
    <w:rsid w:val="00143C4F"/>
    <w:rsid w:val="0014793B"/>
    <w:rsid w:val="00154A40"/>
    <w:rsid w:val="00156185"/>
    <w:rsid w:val="00166FFF"/>
    <w:rsid w:val="0017045A"/>
    <w:rsid w:val="00176002"/>
    <w:rsid w:val="00177543"/>
    <w:rsid w:val="00182151"/>
    <w:rsid w:val="0018309F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A5D8B"/>
    <w:rsid w:val="001B1BB8"/>
    <w:rsid w:val="001B79D2"/>
    <w:rsid w:val="001C3CC1"/>
    <w:rsid w:val="001C4FAF"/>
    <w:rsid w:val="001C56DE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07022"/>
    <w:rsid w:val="00210B69"/>
    <w:rsid w:val="0021636E"/>
    <w:rsid w:val="0022059A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33B52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F5D"/>
    <w:rsid w:val="002E00A1"/>
    <w:rsid w:val="002E285B"/>
    <w:rsid w:val="002E7470"/>
    <w:rsid w:val="002F053C"/>
    <w:rsid w:val="002F2659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92648"/>
    <w:rsid w:val="003A1D07"/>
    <w:rsid w:val="003A3EEB"/>
    <w:rsid w:val="003A4B4C"/>
    <w:rsid w:val="003A57FA"/>
    <w:rsid w:val="003A5A3D"/>
    <w:rsid w:val="003B2E84"/>
    <w:rsid w:val="003B3B97"/>
    <w:rsid w:val="003B67F7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18FC"/>
    <w:rsid w:val="00414F3B"/>
    <w:rsid w:val="00415BCA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7977"/>
    <w:rsid w:val="0047498B"/>
    <w:rsid w:val="004815CE"/>
    <w:rsid w:val="00481F8A"/>
    <w:rsid w:val="0048329B"/>
    <w:rsid w:val="00485BF0"/>
    <w:rsid w:val="004866DC"/>
    <w:rsid w:val="0049262E"/>
    <w:rsid w:val="004971E8"/>
    <w:rsid w:val="004A576B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0516E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5E44"/>
    <w:rsid w:val="00576BEE"/>
    <w:rsid w:val="00583790"/>
    <w:rsid w:val="005845BF"/>
    <w:rsid w:val="00592F1B"/>
    <w:rsid w:val="005937E2"/>
    <w:rsid w:val="005A1EFD"/>
    <w:rsid w:val="005A3715"/>
    <w:rsid w:val="005B4621"/>
    <w:rsid w:val="005B7C53"/>
    <w:rsid w:val="005C04C0"/>
    <w:rsid w:val="005C4F43"/>
    <w:rsid w:val="005C6B3C"/>
    <w:rsid w:val="005D2259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5F6EA9"/>
    <w:rsid w:val="00603715"/>
    <w:rsid w:val="00610436"/>
    <w:rsid w:val="006113FD"/>
    <w:rsid w:val="006115A8"/>
    <w:rsid w:val="00611A96"/>
    <w:rsid w:val="00620C82"/>
    <w:rsid w:val="006218AA"/>
    <w:rsid w:val="006231AB"/>
    <w:rsid w:val="00623794"/>
    <w:rsid w:val="006276E3"/>
    <w:rsid w:val="00637DB0"/>
    <w:rsid w:val="006466AE"/>
    <w:rsid w:val="0064703D"/>
    <w:rsid w:val="006507F6"/>
    <w:rsid w:val="006526B6"/>
    <w:rsid w:val="00653BAD"/>
    <w:rsid w:val="00654A32"/>
    <w:rsid w:val="006560CE"/>
    <w:rsid w:val="006562CA"/>
    <w:rsid w:val="00663A24"/>
    <w:rsid w:val="00667CE2"/>
    <w:rsid w:val="0067332E"/>
    <w:rsid w:val="006754B5"/>
    <w:rsid w:val="006763FA"/>
    <w:rsid w:val="00680099"/>
    <w:rsid w:val="00684B92"/>
    <w:rsid w:val="006853CC"/>
    <w:rsid w:val="00685524"/>
    <w:rsid w:val="00691144"/>
    <w:rsid w:val="006923D5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C021F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19D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77D"/>
    <w:rsid w:val="00823679"/>
    <w:rsid w:val="0082592D"/>
    <w:rsid w:val="00827106"/>
    <w:rsid w:val="0083279D"/>
    <w:rsid w:val="00832B97"/>
    <w:rsid w:val="008360C8"/>
    <w:rsid w:val="0083688D"/>
    <w:rsid w:val="00840BED"/>
    <w:rsid w:val="0084525B"/>
    <w:rsid w:val="0084679E"/>
    <w:rsid w:val="008510BD"/>
    <w:rsid w:val="00852673"/>
    <w:rsid w:val="00853F1B"/>
    <w:rsid w:val="00853FC8"/>
    <w:rsid w:val="00864C2A"/>
    <w:rsid w:val="00864E5B"/>
    <w:rsid w:val="0086635C"/>
    <w:rsid w:val="0087035D"/>
    <w:rsid w:val="00872132"/>
    <w:rsid w:val="00874E9D"/>
    <w:rsid w:val="00875490"/>
    <w:rsid w:val="008755AF"/>
    <w:rsid w:val="0087737E"/>
    <w:rsid w:val="008773ED"/>
    <w:rsid w:val="00881088"/>
    <w:rsid w:val="00881DA1"/>
    <w:rsid w:val="00882A26"/>
    <w:rsid w:val="00882A55"/>
    <w:rsid w:val="008A50DD"/>
    <w:rsid w:val="008B1C8D"/>
    <w:rsid w:val="008B5763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E3271"/>
    <w:rsid w:val="008F0384"/>
    <w:rsid w:val="008F6537"/>
    <w:rsid w:val="00901FE0"/>
    <w:rsid w:val="009049A8"/>
    <w:rsid w:val="009056D1"/>
    <w:rsid w:val="00910081"/>
    <w:rsid w:val="00916AB5"/>
    <w:rsid w:val="00917640"/>
    <w:rsid w:val="009177A7"/>
    <w:rsid w:val="009220F7"/>
    <w:rsid w:val="00925230"/>
    <w:rsid w:val="00926536"/>
    <w:rsid w:val="00926688"/>
    <w:rsid w:val="00926952"/>
    <w:rsid w:val="00933ED5"/>
    <w:rsid w:val="00941E4F"/>
    <w:rsid w:val="00943C5E"/>
    <w:rsid w:val="00945ECC"/>
    <w:rsid w:val="009506DF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7751D"/>
    <w:rsid w:val="00981B54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044F"/>
    <w:rsid w:val="009B2A83"/>
    <w:rsid w:val="009B4285"/>
    <w:rsid w:val="009B6DF9"/>
    <w:rsid w:val="009B792E"/>
    <w:rsid w:val="009C15CD"/>
    <w:rsid w:val="009C244C"/>
    <w:rsid w:val="009C363D"/>
    <w:rsid w:val="009C3D50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80C"/>
    <w:rsid w:val="00A2392A"/>
    <w:rsid w:val="00A2449A"/>
    <w:rsid w:val="00A2455D"/>
    <w:rsid w:val="00A26F3B"/>
    <w:rsid w:val="00A275D5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61748"/>
    <w:rsid w:val="00A61DE7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C75E9"/>
    <w:rsid w:val="00AD0E42"/>
    <w:rsid w:val="00AD1C28"/>
    <w:rsid w:val="00AD2CEB"/>
    <w:rsid w:val="00AD3F25"/>
    <w:rsid w:val="00AD50C5"/>
    <w:rsid w:val="00AD6C03"/>
    <w:rsid w:val="00AD7156"/>
    <w:rsid w:val="00AE0D9B"/>
    <w:rsid w:val="00AE1EAC"/>
    <w:rsid w:val="00AE419E"/>
    <w:rsid w:val="00AE5D7D"/>
    <w:rsid w:val="00AE6241"/>
    <w:rsid w:val="00AE7007"/>
    <w:rsid w:val="00AF422A"/>
    <w:rsid w:val="00B02F5F"/>
    <w:rsid w:val="00B07D8E"/>
    <w:rsid w:val="00B107E0"/>
    <w:rsid w:val="00B14489"/>
    <w:rsid w:val="00B178D7"/>
    <w:rsid w:val="00B2305F"/>
    <w:rsid w:val="00B23CAC"/>
    <w:rsid w:val="00B24F97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77FAA"/>
    <w:rsid w:val="00B867D7"/>
    <w:rsid w:val="00B86A2F"/>
    <w:rsid w:val="00B90946"/>
    <w:rsid w:val="00B9122F"/>
    <w:rsid w:val="00B9238F"/>
    <w:rsid w:val="00B97E03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1DCB"/>
    <w:rsid w:val="00BE2CDC"/>
    <w:rsid w:val="00BE55B9"/>
    <w:rsid w:val="00BE5636"/>
    <w:rsid w:val="00BF0985"/>
    <w:rsid w:val="00BF12B8"/>
    <w:rsid w:val="00BF1F09"/>
    <w:rsid w:val="00BF226A"/>
    <w:rsid w:val="00BF276D"/>
    <w:rsid w:val="00BF6965"/>
    <w:rsid w:val="00BF7F8D"/>
    <w:rsid w:val="00C021BA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EEE"/>
    <w:rsid w:val="00C5147B"/>
    <w:rsid w:val="00C53AB6"/>
    <w:rsid w:val="00C572CF"/>
    <w:rsid w:val="00C576BE"/>
    <w:rsid w:val="00C67AAD"/>
    <w:rsid w:val="00C706C6"/>
    <w:rsid w:val="00C7302F"/>
    <w:rsid w:val="00C77F1A"/>
    <w:rsid w:val="00C82A1A"/>
    <w:rsid w:val="00C82DC6"/>
    <w:rsid w:val="00C83097"/>
    <w:rsid w:val="00C8417E"/>
    <w:rsid w:val="00C86D11"/>
    <w:rsid w:val="00C91C71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4947"/>
    <w:rsid w:val="00CD49E0"/>
    <w:rsid w:val="00CD70D1"/>
    <w:rsid w:val="00CE20EE"/>
    <w:rsid w:val="00CE3A6E"/>
    <w:rsid w:val="00CE4CB4"/>
    <w:rsid w:val="00CE5CF1"/>
    <w:rsid w:val="00CF1183"/>
    <w:rsid w:val="00CF21A5"/>
    <w:rsid w:val="00CF38B9"/>
    <w:rsid w:val="00CF4005"/>
    <w:rsid w:val="00D012FA"/>
    <w:rsid w:val="00D02E86"/>
    <w:rsid w:val="00D0342D"/>
    <w:rsid w:val="00D05697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3A4E"/>
    <w:rsid w:val="00D554B5"/>
    <w:rsid w:val="00D554C9"/>
    <w:rsid w:val="00D572B8"/>
    <w:rsid w:val="00D60B74"/>
    <w:rsid w:val="00D650C1"/>
    <w:rsid w:val="00D668AB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67C1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22D82"/>
    <w:rsid w:val="00E3126D"/>
    <w:rsid w:val="00E32ADA"/>
    <w:rsid w:val="00E3416E"/>
    <w:rsid w:val="00E3448B"/>
    <w:rsid w:val="00E405BA"/>
    <w:rsid w:val="00E41DF1"/>
    <w:rsid w:val="00E42E16"/>
    <w:rsid w:val="00E46D5E"/>
    <w:rsid w:val="00E51FB3"/>
    <w:rsid w:val="00E52304"/>
    <w:rsid w:val="00E53EFE"/>
    <w:rsid w:val="00E54B71"/>
    <w:rsid w:val="00E56416"/>
    <w:rsid w:val="00E6763F"/>
    <w:rsid w:val="00E81380"/>
    <w:rsid w:val="00E82CDB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4BCE"/>
    <w:rsid w:val="00ED6062"/>
    <w:rsid w:val="00ED6086"/>
    <w:rsid w:val="00EE0C0C"/>
    <w:rsid w:val="00EE7633"/>
    <w:rsid w:val="00EF07F0"/>
    <w:rsid w:val="00EF0A91"/>
    <w:rsid w:val="00EF0BC9"/>
    <w:rsid w:val="00EF16BC"/>
    <w:rsid w:val="00EF45A9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BCC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20F"/>
    <w:rsid w:val="00FB5723"/>
    <w:rsid w:val="00FC5ABF"/>
    <w:rsid w:val="00FC66CE"/>
    <w:rsid w:val="00FC748D"/>
    <w:rsid w:val="00FD0701"/>
    <w:rsid w:val="00FD6338"/>
    <w:rsid w:val="00FE0E1D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AD7156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49FD0CD-4252-4070-AEF1-88E972FA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อริศรา ธัญญธาดา</dc:creator>
  <cp:lastModifiedBy>ขวัญเนตร จิตรวัฒนาฤกษ์</cp:lastModifiedBy>
  <cp:revision>45</cp:revision>
  <dcterms:created xsi:type="dcterms:W3CDTF">2019-02-18T10:12:00Z</dcterms:created>
  <dcterms:modified xsi:type="dcterms:W3CDTF">2019-11-15T04:47:00Z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