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7E73E8" w:rsidRDefault="003D34A9" w:rsidP="003D34A9">
      <w:pPr>
        <w:pStyle w:val="Title"/>
        <w:jc w:val="left"/>
        <w:rPr>
          <w:rFonts w:cs="Tahoma"/>
          <w:color w:val="000000" w:themeColor="text1"/>
          <w:sz w:val="48"/>
          <w:szCs w:val="48"/>
          <w:lang w:bidi="th-TH"/>
        </w:rPr>
      </w:pPr>
    </w:p>
    <w:p w:rsidR="003D34A9" w:rsidRPr="007E73E8" w:rsidRDefault="00CE67E9" w:rsidP="003D34A9">
      <w:pPr>
        <w:pStyle w:val="Title"/>
        <w:jc w:val="left"/>
        <w:rPr>
          <w:rFonts w:cs="Tahoma"/>
          <w:color w:val="000000" w:themeColor="text1"/>
          <w:sz w:val="48"/>
          <w:szCs w:val="48"/>
          <w:lang w:bidi="th-TH"/>
        </w:rPr>
      </w:pPr>
      <w:r w:rsidRPr="007E73E8">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7E73E8" w:rsidRDefault="003D34A9" w:rsidP="003D34A9">
      <w:pPr>
        <w:pStyle w:val="Title"/>
        <w:spacing w:after="0"/>
        <w:rPr>
          <w:rFonts w:cs="Tahoma"/>
          <w:color w:val="000000" w:themeColor="text1"/>
          <w:sz w:val="52"/>
          <w:szCs w:val="52"/>
          <w:lang w:bidi="th-TH"/>
        </w:rPr>
      </w:pPr>
    </w:p>
    <w:p w:rsidR="003D34A9" w:rsidRPr="007E73E8" w:rsidRDefault="003D34A9" w:rsidP="003D34A9">
      <w:pPr>
        <w:pStyle w:val="Title"/>
        <w:rPr>
          <w:rFonts w:cs="Tahoma"/>
          <w:color w:val="000000" w:themeColor="text1"/>
          <w:sz w:val="52"/>
          <w:szCs w:val="52"/>
          <w:lang w:bidi="th-TH"/>
        </w:rPr>
      </w:pPr>
    </w:p>
    <w:p w:rsidR="003D34A9" w:rsidRPr="007E73E8" w:rsidRDefault="003D34A9" w:rsidP="003D34A9">
      <w:pPr>
        <w:pStyle w:val="Title"/>
        <w:spacing w:after="0"/>
        <w:rPr>
          <w:rFonts w:cs="Tahoma"/>
          <w:color w:val="000000" w:themeColor="text1"/>
          <w:sz w:val="52"/>
          <w:szCs w:val="52"/>
          <w:lang w:bidi="th-TH"/>
        </w:rPr>
      </w:pPr>
    </w:p>
    <w:p w:rsidR="00E05DEB" w:rsidRPr="007E73E8" w:rsidRDefault="00A12590" w:rsidP="00B1350A">
      <w:pPr>
        <w:pStyle w:val="Title"/>
        <w:rPr>
          <w:rFonts w:cs="Tahoma"/>
          <w:color w:val="000000" w:themeColor="text1"/>
          <w:sz w:val="56"/>
          <w:szCs w:val="56"/>
          <w:lang w:bidi="th-TH"/>
        </w:rPr>
      </w:pPr>
      <w:r w:rsidRPr="007E73E8">
        <w:rPr>
          <w:rFonts w:cs="Tahoma"/>
          <w:color w:val="000000" w:themeColor="text1"/>
          <w:sz w:val="56"/>
          <w:szCs w:val="56"/>
          <w:rtl/>
          <w:cs/>
        </w:rPr>
        <w:t xml:space="preserve">   </w:t>
      </w:r>
      <w:r w:rsidRPr="007E73E8">
        <w:rPr>
          <w:rFonts w:cs="Tahoma"/>
          <w:color w:val="000000" w:themeColor="text1"/>
          <w:sz w:val="56"/>
          <w:szCs w:val="56"/>
          <w:cs/>
          <w:lang w:bidi="th-TH"/>
        </w:rPr>
        <w:t>คู่มือการจัดทำ</w:t>
      </w:r>
    </w:p>
    <w:p w:rsidR="00B1350A" w:rsidRPr="007E73E8" w:rsidRDefault="00A12590" w:rsidP="00B1350A">
      <w:pPr>
        <w:pStyle w:val="Title"/>
        <w:rPr>
          <w:rFonts w:cs="Tahoma"/>
          <w:color w:val="000000" w:themeColor="text1"/>
          <w:sz w:val="56"/>
          <w:szCs w:val="56"/>
        </w:rPr>
      </w:pPr>
      <w:r w:rsidRPr="007E73E8">
        <w:rPr>
          <w:rFonts w:cs="Tahoma"/>
          <w:color w:val="000000" w:themeColor="text1"/>
          <w:sz w:val="56"/>
          <w:szCs w:val="56"/>
          <w:cs/>
          <w:lang w:bidi="th-TH"/>
        </w:rPr>
        <w:t>ชุดข้อมูล</w:t>
      </w:r>
      <w:r w:rsidR="00566476" w:rsidRPr="007E73E8">
        <w:rPr>
          <w:rFonts w:cs="Tahoma"/>
          <w:sz w:val="56"/>
          <w:szCs w:val="56"/>
          <w:cs/>
          <w:lang w:bidi="th-TH"/>
        </w:rPr>
        <w:t>สินเชื่อที่มีที่อยู่อาศัยเป็นหลักประกัน</w:t>
      </w:r>
      <w:r w:rsidRPr="007E73E8">
        <w:rPr>
          <w:rFonts w:cs="Tahoma"/>
          <w:sz w:val="56"/>
          <w:szCs w:val="56"/>
        </w:rPr>
        <w:t xml:space="preserve"> </w:t>
      </w:r>
    </w:p>
    <w:p w:rsidR="00A12590" w:rsidRPr="007E73E8" w:rsidRDefault="00B1350A" w:rsidP="00B1350A">
      <w:pPr>
        <w:pStyle w:val="Title"/>
        <w:rPr>
          <w:rFonts w:cs="Tahoma"/>
          <w:color w:val="000000" w:themeColor="text1"/>
          <w:sz w:val="56"/>
          <w:szCs w:val="56"/>
        </w:rPr>
      </w:pPr>
      <w:r w:rsidRPr="007E73E8">
        <w:rPr>
          <w:rFonts w:cs="Tahoma"/>
          <w:color w:val="000000" w:themeColor="text1"/>
          <w:sz w:val="56"/>
          <w:szCs w:val="56"/>
        </w:rPr>
        <w:t>(</w:t>
      </w:r>
      <w:r w:rsidR="00E50420" w:rsidRPr="007E73E8">
        <w:rPr>
          <w:rFonts w:cs="Tahoma"/>
          <w:color w:val="000000" w:themeColor="text1"/>
          <w:sz w:val="56"/>
          <w:szCs w:val="56"/>
        </w:rPr>
        <w:t>MGL</w:t>
      </w:r>
      <w:r w:rsidR="00AE55F6" w:rsidRPr="007E73E8">
        <w:rPr>
          <w:rFonts w:cs="Tahoma"/>
          <w:color w:val="000000" w:themeColor="text1"/>
          <w:sz w:val="56"/>
          <w:szCs w:val="56"/>
        </w:rPr>
        <w:t xml:space="preserve"> </w:t>
      </w:r>
      <w:r w:rsidR="00A12590" w:rsidRPr="007E73E8">
        <w:rPr>
          <w:rFonts w:cs="Tahoma"/>
          <w:color w:val="000000" w:themeColor="text1"/>
          <w:sz w:val="56"/>
          <w:szCs w:val="56"/>
        </w:rPr>
        <w:t>DATA SET MANUAL)</w:t>
      </w:r>
    </w:p>
    <w:p w:rsidR="006A3E1B" w:rsidRPr="007E73E8" w:rsidRDefault="006A3E1B" w:rsidP="003D34A9">
      <w:pPr>
        <w:jc w:val="center"/>
        <w:rPr>
          <w:color w:val="000000" w:themeColor="text1"/>
          <w:sz w:val="56"/>
          <w:szCs w:val="56"/>
        </w:rPr>
      </w:pPr>
    </w:p>
    <w:p w:rsidR="006A3E1B" w:rsidRPr="007E73E8" w:rsidRDefault="006A3E1B" w:rsidP="006A3E1B">
      <w:pPr>
        <w:rPr>
          <w:color w:val="000000" w:themeColor="text1"/>
          <w:sz w:val="48"/>
          <w:szCs w:val="48"/>
        </w:rPr>
      </w:pPr>
    </w:p>
    <w:p w:rsidR="006A3E1B" w:rsidRPr="007E73E8" w:rsidRDefault="006A3E1B" w:rsidP="006A3E1B">
      <w:pPr>
        <w:tabs>
          <w:tab w:val="left" w:pos="14190"/>
        </w:tabs>
        <w:rPr>
          <w:color w:val="000000" w:themeColor="text1"/>
          <w:sz w:val="48"/>
          <w:szCs w:val="48"/>
        </w:rPr>
      </w:pPr>
      <w:r w:rsidRPr="007E73E8">
        <w:rPr>
          <w:color w:val="000000" w:themeColor="text1"/>
          <w:sz w:val="48"/>
          <w:szCs w:val="48"/>
        </w:rPr>
        <w:tab/>
      </w:r>
    </w:p>
    <w:p w:rsidR="003D34A9" w:rsidRPr="007E73E8" w:rsidRDefault="003D34A9" w:rsidP="006A3E1B">
      <w:pPr>
        <w:tabs>
          <w:tab w:val="left" w:pos="14190"/>
        </w:tabs>
        <w:rPr>
          <w:color w:val="000000" w:themeColor="text1"/>
          <w:sz w:val="48"/>
          <w:szCs w:val="48"/>
        </w:rPr>
        <w:sectPr w:rsidR="003D34A9" w:rsidRPr="007E73E8"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7E73E8" w:rsidRDefault="003D34A9" w:rsidP="00775376">
      <w:pPr>
        <w:pStyle w:val="Sub-block"/>
        <w:spacing w:before="0" w:after="240" w:line="440" w:lineRule="exact"/>
        <w:ind w:left="0"/>
        <w:rPr>
          <w:rFonts w:cs="Tahoma"/>
          <w:color w:val="000000" w:themeColor="text1"/>
          <w:sz w:val="20"/>
          <w:szCs w:val="20"/>
          <w:lang w:bidi="th-TH"/>
        </w:rPr>
      </w:pPr>
      <w:r w:rsidRPr="007E73E8">
        <w:rPr>
          <w:rFonts w:cs="Tahoma"/>
          <w:color w:val="000000" w:themeColor="text1"/>
          <w:sz w:val="20"/>
          <w:szCs w:val="20"/>
          <w:lang w:val="fr-FR"/>
        </w:rPr>
        <w:lastRenderedPageBreak/>
        <w:t>Document information</w:t>
      </w:r>
      <w:r w:rsidRPr="007E73E8">
        <w:rPr>
          <w:rFonts w:cs="Tahoma"/>
          <w:color w:val="000000" w:themeColor="text1"/>
          <w:sz w:val="20"/>
          <w:szCs w:val="20"/>
          <w:lang w:val="fr-FR"/>
        </w:rPr>
        <w:tab/>
      </w:r>
      <w:r w:rsidRPr="007E73E8">
        <w:rPr>
          <w:rFonts w:cs="Tahoma"/>
          <w:color w:val="000000" w:themeColor="text1"/>
          <w:sz w:val="20"/>
          <w:szCs w:val="20"/>
          <w:lang w:val="fr-FR"/>
        </w:rPr>
        <w:tab/>
      </w:r>
    </w:p>
    <w:p w:rsidR="003D34A9" w:rsidRPr="007E73E8" w:rsidRDefault="003D34A9" w:rsidP="00775376">
      <w:pPr>
        <w:pStyle w:val="Sub-block"/>
        <w:spacing w:before="0" w:after="240" w:line="440" w:lineRule="exact"/>
        <w:ind w:left="0"/>
        <w:rPr>
          <w:rFonts w:cs="Tahoma"/>
          <w:color w:val="000000" w:themeColor="text1"/>
          <w:sz w:val="20"/>
          <w:szCs w:val="20"/>
        </w:rPr>
      </w:pPr>
      <w:r w:rsidRPr="007E73E8">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7E73E8" w:rsidTr="002C2A77">
        <w:trPr>
          <w:tblHeader/>
        </w:trPr>
        <w:tc>
          <w:tcPr>
            <w:tcW w:w="927"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Version number</w:t>
            </w:r>
          </w:p>
        </w:tc>
        <w:tc>
          <w:tcPr>
            <w:tcW w:w="1992"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Released Date</w:t>
            </w:r>
          </w:p>
        </w:tc>
        <w:tc>
          <w:tcPr>
            <w:tcW w:w="1834"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Effective Date</w:t>
            </w:r>
          </w:p>
        </w:tc>
        <w:tc>
          <w:tcPr>
            <w:tcW w:w="8621"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Summary of changes</w:t>
            </w:r>
          </w:p>
        </w:tc>
        <w:tc>
          <w:tcPr>
            <w:tcW w:w="1049"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Revision marks</w:t>
            </w:r>
          </w:p>
        </w:tc>
      </w:tr>
      <w:tr w:rsidR="00002A7C" w:rsidRPr="007E73E8" w:rsidTr="0099501E">
        <w:trPr>
          <w:trHeight w:val="586"/>
        </w:trPr>
        <w:tc>
          <w:tcPr>
            <w:tcW w:w="927" w:type="dxa"/>
            <w:tcBorders>
              <w:bottom w:val="dotted" w:sz="4" w:space="0" w:color="auto"/>
              <w:right w:val="dotted" w:sz="4" w:space="0" w:color="auto"/>
            </w:tcBorders>
            <w:shd w:val="clear" w:color="auto" w:fill="auto"/>
          </w:tcPr>
          <w:p w:rsidR="00002A7C" w:rsidRPr="007E73E8" w:rsidRDefault="00002A7C" w:rsidP="002C2A77">
            <w:pPr>
              <w:pStyle w:val="ItalicizedTableText"/>
              <w:spacing w:before="120" w:line="360" w:lineRule="auto"/>
              <w:jc w:val="center"/>
              <w:rPr>
                <w:rFonts w:cs="Tahoma"/>
                <w:i w:val="0"/>
                <w:iCs w:val="0"/>
              </w:rPr>
            </w:pPr>
            <w:r w:rsidRPr="007E73E8">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tcPr>
          <w:p w:rsidR="00002A7C" w:rsidRPr="007E73E8" w:rsidRDefault="008145F7" w:rsidP="002C2A77">
            <w:pPr>
              <w:pStyle w:val="ItalicizedTableText"/>
              <w:spacing w:before="120" w:line="360" w:lineRule="auto"/>
              <w:jc w:val="center"/>
              <w:rPr>
                <w:rFonts w:cs="Tahoma"/>
                <w:i w:val="0"/>
                <w:iCs w:val="0"/>
              </w:rPr>
            </w:pPr>
            <w:r w:rsidRPr="007E73E8">
              <w:rPr>
                <w:rFonts w:cs="Tahoma"/>
                <w:i w:val="0"/>
                <w:iCs w:val="0"/>
                <w:cs/>
                <w:lang w:bidi="th-TH"/>
              </w:rPr>
              <w:t>28</w:t>
            </w:r>
            <w:r w:rsidR="00002A7C" w:rsidRPr="007E73E8">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tcPr>
          <w:p w:rsidR="00002A7C" w:rsidRPr="007E73E8" w:rsidRDefault="00700A91" w:rsidP="002C2A77">
            <w:pPr>
              <w:pStyle w:val="TableText"/>
              <w:spacing w:before="120" w:line="360" w:lineRule="auto"/>
              <w:jc w:val="center"/>
              <w:rPr>
                <w:rFonts w:cs="Tahoma"/>
              </w:rPr>
            </w:pPr>
            <w:r w:rsidRPr="007E73E8">
              <w:rPr>
                <w:rFonts w:cs="Tahoma"/>
              </w:rPr>
              <w:t>1</w:t>
            </w:r>
            <w:r w:rsidR="00002A7C" w:rsidRPr="007E73E8">
              <w:rPr>
                <w:rFonts w:cs="Tahoma"/>
              </w:rPr>
              <w:t xml:space="preserve"> </w:t>
            </w:r>
            <w:r w:rsidRPr="007E73E8">
              <w:rPr>
                <w:rFonts w:cs="Tahoma"/>
              </w:rPr>
              <w:t>April</w:t>
            </w:r>
            <w:r w:rsidR="00002A7C" w:rsidRPr="007E73E8">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tcPr>
          <w:p w:rsidR="00002A7C" w:rsidRPr="007E73E8" w:rsidRDefault="00002A7C" w:rsidP="002C2A77">
            <w:pPr>
              <w:pStyle w:val="TableText"/>
              <w:spacing w:before="120" w:line="360" w:lineRule="auto"/>
              <w:rPr>
                <w:rFonts w:cs="Tahoma"/>
                <w:b/>
                <w:bCs/>
              </w:rPr>
            </w:pPr>
            <w:r w:rsidRPr="007E73E8">
              <w:rPr>
                <w:rFonts w:cs="Tahoma"/>
                <w:b/>
                <w:bCs/>
              </w:rPr>
              <w:t>First version</w:t>
            </w:r>
          </w:p>
        </w:tc>
        <w:tc>
          <w:tcPr>
            <w:tcW w:w="1049" w:type="dxa"/>
            <w:tcBorders>
              <w:left w:val="dotted" w:sz="4" w:space="0" w:color="auto"/>
              <w:bottom w:val="dotted" w:sz="4" w:space="0" w:color="auto"/>
            </w:tcBorders>
            <w:shd w:val="clear" w:color="auto" w:fill="auto"/>
          </w:tcPr>
          <w:p w:rsidR="00002A7C" w:rsidRPr="007E73E8" w:rsidRDefault="00002A7C" w:rsidP="002C2A77">
            <w:pPr>
              <w:pStyle w:val="TableText"/>
              <w:spacing w:before="120" w:line="360" w:lineRule="auto"/>
              <w:jc w:val="center"/>
              <w:rPr>
                <w:rFonts w:cs="Tahoma"/>
              </w:rPr>
            </w:pPr>
            <w:r w:rsidRPr="007E73E8">
              <w:rPr>
                <w:rFonts w:cs="Tahoma"/>
              </w:rPr>
              <w:t>No</w:t>
            </w:r>
          </w:p>
        </w:tc>
      </w:tr>
      <w:tr w:rsidR="002C2A77" w:rsidRPr="007E73E8" w:rsidTr="0099501E">
        <w:trPr>
          <w:trHeight w:val="586"/>
        </w:trPr>
        <w:tc>
          <w:tcPr>
            <w:tcW w:w="927" w:type="dxa"/>
            <w:tcBorders>
              <w:top w:val="dotted" w:sz="4" w:space="0" w:color="auto"/>
              <w:bottom w:val="dotted" w:sz="4" w:space="0" w:color="auto"/>
              <w:right w:val="dotted" w:sz="4" w:space="0" w:color="auto"/>
            </w:tcBorders>
            <w:shd w:val="clear" w:color="auto" w:fill="auto"/>
          </w:tcPr>
          <w:p w:rsidR="002C2A77" w:rsidRPr="007E73E8" w:rsidRDefault="002C2A77" w:rsidP="002C2A77">
            <w:pPr>
              <w:pStyle w:val="ItalicizedTableText"/>
              <w:spacing w:before="120" w:line="360" w:lineRule="auto"/>
              <w:jc w:val="center"/>
              <w:rPr>
                <w:rFonts w:cs="Tahoma"/>
                <w:i w:val="0"/>
                <w:iCs w:val="0"/>
              </w:rPr>
            </w:pPr>
            <w:r w:rsidRPr="007E73E8">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6A0B29" w:rsidP="00C62622">
            <w:pPr>
              <w:pStyle w:val="ItalicizedTableText"/>
              <w:spacing w:before="120" w:line="360" w:lineRule="auto"/>
              <w:jc w:val="center"/>
              <w:rPr>
                <w:rFonts w:cs="Tahoma"/>
                <w:i w:val="0"/>
                <w:iCs w:val="0"/>
                <w:color w:val="000000" w:themeColor="text1"/>
              </w:rPr>
            </w:pPr>
            <w:r w:rsidRPr="007E73E8">
              <w:rPr>
                <w:rFonts w:cs="Tahoma"/>
                <w:i w:val="0"/>
                <w:iCs w:val="0"/>
              </w:rPr>
              <w:t>2</w:t>
            </w:r>
            <w:r w:rsidR="00E21EE7" w:rsidRPr="007E73E8">
              <w:rPr>
                <w:rFonts w:cs="Tahoma"/>
                <w:i w:val="0"/>
                <w:iCs w:val="0"/>
              </w:rPr>
              <w:t>9</w:t>
            </w:r>
            <w:r w:rsidR="002C2A77" w:rsidRPr="007E73E8">
              <w:rPr>
                <w:rFonts w:cs="Tahoma"/>
                <w:i w:val="0"/>
                <w:iCs w:val="0"/>
              </w:rPr>
              <w:t xml:space="preserve"> </w:t>
            </w:r>
            <w:r w:rsidR="00642447" w:rsidRPr="007E73E8">
              <w:rPr>
                <w:rFonts w:cs="Tahoma"/>
                <w:i w:val="0"/>
                <w:iCs w:val="0"/>
              </w:rPr>
              <w:t>May</w:t>
            </w:r>
            <w:r w:rsidR="002C2A77" w:rsidRPr="007E73E8">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2C2A77" w:rsidP="002C2A77">
            <w:pPr>
              <w:pStyle w:val="TableText"/>
              <w:spacing w:before="120" w:line="360" w:lineRule="auto"/>
              <w:jc w:val="center"/>
              <w:rPr>
                <w:rFonts w:cs="Tahoma"/>
                <w:color w:val="000000" w:themeColor="text1"/>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642447" w:rsidP="00642447">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p>
          <w:p w:rsidR="00C62622" w:rsidRPr="007E73E8" w:rsidRDefault="00C62622" w:rsidP="005D128F">
            <w:pPr>
              <w:pStyle w:val="TableText"/>
              <w:spacing w:line="360" w:lineRule="auto"/>
              <w:rPr>
                <w:rFonts w:cs="Tahoma"/>
              </w:rPr>
            </w:pPr>
          </w:p>
          <w:p w:rsidR="00C62622" w:rsidRPr="007E73E8" w:rsidRDefault="00C62622" w:rsidP="005D128F">
            <w:pPr>
              <w:pStyle w:val="TableText"/>
              <w:spacing w:before="120" w:line="360" w:lineRule="auto"/>
              <w:rPr>
                <w:rFonts w:cs="Tahoma"/>
              </w:rPr>
            </w:pPr>
            <w:r w:rsidRPr="007E73E8">
              <w:rPr>
                <w:rFonts w:cs="Tahoma"/>
              </w:rPr>
              <w:t xml:space="preserve">This document, “MGL Data Set </w:t>
            </w:r>
            <w:r w:rsidR="005D128F" w:rsidRPr="007E73E8">
              <w:rPr>
                <w:rFonts w:cs="Tahoma"/>
              </w:rPr>
              <w:t>Manual</w:t>
            </w:r>
            <w:r w:rsidRPr="007E73E8">
              <w:rPr>
                <w:rFonts w:cs="Tahoma"/>
              </w:rPr>
              <w:t xml:space="preserve"> version </w:t>
            </w:r>
            <w:r w:rsidRPr="007E73E8">
              <w:rPr>
                <w:rFonts w:cs="Tahoma"/>
                <w:rtl/>
                <w:cs/>
              </w:rPr>
              <w:t>1.1</w:t>
            </w:r>
            <w:r w:rsidRPr="007E73E8">
              <w:rPr>
                <w:rFonts w:cs="Tahoma"/>
              </w:rPr>
              <w:t xml:space="preserve">”, is designed to be used with “MGL Data Set </w:t>
            </w:r>
            <w:r w:rsidR="005D128F" w:rsidRPr="007E73E8">
              <w:rPr>
                <w:rFonts w:cs="Tahoma"/>
              </w:rPr>
              <w:t>Document</w:t>
            </w:r>
            <w:r w:rsidRPr="007E73E8">
              <w:rPr>
                <w:rFonts w:cs="Tahoma"/>
              </w:rPr>
              <w:t xml:space="preserve"> version 1.1”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w:t>
            </w:r>
            <w:r w:rsidR="009E013B" w:rsidRPr="007E73E8">
              <w:rPr>
                <w:rFonts w:cs="Tahoma"/>
              </w:rPr>
              <w:t>tion, other supporting document</w:t>
            </w:r>
            <w:r w:rsidRPr="007E73E8">
              <w:rPr>
                <w:rFonts w:cs="Tahoma"/>
              </w:rPr>
              <w:t xml:space="preserve"> </w:t>
            </w:r>
            <w:r w:rsidR="005D128F" w:rsidRPr="007E73E8">
              <w:rPr>
                <w:rFonts w:cs="Tahoma"/>
              </w:rPr>
              <w:t>is</w:t>
            </w:r>
            <w:r w:rsidRPr="007E73E8">
              <w:rPr>
                <w:rFonts w:cs="Tahoma"/>
              </w:rPr>
              <w:t xml:space="preserve"> </w:t>
            </w:r>
            <w:r w:rsidR="005D128F" w:rsidRPr="007E73E8">
              <w:rPr>
                <w:rFonts w:cs="Tahoma"/>
              </w:rPr>
              <w:t>“</w:t>
            </w:r>
            <w:r w:rsidR="005D128F" w:rsidRPr="007E73E8">
              <w:rPr>
                <w:rFonts w:cs="Tahoma"/>
                <w:cs/>
                <w:lang w:bidi="th-TH"/>
              </w:rPr>
              <w:t>รหัสที่ตั้ง</w:t>
            </w:r>
            <w:r w:rsidR="005D128F" w:rsidRPr="007E73E8">
              <w:rPr>
                <w:rFonts w:cs="Tahoma"/>
              </w:rPr>
              <w:t> (Location Code)</w:t>
            </w:r>
            <w:r w:rsidRPr="007E73E8">
              <w:rPr>
                <w:rFonts w:cs="Tahoma"/>
              </w:rPr>
              <w:t>.</w:t>
            </w:r>
          </w:p>
        </w:tc>
        <w:tc>
          <w:tcPr>
            <w:tcW w:w="1049" w:type="dxa"/>
            <w:tcBorders>
              <w:top w:val="dotted" w:sz="4" w:space="0" w:color="auto"/>
              <w:left w:val="dotted" w:sz="4" w:space="0" w:color="auto"/>
              <w:bottom w:val="dotted" w:sz="4" w:space="0" w:color="auto"/>
            </w:tcBorders>
            <w:shd w:val="clear" w:color="auto" w:fill="auto"/>
          </w:tcPr>
          <w:p w:rsidR="002C2A77" w:rsidRPr="007E73E8" w:rsidRDefault="002C2A77" w:rsidP="002C2A77">
            <w:pPr>
              <w:pStyle w:val="TableText"/>
              <w:spacing w:before="120" w:line="360" w:lineRule="auto"/>
              <w:jc w:val="center"/>
              <w:rPr>
                <w:rFonts w:cs="Tahoma"/>
              </w:rPr>
            </w:pPr>
            <w:r w:rsidRPr="007E73E8">
              <w:rPr>
                <w:rFonts w:cs="Tahoma"/>
                <w:color w:val="000000" w:themeColor="text1"/>
              </w:rPr>
              <w:t>Yes</w:t>
            </w:r>
          </w:p>
        </w:tc>
      </w:tr>
      <w:tr w:rsidR="004E0A28" w:rsidRPr="007E73E8" w:rsidTr="00031755">
        <w:trPr>
          <w:trHeight w:val="586"/>
        </w:trPr>
        <w:tc>
          <w:tcPr>
            <w:tcW w:w="927" w:type="dxa"/>
            <w:tcBorders>
              <w:top w:val="dotted" w:sz="4" w:space="0" w:color="auto"/>
              <w:bottom w:val="dotted" w:sz="4" w:space="0" w:color="auto"/>
              <w:right w:val="dotted" w:sz="4" w:space="0" w:color="auto"/>
            </w:tcBorders>
            <w:shd w:val="clear" w:color="auto" w:fill="auto"/>
          </w:tcPr>
          <w:p w:rsidR="004E0A28" w:rsidRPr="007E73E8" w:rsidRDefault="004E0A28" w:rsidP="002C2A77">
            <w:pPr>
              <w:pStyle w:val="ItalicizedTableText"/>
              <w:spacing w:before="120" w:line="360" w:lineRule="auto"/>
              <w:jc w:val="center"/>
              <w:rPr>
                <w:rFonts w:cs="Tahoma"/>
                <w:i w:val="0"/>
                <w:iCs w:val="0"/>
              </w:rPr>
            </w:pPr>
            <w:r w:rsidRPr="007E73E8">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4E0A28" w:rsidRPr="007E73E8" w:rsidRDefault="00914009" w:rsidP="00156793">
            <w:pPr>
              <w:pStyle w:val="ItalicizedTableText"/>
              <w:spacing w:before="120" w:line="360" w:lineRule="auto"/>
              <w:jc w:val="center"/>
              <w:rPr>
                <w:rFonts w:cs="Tahoma"/>
                <w:i w:val="0"/>
                <w:iCs w:val="0"/>
              </w:rPr>
            </w:pPr>
            <w:r w:rsidRPr="007E73E8">
              <w:rPr>
                <w:rFonts w:cs="Tahoma"/>
                <w:i w:val="0"/>
                <w:iCs w:val="0"/>
              </w:rPr>
              <w:t>11</w:t>
            </w:r>
            <w:r w:rsidR="004E0A28" w:rsidRPr="007E73E8">
              <w:rPr>
                <w:rFonts w:cs="Tahoma"/>
                <w:i w:val="0"/>
                <w:iCs w:val="0"/>
              </w:rPr>
              <w:t xml:space="preserve"> Ju</w:t>
            </w:r>
            <w:r w:rsidR="00156793" w:rsidRPr="007E73E8">
              <w:rPr>
                <w:rFonts w:cs="Tahoma"/>
                <w:i w:val="0"/>
                <w:iCs w:val="0"/>
              </w:rPr>
              <w:t>ly</w:t>
            </w:r>
            <w:r w:rsidR="004E0A28" w:rsidRPr="007E73E8">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4E0A28" w:rsidRPr="007E73E8" w:rsidRDefault="004E0A28" w:rsidP="002C2A77">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B02A82" w:rsidRPr="007E73E8" w:rsidRDefault="00B02A82" w:rsidP="00B02A82">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4E0A28" w:rsidRPr="007E73E8" w:rsidRDefault="004E0A28" w:rsidP="004E0A28">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4E0A28" w:rsidRPr="007E73E8" w:rsidRDefault="004E0A28" w:rsidP="004E0A28">
            <w:pPr>
              <w:pStyle w:val="TableText"/>
              <w:spacing w:line="360" w:lineRule="auto"/>
              <w:rPr>
                <w:rFonts w:cs="Tahoma"/>
              </w:rPr>
            </w:pPr>
          </w:p>
          <w:p w:rsidR="004E0A28" w:rsidRPr="007E73E8" w:rsidRDefault="004E0A28" w:rsidP="004E0A28">
            <w:pPr>
              <w:pStyle w:val="TableText"/>
              <w:spacing w:before="120" w:line="360" w:lineRule="auto"/>
              <w:rPr>
                <w:rFonts w:cs="Tahoma"/>
              </w:rPr>
            </w:pPr>
            <w:r w:rsidRPr="007E73E8">
              <w:rPr>
                <w:rFonts w:cs="Tahoma"/>
              </w:rPr>
              <w:t xml:space="preserve">This document, “MGL Data Set Manual version </w:t>
            </w:r>
            <w:r w:rsidRPr="007E73E8">
              <w:rPr>
                <w:rFonts w:cs="Tahoma"/>
                <w:rtl/>
                <w:cs/>
              </w:rPr>
              <w:t>1.</w:t>
            </w:r>
            <w:r w:rsidRPr="007E73E8">
              <w:rPr>
                <w:rFonts w:cs="Tahoma"/>
              </w:rPr>
              <w:t>2”, is designed to be used with “MGL Data Set Document</w:t>
            </w:r>
            <w:r w:rsidR="00121E9C" w:rsidRPr="007E73E8">
              <w:rPr>
                <w:rFonts w:cs="Tahoma"/>
              </w:rPr>
              <w:t xml:space="preserve"> version 1.2</w:t>
            </w:r>
            <w:r w:rsidRPr="007E73E8">
              <w:rPr>
                <w:rFonts w:cs="Tahoma"/>
              </w:rPr>
              <w:t>”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addition, other supporting document is “</w:t>
            </w:r>
            <w:r w:rsidRPr="007E73E8">
              <w:rPr>
                <w:rFonts w:cs="Tahoma"/>
                <w:cs/>
                <w:lang w:bidi="th-TH"/>
              </w:rPr>
              <w:t>รหัสที่ตั้ง</w:t>
            </w:r>
            <w:r w:rsidRPr="007E73E8">
              <w:rPr>
                <w:rFonts w:cs="Tahoma"/>
              </w:rPr>
              <w:t> (Location Code).</w:t>
            </w:r>
          </w:p>
        </w:tc>
        <w:tc>
          <w:tcPr>
            <w:tcW w:w="1049" w:type="dxa"/>
            <w:tcBorders>
              <w:top w:val="dotted" w:sz="4" w:space="0" w:color="auto"/>
              <w:left w:val="dotted" w:sz="4" w:space="0" w:color="auto"/>
              <w:bottom w:val="dotted" w:sz="4" w:space="0" w:color="auto"/>
            </w:tcBorders>
            <w:shd w:val="clear" w:color="auto" w:fill="auto"/>
          </w:tcPr>
          <w:p w:rsidR="004E0A28" w:rsidRPr="007E73E8" w:rsidRDefault="00B02A82" w:rsidP="002C2A77">
            <w:pPr>
              <w:pStyle w:val="TableText"/>
              <w:spacing w:before="120" w:line="360" w:lineRule="auto"/>
              <w:jc w:val="center"/>
              <w:rPr>
                <w:rFonts w:cs="Tahoma"/>
                <w:color w:val="000000" w:themeColor="text1"/>
              </w:rPr>
            </w:pPr>
            <w:r w:rsidRPr="007E73E8">
              <w:rPr>
                <w:rFonts w:cs="Tahoma"/>
                <w:color w:val="000000" w:themeColor="text1"/>
              </w:rPr>
              <w:t>Yes</w:t>
            </w:r>
          </w:p>
        </w:tc>
      </w:tr>
      <w:tr w:rsidR="00031755" w:rsidRPr="007E73E8" w:rsidTr="00345C91">
        <w:trPr>
          <w:trHeight w:val="586"/>
        </w:trPr>
        <w:tc>
          <w:tcPr>
            <w:tcW w:w="927" w:type="dxa"/>
            <w:tcBorders>
              <w:top w:val="dotted" w:sz="4" w:space="0" w:color="auto"/>
              <w:bottom w:val="dotted" w:sz="4" w:space="0" w:color="auto"/>
              <w:right w:val="dotted" w:sz="4" w:space="0" w:color="auto"/>
            </w:tcBorders>
            <w:shd w:val="clear" w:color="auto" w:fill="auto"/>
          </w:tcPr>
          <w:p w:rsidR="00031755" w:rsidRPr="007E73E8" w:rsidRDefault="00031755" w:rsidP="002C2A77">
            <w:pPr>
              <w:pStyle w:val="ItalicizedTableText"/>
              <w:spacing w:before="120" w:line="360" w:lineRule="auto"/>
              <w:jc w:val="center"/>
              <w:rPr>
                <w:rFonts w:cs="Tahoma"/>
                <w:i w:val="0"/>
                <w:iCs w:val="0"/>
              </w:rPr>
            </w:pPr>
            <w:r w:rsidRPr="007E73E8">
              <w:rPr>
                <w:rFonts w:cs="Tahoma"/>
                <w:i w:val="0"/>
                <w:iCs w:val="0"/>
              </w:rPr>
              <w:lastRenderedPageBreak/>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156793">
            <w:pPr>
              <w:pStyle w:val="ItalicizedTableText"/>
              <w:spacing w:before="120" w:line="360" w:lineRule="auto"/>
              <w:jc w:val="center"/>
              <w:rPr>
                <w:rFonts w:cs="Tahoma"/>
                <w:i w:val="0"/>
                <w:iCs w:val="0"/>
              </w:rPr>
            </w:pPr>
            <w:r w:rsidRPr="007E73E8">
              <w:rPr>
                <w:rFonts w:cs="Tahoma"/>
                <w:i w:val="0"/>
                <w:iCs w:val="0"/>
              </w:rPr>
              <w:t>22 July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2C2A77">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031755" w:rsidRPr="007E73E8" w:rsidRDefault="00031755" w:rsidP="00031755">
            <w:pPr>
              <w:pStyle w:val="TableText"/>
              <w:spacing w:line="360" w:lineRule="auto"/>
              <w:rPr>
                <w:rFonts w:cs="Tahoma"/>
              </w:rPr>
            </w:pPr>
          </w:p>
          <w:p w:rsidR="00031755" w:rsidRPr="007E73E8" w:rsidRDefault="00031755" w:rsidP="00F92B05">
            <w:pPr>
              <w:pStyle w:val="TableText"/>
              <w:spacing w:before="120" w:line="360" w:lineRule="auto"/>
              <w:rPr>
                <w:rFonts w:cs="Tahoma"/>
                <w:lang w:bidi="th-TH"/>
              </w:rPr>
            </w:pPr>
            <w:r w:rsidRPr="007E73E8">
              <w:rPr>
                <w:rFonts w:cs="Tahoma"/>
              </w:rPr>
              <w:t xml:space="preserve">This document, “MGL Data Set Manual version </w:t>
            </w:r>
            <w:r w:rsidRPr="007E73E8">
              <w:rPr>
                <w:rFonts w:cs="Tahoma"/>
                <w:rtl/>
                <w:cs/>
              </w:rPr>
              <w:t>1.</w:t>
            </w:r>
            <w:r w:rsidRPr="007E73E8">
              <w:rPr>
                <w:rFonts w:cs="Tahoma"/>
              </w:rPr>
              <w:t>3”, is designed to be used with “MGL Data Set Document version 1.3”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00F92B05"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00BE4B1C" w:rsidRPr="007E73E8">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031755" w:rsidRPr="007E73E8" w:rsidRDefault="00031755" w:rsidP="002C2A77">
            <w:pPr>
              <w:pStyle w:val="TableText"/>
              <w:spacing w:before="120" w:line="360" w:lineRule="auto"/>
              <w:jc w:val="center"/>
              <w:rPr>
                <w:rFonts w:cs="Tahoma"/>
                <w:color w:val="000000" w:themeColor="text1"/>
              </w:rPr>
            </w:pPr>
            <w:r w:rsidRPr="007E73E8">
              <w:rPr>
                <w:rFonts w:cs="Tahoma"/>
                <w:color w:val="000000" w:themeColor="text1"/>
              </w:rPr>
              <w:t>Yes</w:t>
            </w:r>
          </w:p>
        </w:tc>
      </w:tr>
      <w:tr w:rsidR="00345C91" w:rsidRPr="007E73E8" w:rsidTr="009A4B41">
        <w:trPr>
          <w:trHeight w:val="586"/>
        </w:trPr>
        <w:tc>
          <w:tcPr>
            <w:tcW w:w="927" w:type="dxa"/>
            <w:tcBorders>
              <w:top w:val="dotted" w:sz="4" w:space="0" w:color="auto"/>
              <w:bottom w:val="dotted" w:sz="4" w:space="0" w:color="auto"/>
              <w:right w:val="dotted" w:sz="4" w:space="0" w:color="auto"/>
            </w:tcBorders>
            <w:shd w:val="clear" w:color="auto" w:fill="auto"/>
          </w:tcPr>
          <w:p w:rsidR="00345C91" w:rsidRPr="007E73E8" w:rsidRDefault="00345C91" w:rsidP="00345C91">
            <w:pPr>
              <w:pStyle w:val="ItalicizedTableText"/>
              <w:spacing w:before="120" w:line="360" w:lineRule="auto"/>
              <w:jc w:val="center"/>
              <w:rPr>
                <w:rFonts w:cs="Tahoma"/>
                <w:i w:val="0"/>
                <w:iCs w:val="0"/>
              </w:rPr>
            </w:pPr>
            <w:r w:rsidRPr="007E73E8">
              <w:rPr>
                <w:rFonts w:cs="Tahoma"/>
                <w:i w:val="0"/>
                <w:iCs w:val="0"/>
              </w:rPr>
              <w:t>1.4</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345C91" w:rsidRPr="007E73E8" w:rsidRDefault="006845E5" w:rsidP="007E73E8">
            <w:pPr>
              <w:pStyle w:val="ItalicizedTableText"/>
              <w:spacing w:before="120" w:line="360" w:lineRule="auto"/>
              <w:jc w:val="center"/>
              <w:rPr>
                <w:rFonts w:cs="Tahoma"/>
                <w:i w:val="0"/>
                <w:iCs w:val="0"/>
              </w:rPr>
            </w:pPr>
            <w:r>
              <w:rPr>
                <w:rFonts w:cs="Tahoma"/>
                <w:i w:val="0"/>
                <w:iCs w:val="0"/>
                <w:color w:val="000000" w:themeColor="text1"/>
              </w:rPr>
              <w:t>6</w:t>
            </w:r>
            <w:r w:rsidR="00345C91" w:rsidRPr="007E73E8">
              <w:rPr>
                <w:rFonts w:cs="Tahoma"/>
                <w:i w:val="0"/>
                <w:iCs w:val="0"/>
                <w:color w:val="000000" w:themeColor="text1"/>
              </w:rPr>
              <w:t xml:space="preserve"> </w:t>
            </w:r>
            <w:r w:rsidR="007E73E8" w:rsidRPr="007E73E8">
              <w:rPr>
                <w:rFonts w:cs="Tahoma"/>
                <w:i w:val="0"/>
                <w:iCs w:val="0"/>
                <w:color w:val="000000" w:themeColor="text1"/>
              </w:rPr>
              <w:t>November</w:t>
            </w:r>
            <w:r w:rsidR="00345C91" w:rsidRPr="007E73E8">
              <w:rPr>
                <w:rFonts w:cs="Tahoma"/>
                <w:i w:val="0"/>
                <w:iCs w:val="0"/>
                <w:color w:val="000000" w:themeColor="text1"/>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345C91" w:rsidRPr="007E73E8" w:rsidRDefault="00345C91" w:rsidP="00345C91">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1.4 from 1.3”</w:t>
            </w:r>
            <w:r w:rsidRPr="007E73E8">
              <w:rPr>
                <w:rFonts w:cs="Tahoma"/>
              </w:rPr>
              <w:br/>
              <w:t xml:space="preserve">Remark: All changes from version 1.3 to version 1.4 are in </w:t>
            </w:r>
            <w:r w:rsidRPr="007E73E8">
              <w:rPr>
                <w:rFonts w:cs="Tahoma"/>
                <w:color w:val="6600FF"/>
              </w:rPr>
              <w:t>purple font.</w:t>
            </w:r>
          </w:p>
          <w:p w:rsidR="00345C91" w:rsidRPr="007E73E8" w:rsidRDefault="00345C91" w:rsidP="00345C91">
            <w:pPr>
              <w:pStyle w:val="TableText"/>
              <w:spacing w:line="360" w:lineRule="auto"/>
              <w:rPr>
                <w:rFonts w:cs="Tahoma"/>
              </w:rPr>
            </w:pPr>
          </w:p>
          <w:p w:rsidR="00345C91" w:rsidRPr="007E73E8" w:rsidRDefault="00345C91" w:rsidP="00345C91">
            <w:pPr>
              <w:pStyle w:val="TableText"/>
              <w:spacing w:before="120" w:line="360" w:lineRule="auto"/>
              <w:rPr>
                <w:rFonts w:cs="Tahoma"/>
                <w:lang w:bidi="th-TH"/>
              </w:rPr>
            </w:pPr>
            <w:r w:rsidRPr="007E73E8">
              <w:rPr>
                <w:rFonts w:cs="Tahoma"/>
              </w:rPr>
              <w:lastRenderedPageBreak/>
              <w:t xml:space="preserve">This document, “MGL Data Set Manual version </w:t>
            </w:r>
            <w:r w:rsidRPr="007E73E8">
              <w:rPr>
                <w:rFonts w:cs="Tahoma"/>
                <w:rtl/>
                <w:cs/>
              </w:rPr>
              <w:t>1.</w:t>
            </w:r>
            <w:r w:rsidRPr="007E73E8">
              <w:rPr>
                <w:rFonts w:cs="Tahoma"/>
              </w:rPr>
              <w:t xml:space="preserve">4”, is designed to be used with “MGL Data Set </w:t>
            </w:r>
            <w:r w:rsidR="00E151A4" w:rsidRPr="007E73E8">
              <w:rPr>
                <w:rFonts w:cs="Tahoma"/>
              </w:rPr>
              <w:t>Document version 1.4</w:t>
            </w:r>
            <w:r w:rsidRPr="007E73E8">
              <w:rPr>
                <w:rFonts w:cs="Tahoma"/>
              </w:rPr>
              <w:t>”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1”.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00E151A4"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Pr="007E73E8">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345C91" w:rsidRPr="007E73E8" w:rsidRDefault="00345C91" w:rsidP="00345C91">
            <w:pPr>
              <w:pStyle w:val="TableText"/>
              <w:spacing w:before="120" w:line="360" w:lineRule="auto"/>
              <w:jc w:val="center"/>
              <w:rPr>
                <w:rFonts w:cs="Tahoma"/>
                <w:color w:val="000000" w:themeColor="text1"/>
              </w:rPr>
            </w:pPr>
            <w:r w:rsidRPr="007E73E8">
              <w:rPr>
                <w:rFonts w:cs="Tahoma"/>
                <w:color w:val="000000" w:themeColor="text1"/>
              </w:rPr>
              <w:lastRenderedPageBreak/>
              <w:t>Yes</w:t>
            </w:r>
          </w:p>
        </w:tc>
      </w:tr>
      <w:tr w:rsidR="009A4B41" w:rsidRPr="007E73E8" w:rsidTr="0099501E">
        <w:trPr>
          <w:trHeight w:val="586"/>
        </w:trPr>
        <w:tc>
          <w:tcPr>
            <w:tcW w:w="927" w:type="dxa"/>
            <w:tcBorders>
              <w:top w:val="dotted" w:sz="4" w:space="0" w:color="auto"/>
              <w:right w:val="dotted" w:sz="4" w:space="0" w:color="auto"/>
            </w:tcBorders>
            <w:shd w:val="clear" w:color="auto" w:fill="auto"/>
          </w:tcPr>
          <w:p w:rsidR="009A4B41" w:rsidRPr="007E73E8" w:rsidRDefault="009A4B41" w:rsidP="009A4B41">
            <w:pPr>
              <w:pStyle w:val="ItalicizedTableText"/>
              <w:spacing w:before="120" w:line="360" w:lineRule="auto"/>
              <w:jc w:val="center"/>
              <w:rPr>
                <w:rFonts w:cs="Tahoma"/>
                <w:i w:val="0"/>
                <w:iCs w:val="0"/>
              </w:rPr>
            </w:pPr>
            <w:r>
              <w:rPr>
                <w:rFonts w:cs="Tahoma"/>
                <w:i w:val="0"/>
                <w:iCs w:val="0"/>
              </w:rPr>
              <w:t>1.5</w:t>
            </w:r>
          </w:p>
        </w:tc>
        <w:tc>
          <w:tcPr>
            <w:tcW w:w="1992" w:type="dxa"/>
            <w:tcBorders>
              <w:top w:val="dotted" w:sz="4" w:space="0" w:color="auto"/>
              <w:left w:val="dotted" w:sz="4" w:space="0" w:color="auto"/>
              <w:right w:val="dotted" w:sz="4" w:space="0" w:color="auto"/>
            </w:tcBorders>
            <w:shd w:val="clear" w:color="auto" w:fill="auto"/>
          </w:tcPr>
          <w:p w:rsidR="009A4B41" w:rsidRPr="007E73E8" w:rsidRDefault="009A4B41" w:rsidP="009A4B41">
            <w:pPr>
              <w:pStyle w:val="ItalicizedTableText"/>
              <w:spacing w:before="120" w:line="360" w:lineRule="auto"/>
              <w:jc w:val="center"/>
              <w:rPr>
                <w:rFonts w:cs="Tahoma"/>
                <w:i w:val="0"/>
                <w:iCs w:val="0"/>
              </w:rPr>
            </w:pPr>
            <w:r>
              <w:rPr>
                <w:rFonts w:cs="Tahoma"/>
                <w:i w:val="0"/>
                <w:iCs w:val="0"/>
                <w:color w:val="000000" w:themeColor="text1"/>
              </w:rPr>
              <w:t>19</w:t>
            </w:r>
            <w:r w:rsidRPr="007E73E8">
              <w:rPr>
                <w:rFonts w:cs="Tahoma"/>
                <w:i w:val="0"/>
                <w:iCs w:val="0"/>
                <w:color w:val="000000" w:themeColor="text1"/>
              </w:rPr>
              <w:t xml:space="preserve"> November 2019</w:t>
            </w:r>
          </w:p>
        </w:tc>
        <w:tc>
          <w:tcPr>
            <w:tcW w:w="1834" w:type="dxa"/>
            <w:tcBorders>
              <w:top w:val="dotted" w:sz="4" w:space="0" w:color="auto"/>
              <w:left w:val="dotted" w:sz="4" w:space="0" w:color="auto"/>
              <w:right w:val="dotted" w:sz="4" w:space="0" w:color="auto"/>
            </w:tcBorders>
            <w:shd w:val="clear" w:color="auto" w:fill="auto"/>
          </w:tcPr>
          <w:p w:rsidR="009A4B41" w:rsidRPr="007E73E8" w:rsidRDefault="009A4B41" w:rsidP="009A4B41">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right w:val="dotted" w:sz="4" w:space="0" w:color="auto"/>
            </w:tcBorders>
            <w:shd w:val="clear" w:color="auto" w:fill="auto"/>
          </w:tcPr>
          <w:p w:rsidR="009A4B41" w:rsidRPr="007E73E8" w:rsidRDefault="009A4B41" w:rsidP="009A4B41">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9A4B41" w:rsidRPr="007E73E8" w:rsidRDefault="009A4B41" w:rsidP="009A4B41">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9A4B41" w:rsidRPr="007E73E8" w:rsidRDefault="009A4B41" w:rsidP="009A4B41">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9A4B41" w:rsidRDefault="009A4B41" w:rsidP="009A4B41">
            <w:pPr>
              <w:pStyle w:val="TableText"/>
              <w:spacing w:before="120" w:line="360" w:lineRule="auto"/>
              <w:rPr>
                <w:rFonts w:cs="Tahoma"/>
              </w:rPr>
            </w:pPr>
            <w:r w:rsidRPr="007E73E8">
              <w:rPr>
                <w:rFonts w:cs="Tahoma"/>
              </w:rPr>
              <w:t>Reference to file “Summary of Change on MGL Data Set Manual version 1.4 from 1.3”</w:t>
            </w:r>
            <w:r w:rsidRPr="007E73E8">
              <w:rPr>
                <w:rFonts w:cs="Tahoma"/>
              </w:rPr>
              <w:br/>
              <w:t xml:space="preserve">Remark: All changes from version 1.3 to version 1.4 are in </w:t>
            </w:r>
            <w:r w:rsidRPr="007E73E8">
              <w:rPr>
                <w:rFonts w:cs="Tahoma"/>
                <w:color w:val="6600FF"/>
              </w:rPr>
              <w:t>purple font.</w:t>
            </w:r>
          </w:p>
          <w:p w:rsidR="009A4B41" w:rsidRPr="007E73E8" w:rsidRDefault="009A4B41" w:rsidP="009A4B41">
            <w:pPr>
              <w:pStyle w:val="TableText"/>
              <w:spacing w:before="120" w:line="360" w:lineRule="auto"/>
              <w:rPr>
                <w:rFonts w:cs="Tahoma"/>
              </w:rPr>
            </w:pPr>
            <w:r w:rsidRPr="007E73E8">
              <w:rPr>
                <w:rFonts w:cs="Tahoma"/>
              </w:rPr>
              <w:t>Reference to file “Summary of Change on</w:t>
            </w:r>
            <w:r>
              <w:rPr>
                <w:rFonts w:cs="Tahoma"/>
              </w:rPr>
              <w:t xml:space="preserve"> MGL Data Set Manual version 1.5 from 1.4</w:t>
            </w:r>
            <w:r w:rsidRPr="007E73E8">
              <w:rPr>
                <w:rFonts w:cs="Tahoma"/>
              </w:rPr>
              <w:t>”</w:t>
            </w:r>
            <w:r w:rsidRPr="007E73E8">
              <w:rPr>
                <w:rFonts w:cs="Tahoma"/>
              </w:rPr>
              <w:br/>
              <w:t>Remark: All changes from version 1.</w:t>
            </w:r>
            <w:r>
              <w:rPr>
                <w:rFonts w:cs="Tahoma"/>
              </w:rPr>
              <w:t>4</w:t>
            </w:r>
            <w:r w:rsidRPr="007E73E8">
              <w:rPr>
                <w:rFonts w:cs="Tahoma"/>
              </w:rPr>
              <w:t xml:space="preserve"> to version 1.</w:t>
            </w:r>
            <w:r>
              <w:rPr>
                <w:rFonts w:cs="Tahoma"/>
              </w:rPr>
              <w:t>5</w:t>
            </w:r>
            <w:r w:rsidRPr="007E73E8">
              <w:rPr>
                <w:rFonts w:cs="Tahoma"/>
              </w:rPr>
              <w:t xml:space="preserve"> are in </w:t>
            </w:r>
            <w:r>
              <w:rPr>
                <w:rFonts w:cs="Tahoma"/>
                <w:color w:val="FF00FF"/>
              </w:rPr>
              <w:t>pink</w:t>
            </w:r>
            <w:r w:rsidRPr="009A4B41">
              <w:rPr>
                <w:rFonts w:cs="Tahoma"/>
                <w:color w:val="FF00FF"/>
              </w:rPr>
              <w:t xml:space="preserve"> font.</w:t>
            </w:r>
          </w:p>
          <w:p w:rsidR="009A4B41" w:rsidRPr="007E73E8" w:rsidRDefault="009A4B41" w:rsidP="009A4B41">
            <w:pPr>
              <w:pStyle w:val="TableText"/>
              <w:spacing w:line="360" w:lineRule="auto"/>
              <w:rPr>
                <w:rFonts w:cs="Tahoma"/>
              </w:rPr>
            </w:pPr>
          </w:p>
          <w:p w:rsidR="009A4B41" w:rsidRPr="007E73E8" w:rsidRDefault="009A4B41" w:rsidP="009A4B41">
            <w:pPr>
              <w:pStyle w:val="TableText"/>
              <w:spacing w:before="120" w:line="360" w:lineRule="auto"/>
              <w:rPr>
                <w:rFonts w:cs="Tahoma"/>
                <w:lang w:bidi="th-TH"/>
              </w:rPr>
            </w:pPr>
            <w:r w:rsidRPr="007E73E8">
              <w:rPr>
                <w:rFonts w:cs="Tahoma"/>
              </w:rPr>
              <w:t xml:space="preserve">This document, “MGL Data Set Manual version </w:t>
            </w:r>
            <w:r w:rsidRPr="007E73E8">
              <w:rPr>
                <w:rFonts w:cs="Tahoma"/>
                <w:rtl/>
                <w:cs/>
              </w:rPr>
              <w:t>1.</w:t>
            </w:r>
            <w:r>
              <w:rPr>
                <w:rFonts w:cs="Tahoma"/>
              </w:rPr>
              <w:t>5</w:t>
            </w:r>
            <w:r w:rsidRPr="007E73E8">
              <w:rPr>
                <w:rFonts w:cs="Tahoma"/>
              </w:rPr>
              <w:t>”, is designed to be used with “MGL Data Set Document version 1.4”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1”.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Pr="007E73E8">
              <w:rPr>
                <w:rFonts w:cs="Tahoma"/>
                <w:lang w:bidi="th-TH"/>
              </w:rPr>
              <w:t>.</w:t>
            </w:r>
          </w:p>
        </w:tc>
        <w:tc>
          <w:tcPr>
            <w:tcW w:w="1049" w:type="dxa"/>
            <w:tcBorders>
              <w:top w:val="dotted" w:sz="4" w:space="0" w:color="auto"/>
              <w:left w:val="dotted" w:sz="4" w:space="0" w:color="auto"/>
            </w:tcBorders>
            <w:shd w:val="clear" w:color="auto" w:fill="auto"/>
          </w:tcPr>
          <w:p w:rsidR="009A4B41" w:rsidRPr="007E73E8" w:rsidRDefault="009A4B41" w:rsidP="009A4B41">
            <w:pPr>
              <w:pStyle w:val="TableText"/>
              <w:spacing w:before="120" w:line="360" w:lineRule="auto"/>
              <w:jc w:val="center"/>
              <w:rPr>
                <w:rFonts w:cs="Tahoma"/>
                <w:color w:val="000000" w:themeColor="text1"/>
              </w:rPr>
            </w:pPr>
            <w:r w:rsidRPr="007E73E8">
              <w:rPr>
                <w:rFonts w:cs="Tahoma"/>
                <w:color w:val="000000" w:themeColor="text1"/>
              </w:rPr>
              <w:t>Yes</w:t>
            </w:r>
          </w:p>
        </w:tc>
      </w:tr>
    </w:tbl>
    <w:p w:rsidR="00BB398A" w:rsidRPr="007E73E8" w:rsidRDefault="00BB398A" w:rsidP="00BB398A">
      <w:pPr>
        <w:rPr>
          <w:lang w:bidi="ar-SA"/>
        </w:rPr>
      </w:pPr>
    </w:p>
    <w:p w:rsidR="00BB398A" w:rsidRPr="007E73E8" w:rsidRDefault="00BB398A" w:rsidP="00BB398A">
      <w:pPr>
        <w:rPr>
          <w:lang w:bidi="ar-SA"/>
        </w:rPr>
      </w:pPr>
    </w:p>
    <w:p w:rsidR="00BB398A" w:rsidRPr="007E73E8" w:rsidRDefault="00BB398A">
      <w:pPr>
        <w:rPr>
          <w:lang w:bidi="ar-SA"/>
        </w:rPr>
      </w:pPr>
    </w:p>
    <w:p w:rsidR="000B4AEA" w:rsidRPr="007E73E8" w:rsidRDefault="007C4A8C" w:rsidP="009A4B41">
      <w:bookmarkStart w:id="0" w:name="_Toc361140814"/>
      <w:r w:rsidRPr="007E73E8">
        <w:br w:type="page"/>
      </w:r>
      <w:r w:rsidR="000B4AEA" w:rsidRPr="007E73E8">
        <w:lastRenderedPageBreak/>
        <w:t>Table of Contents</w:t>
      </w:r>
      <w:r w:rsidR="000B4AEA" w:rsidRPr="007E73E8">
        <w:tab/>
      </w:r>
    </w:p>
    <w:p w:rsidR="00123685" w:rsidRPr="007E73E8" w:rsidRDefault="00123685">
      <w:pPr>
        <w:pStyle w:val="TOC1"/>
        <w:rPr>
          <w:rFonts w:eastAsiaTheme="minorEastAsia"/>
          <w:b w:val="0"/>
          <w:bCs w:val="0"/>
          <w:color w:val="auto"/>
        </w:rPr>
      </w:pPr>
      <w:r w:rsidRPr="007E73E8">
        <w:rPr>
          <w:i/>
          <w:iCs/>
        </w:rPr>
        <w:fldChar w:fldCharType="begin"/>
      </w:r>
      <w:r w:rsidRPr="007E73E8">
        <w:rPr>
          <w:i/>
          <w:iCs/>
        </w:rPr>
        <w:instrText xml:space="preserve"> TOC \o "1-3" \h \z \u </w:instrText>
      </w:r>
      <w:r w:rsidRPr="007E73E8">
        <w:rPr>
          <w:i/>
          <w:iCs/>
        </w:rPr>
        <w:fldChar w:fldCharType="separate"/>
      </w:r>
      <w:hyperlink w:anchor="_Toc14683145" w:history="1">
        <w:r w:rsidRPr="007E73E8">
          <w:rPr>
            <w:rStyle w:val="Hyperlink"/>
          </w:rPr>
          <w:t>1.</w:t>
        </w:r>
        <w:r w:rsidRPr="007E73E8">
          <w:rPr>
            <w:rFonts w:eastAsiaTheme="minorEastAsia"/>
            <w:b w:val="0"/>
            <w:bCs w:val="0"/>
            <w:color w:val="auto"/>
          </w:rPr>
          <w:tab/>
        </w:r>
        <w:r w:rsidRPr="007E73E8">
          <w:rPr>
            <w:rStyle w:val="Hyperlink"/>
          </w:rPr>
          <w:t>Document Overview</w:t>
        </w:r>
        <w:r w:rsidRPr="007E73E8">
          <w:rPr>
            <w:webHidden/>
          </w:rPr>
          <w:tab/>
        </w:r>
        <w:r w:rsidRPr="007E73E8">
          <w:rPr>
            <w:rStyle w:val="Hyperlink"/>
          </w:rPr>
          <w:fldChar w:fldCharType="begin"/>
        </w:r>
        <w:r w:rsidRPr="007E73E8">
          <w:rPr>
            <w:webHidden/>
          </w:rPr>
          <w:instrText xml:space="preserve"> PAGEREF _Toc14683145 \h </w:instrText>
        </w:r>
        <w:r w:rsidRPr="007E73E8">
          <w:rPr>
            <w:rStyle w:val="Hyperlink"/>
          </w:rPr>
        </w:r>
        <w:r w:rsidRPr="007E73E8">
          <w:rPr>
            <w:rStyle w:val="Hyperlink"/>
          </w:rPr>
          <w:fldChar w:fldCharType="separate"/>
        </w:r>
        <w:r w:rsidR="009A4B41">
          <w:rPr>
            <w:webHidden/>
          </w:rPr>
          <w:t>6</w:t>
        </w:r>
        <w:r w:rsidRPr="007E73E8">
          <w:rPr>
            <w:rStyle w:val="Hyperlink"/>
          </w:rPr>
          <w:fldChar w:fldCharType="end"/>
        </w:r>
      </w:hyperlink>
    </w:p>
    <w:p w:rsidR="00123685" w:rsidRPr="007E73E8" w:rsidRDefault="0012106D">
      <w:pPr>
        <w:pStyle w:val="TOC1"/>
        <w:rPr>
          <w:rFonts w:eastAsiaTheme="minorEastAsia"/>
          <w:b w:val="0"/>
          <w:bCs w:val="0"/>
          <w:color w:val="auto"/>
        </w:rPr>
      </w:pPr>
      <w:hyperlink w:anchor="_Toc14683146" w:history="1">
        <w:r w:rsidR="00123685" w:rsidRPr="007E73E8">
          <w:rPr>
            <w:rStyle w:val="Hyperlink"/>
          </w:rPr>
          <w:t>2.</w:t>
        </w:r>
        <w:r w:rsidR="00123685" w:rsidRPr="007E73E8">
          <w:rPr>
            <w:rFonts w:eastAsiaTheme="minorEastAsia"/>
            <w:b w:val="0"/>
            <w:bCs w:val="0"/>
            <w:color w:val="auto"/>
          </w:rPr>
          <w:tab/>
        </w:r>
        <w:r w:rsidR="00123685" w:rsidRPr="007E73E8">
          <w:rPr>
            <w:rStyle w:val="Hyperlink"/>
          </w:rPr>
          <w:t>Data Set Reporting Guideline</w:t>
        </w:r>
        <w:r w:rsidR="00123685" w:rsidRPr="007E73E8">
          <w:rPr>
            <w:webHidden/>
          </w:rPr>
          <w:tab/>
        </w:r>
        <w:r w:rsidR="00123685" w:rsidRPr="007E73E8">
          <w:rPr>
            <w:rStyle w:val="Hyperlink"/>
          </w:rPr>
          <w:fldChar w:fldCharType="begin"/>
        </w:r>
        <w:r w:rsidR="00123685" w:rsidRPr="007E73E8">
          <w:rPr>
            <w:webHidden/>
          </w:rPr>
          <w:instrText xml:space="preserve"> PAGEREF _Toc14683146 \h </w:instrText>
        </w:r>
        <w:r w:rsidR="00123685" w:rsidRPr="007E73E8">
          <w:rPr>
            <w:rStyle w:val="Hyperlink"/>
          </w:rPr>
        </w:r>
        <w:r w:rsidR="00123685" w:rsidRPr="007E73E8">
          <w:rPr>
            <w:rStyle w:val="Hyperlink"/>
          </w:rPr>
          <w:fldChar w:fldCharType="separate"/>
        </w:r>
        <w:r w:rsidR="009A4B41">
          <w:rPr>
            <w:webHidden/>
          </w:rPr>
          <w:t>7</w:t>
        </w:r>
        <w:r w:rsidR="00123685" w:rsidRPr="007E73E8">
          <w:rPr>
            <w:rStyle w:val="Hyperlink"/>
          </w:rPr>
          <w:fldChar w:fldCharType="end"/>
        </w:r>
      </w:hyperlink>
    </w:p>
    <w:p w:rsidR="00123685" w:rsidRPr="007E73E8" w:rsidRDefault="0012106D">
      <w:pPr>
        <w:pStyle w:val="TOC2"/>
        <w:rPr>
          <w:rFonts w:eastAsiaTheme="minorEastAsia" w:cs="Tahoma"/>
          <w:bCs w:val="0"/>
          <w:color w:val="000000" w:themeColor="text1"/>
        </w:rPr>
      </w:pPr>
      <w:hyperlink w:anchor="_Toc14683147" w:history="1">
        <w:r w:rsidR="00123685" w:rsidRPr="007E73E8">
          <w:rPr>
            <w:rStyle w:val="Hyperlink"/>
            <w:rFonts w:cs="Tahoma"/>
            <w:color w:val="000000" w:themeColor="text1"/>
          </w:rPr>
          <w:t>1.</w:t>
        </w:r>
        <w:r w:rsidR="00123685" w:rsidRPr="007E73E8">
          <w:rPr>
            <w:rFonts w:eastAsiaTheme="minorEastAsia" w:cs="Tahoma"/>
            <w:bCs w:val="0"/>
            <w:color w:val="000000" w:themeColor="text1"/>
          </w:rPr>
          <w:tab/>
        </w:r>
        <w:r w:rsidR="00123685" w:rsidRPr="007E73E8">
          <w:rPr>
            <w:rStyle w:val="Hyperlink"/>
            <w:rFonts w:cs="Tahoma"/>
            <w:b/>
            <w:bCs w:val="0"/>
            <w:color w:val="000000" w:themeColor="text1"/>
            <w:cs/>
          </w:rPr>
          <w:t>แนวทางการตั้งชื่อ</w:t>
        </w:r>
        <w:r w:rsidR="00123685" w:rsidRPr="007E73E8">
          <w:rPr>
            <w:rStyle w:val="Hyperlink"/>
            <w:rFonts w:cs="Tahoma"/>
            <w:color w:val="000000" w:themeColor="text1"/>
            <w:cs/>
          </w:rPr>
          <w:t xml:space="preserve"> </w:t>
        </w:r>
        <w:r w:rsidR="00123685" w:rsidRPr="007E73E8">
          <w:rPr>
            <w:rStyle w:val="Hyperlink"/>
            <w:rFonts w:cs="Tahoma"/>
            <w:color w:val="000000" w:themeColor="text1"/>
          </w:rPr>
          <w:t xml:space="preserve">Data Set </w:t>
        </w:r>
        <w:r w:rsidR="00123685" w:rsidRPr="007E73E8">
          <w:rPr>
            <w:rStyle w:val="Hyperlink"/>
            <w:rFonts w:cs="Tahoma"/>
            <w:b/>
            <w:bCs w:val="0"/>
            <w:color w:val="000000" w:themeColor="text1"/>
            <w:cs/>
          </w:rPr>
          <w:t>ตามมาตรฐาน ธปท</w:t>
        </w:r>
        <w:r w:rsidR="00123685" w:rsidRPr="007E73E8">
          <w:rPr>
            <w:rStyle w:val="Hyperlink"/>
            <w:rFonts w:cs="Tahoma"/>
            <w:color w:val="000000" w:themeColor="text1"/>
            <w:cs/>
          </w:rPr>
          <w:t>.</w:t>
        </w:r>
        <w:r w:rsidR="00123685" w:rsidRPr="007E73E8">
          <w:rPr>
            <w:rFonts w:cs="Tahoma"/>
            <w:webHidden/>
            <w:color w:val="000000" w:themeColor="text1"/>
          </w:rPr>
          <w:tab/>
        </w:r>
        <w:r w:rsidR="00123685" w:rsidRPr="007E73E8">
          <w:rPr>
            <w:rStyle w:val="Hyperlink"/>
            <w:rFonts w:cs="Tahoma"/>
            <w:color w:val="000000" w:themeColor="text1"/>
          </w:rPr>
          <w:fldChar w:fldCharType="begin"/>
        </w:r>
        <w:r w:rsidR="00123685" w:rsidRPr="007E73E8">
          <w:rPr>
            <w:rFonts w:cs="Tahoma"/>
            <w:webHidden/>
            <w:color w:val="000000" w:themeColor="text1"/>
          </w:rPr>
          <w:instrText xml:space="preserve"> PAGEREF _Toc14683147 \h </w:instrText>
        </w:r>
        <w:r w:rsidR="00123685" w:rsidRPr="007E73E8">
          <w:rPr>
            <w:rStyle w:val="Hyperlink"/>
            <w:rFonts w:cs="Tahoma"/>
            <w:color w:val="000000" w:themeColor="text1"/>
          </w:rPr>
        </w:r>
        <w:r w:rsidR="00123685" w:rsidRPr="007E73E8">
          <w:rPr>
            <w:rStyle w:val="Hyperlink"/>
            <w:rFonts w:cs="Tahoma"/>
            <w:color w:val="000000" w:themeColor="text1"/>
          </w:rPr>
          <w:fldChar w:fldCharType="separate"/>
        </w:r>
        <w:r w:rsidR="009A4B41">
          <w:rPr>
            <w:rFonts w:cs="Tahoma"/>
            <w:webHidden/>
            <w:color w:val="000000" w:themeColor="text1"/>
          </w:rPr>
          <w:t>7</w:t>
        </w:r>
        <w:r w:rsidR="00123685" w:rsidRPr="007E73E8">
          <w:rPr>
            <w:rStyle w:val="Hyperlink"/>
            <w:rFonts w:cs="Tahoma"/>
            <w:color w:val="000000" w:themeColor="text1"/>
          </w:rPr>
          <w:fldChar w:fldCharType="end"/>
        </w:r>
      </w:hyperlink>
    </w:p>
    <w:p w:rsidR="00123685" w:rsidRPr="007E73E8" w:rsidRDefault="0012106D">
      <w:pPr>
        <w:pStyle w:val="TOC2"/>
        <w:rPr>
          <w:rFonts w:eastAsiaTheme="minorEastAsia" w:cs="Tahoma"/>
          <w:bCs w:val="0"/>
          <w:color w:val="000000" w:themeColor="text1"/>
        </w:rPr>
      </w:pPr>
      <w:hyperlink w:anchor="_Toc14683148" w:history="1">
        <w:r w:rsidR="00123685" w:rsidRPr="007E73E8">
          <w:rPr>
            <w:rStyle w:val="Hyperlink"/>
            <w:rFonts w:cs="Tahoma"/>
            <w:color w:val="000000" w:themeColor="text1"/>
          </w:rPr>
          <w:t>2.</w:t>
        </w:r>
        <w:r w:rsidR="00123685" w:rsidRPr="007E73E8">
          <w:rPr>
            <w:rFonts w:eastAsiaTheme="minorEastAsia" w:cs="Tahoma"/>
            <w:bCs w:val="0"/>
            <w:color w:val="000000" w:themeColor="text1"/>
          </w:rPr>
          <w:tab/>
        </w:r>
        <w:r w:rsidR="00123685" w:rsidRPr="007E73E8">
          <w:rPr>
            <w:rStyle w:val="Hyperlink"/>
            <w:rFonts w:cs="Tahoma"/>
            <w:b/>
            <w:bCs w:val="0"/>
            <w:color w:val="000000" w:themeColor="text1"/>
            <w:cs/>
          </w:rPr>
          <w:t>แนวทางการจัดทำชุดข้อมูล</w:t>
        </w:r>
        <w:r w:rsidR="00123685" w:rsidRPr="007E73E8">
          <w:rPr>
            <w:rFonts w:cs="Tahoma"/>
            <w:webHidden/>
            <w:color w:val="000000" w:themeColor="text1"/>
          </w:rPr>
          <w:tab/>
        </w:r>
        <w:r w:rsidR="00123685" w:rsidRPr="007E73E8">
          <w:rPr>
            <w:rStyle w:val="Hyperlink"/>
            <w:rFonts w:cs="Tahoma"/>
            <w:color w:val="000000" w:themeColor="text1"/>
          </w:rPr>
          <w:fldChar w:fldCharType="begin"/>
        </w:r>
        <w:r w:rsidR="00123685" w:rsidRPr="007E73E8">
          <w:rPr>
            <w:rFonts w:cs="Tahoma"/>
            <w:webHidden/>
            <w:color w:val="000000" w:themeColor="text1"/>
          </w:rPr>
          <w:instrText xml:space="preserve"> PAGEREF _Toc14683148 \h </w:instrText>
        </w:r>
        <w:r w:rsidR="00123685" w:rsidRPr="007E73E8">
          <w:rPr>
            <w:rStyle w:val="Hyperlink"/>
            <w:rFonts w:cs="Tahoma"/>
            <w:color w:val="000000" w:themeColor="text1"/>
          </w:rPr>
        </w:r>
        <w:r w:rsidR="00123685" w:rsidRPr="007E73E8">
          <w:rPr>
            <w:rStyle w:val="Hyperlink"/>
            <w:rFonts w:cs="Tahoma"/>
            <w:color w:val="000000" w:themeColor="text1"/>
          </w:rPr>
          <w:fldChar w:fldCharType="separate"/>
        </w:r>
        <w:r w:rsidR="009A4B41">
          <w:rPr>
            <w:rFonts w:cs="Tahoma"/>
            <w:webHidden/>
            <w:color w:val="000000" w:themeColor="text1"/>
          </w:rPr>
          <w:t>7</w:t>
        </w:r>
        <w:r w:rsidR="00123685" w:rsidRPr="007E73E8">
          <w:rPr>
            <w:rStyle w:val="Hyperlink"/>
            <w:rFonts w:cs="Tahoma"/>
            <w:color w:val="000000" w:themeColor="text1"/>
          </w:rPr>
          <w:fldChar w:fldCharType="end"/>
        </w:r>
      </w:hyperlink>
    </w:p>
    <w:p w:rsidR="00123685" w:rsidRPr="007E73E8" w:rsidRDefault="0012106D">
      <w:pPr>
        <w:pStyle w:val="TOC1"/>
        <w:rPr>
          <w:rFonts w:eastAsiaTheme="minorEastAsia"/>
          <w:b w:val="0"/>
          <w:bCs w:val="0"/>
          <w:color w:val="auto"/>
        </w:rPr>
      </w:pPr>
      <w:hyperlink w:anchor="_Toc14683149" w:history="1">
        <w:r w:rsidR="00123685" w:rsidRPr="007E73E8">
          <w:rPr>
            <w:rStyle w:val="Hyperlink"/>
          </w:rPr>
          <w:t>3.</w:t>
        </w:r>
        <w:r w:rsidR="00123685" w:rsidRPr="007E73E8">
          <w:rPr>
            <w:rFonts w:eastAsiaTheme="minorEastAsia"/>
            <w:b w:val="0"/>
            <w:bCs w:val="0"/>
            <w:color w:val="auto"/>
          </w:rPr>
          <w:tab/>
        </w:r>
        <w:r w:rsidR="00123685" w:rsidRPr="007E73E8">
          <w:rPr>
            <w:rStyle w:val="Hyperlink"/>
          </w:rPr>
          <w:t>Data Set Details</w:t>
        </w:r>
        <w:r w:rsidR="00123685" w:rsidRPr="007E73E8">
          <w:rPr>
            <w:webHidden/>
          </w:rPr>
          <w:tab/>
        </w:r>
        <w:r w:rsidR="00123685" w:rsidRPr="007E73E8">
          <w:rPr>
            <w:rStyle w:val="Hyperlink"/>
          </w:rPr>
          <w:fldChar w:fldCharType="begin"/>
        </w:r>
        <w:r w:rsidR="00123685" w:rsidRPr="007E73E8">
          <w:rPr>
            <w:webHidden/>
          </w:rPr>
          <w:instrText xml:space="preserve"> PAGEREF _Toc14683149 \h </w:instrText>
        </w:r>
        <w:r w:rsidR="00123685" w:rsidRPr="007E73E8">
          <w:rPr>
            <w:rStyle w:val="Hyperlink"/>
          </w:rPr>
        </w:r>
        <w:r w:rsidR="00123685" w:rsidRPr="007E73E8">
          <w:rPr>
            <w:rStyle w:val="Hyperlink"/>
          </w:rPr>
          <w:fldChar w:fldCharType="separate"/>
        </w:r>
        <w:r w:rsidR="009A4B41">
          <w:rPr>
            <w:webHidden/>
          </w:rPr>
          <w:t>9</w:t>
        </w:r>
        <w:r w:rsidR="00123685" w:rsidRPr="007E73E8">
          <w:rPr>
            <w:rStyle w:val="Hyperlink"/>
          </w:rPr>
          <w:fldChar w:fldCharType="end"/>
        </w:r>
      </w:hyperlink>
    </w:p>
    <w:p w:rsidR="00123685" w:rsidRPr="009A4B41" w:rsidRDefault="0012106D">
      <w:pPr>
        <w:pStyle w:val="TOC2"/>
        <w:rPr>
          <w:rFonts w:eastAsiaTheme="minorEastAsia" w:cs="Tahoma"/>
          <w:bCs w:val="0"/>
          <w:color w:val="FF00FF"/>
        </w:rPr>
      </w:pPr>
      <w:hyperlink w:anchor="_Toc14683150" w:history="1">
        <w:r w:rsidR="00123685" w:rsidRPr="009A4B41">
          <w:rPr>
            <w:rStyle w:val="Hyperlink"/>
            <w:rFonts w:cs="Tahoma"/>
            <w:color w:val="FF00FF"/>
          </w:rPr>
          <w:t>1.</w:t>
        </w:r>
        <w:r w:rsidR="00123685" w:rsidRPr="009A4B41">
          <w:rPr>
            <w:rFonts w:eastAsiaTheme="minorEastAsia" w:cs="Tahoma"/>
            <w:bCs w:val="0"/>
            <w:color w:val="FF00FF"/>
          </w:rPr>
          <w:tab/>
        </w:r>
        <w:r w:rsidR="00123685" w:rsidRPr="009A4B41">
          <w:rPr>
            <w:rStyle w:val="Hyperlink"/>
            <w:rFonts w:cs="Tahoma"/>
            <w:color w:val="FF00FF"/>
          </w:rPr>
          <w:t>Data Set: Mortgage Loan</w:t>
        </w:r>
        <w:r w:rsidR="00123685" w:rsidRPr="009A4B41">
          <w:rPr>
            <w:rFonts w:cs="Tahoma"/>
            <w:webHidden/>
            <w:color w:val="FF00FF"/>
          </w:rPr>
          <w:tab/>
        </w:r>
        <w:r w:rsidR="00123685" w:rsidRPr="009A4B41">
          <w:rPr>
            <w:rStyle w:val="Hyperlink"/>
            <w:rFonts w:cs="Tahoma"/>
            <w:color w:val="FF00FF"/>
          </w:rPr>
          <w:fldChar w:fldCharType="begin"/>
        </w:r>
        <w:r w:rsidR="00123685" w:rsidRPr="009A4B41">
          <w:rPr>
            <w:rFonts w:cs="Tahoma"/>
            <w:webHidden/>
            <w:color w:val="FF00FF"/>
          </w:rPr>
          <w:instrText xml:space="preserve"> PAGEREF _Toc14683150 \h </w:instrText>
        </w:r>
        <w:r w:rsidR="00123685" w:rsidRPr="009A4B41">
          <w:rPr>
            <w:rStyle w:val="Hyperlink"/>
            <w:rFonts w:cs="Tahoma"/>
            <w:color w:val="FF00FF"/>
          </w:rPr>
        </w:r>
        <w:r w:rsidR="00123685" w:rsidRPr="009A4B41">
          <w:rPr>
            <w:rStyle w:val="Hyperlink"/>
            <w:rFonts w:cs="Tahoma"/>
            <w:color w:val="FF00FF"/>
          </w:rPr>
          <w:fldChar w:fldCharType="separate"/>
        </w:r>
        <w:r w:rsidR="009A4B41" w:rsidRPr="009A4B41">
          <w:rPr>
            <w:rFonts w:cs="Tahoma"/>
            <w:webHidden/>
            <w:color w:val="FF00FF"/>
          </w:rPr>
          <w:t>9</w:t>
        </w:r>
        <w:r w:rsidR="00123685" w:rsidRPr="009A4B41">
          <w:rPr>
            <w:rStyle w:val="Hyperlink"/>
            <w:rFonts w:cs="Tahoma"/>
            <w:color w:val="FF00FF"/>
          </w:rPr>
          <w:fldChar w:fldCharType="end"/>
        </w:r>
      </w:hyperlink>
    </w:p>
    <w:p w:rsidR="0022108C" w:rsidRPr="007E73E8" w:rsidRDefault="00123685" w:rsidP="000B4AEA">
      <w:pPr>
        <w:pStyle w:val="Title"/>
        <w:tabs>
          <w:tab w:val="left" w:pos="6161"/>
        </w:tabs>
        <w:jc w:val="left"/>
        <w:rPr>
          <w:rFonts w:cs="Tahoma"/>
          <w:color w:val="000000" w:themeColor="text1"/>
          <w:sz w:val="20"/>
          <w:szCs w:val="20"/>
        </w:rPr>
      </w:pPr>
      <w:r w:rsidRPr="007E73E8">
        <w:rPr>
          <w:rFonts w:cs="Tahoma"/>
          <w:i/>
          <w:iCs/>
          <w:noProof/>
          <w:sz w:val="20"/>
          <w:szCs w:val="20"/>
          <w:lang w:bidi="th-TH"/>
        </w:rPr>
        <w:fldChar w:fldCharType="end"/>
      </w:r>
    </w:p>
    <w:p w:rsidR="004348EB" w:rsidRPr="007E73E8" w:rsidRDefault="004348EB" w:rsidP="00BB5C7C">
      <w:pPr>
        <w:pStyle w:val="Title"/>
        <w:tabs>
          <w:tab w:val="left" w:pos="6161"/>
        </w:tabs>
        <w:jc w:val="left"/>
        <w:rPr>
          <w:rFonts w:cs="Tahoma"/>
          <w:color w:val="000000" w:themeColor="text1"/>
          <w:sz w:val="20"/>
          <w:szCs w:val="20"/>
        </w:rPr>
      </w:pPr>
    </w:p>
    <w:p w:rsidR="004348EB" w:rsidRPr="007E73E8" w:rsidRDefault="004348EB" w:rsidP="00BB5C7C">
      <w:pPr>
        <w:pStyle w:val="Title"/>
        <w:tabs>
          <w:tab w:val="left" w:pos="6161"/>
        </w:tabs>
        <w:jc w:val="left"/>
        <w:rPr>
          <w:rFonts w:cs="Tahoma"/>
          <w:color w:val="000000" w:themeColor="text1"/>
          <w:sz w:val="20"/>
          <w:szCs w:val="20"/>
        </w:rPr>
      </w:pPr>
    </w:p>
    <w:p w:rsidR="00775376" w:rsidRPr="007E73E8" w:rsidRDefault="00775376">
      <w:pPr>
        <w:rPr>
          <w:b/>
          <w:bCs/>
          <w:color w:val="000000" w:themeColor="text1"/>
          <w:lang w:bidi="ar-SA"/>
        </w:rPr>
      </w:pPr>
      <w:r w:rsidRPr="007E73E8">
        <w:rPr>
          <w:color w:val="000000" w:themeColor="text1"/>
        </w:rPr>
        <w:br w:type="page"/>
      </w:r>
    </w:p>
    <w:p w:rsidR="00775376" w:rsidRPr="007E73E8" w:rsidRDefault="00775376" w:rsidP="00BF105E">
      <w:pPr>
        <w:pStyle w:val="Heading1"/>
        <w:numPr>
          <w:ilvl w:val="0"/>
          <w:numId w:val="18"/>
        </w:numPr>
        <w:ind w:left="360" w:hanging="27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1076"/>
      <w:bookmarkStart w:id="8" w:name="_Toc371293"/>
      <w:bookmarkStart w:id="9" w:name="_Toc371314"/>
      <w:bookmarkStart w:id="10" w:name="_Toc371342"/>
      <w:bookmarkStart w:id="11" w:name="_Toc371388"/>
      <w:bookmarkStart w:id="12" w:name="_Toc371413"/>
      <w:bookmarkStart w:id="13" w:name="_Toc371862"/>
      <w:bookmarkStart w:id="14" w:name="_Toc14683145"/>
      <w:r w:rsidRPr="007E73E8">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bookmarkEnd w:id="11"/>
      <w:bookmarkEnd w:id="12"/>
      <w:bookmarkEnd w:id="13"/>
      <w:bookmarkEnd w:id="14"/>
    </w:p>
    <w:p w:rsidR="00775376" w:rsidRPr="007E73E8" w:rsidRDefault="00775376" w:rsidP="000813C1">
      <w:pPr>
        <w:pStyle w:val="BodyText"/>
        <w:spacing w:line="440" w:lineRule="exact"/>
        <w:ind w:left="90" w:right="518" w:firstLine="630"/>
        <w:rPr>
          <w:sz w:val="20"/>
          <w:szCs w:val="20"/>
        </w:rPr>
      </w:pPr>
      <w:r w:rsidRPr="007E73E8">
        <w:rPr>
          <w:sz w:val="20"/>
          <w:szCs w:val="20"/>
        </w:rPr>
        <w:t>This document provides information on the Data Set(s) to be submitted to the Bank of Thailand (BOT). The Data Set(s) will be electronically submitted to BOT via DMS Data Acquisition (Extranet/Internet).</w:t>
      </w:r>
    </w:p>
    <w:p w:rsidR="00775376" w:rsidRPr="007E73E8" w:rsidRDefault="00775376" w:rsidP="00775376">
      <w:pPr>
        <w:spacing w:line="440" w:lineRule="exact"/>
        <w:ind w:right="518"/>
        <w:rPr>
          <w:b/>
          <w:bCs/>
        </w:rPr>
      </w:pPr>
    </w:p>
    <w:p w:rsidR="00775376" w:rsidRPr="007E73E8" w:rsidRDefault="00775376" w:rsidP="000813C1">
      <w:pPr>
        <w:spacing w:line="440" w:lineRule="exact"/>
        <w:ind w:left="90" w:right="518"/>
        <w:rPr>
          <w:b/>
          <w:bCs/>
        </w:rPr>
      </w:pPr>
      <w:r w:rsidRPr="007E73E8">
        <w:rPr>
          <w:b/>
          <w:bCs/>
        </w:rPr>
        <w:t>Description:</w:t>
      </w:r>
    </w:p>
    <w:p w:rsidR="009F18DA" w:rsidRPr="007E73E8" w:rsidRDefault="009F18DA" w:rsidP="009F18DA">
      <w:pPr>
        <w:numPr>
          <w:ilvl w:val="0"/>
          <w:numId w:val="4"/>
        </w:numPr>
        <w:spacing w:line="440" w:lineRule="exact"/>
        <w:ind w:right="520"/>
        <w:rPr>
          <w:sz w:val="24"/>
          <w:szCs w:val="24"/>
        </w:rPr>
      </w:pPr>
      <w:r w:rsidRPr="007E73E8">
        <w:rPr>
          <w:b/>
          <w:bCs/>
        </w:rPr>
        <w:t>Schema Validation</w:t>
      </w:r>
      <w:r w:rsidRPr="007E73E8">
        <w:rPr>
          <w:sz w:val="24"/>
          <w:szCs w:val="24"/>
        </w:rPr>
        <w:t>:</w:t>
      </w:r>
      <w:r w:rsidRPr="007E73E8">
        <w:t xml:space="preserve"> Check the XML file content against XML schema to verify whether it is conform to the defined structure.  The Schema Validation rules are as follows: </w:t>
      </w:r>
      <w:r w:rsidRPr="007E73E8">
        <w:rPr>
          <w:b/>
          <w:bCs/>
        </w:rPr>
        <w:t>XML Syntax, XML Structure, Data Type, Value List and Data Format</w:t>
      </w:r>
      <w:r w:rsidRPr="007E73E8">
        <w:t>.</w:t>
      </w:r>
      <w:r w:rsidRPr="007E73E8">
        <w:rPr>
          <w:sz w:val="24"/>
          <w:szCs w:val="24"/>
        </w:rPr>
        <w:t xml:space="preserve"> </w:t>
      </w:r>
      <w:r w:rsidRPr="007E73E8">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7E73E8" w:rsidRDefault="009F18DA" w:rsidP="009F18DA">
      <w:pPr>
        <w:numPr>
          <w:ilvl w:val="0"/>
          <w:numId w:val="4"/>
        </w:numPr>
        <w:spacing w:line="440" w:lineRule="exact"/>
        <w:ind w:right="520"/>
        <w:rPr>
          <w:sz w:val="24"/>
          <w:szCs w:val="24"/>
        </w:rPr>
      </w:pPr>
      <w:r w:rsidRPr="007E73E8">
        <w:rPr>
          <w:b/>
          <w:bCs/>
        </w:rPr>
        <w:t xml:space="preserve">File Validation: </w:t>
      </w:r>
      <w:r w:rsidRPr="007E73E8">
        <w:t>Validate by using Excel validation rule</w:t>
      </w:r>
      <w:r w:rsidR="00572584" w:rsidRPr="007E73E8">
        <w:t>s</w:t>
      </w:r>
      <w:r w:rsidRPr="007E73E8">
        <w:t xml:space="preserve"> or </w:t>
      </w:r>
      <w:r w:rsidR="00572584" w:rsidRPr="007E73E8">
        <w:t xml:space="preserve">an </w:t>
      </w:r>
      <w:r w:rsidRPr="007E73E8">
        <w:t>application developed on</w:t>
      </w:r>
      <w:r w:rsidR="00572584" w:rsidRPr="007E73E8">
        <w:t xml:space="preserve"> BOT excel template</w:t>
      </w:r>
      <w:r w:rsidRPr="007E73E8">
        <w:t xml:space="preserve">. </w:t>
      </w:r>
      <w:r w:rsidR="00572584" w:rsidRPr="007E73E8">
        <w:t xml:space="preserve">In the case where the file is in other formats such as text file, the file validation will be done by BOT internal system. </w:t>
      </w:r>
      <w:r w:rsidRPr="007E73E8">
        <w:t xml:space="preserve">The File Validation rules are as follows: </w:t>
      </w:r>
      <w:r w:rsidR="00572584" w:rsidRPr="007E73E8">
        <w:rPr>
          <w:b/>
          <w:bCs/>
        </w:rPr>
        <w:t xml:space="preserve">Data Element, </w:t>
      </w:r>
      <w:r w:rsidRPr="007E73E8">
        <w:rPr>
          <w:b/>
          <w:bCs/>
        </w:rPr>
        <w:t>Data Type, Value List and Data Format</w:t>
      </w:r>
      <w:r w:rsidRPr="007E73E8">
        <w:t>.</w:t>
      </w:r>
      <w:r w:rsidR="00572584" w:rsidRPr="007E73E8">
        <w:t xml:space="preserve"> The Data Element, Data Type, Value List and Data Format for the file are specified in the same pattern as </w:t>
      </w:r>
      <w:r w:rsidR="00B75D3E" w:rsidRPr="007E73E8">
        <w:t>XML Data Set, in the Data Set Document, Data Set Manual and Classification Document.</w:t>
      </w:r>
    </w:p>
    <w:p w:rsidR="009F18DA" w:rsidRPr="007E73E8" w:rsidRDefault="009F18DA" w:rsidP="009F18DA">
      <w:pPr>
        <w:numPr>
          <w:ilvl w:val="0"/>
          <w:numId w:val="4"/>
        </w:numPr>
        <w:spacing w:line="440" w:lineRule="exact"/>
        <w:ind w:right="520"/>
        <w:rPr>
          <w:lang w:bidi="ar-SA"/>
        </w:rPr>
      </w:pPr>
      <w:r w:rsidRPr="007E73E8">
        <w:rPr>
          <w:b/>
          <w:bCs/>
        </w:rPr>
        <w:t>Data Set Validation</w:t>
      </w:r>
      <w:r w:rsidRPr="007E73E8">
        <w:rPr>
          <w:sz w:val="24"/>
          <w:szCs w:val="24"/>
        </w:rPr>
        <w:t xml:space="preserve">: </w:t>
      </w:r>
      <w:r w:rsidRPr="007E73E8">
        <w:t>Validate the data set content by BOT internal system after schema validation or file validation is completed.</w:t>
      </w:r>
      <w:r w:rsidRPr="007E73E8">
        <w:rPr>
          <w:lang w:bidi="ar-SA"/>
        </w:rPr>
        <w:t xml:space="preserve"> </w:t>
      </w:r>
      <w:r w:rsidRPr="007E73E8">
        <w:t>(Specific validation rule will explain in each data set.</w:t>
      </w:r>
      <w:r w:rsidRPr="007E73E8">
        <w:rPr>
          <w:sz w:val="24"/>
          <w:szCs w:val="24"/>
        </w:rPr>
        <w:t>)</w:t>
      </w:r>
    </w:p>
    <w:p w:rsidR="009F18DA" w:rsidRPr="007E73E8" w:rsidRDefault="009F18DA" w:rsidP="009F18DA">
      <w:pPr>
        <w:numPr>
          <w:ilvl w:val="0"/>
          <w:numId w:val="4"/>
        </w:numPr>
        <w:spacing w:line="440" w:lineRule="exact"/>
        <w:ind w:right="520"/>
        <w:rPr>
          <w:lang w:bidi="ar-SA"/>
        </w:rPr>
      </w:pPr>
      <w:r w:rsidRPr="007E73E8">
        <w:rPr>
          <w:b/>
          <w:bCs/>
        </w:rPr>
        <w:t>Cross Validation:</w:t>
      </w:r>
      <w:r w:rsidRPr="007E73E8">
        <w:t xml:space="preserve"> Check data consistency between data sets. (Specific validation rule will explain in each data set.</w:t>
      </w:r>
      <w:r w:rsidRPr="007E73E8">
        <w:rPr>
          <w:sz w:val="24"/>
          <w:szCs w:val="24"/>
        </w:rPr>
        <w:t>)</w:t>
      </w:r>
    </w:p>
    <w:p w:rsidR="009F18DA" w:rsidRPr="007E73E8" w:rsidRDefault="009F18DA" w:rsidP="00775376">
      <w:pPr>
        <w:numPr>
          <w:ilvl w:val="0"/>
          <w:numId w:val="4"/>
        </w:numPr>
        <w:spacing w:line="440" w:lineRule="exact"/>
        <w:ind w:right="518"/>
        <w:rPr>
          <w:lang w:bidi="ar-SA"/>
        </w:rPr>
        <w:sectPr w:rsidR="009F18DA" w:rsidRPr="007E73E8"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E73E8"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5" w:name="_Toc371294"/>
      <w:bookmarkStart w:id="16" w:name="_Toc371315"/>
      <w:bookmarkStart w:id="17" w:name="_Toc371414"/>
      <w:bookmarkStart w:id="18" w:name="_Toc371863"/>
      <w:bookmarkStart w:id="19" w:name="_Toc14683146"/>
      <w:bookmarkStart w:id="20" w:name="_Toc533410706"/>
      <w:bookmarkEnd w:id="0"/>
      <w:r w:rsidRPr="007E73E8">
        <w:rPr>
          <w:rFonts w:ascii="Tahoma" w:hAnsi="Tahoma" w:cs="Tahoma"/>
          <w:color w:val="000000" w:themeColor="text1"/>
          <w:sz w:val="20"/>
          <w:szCs w:val="20"/>
        </w:rPr>
        <w:lastRenderedPageBreak/>
        <w:t>Data</w:t>
      </w:r>
      <w:r w:rsidR="000B4AEA" w:rsidRPr="007E73E8">
        <w:rPr>
          <w:rFonts w:ascii="Tahoma" w:hAnsi="Tahoma" w:cs="Tahoma"/>
          <w:color w:val="000000" w:themeColor="text1"/>
          <w:sz w:val="20"/>
          <w:szCs w:val="20"/>
        </w:rPr>
        <w:t xml:space="preserve"> S</w:t>
      </w:r>
      <w:r w:rsidRPr="007E73E8">
        <w:rPr>
          <w:rFonts w:ascii="Tahoma" w:hAnsi="Tahoma" w:cs="Tahoma"/>
          <w:color w:val="000000" w:themeColor="text1"/>
          <w:sz w:val="20"/>
          <w:szCs w:val="20"/>
        </w:rPr>
        <w:t>et Reporting Guideline</w:t>
      </w:r>
      <w:bookmarkEnd w:id="15"/>
      <w:bookmarkEnd w:id="16"/>
      <w:bookmarkEnd w:id="17"/>
      <w:bookmarkEnd w:id="18"/>
      <w:bookmarkEnd w:id="19"/>
    </w:p>
    <w:p w:rsidR="00334799" w:rsidRPr="007E73E8" w:rsidRDefault="008808FB" w:rsidP="006224C0">
      <w:pPr>
        <w:pStyle w:val="Heading2"/>
        <w:spacing w:line="440" w:lineRule="exact"/>
        <w:rPr>
          <w:rFonts w:ascii="Tahoma" w:hAnsi="Tahoma"/>
          <w:i w:val="0"/>
          <w:iCs w:val="0"/>
          <w:sz w:val="20"/>
        </w:rPr>
      </w:pPr>
      <w:bookmarkStart w:id="21" w:name="_Toc14683147"/>
      <w:bookmarkStart w:id="22" w:name="_Toc371864"/>
      <w:r w:rsidRPr="007E73E8">
        <w:rPr>
          <w:rFonts w:ascii="Tahoma" w:hAnsi="Tahoma"/>
          <w:i w:val="0"/>
          <w:iCs w:val="0"/>
          <w:sz w:val="20"/>
          <w:cs/>
        </w:rPr>
        <w:t xml:space="preserve">แนวทางการตั้งชื่อ </w:t>
      </w:r>
      <w:r w:rsidRPr="007E73E8">
        <w:rPr>
          <w:rFonts w:ascii="Tahoma" w:hAnsi="Tahoma"/>
          <w:i w:val="0"/>
          <w:iCs w:val="0"/>
          <w:sz w:val="20"/>
        </w:rPr>
        <w:t>Data</w:t>
      </w:r>
      <w:r w:rsidR="000B4AEA" w:rsidRPr="007E73E8">
        <w:rPr>
          <w:rFonts w:ascii="Tahoma" w:hAnsi="Tahoma"/>
          <w:i w:val="0"/>
          <w:iCs w:val="0"/>
          <w:sz w:val="20"/>
        </w:rPr>
        <w:t xml:space="preserve"> S</w:t>
      </w:r>
      <w:r w:rsidRPr="007E73E8">
        <w:rPr>
          <w:rFonts w:ascii="Tahoma" w:hAnsi="Tahoma"/>
          <w:i w:val="0"/>
          <w:iCs w:val="0"/>
          <w:sz w:val="20"/>
        </w:rPr>
        <w:t xml:space="preserve">et </w:t>
      </w:r>
      <w:r w:rsidRPr="007E73E8">
        <w:rPr>
          <w:rFonts w:ascii="Tahoma" w:hAnsi="Tahoma"/>
          <w:i w:val="0"/>
          <w:iCs w:val="0"/>
          <w:sz w:val="20"/>
          <w:cs/>
        </w:rPr>
        <w:t>ตามมาตรฐาน ธปท.</w:t>
      </w:r>
      <w:bookmarkEnd w:id="21"/>
    </w:p>
    <w:p w:rsidR="008B30D1" w:rsidRPr="007E73E8" w:rsidRDefault="00334799" w:rsidP="006224C0">
      <w:pPr>
        <w:spacing w:after="240" w:line="440" w:lineRule="exact"/>
        <w:ind w:firstLine="720"/>
      </w:pPr>
      <w:r w:rsidRPr="007E73E8">
        <w:rPr>
          <w:cs/>
        </w:rPr>
        <w:t>รูปแบบ</w:t>
      </w:r>
      <w:r w:rsidRPr="007E73E8">
        <w:t>:</w:t>
      </w:r>
      <w:r w:rsidRPr="007E73E8">
        <w:rPr>
          <w:cs/>
        </w:rPr>
        <w:t xml:space="preserve"> </w:t>
      </w:r>
      <w:bookmarkEnd w:id="22"/>
      <w:r w:rsidR="009B2B5D" w:rsidRPr="007E73E8">
        <w:rPr>
          <w:color w:val="000000" w:themeColor="text1"/>
        </w:rPr>
        <w:t xml:space="preserve">FXXXNNN_YYYYMMDD_ZZZ.xlsx </w:t>
      </w:r>
      <w:r w:rsidR="009B2B5D" w:rsidRPr="007E73E8">
        <w:rPr>
          <w:color w:val="000000" w:themeColor="text1"/>
          <w:cs/>
        </w:rPr>
        <w:t>โดยที่</w:t>
      </w:r>
    </w:p>
    <w:p w:rsidR="009B2B5D" w:rsidRPr="007E73E8" w:rsidRDefault="009B2B5D" w:rsidP="006224C0">
      <w:pPr>
        <w:spacing w:line="440" w:lineRule="exact"/>
        <w:ind w:left="1440" w:firstLine="720"/>
        <w:rPr>
          <w:color w:val="000000" w:themeColor="text1"/>
        </w:rPr>
      </w:pPr>
      <w:r w:rsidRPr="007E73E8">
        <w:rPr>
          <w:color w:val="000000" w:themeColor="text1"/>
        </w:rPr>
        <w:t>F</w:t>
      </w:r>
      <w:r w:rsidRPr="007E73E8">
        <w:rPr>
          <w:color w:val="000000" w:themeColor="text1"/>
        </w:rPr>
        <w:tab/>
      </w:r>
      <w:r w:rsidRPr="007E73E8">
        <w:rPr>
          <w:color w:val="000000" w:themeColor="text1"/>
        </w:rPr>
        <w:tab/>
      </w:r>
      <w:r w:rsidRPr="007E73E8">
        <w:rPr>
          <w:color w:val="000000" w:themeColor="text1"/>
          <w:cs/>
        </w:rPr>
        <w:t>ความถี่ในการส่งชุดข้อมูล</w:t>
      </w:r>
    </w:p>
    <w:p w:rsidR="009B2B5D" w:rsidRPr="007E73E8" w:rsidRDefault="009B2B5D" w:rsidP="006224C0">
      <w:pPr>
        <w:spacing w:line="440" w:lineRule="exact"/>
        <w:ind w:left="1440" w:firstLine="720"/>
        <w:rPr>
          <w:color w:val="000000" w:themeColor="text1"/>
        </w:rPr>
      </w:pPr>
      <w:r w:rsidRPr="007E73E8">
        <w:rPr>
          <w:color w:val="000000" w:themeColor="text1"/>
        </w:rPr>
        <w:t>XXX</w:t>
      </w:r>
      <w:r w:rsidRPr="007E73E8">
        <w:rPr>
          <w:color w:val="000000" w:themeColor="text1"/>
        </w:rPr>
        <w:tab/>
      </w:r>
      <w:r w:rsidRPr="007E73E8">
        <w:rPr>
          <w:color w:val="000000" w:themeColor="text1"/>
        </w:rPr>
        <w:tab/>
        <w:t>Subject Area</w:t>
      </w:r>
    </w:p>
    <w:p w:rsidR="009B2B5D" w:rsidRPr="007E73E8" w:rsidRDefault="006224C0" w:rsidP="006224C0">
      <w:pPr>
        <w:spacing w:line="440" w:lineRule="exact"/>
        <w:ind w:left="1440" w:firstLine="720"/>
        <w:rPr>
          <w:color w:val="000000" w:themeColor="text1"/>
        </w:rPr>
      </w:pPr>
      <w:r w:rsidRPr="007E73E8">
        <w:rPr>
          <w:color w:val="000000" w:themeColor="text1"/>
        </w:rPr>
        <w:t>Nn</w:t>
      </w:r>
      <w:r w:rsidR="009B2B5D" w:rsidRPr="007E73E8">
        <w:rPr>
          <w:color w:val="000000" w:themeColor="text1"/>
          <w:cs/>
        </w:rPr>
        <w:tab/>
      </w:r>
      <w:r w:rsidR="009B2B5D" w:rsidRPr="007E73E8">
        <w:rPr>
          <w:color w:val="000000" w:themeColor="text1"/>
          <w:cs/>
        </w:rPr>
        <w:tab/>
        <w:t xml:space="preserve">รหัสประจำตัวผู้ส่งข้อมูล เช่น </w:t>
      </w:r>
      <w:r w:rsidR="009B2B5D" w:rsidRPr="007E73E8">
        <w:rPr>
          <w:color w:val="000000" w:themeColor="text1"/>
        </w:rPr>
        <w:t>999</w:t>
      </w:r>
    </w:p>
    <w:p w:rsidR="009B2B5D" w:rsidRPr="007E73E8" w:rsidRDefault="009B2B5D" w:rsidP="006224C0">
      <w:pPr>
        <w:spacing w:line="440" w:lineRule="exact"/>
        <w:ind w:left="1440" w:firstLine="720"/>
        <w:rPr>
          <w:color w:val="000000" w:themeColor="text1"/>
        </w:rPr>
      </w:pPr>
      <w:r w:rsidRPr="007E73E8">
        <w:rPr>
          <w:color w:val="000000" w:themeColor="text1"/>
        </w:rPr>
        <w:t>YYYY</w:t>
      </w:r>
      <w:r w:rsidRPr="007E73E8">
        <w:rPr>
          <w:color w:val="000000" w:themeColor="text1"/>
          <w:cs/>
        </w:rPr>
        <w:tab/>
      </w:r>
      <w:r w:rsidRPr="007E73E8">
        <w:rPr>
          <w:color w:val="000000" w:themeColor="text1"/>
          <w:cs/>
        </w:rPr>
        <w:tab/>
        <w:t xml:space="preserve">ปีของข้อมูลให้ใช้ปี ค.ศ. </w:t>
      </w:r>
      <w:r w:rsidRPr="007E73E8">
        <w:rPr>
          <w:color w:val="000000" w:themeColor="text1"/>
        </w:rPr>
        <w:t xml:space="preserve">4 </w:t>
      </w:r>
      <w:r w:rsidRPr="007E73E8">
        <w:rPr>
          <w:color w:val="000000" w:themeColor="text1"/>
          <w:cs/>
        </w:rPr>
        <w:t xml:space="preserve">หลัก เช่น </w:t>
      </w:r>
      <w:r w:rsidRPr="007E73E8">
        <w:rPr>
          <w:color w:val="000000" w:themeColor="text1"/>
        </w:rPr>
        <w:t xml:space="preserve">2019 </w:t>
      </w:r>
      <w:r w:rsidRPr="007E73E8">
        <w:rPr>
          <w:color w:val="000000" w:themeColor="text1"/>
          <w:cs/>
        </w:rPr>
        <w:t>เป็นต้น</w:t>
      </w:r>
    </w:p>
    <w:p w:rsidR="009B2B5D" w:rsidRPr="007E73E8" w:rsidRDefault="009B2B5D" w:rsidP="006224C0">
      <w:pPr>
        <w:spacing w:line="440" w:lineRule="exact"/>
        <w:ind w:left="1440" w:firstLine="720"/>
        <w:rPr>
          <w:color w:val="000000" w:themeColor="text1"/>
        </w:rPr>
      </w:pPr>
      <w:r w:rsidRPr="007E73E8">
        <w:rPr>
          <w:color w:val="000000" w:themeColor="text1"/>
        </w:rPr>
        <w:t>MM</w:t>
      </w:r>
      <w:r w:rsidRPr="007E73E8">
        <w:rPr>
          <w:color w:val="000000" w:themeColor="text1"/>
        </w:rPr>
        <w:tab/>
      </w:r>
      <w:r w:rsidRPr="007E73E8">
        <w:rPr>
          <w:color w:val="000000" w:themeColor="text1"/>
        </w:rPr>
        <w:tab/>
      </w:r>
      <w:r w:rsidRPr="007E73E8">
        <w:rPr>
          <w:color w:val="000000" w:themeColor="text1"/>
          <w:cs/>
        </w:rPr>
        <w:t xml:space="preserve">เดือนของข้อมูล มีค่าระหว่าง </w:t>
      </w:r>
      <w:r w:rsidRPr="007E73E8">
        <w:rPr>
          <w:color w:val="000000" w:themeColor="text1"/>
        </w:rPr>
        <w:t>01-12</w:t>
      </w:r>
    </w:p>
    <w:p w:rsidR="009B2B5D" w:rsidRPr="007E73E8" w:rsidRDefault="009B2B5D" w:rsidP="006224C0">
      <w:pPr>
        <w:spacing w:line="440" w:lineRule="exact"/>
        <w:ind w:left="1440" w:firstLine="720"/>
        <w:rPr>
          <w:color w:val="000000" w:themeColor="text1"/>
        </w:rPr>
      </w:pPr>
      <w:r w:rsidRPr="007E73E8">
        <w:rPr>
          <w:color w:val="000000" w:themeColor="text1"/>
        </w:rPr>
        <w:t>DD</w:t>
      </w:r>
      <w:r w:rsidRPr="007E73E8">
        <w:rPr>
          <w:color w:val="000000" w:themeColor="text1"/>
        </w:rPr>
        <w:tab/>
      </w:r>
      <w:r w:rsidRPr="007E73E8">
        <w:rPr>
          <w:color w:val="000000" w:themeColor="text1"/>
        </w:rPr>
        <w:tab/>
      </w:r>
      <w:r w:rsidRPr="007E73E8">
        <w:rPr>
          <w:cs/>
        </w:rPr>
        <w:t>วัน</w:t>
      </w:r>
      <w:r w:rsidR="00E05DEB" w:rsidRPr="007E73E8">
        <w:rPr>
          <w:cs/>
        </w:rPr>
        <w:t>ที่ของข้อมูล</w:t>
      </w:r>
      <w:r w:rsidRPr="007E73E8">
        <w:t xml:space="preserve"> </w:t>
      </w:r>
      <w:r w:rsidRPr="007E73E8">
        <w:rPr>
          <w:cs/>
        </w:rPr>
        <w:t xml:space="preserve">มีค่าระหว่าง </w:t>
      </w:r>
      <w:r w:rsidRPr="007E73E8">
        <w:t>01 - 31</w:t>
      </w:r>
    </w:p>
    <w:p w:rsidR="009B2B5D" w:rsidRPr="007E73E8" w:rsidRDefault="009B2B5D" w:rsidP="006224C0">
      <w:pPr>
        <w:spacing w:line="440" w:lineRule="exact"/>
        <w:ind w:left="1440" w:firstLine="720"/>
        <w:rPr>
          <w:color w:val="000000" w:themeColor="text1"/>
          <w:cs/>
        </w:rPr>
      </w:pPr>
      <w:r w:rsidRPr="007E73E8">
        <w:rPr>
          <w:color w:val="000000" w:themeColor="text1"/>
        </w:rPr>
        <w:t>ZZZ</w:t>
      </w:r>
      <w:r w:rsidRPr="007E73E8">
        <w:rPr>
          <w:color w:val="000000" w:themeColor="text1"/>
          <w:cs/>
        </w:rPr>
        <w:tab/>
      </w:r>
      <w:r w:rsidRPr="007E73E8">
        <w:rPr>
          <w:color w:val="000000" w:themeColor="text1"/>
        </w:rPr>
        <w:tab/>
      </w:r>
      <w:r w:rsidRPr="007E73E8">
        <w:rPr>
          <w:color w:val="000000" w:themeColor="text1"/>
          <w:cs/>
        </w:rPr>
        <w:t>ชื่อย่อชุดข้อมูล</w:t>
      </w:r>
    </w:p>
    <w:p w:rsidR="009B2B5D" w:rsidRPr="007E73E8" w:rsidRDefault="009B2B5D" w:rsidP="006224C0">
      <w:pPr>
        <w:spacing w:line="440" w:lineRule="exact"/>
        <w:ind w:left="1440" w:firstLine="720"/>
        <w:rPr>
          <w:color w:val="000000" w:themeColor="text1"/>
        </w:rPr>
      </w:pPr>
      <w:r w:rsidRPr="007E73E8">
        <w:rPr>
          <w:color w:val="000000" w:themeColor="text1"/>
        </w:rPr>
        <w:t>.xlsx</w:t>
      </w:r>
      <w:r w:rsidRPr="007E73E8">
        <w:rPr>
          <w:color w:val="000000" w:themeColor="text1"/>
          <w:cs/>
        </w:rPr>
        <w:t xml:space="preserve"> </w:t>
      </w:r>
      <w:r w:rsidRPr="007E73E8">
        <w:rPr>
          <w:color w:val="000000" w:themeColor="text1"/>
          <w:cs/>
        </w:rPr>
        <w:tab/>
      </w:r>
      <w:r w:rsidRPr="007E73E8">
        <w:rPr>
          <w:color w:val="000000" w:themeColor="text1"/>
          <w:cs/>
        </w:rPr>
        <w:tab/>
        <w:t>นามสกุลชุดข้อมูล</w:t>
      </w:r>
    </w:p>
    <w:p w:rsidR="008808FB" w:rsidRPr="007E73E8" w:rsidRDefault="008B30D1" w:rsidP="006224C0">
      <w:pPr>
        <w:spacing w:line="440" w:lineRule="exact"/>
        <w:ind w:left="720"/>
        <w:rPr>
          <w:color w:val="000000" w:themeColor="text1"/>
        </w:rPr>
      </w:pPr>
      <w:r w:rsidRPr="007E73E8">
        <w:rPr>
          <w:color w:val="000000" w:themeColor="text1"/>
          <w:cs/>
        </w:rPr>
        <w:t>เช่น</w:t>
      </w:r>
      <w:r w:rsidR="008808FB" w:rsidRPr="007E73E8">
        <w:rPr>
          <w:color w:val="000000" w:themeColor="text1"/>
          <w:cs/>
        </w:rPr>
        <w:t xml:space="preserve"> </w:t>
      </w:r>
      <w:r w:rsidR="00DB3865" w:rsidRPr="007E73E8">
        <w:rPr>
          <w:color w:val="000000" w:themeColor="text1"/>
          <w:cs/>
        </w:rPr>
        <w:t xml:space="preserve">ต้องการส่งข้อมูลงวด เดือน มกราคม </w:t>
      </w:r>
      <w:r w:rsidRPr="007E73E8">
        <w:rPr>
          <w:color w:val="000000" w:themeColor="text1"/>
          <w:cs/>
        </w:rPr>
        <w:t xml:space="preserve">ปี 2562 ให้ตั้งชื่อ </w:t>
      </w:r>
      <w:r w:rsidRPr="007E73E8">
        <w:rPr>
          <w:color w:val="000000" w:themeColor="text1"/>
        </w:rPr>
        <w:t xml:space="preserve">File </w:t>
      </w:r>
      <w:r w:rsidRPr="007E73E8">
        <w:rPr>
          <w:color w:val="000000" w:themeColor="text1"/>
          <w:cs/>
        </w:rPr>
        <w:t xml:space="preserve">ดังนี้  </w:t>
      </w:r>
      <w:r w:rsidR="00DB3865" w:rsidRPr="007E73E8">
        <w:rPr>
          <w:color w:val="000000" w:themeColor="text1"/>
        </w:rPr>
        <w:t>M</w:t>
      </w:r>
      <w:r w:rsidR="00E05DEB" w:rsidRPr="007E73E8">
        <w:rPr>
          <w:color w:val="000000" w:themeColor="text1"/>
        </w:rPr>
        <w:t>XXX999</w:t>
      </w:r>
      <w:r w:rsidR="00DB3865" w:rsidRPr="007E73E8">
        <w:rPr>
          <w:color w:val="000000" w:themeColor="text1"/>
        </w:rPr>
        <w:t>_20190131_</w:t>
      </w:r>
      <w:r w:rsidR="00E05DEB" w:rsidRPr="007E73E8">
        <w:rPr>
          <w:color w:val="000000" w:themeColor="text1"/>
        </w:rPr>
        <w:t>ZZZ</w:t>
      </w:r>
      <w:r w:rsidR="00681E94" w:rsidRPr="007E73E8">
        <w:rPr>
          <w:color w:val="000000" w:themeColor="text1"/>
          <w:cs/>
        </w:rPr>
        <w:t>.</w:t>
      </w:r>
      <w:r w:rsidR="00681E94" w:rsidRPr="007E73E8">
        <w:rPr>
          <w:color w:val="000000" w:themeColor="text1"/>
        </w:rPr>
        <w:t>xlsx</w:t>
      </w:r>
    </w:p>
    <w:p w:rsidR="00775376" w:rsidRPr="007E73E8" w:rsidRDefault="00775376" w:rsidP="006224C0">
      <w:pPr>
        <w:spacing w:line="440" w:lineRule="exact"/>
        <w:ind w:left="720"/>
        <w:rPr>
          <w:color w:val="000000" w:themeColor="text1"/>
        </w:rPr>
      </w:pPr>
    </w:p>
    <w:p w:rsidR="004F6AD9" w:rsidRPr="007E73E8" w:rsidRDefault="008808FB" w:rsidP="006224C0">
      <w:pPr>
        <w:pStyle w:val="Heading2"/>
        <w:spacing w:line="440" w:lineRule="exact"/>
        <w:rPr>
          <w:rFonts w:ascii="Tahoma" w:hAnsi="Tahoma"/>
          <w:i w:val="0"/>
          <w:iCs w:val="0"/>
        </w:rPr>
      </w:pPr>
      <w:bookmarkStart w:id="23" w:name="_Toc371865"/>
      <w:bookmarkStart w:id="24" w:name="_Toc14683148"/>
      <w:r w:rsidRPr="007E73E8">
        <w:rPr>
          <w:rFonts w:ascii="Tahoma" w:hAnsi="Tahoma"/>
          <w:i w:val="0"/>
          <w:iCs w:val="0"/>
          <w:cs/>
        </w:rPr>
        <w:t>แนวทางการ</w:t>
      </w:r>
      <w:r w:rsidR="00762568" w:rsidRPr="007E73E8">
        <w:rPr>
          <w:rFonts w:ascii="Tahoma" w:hAnsi="Tahoma"/>
          <w:i w:val="0"/>
          <w:iCs w:val="0"/>
          <w:cs/>
        </w:rPr>
        <w:t>จัดทำชุดข้อมูล</w:t>
      </w:r>
      <w:bookmarkEnd w:id="23"/>
      <w:bookmarkEnd w:id="24"/>
      <w:r w:rsidRPr="007E73E8">
        <w:rPr>
          <w:rFonts w:ascii="Tahoma" w:hAnsi="Tahoma"/>
          <w:i w:val="0"/>
          <w:iCs w:val="0"/>
          <w:cs/>
        </w:rPr>
        <w:t xml:space="preserve"> </w:t>
      </w:r>
    </w:p>
    <w:p w:rsidR="00FE3FF5" w:rsidRPr="007E73E8" w:rsidRDefault="001C0A87" w:rsidP="00BF105E">
      <w:pPr>
        <w:pStyle w:val="ListParagraph"/>
        <w:numPr>
          <w:ilvl w:val="0"/>
          <w:numId w:val="5"/>
        </w:numPr>
        <w:spacing w:line="440" w:lineRule="exact"/>
        <w:ind w:left="1620" w:hanging="450"/>
      </w:pPr>
      <w:r w:rsidRPr="007E73E8">
        <w:rPr>
          <w:cs/>
        </w:rPr>
        <w:t>ให้จัดทำ</w:t>
      </w:r>
      <w:r w:rsidR="00FE3FF5" w:rsidRPr="007E73E8">
        <w:rPr>
          <w:cs/>
        </w:rPr>
        <w:t xml:space="preserve">ข้อมูลโดยยึดตามนิยามในเอกสาร </w:t>
      </w:r>
      <w:r w:rsidR="00FE3FF5" w:rsidRPr="007E73E8">
        <w:t xml:space="preserve">MGL Dataset </w:t>
      </w:r>
      <w:r w:rsidR="001A3007" w:rsidRPr="007E73E8">
        <w:t>Document</w:t>
      </w:r>
      <w:r w:rsidRPr="007E73E8">
        <w:t>,</w:t>
      </w:r>
      <w:r w:rsidR="00FE3FF5" w:rsidRPr="007E73E8">
        <w:rPr>
          <w:cs/>
        </w:rPr>
        <w:t xml:space="preserve"> </w:t>
      </w:r>
      <w:r w:rsidR="00FE3FF5" w:rsidRPr="007E73E8">
        <w:t>MGL Dataset</w:t>
      </w:r>
      <w:r w:rsidR="001A3007" w:rsidRPr="007E73E8">
        <w:t xml:space="preserve"> Manual</w:t>
      </w:r>
      <w:r w:rsidR="00FE3FF5" w:rsidRPr="007E73E8">
        <w:t xml:space="preserve"> </w:t>
      </w:r>
      <w:r w:rsidRPr="007E73E8">
        <w:rPr>
          <w:cs/>
        </w:rPr>
        <w:t xml:space="preserve">และ </w:t>
      </w:r>
      <w:r w:rsidRPr="007E73E8">
        <w:t>MGL Classification</w:t>
      </w:r>
      <w:r w:rsidR="00FE3FF5" w:rsidRPr="007E73E8">
        <w:t xml:space="preserve"> </w:t>
      </w:r>
      <w:r w:rsidR="001E0531" w:rsidRPr="007E73E8">
        <w:t>Document</w:t>
      </w:r>
    </w:p>
    <w:p w:rsidR="006224C0" w:rsidRPr="007E73E8" w:rsidRDefault="00FE3FF5" w:rsidP="00BF105E">
      <w:pPr>
        <w:pStyle w:val="ListParagraph"/>
        <w:numPr>
          <w:ilvl w:val="0"/>
          <w:numId w:val="5"/>
        </w:numPr>
        <w:spacing w:line="440" w:lineRule="exact"/>
        <w:ind w:left="1620" w:hanging="450"/>
      </w:pPr>
      <w:r w:rsidRPr="007E73E8">
        <w:rPr>
          <w:cs/>
        </w:rPr>
        <w:t xml:space="preserve">จัดทำชุดข้อมูลลงบน </w:t>
      </w:r>
      <w:r w:rsidRPr="007E73E8">
        <w:t xml:space="preserve">Excel File </w:t>
      </w:r>
      <w:r w:rsidRPr="007E73E8">
        <w:rPr>
          <w:cs/>
        </w:rPr>
        <w:t>ตามรูปแบบที่กำหนด</w:t>
      </w:r>
      <w:r w:rsidRPr="007E73E8">
        <w:t xml:space="preserve"> </w:t>
      </w:r>
      <w:r w:rsidRPr="007E73E8">
        <w:rPr>
          <w:cs/>
        </w:rPr>
        <w:t xml:space="preserve">โดย </w:t>
      </w:r>
      <w:r w:rsidR="000D1C0E" w:rsidRPr="007E73E8">
        <w:t>Excel Template</w:t>
      </w:r>
      <w:r w:rsidRPr="007E73E8">
        <w:t xml:space="preserve"> </w:t>
      </w:r>
      <w:r w:rsidRPr="007E73E8">
        <w:rPr>
          <w:cs/>
        </w:rPr>
        <w:t xml:space="preserve">เผยแพร่บน </w:t>
      </w:r>
      <w:r w:rsidRPr="007E73E8">
        <w:t>BOT Website</w:t>
      </w:r>
      <w:r w:rsidR="006224C0" w:rsidRPr="007E73E8">
        <w:t xml:space="preserve"> </w:t>
      </w:r>
      <w:r w:rsidR="006224C0" w:rsidRPr="007E73E8">
        <w:rPr>
          <w:cs/>
        </w:rPr>
        <w:t xml:space="preserve">รองรับ </w:t>
      </w:r>
      <w:r w:rsidR="006224C0" w:rsidRPr="007E73E8">
        <w:t xml:space="preserve">Excel </w:t>
      </w:r>
      <w:r w:rsidR="006224C0" w:rsidRPr="007E73E8">
        <w:rPr>
          <w:cs/>
        </w:rPr>
        <w:t xml:space="preserve">ตั้งแต่ </w:t>
      </w:r>
      <w:r w:rsidR="006224C0" w:rsidRPr="007E73E8">
        <w:t>Version 2007</w:t>
      </w:r>
    </w:p>
    <w:p w:rsidR="006224C0" w:rsidRPr="007E73E8" w:rsidRDefault="006224C0" w:rsidP="00BF105E">
      <w:pPr>
        <w:pStyle w:val="ListParagraph"/>
        <w:numPr>
          <w:ilvl w:val="0"/>
          <w:numId w:val="5"/>
        </w:numPr>
        <w:spacing w:line="440" w:lineRule="exact"/>
        <w:ind w:left="1620" w:hanging="450"/>
      </w:pPr>
      <w:r w:rsidRPr="007E73E8">
        <w:rPr>
          <w:cs/>
        </w:rPr>
        <w:t>ห้ามแก้ไขรูปแบบและสูตรที่ปรากฏในแบบฟอร์มรายงาน</w:t>
      </w:r>
    </w:p>
    <w:p w:rsidR="00AC2E36" w:rsidRPr="007E73E8" w:rsidRDefault="00AC2E36" w:rsidP="00BF105E">
      <w:pPr>
        <w:pStyle w:val="ListParagraph"/>
        <w:numPr>
          <w:ilvl w:val="0"/>
          <w:numId w:val="5"/>
        </w:numPr>
        <w:spacing w:line="440" w:lineRule="exact"/>
        <w:ind w:left="1620" w:hanging="450"/>
      </w:pPr>
      <w:r w:rsidRPr="007E73E8">
        <w:rPr>
          <w:cs/>
        </w:rPr>
        <w:t xml:space="preserve">ตรวจสอบความถูกต้องของข้อมูลโดยกดปุ่มสีเทา </w:t>
      </w:r>
      <w:r w:rsidRPr="007E73E8">
        <w:t>“</w:t>
      </w:r>
      <w:r w:rsidRPr="007E73E8">
        <w:rPr>
          <w:cs/>
        </w:rPr>
        <w:t>ตรวจสอบความถูกต้องข้อมูล</w:t>
      </w:r>
      <w:r w:rsidRPr="007E73E8">
        <w:t xml:space="preserve">”  </w:t>
      </w:r>
      <w:r w:rsidRPr="007E73E8">
        <w:rPr>
          <w:cs/>
        </w:rPr>
        <w:t xml:space="preserve">และตรวจสอบรายละเอียดการแจ้ง </w:t>
      </w:r>
      <w:r w:rsidRPr="007E73E8">
        <w:t xml:space="preserve">Error </w:t>
      </w:r>
      <w:r w:rsidRPr="007E73E8">
        <w:rPr>
          <w:cs/>
        </w:rPr>
        <w:t xml:space="preserve">ของโปรแกรมได้ที่ </w:t>
      </w:r>
      <w:r w:rsidRPr="007E73E8">
        <w:t xml:space="preserve">Sheet “Error Message” </w:t>
      </w:r>
    </w:p>
    <w:p w:rsidR="00700A91" w:rsidRPr="007E73E8" w:rsidRDefault="00700A91" w:rsidP="00700A91">
      <w:pPr>
        <w:pStyle w:val="ListParagraph"/>
        <w:spacing w:line="440" w:lineRule="exact"/>
        <w:ind w:left="1620"/>
      </w:pPr>
    </w:p>
    <w:p w:rsidR="009B2B5D" w:rsidRPr="007E73E8" w:rsidRDefault="009B2B5D" w:rsidP="00BF105E">
      <w:pPr>
        <w:pStyle w:val="ListParagraph"/>
        <w:numPr>
          <w:ilvl w:val="0"/>
          <w:numId w:val="5"/>
        </w:numPr>
        <w:spacing w:line="440" w:lineRule="exact"/>
        <w:ind w:left="1620" w:hanging="450"/>
      </w:pPr>
      <w:r w:rsidRPr="007E73E8">
        <w:rPr>
          <w:cs/>
        </w:rPr>
        <w:lastRenderedPageBreak/>
        <w:t xml:space="preserve">กำหนดชื่อ </w:t>
      </w:r>
      <w:r w:rsidRPr="007E73E8">
        <w:t xml:space="preserve">Sheet </w:t>
      </w:r>
      <w:r w:rsidRPr="007E73E8">
        <w:rPr>
          <w:cs/>
        </w:rPr>
        <w:t xml:space="preserve">สำหรับ </w:t>
      </w:r>
      <w:r w:rsidRPr="007E73E8">
        <w:t>Excel Template</w:t>
      </w:r>
    </w:p>
    <w:p w:rsidR="009B2B5D" w:rsidRPr="007E73E8" w:rsidRDefault="009B2B5D" w:rsidP="00BF105E">
      <w:pPr>
        <w:pStyle w:val="ListParagraph"/>
        <w:numPr>
          <w:ilvl w:val="0"/>
          <w:numId w:val="17"/>
        </w:numPr>
        <w:spacing w:line="440" w:lineRule="exact"/>
        <w:rPr>
          <w:color w:val="000000" w:themeColor="text1"/>
        </w:rPr>
      </w:pPr>
      <w:r w:rsidRPr="007E73E8">
        <w:t>Data Sheet</w:t>
      </w:r>
      <w:r w:rsidR="00FE3FF5" w:rsidRPr="007E73E8">
        <w:t>:</w:t>
      </w:r>
      <w:r w:rsidR="001C77A2" w:rsidRPr="007E73E8">
        <w:t xml:space="preserve"> </w:t>
      </w:r>
      <w:r w:rsidRPr="007E73E8">
        <w:rPr>
          <w:cs/>
        </w:rPr>
        <w:t>สำหรับใช้รายงานข้อมูลเพื่อจัดส่ง ธปท.</w:t>
      </w:r>
      <w:r w:rsidRPr="007E73E8">
        <w:rPr>
          <w:color w:val="000000" w:themeColor="text1"/>
          <w:cs/>
        </w:rPr>
        <w:t xml:space="preserve"> กำหนดตามชุดข้อมูล</w:t>
      </w:r>
    </w:p>
    <w:p w:rsidR="00DB3865" w:rsidRPr="007E73E8" w:rsidRDefault="009B2B5D" w:rsidP="006224C0">
      <w:pPr>
        <w:pStyle w:val="ListParagraph"/>
        <w:spacing w:line="440" w:lineRule="exact"/>
        <w:ind w:left="2160" w:firstLine="720"/>
        <w:rPr>
          <w:cs/>
        </w:rPr>
      </w:pPr>
      <w:r w:rsidRPr="007E73E8">
        <w:rPr>
          <w:cs/>
        </w:rPr>
        <w:t xml:space="preserve">เช่น </w:t>
      </w:r>
      <w:r w:rsidRPr="007E73E8">
        <w:rPr>
          <w:color w:val="000000" w:themeColor="text1"/>
          <w:cs/>
        </w:rPr>
        <w:t xml:space="preserve">ชุดข้อมูล </w:t>
      </w:r>
      <w:r w:rsidRPr="007E73E8">
        <w:rPr>
          <w:color w:val="000000" w:themeColor="text1"/>
        </w:rPr>
        <w:t xml:space="preserve">MGL </w:t>
      </w:r>
      <w:r w:rsidRPr="007E73E8">
        <w:rPr>
          <w:color w:val="000000" w:themeColor="text1"/>
          <w:cs/>
        </w:rPr>
        <w:t xml:space="preserve">กำหนดเป็น </w:t>
      </w:r>
      <w:r w:rsidRPr="007E73E8">
        <w:rPr>
          <w:color w:val="000000" w:themeColor="text1"/>
        </w:rPr>
        <w:t>“MGL”</w:t>
      </w:r>
    </w:p>
    <w:p w:rsidR="00D66CC7" w:rsidRPr="007E73E8" w:rsidRDefault="00D66CC7" w:rsidP="006224C0">
      <w:pPr>
        <w:spacing w:line="440" w:lineRule="exact"/>
      </w:pPr>
    </w:p>
    <w:p w:rsidR="00D66CC7" w:rsidRPr="007E73E8" w:rsidRDefault="00D66CC7" w:rsidP="006224C0">
      <w:pPr>
        <w:spacing w:line="440" w:lineRule="exact"/>
        <w:ind w:firstLine="720"/>
      </w:pPr>
    </w:p>
    <w:p w:rsidR="00D66CC7" w:rsidRPr="007E73E8" w:rsidRDefault="00D66CC7" w:rsidP="006224C0">
      <w:pPr>
        <w:spacing w:line="440" w:lineRule="exact"/>
        <w:rPr>
          <w:cs/>
        </w:rPr>
      </w:pPr>
    </w:p>
    <w:p w:rsidR="00BB5C7C" w:rsidRPr="007E73E8" w:rsidRDefault="00BB5C7C" w:rsidP="00BF105E">
      <w:pPr>
        <w:pStyle w:val="Heading1"/>
        <w:numPr>
          <w:ilvl w:val="0"/>
          <w:numId w:val="18"/>
        </w:numPr>
        <w:ind w:left="360" w:hanging="270"/>
        <w:rPr>
          <w:rFonts w:ascii="Tahoma" w:hAnsi="Tahoma" w:cs="Tahoma"/>
          <w:color w:val="000000" w:themeColor="text1"/>
          <w:sz w:val="20"/>
          <w:szCs w:val="20"/>
        </w:rPr>
      </w:pPr>
      <w:bookmarkStart w:id="25" w:name="_Toc371295"/>
      <w:bookmarkStart w:id="26" w:name="_Toc371316"/>
      <w:bookmarkStart w:id="27" w:name="_Toc371415"/>
      <w:bookmarkStart w:id="28" w:name="_Toc371866"/>
      <w:bookmarkStart w:id="29" w:name="_Toc14683149"/>
      <w:r w:rsidRPr="007E73E8">
        <w:rPr>
          <w:rFonts w:ascii="Tahoma" w:hAnsi="Tahoma" w:cs="Tahoma"/>
          <w:color w:val="000000" w:themeColor="text1"/>
          <w:sz w:val="20"/>
          <w:szCs w:val="20"/>
        </w:rPr>
        <w:lastRenderedPageBreak/>
        <w:t>Data Set</w:t>
      </w:r>
      <w:r w:rsidR="0050076A" w:rsidRPr="007E73E8">
        <w:rPr>
          <w:rFonts w:ascii="Tahoma" w:hAnsi="Tahoma" w:cs="Tahoma"/>
          <w:color w:val="000000" w:themeColor="text1"/>
          <w:sz w:val="20"/>
          <w:szCs w:val="20"/>
        </w:rPr>
        <w:t xml:space="preserve"> Detail</w:t>
      </w:r>
      <w:bookmarkEnd w:id="20"/>
      <w:r w:rsidR="004F6AD9" w:rsidRPr="007E73E8">
        <w:rPr>
          <w:rFonts w:ascii="Tahoma" w:hAnsi="Tahoma" w:cs="Tahoma"/>
          <w:color w:val="000000" w:themeColor="text1"/>
          <w:sz w:val="20"/>
          <w:szCs w:val="20"/>
        </w:rPr>
        <w:t>s</w:t>
      </w:r>
      <w:bookmarkEnd w:id="25"/>
      <w:bookmarkEnd w:id="26"/>
      <w:bookmarkEnd w:id="27"/>
      <w:bookmarkEnd w:id="28"/>
      <w:bookmarkEnd w:id="29"/>
    </w:p>
    <w:p w:rsidR="00BB5C7C" w:rsidRPr="007E73E8" w:rsidRDefault="004F6AD9" w:rsidP="00BF105E">
      <w:pPr>
        <w:pStyle w:val="Heading2"/>
        <w:numPr>
          <w:ilvl w:val="0"/>
          <w:numId w:val="19"/>
        </w:numPr>
        <w:rPr>
          <w:rFonts w:ascii="Tahoma" w:hAnsi="Tahoma"/>
          <w:i w:val="0"/>
          <w:iCs w:val="0"/>
          <w:color w:val="000000" w:themeColor="text1"/>
          <w:sz w:val="20"/>
        </w:rPr>
      </w:pPr>
      <w:bookmarkStart w:id="30" w:name="_Toc533410707"/>
      <w:bookmarkStart w:id="31" w:name="_Toc371296"/>
      <w:bookmarkStart w:id="32" w:name="_Toc371317"/>
      <w:bookmarkStart w:id="33" w:name="_Toc371416"/>
      <w:bookmarkStart w:id="34" w:name="_Toc371867"/>
      <w:bookmarkStart w:id="35" w:name="_Toc14683150"/>
      <w:r w:rsidRPr="007E73E8">
        <w:rPr>
          <w:rFonts w:ascii="Tahoma" w:hAnsi="Tahoma"/>
          <w:i w:val="0"/>
          <w:iCs w:val="0"/>
          <w:color w:val="000000" w:themeColor="text1"/>
          <w:sz w:val="20"/>
        </w:rPr>
        <w:t>Data Set</w:t>
      </w:r>
      <w:r w:rsidR="00BB5C7C" w:rsidRPr="007E73E8">
        <w:rPr>
          <w:rFonts w:ascii="Tahoma" w:hAnsi="Tahoma"/>
          <w:i w:val="0"/>
          <w:iCs w:val="0"/>
          <w:color w:val="000000" w:themeColor="text1"/>
          <w:sz w:val="20"/>
        </w:rPr>
        <w:t xml:space="preserve">: </w:t>
      </w:r>
      <w:bookmarkEnd w:id="30"/>
      <w:r w:rsidR="00495362" w:rsidRPr="007E73E8">
        <w:rPr>
          <w:rFonts w:ascii="Tahoma" w:hAnsi="Tahoma"/>
          <w:i w:val="0"/>
          <w:iCs w:val="0"/>
          <w:color w:val="000000" w:themeColor="text1"/>
          <w:sz w:val="20"/>
        </w:rPr>
        <w:t>Mortgage Loan</w:t>
      </w:r>
      <w:bookmarkEnd w:id="31"/>
      <w:bookmarkEnd w:id="32"/>
      <w:bookmarkEnd w:id="33"/>
      <w:bookmarkEnd w:id="34"/>
      <w:bookmarkEnd w:id="35"/>
    </w:p>
    <w:p w:rsidR="00A12590" w:rsidRPr="007E73E8" w:rsidRDefault="00A12590" w:rsidP="00A12590">
      <w:pPr>
        <w:rPr>
          <w:color w:val="000000" w:themeColor="text1"/>
        </w:rPr>
      </w:pP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7E73E8">
        <w:rPr>
          <w:b/>
          <w:bCs/>
          <w:color w:val="000000" w:themeColor="text1"/>
          <w:u w:val="single"/>
          <w:cs/>
        </w:rPr>
        <w:t>คำอธิบาย</w:t>
      </w:r>
    </w:p>
    <w:p w:rsidR="00BB5C7C" w:rsidRPr="007E73E8" w:rsidRDefault="00495362" w:rsidP="00BB5C7C">
      <w:pPr>
        <w:pStyle w:val="Header"/>
        <w:tabs>
          <w:tab w:val="clear" w:pos="4153"/>
          <w:tab w:val="clear" w:pos="8306"/>
          <w:tab w:val="left" w:pos="1260"/>
          <w:tab w:val="left" w:pos="1530"/>
          <w:tab w:val="left" w:pos="1890"/>
        </w:tabs>
        <w:spacing w:line="440" w:lineRule="exact"/>
        <w:rPr>
          <w:color w:val="000000" w:themeColor="text1"/>
          <w:cs/>
        </w:rPr>
      </w:pPr>
      <w:r w:rsidRPr="007E73E8">
        <w:rPr>
          <w:color w:val="000000" w:themeColor="text1"/>
        </w:rPr>
        <w:tab/>
        <w:t xml:space="preserve">Data Set </w:t>
      </w:r>
      <w:r w:rsidR="00BB5C7C" w:rsidRPr="007E73E8">
        <w:rPr>
          <w:color w:val="000000" w:themeColor="text1"/>
          <w:cs/>
        </w:rPr>
        <w:t>ชุด</w:t>
      </w:r>
      <w:r w:rsidR="007F39E7" w:rsidRPr="007E73E8">
        <w:rPr>
          <w:color w:val="000000" w:themeColor="text1"/>
          <w:cs/>
        </w:rPr>
        <w:t xml:space="preserve"> </w:t>
      </w:r>
      <w:r w:rsidRPr="007E73E8">
        <w:rPr>
          <w:color w:val="000000" w:themeColor="text1"/>
        </w:rPr>
        <w:t xml:space="preserve">Mortgage Loan </w:t>
      </w:r>
      <w:r w:rsidR="00B60D93" w:rsidRPr="007E73E8">
        <w:rPr>
          <w:color w:val="000000" w:themeColor="text1"/>
          <w:cs/>
        </w:rPr>
        <w:t>เป็นข้อมูล</w:t>
      </w:r>
      <w:r w:rsidRPr="007E73E8">
        <w:rPr>
          <w:color w:val="000000" w:themeColor="text1"/>
          <w:cs/>
        </w:rPr>
        <w:t>สินเชื่อที่มีที่อยู่อาศัยเป็นหลักประกัน</w:t>
      </w:r>
      <w:r w:rsidR="00701C7E" w:rsidRPr="007E73E8">
        <w:rPr>
          <w:color w:val="000000" w:themeColor="text1"/>
          <w:cs/>
        </w:rPr>
        <w:t>ระหว่างสถาบันการเงิน</w:t>
      </w:r>
      <w:r w:rsidR="00F80A88" w:rsidRPr="007E73E8">
        <w:rPr>
          <w:color w:val="000000" w:themeColor="text1"/>
          <w:cs/>
        </w:rPr>
        <w:t>กับบุคคลธรรมดา</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7E73E8">
        <w:rPr>
          <w:b/>
          <w:bCs/>
          <w:color w:val="000000" w:themeColor="text1"/>
          <w:u w:val="single"/>
          <w:cs/>
        </w:rPr>
        <w:t>สถาบันการเงินที่ต้องรายงาน</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7E73E8">
        <w:rPr>
          <w:color w:val="000000" w:themeColor="text1"/>
          <w:cs/>
        </w:rPr>
        <w:tab/>
        <w:t>ธนาคารพาณิชย์ไทย</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cs/>
        </w:rPr>
      </w:pPr>
      <w:r w:rsidRPr="007E73E8">
        <w:rPr>
          <w:color w:val="000000" w:themeColor="text1"/>
          <w:cs/>
        </w:rPr>
        <w:tab/>
        <w:t xml:space="preserve">ธนาคารพาณิชย์ไทยเพื่อรายย่อย  </w:t>
      </w:r>
    </w:p>
    <w:p w:rsidR="00BB5C7C" w:rsidRPr="007E73E8" w:rsidRDefault="00BB5C7C" w:rsidP="004E0A2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color w:val="000000" w:themeColor="text1"/>
          <w:cs/>
        </w:rPr>
        <w:tab/>
        <w:t>ธนาคารพาณิชย์ที่เป็นบริษัทลูกของธนาคารต่างประเทศ</w:t>
      </w:r>
      <w:r w:rsidRPr="007E73E8">
        <w:rPr>
          <w:color w:val="000000" w:themeColor="text1"/>
        </w:rPr>
        <w:br/>
      </w:r>
      <w:r w:rsidRPr="007E73E8">
        <w:rPr>
          <w:color w:val="000000" w:themeColor="text1"/>
        </w:rPr>
        <w:tab/>
      </w:r>
      <w:r w:rsidRPr="007E73E8">
        <w:rPr>
          <w:color w:val="000000" w:themeColor="text1"/>
          <w:cs/>
        </w:rPr>
        <w:t xml:space="preserve">สาขาธนาคารพาณิชย์ต่างประเทศ  </w:t>
      </w:r>
      <w:r w:rsidRPr="007E73E8">
        <w:rPr>
          <w:color w:val="000000" w:themeColor="text1"/>
          <w:cs/>
        </w:rPr>
        <w:br/>
      </w:r>
      <w:r w:rsidRPr="007E73E8">
        <w:rPr>
          <w:color w:val="000000" w:themeColor="text1"/>
          <w:cs/>
        </w:rPr>
        <w:tab/>
        <w:t xml:space="preserve">บริษัทเงินทุน  </w:t>
      </w:r>
      <w:r w:rsidRPr="007E73E8">
        <w:rPr>
          <w:color w:val="000000" w:themeColor="text1"/>
        </w:rPr>
        <w:br/>
      </w:r>
      <w:r w:rsidRPr="007E73E8">
        <w:rPr>
          <w:color w:val="000000" w:themeColor="text1"/>
        </w:rPr>
        <w:tab/>
      </w:r>
      <w:r w:rsidRPr="007E73E8">
        <w:rPr>
          <w:color w:val="000000" w:themeColor="text1"/>
          <w:cs/>
        </w:rPr>
        <w:t xml:space="preserve">บริษัทเครดิตฟองซิเอร์  </w:t>
      </w:r>
      <w:r w:rsidRPr="007E73E8">
        <w:rPr>
          <w:color w:val="000000" w:themeColor="text1"/>
        </w:rPr>
        <w:br/>
      </w:r>
      <w:r w:rsidRPr="007E73E8">
        <w:rPr>
          <w:b/>
          <w:bCs/>
          <w:color w:val="000000" w:themeColor="text1"/>
          <w:u w:val="single"/>
          <w:cs/>
        </w:rPr>
        <w:t>ลักษณะข้อมูล</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7E73E8">
        <w:rPr>
          <w:color w:val="000000" w:themeColor="text1"/>
        </w:rPr>
        <w:tab/>
      </w:r>
      <w:r w:rsidRPr="007E73E8">
        <w:rPr>
          <w:color w:val="000000" w:themeColor="text1"/>
          <w:cs/>
        </w:rPr>
        <w:t>ราย</w:t>
      </w:r>
      <w:r w:rsidR="00B856B8" w:rsidRPr="007E73E8">
        <w:rPr>
          <w:color w:val="000000" w:themeColor="text1"/>
          <w:cs/>
          <w:lang w:val="th-TH"/>
        </w:rPr>
        <w:t>เดือน</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cs/>
        </w:rPr>
        <w:t>ความถี่ในการส่งชุดข้อมูล</w:t>
      </w:r>
    </w:p>
    <w:p w:rsidR="00BB5C7C" w:rsidRPr="007E73E8"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7E73E8">
        <w:rPr>
          <w:color w:val="000000" w:themeColor="text1"/>
        </w:rPr>
        <w:tab/>
      </w:r>
      <w:r w:rsidR="00B856B8" w:rsidRPr="007E73E8">
        <w:rPr>
          <w:color w:val="000000" w:themeColor="text1"/>
          <w:cs/>
          <w:lang w:val="th-TH"/>
        </w:rPr>
        <w:t>ทุกสิ้นเดือน</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cs/>
        </w:rPr>
        <w:t>กำหนดการส่ง</w:t>
      </w:r>
    </w:p>
    <w:p w:rsidR="00BB5C7C" w:rsidRPr="007E73E8" w:rsidRDefault="00BB5C7C" w:rsidP="00BB5C7C">
      <w:pPr>
        <w:pStyle w:val="Header"/>
        <w:tabs>
          <w:tab w:val="clear" w:pos="4153"/>
          <w:tab w:val="clear" w:pos="8306"/>
          <w:tab w:val="left" w:pos="1260"/>
          <w:tab w:val="left" w:pos="1530"/>
          <w:tab w:val="left" w:pos="1890"/>
        </w:tabs>
        <w:spacing w:after="120" w:line="440" w:lineRule="exact"/>
        <w:rPr>
          <w:color w:val="000000" w:themeColor="text1"/>
        </w:rPr>
      </w:pPr>
      <w:r w:rsidRPr="007E73E8">
        <w:rPr>
          <w:color w:val="000000" w:themeColor="text1"/>
        </w:rPr>
        <w:tab/>
      </w:r>
      <w:r w:rsidRPr="007E73E8">
        <w:rPr>
          <w:color w:val="000000" w:themeColor="text1"/>
          <w:cs/>
        </w:rPr>
        <w:t>ภายใน</w:t>
      </w:r>
      <w:r w:rsidRPr="007E73E8">
        <w:rPr>
          <w:color w:val="000000" w:themeColor="text1"/>
          <w:cs/>
          <w:lang w:val="th-TH"/>
        </w:rPr>
        <w:t xml:space="preserve"> 21 วัน</w:t>
      </w:r>
      <w:r w:rsidRPr="007E73E8">
        <w:rPr>
          <w:color w:val="000000" w:themeColor="text1"/>
          <w:cs/>
        </w:rPr>
        <w:t xml:space="preserve"> นับ</w:t>
      </w:r>
      <w:r w:rsidRPr="007E73E8">
        <w:rPr>
          <w:color w:val="000000" w:themeColor="text1"/>
          <w:cs/>
          <w:lang w:val="th-TH"/>
        </w:rPr>
        <w:t>จาก</w:t>
      </w:r>
      <w:r w:rsidRPr="007E73E8">
        <w:rPr>
          <w:color w:val="000000" w:themeColor="text1"/>
          <w:cs/>
        </w:rPr>
        <w:t xml:space="preserve">วันสิ้นเดือนที่รายงาน  </w:t>
      </w:r>
    </w:p>
    <w:p w:rsidR="006224C0" w:rsidRPr="007E73E8"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rPr>
        <w:t>File Name</w:t>
      </w:r>
    </w:p>
    <w:p w:rsidR="006224C0" w:rsidRPr="007E73E8" w:rsidRDefault="006224C0" w:rsidP="006224C0">
      <w:pPr>
        <w:pStyle w:val="Header"/>
        <w:tabs>
          <w:tab w:val="clear" w:pos="4153"/>
          <w:tab w:val="clear" w:pos="8306"/>
          <w:tab w:val="left" w:pos="1260"/>
          <w:tab w:val="left" w:pos="1530"/>
          <w:tab w:val="left" w:pos="1890"/>
        </w:tabs>
        <w:spacing w:line="440" w:lineRule="exact"/>
        <w:rPr>
          <w:color w:val="000000" w:themeColor="text1"/>
        </w:rPr>
      </w:pPr>
      <w:r w:rsidRPr="007E73E8">
        <w:rPr>
          <w:color w:val="000000" w:themeColor="text1"/>
        </w:rPr>
        <w:tab/>
      </w:r>
      <w:r w:rsidR="008145F7" w:rsidRPr="007E73E8">
        <w:rPr>
          <w:color w:val="000000" w:themeColor="text1"/>
        </w:rPr>
        <w:t>M</w:t>
      </w:r>
      <w:r w:rsidR="001D6AE4" w:rsidRPr="007E73E8">
        <w:rPr>
          <w:color w:val="000000" w:themeColor="text1"/>
        </w:rPr>
        <w:t>MPG</w:t>
      </w:r>
      <w:r w:rsidR="008145F7" w:rsidRPr="007E73E8">
        <w:rPr>
          <w:color w:val="000000" w:themeColor="text1"/>
        </w:rPr>
        <w:t>Nn_YYYYMMDD_MGL</w:t>
      </w:r>
      <w:r w:rsidRPr="007E73E8">
        <w:rPr>
          <w:color w:val="000000" w:themeColor="text1"/>
        </w:rPr>
        <w:t>.xlsx</w:t>
      </w:r>
    </w:p>
    <w:p w:rsidR="006224C0" w:rsidRPr="007E73E8"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rPr>
        <w:lastRenderedPageBreak/>
        <w:t>Sheet Name</w:t>
      </w:r>
    </w:p>
    <w:p w:rsidR="006224C0" w:rsidRPr="007E73E8" w:rsidRDefault="00A65985" w:rsidP="00A65985">
      <w:pPr>
        <w:pStyle w:val="Header"/>
        <w:tabs>
          <w:tab w:val="clear" w:pos="4153"/>
          <w:tab w:val="clear" w:pos="8306"/>
          <w:tab w:val="left" w:pos="1260"/>
          <w:tab w:val="left" w:pos="1530"/>
          <w:tab w:val="left" w:pos="1890"/>
        </w:tabs>
        <w:spacing w:after="240" w:line="440" w:lineRule="exact"/>
        <w:rPr>
          <w:cs/>
        </w:rPr>
      </w:pPr>
      <w:r w:rsidRPr="007E73E8">
        <w:tab/>
      </w:r>
      <w:r w:rsidR="008145F7" w:rsidRPr="007E73E8">
        <w:t>MGL</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7E73E8" w:rsidTr="00775376">
        <w:trPr>
          <w:tblHeader/>
        </w:trPr>
        <w:tc>
          <w:tcPr>
            <w:tcW w:w="2241"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rPr>
              <w:t xml:space="preserve">Data Element </w:t>
            </w:r>
            <w:r w:rsidRPr="007E73E8">
              <w:rPr>
                <w:b/>
                <w:bCs/>
                <w:cs/>
                <w:lang w:val="en-GB"/>
              </w:rPr>
              <w:t>(</w:t>
            </w:r>
            <w:r w:rsidRPr="007E73E8">
              <w:rPr>
                <w:b/>
                <w:bCs/>
              </w:rPr>
              <w:t>field</w:t>
            </w:r>
            <w:r w:rsidRPr="007E73E8">
              <w:rPr>
                <w:b/>
                <w:bCs/>
                <w:cs/>
                <w:lang w:val="en-GB"/>
              </w:rPr>
              <w:t>)</w:t>
            </w:r>
          </w:p>
        </w:tc>
        <w:tc>
          <w:tcPr>
            <w:tcW w:w="6225"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cs/>
              </w:rPr>
              <w:t>คำอธิบาย</w:t>
            </w:r>
          </w:p>
        </w:tc>
        <w:tc>
          <w:tcPr>
            <w:tcW w:w="5976"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rPr>
              <w:t>Validation Rule</w:t>
            </w:r>
          </w:p>
        </w:tc>
      </w:tr>
      <w:tr w:rsidR="00170F62" w:rsidRPr="007E73E8" w:rsidTr="005A2B4C">
        <w:trPr>
          <w:trHeight w:val="935"/>
        </w:trPr>
        <w:tc>
          <w:tcPr>
            <w:tcW w:w="2241" w:type="dxa"/>
            <w:tcBorders>
              <w:bottom w:val="dotted" w:sz="4" w:space="0" w:color="auto"/>
              <w:right w:val="dotted" w:sz="4" w:space="0" w:color="auto"/>
            </w:tcBorders>
          </w:tcPr>
          <w:p w:rsidR="00170F62" w:rsidRPr="007E73E8" w:rsidRDefault="00170F62" w:rsidP="007E73E8">
            <w:pPr>
              <w:pStyle w:val="Header"/>
              <w:tabs>
                <w:tab w:val="clear" w:pos="4153"/>
                <w:tab w:val="clear" w:pos="8306"/>
                <w:tab w:val="left" w:pos="1260"/>
                <w:tab w:val="left" w:pos="1530"/>
                <w:tab w:val="left" w:pos="1890"/>
              </w:tabs>
              <w:spacing w:before="120" w:line="360" w:lineRule="auto"/>
            </w:pPr>
            <w:r w:rsidRPr="007E73E8">
              <w:br w:type="page"/>
            </w:r>
            <w:r w:rsidR="0090649C" w:rsidRPr="007E73E8">
              <w:t>Data</w:t>
            </w:r>
            <w:r w:rsidR="00AE664B" w:rsidRPr="007E73E8">
              <w:t xml:space="preserve"> S</w:t>
            </w:r>
            <w:r w:rsidR="0090649C" w:rsidRPr="007E73E8">
              <w:t>et Date</w:t>
            </w:r>
          </w:p>
          <w:p w:rsidR="00170F62" w:rsidRPr="007E73E8" w:rsidRDefault="00170F62" w:rsidP="007E73E8">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170F62" w:rsidRPr="007E73E8" w:rsidRDefault="00847EDA" w:rsidP="007E73E8">
            <w:pPr>
              <w:pStyle w:val="Header"/>
              <w:tabs>
                <w:tab w:val="clear" w:pos="4153"/>
                <w:tab w:val="clear" w:pos="8306"/>
                <w:tab w:val="left" w:pos="522"/>
                <w:tab w:val="left" w:pos="1260"/>
                <w:tab w:val="left" w:pos="1530"/>
                <w:tab w:val="left" w:pos="1890"/>
              </w:tabs>
              <w:spacing w:before="120" w:line="360" w:lineRule="auto"/>
            </w:pPr>
            <w:r w:rsidRPr="007E73E8">
              <w:rPr>
                <w:cs/>
              </w:rPr>
              <w:t>วันที่ของชุดข้อมูล ใช้ปี ค</w:t>
            </w:r>
            <w:r w:rsidRPr="007E73E8">
              <w:t>.</w:t>
            </w:r>
            <w:r w:rsidRPr="007E73E8">
              <w:rPr>
                <w:cs/>
              </w:rPr>
              <w:t>ศ</w:t>
            </w:r>
            <w:r w:rsidRPr="007E73E8">
              <w:t xml:space="preserve">. </w:t>
            </w:r>
          </w:p>
        </w:tc>
        <w:tc>
          <w:tcPr>
            <w:tcW w:w="5976" w:type="dxa"/>
            <w:tcBorders>
              <w:left w:val="dotted" w:sz="4" w:space="0" w:color="auto"/>
              <w:bottom w:val="dotted" w:sz="4" w:space="0" w:color="auto"/>
            </w:tcBorders>
          </w:tcPr>
          <w:p w:rsidR="00E904D4" w:rsidRPr="007E73E8" w:rsidRDefault="00E904D4" w:rsidP="007E73E8">
            <w:pPr>
              <w:pStyle w:val="Header"/>
              <w:tabs>
                <w:tab w:val="clear" w:pos="4153"/>
                <w:tab w:val="clear" w:pos="8306"/>
                <w:tab w:val="left" w:pos="1260"/>
                <w:tab w:val="left" w:pos="1530"/>
                <w:tab w:val="left" w:pos="1890"/>
              </w:tabs>
              <w:spacing w:before="120" w:line="360" w:lineRule="auto"/>
            </w:pPr>
            <w:r w:rsidRPr="007E73E8">
              <w:t>Data Set Validation</w:t>
            </w:r>
            <w:r w:rsidR="00593DA7" w:rsidRPr="007E73E8">
              <w:t>:</w:t>
            </w:r>
          </w:p>
          <w:p w:rsidR="00502712" w:rsidRPr="007E73E8" w:rsidRDefault="00E904D4" w:rsidP="00F553CB">
            <w:pPr>
              <w:pStyle w:val="Header"/>
              <w:tabs>
                <w:tab w:val="clear" w:pos="4153"/>
                <w:tab w:val="clear" w:pos="8306"/>
                <w:tab w:val="left" w:pos="1260"/>
                <w:tab w:val="left" w:pos="1530"/>
                <w:tab w:val="left" w:pos="1890"/>
              </w:tabs>
              <w:spacing w:line="360" w:lineRule="auto"/>
            </w:pPr>
            <w:r w:rsidRPr="007E73E8">
              <w:rPr>
                <w:cs/>
              </w:rPr>
              <w:t>วันที่ต้องเป็นวันสิ้น</w:t>
            </w:r>
            <w:r w:rsidRPr="00F553CB">
              <w:rPr>
                <w:cs/>
              </w:rPr>
              <w:t>เดือน</w:t>
            </w:r>
            <w:r w:rsidRPr="007E73E8">
              <w:rPr>
                <w:cs/>
              </w:rPr>
              <w:t>ตามปีปฏิทิน</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Organization Id</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252"/>
                <w:tab w:val="left" w:pos="1260"/>
                <w:tab w:val="left" w:pos="1530"/>
                <w:tab w:val="left" w:pos="1890"/>
              </w:tabs>
              <w:spacing w:before="120" w:line="360" w:lineRule="auto"/>
            </w:pPr>
            <w:r w:rsidRPr="007E73E8">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8B1E89" w:rsidP="00F553CB">
            <w:pPr>
              <w:pStyle w:val="Header"/>
              <w:tabs>
                <w:tab w:val="clear" w:pos="4153"/>
                <w:tab w:val="clear" w:pos="8306"/>
                <w:tab w:val="left" w:pos="1260"/>
                <w:tab w:val="left" w:pos="1530"/>
                <w:tab w:val="left" w:pos="1890"/>
              </w:tabs>
              <w:spacing w:line="360" w:lineRule="auto"/>
            </w:pPr>
            <w:r w:rsidRPr="007E73E8">
              <w:rPr>
                <w:cs/>
                <w:lang w:val="th-TH"/>
              </w:rPr>
              <w:t>ตรวจสอบกับรหัสมาตรฐานของสถาบันการเงินที่ธนาคารแห่งประเทศไทยกำหนด</w:t>
            </w:r>
          </w:p>
        </w:tc>
      </w:tr>
      <w:tr w:rsidR="00004E54" w:rsidRPr="007E73E8" w:rsidTr="00F553CB">
        <w:trPr>
          <w:trHeight w:val="872"/>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Draw Down Date</w:t>
            </w:r>
          </w:p>
        </w:tc>
        <w:tc>
          <w:tcPr>
            <w:tcW w:w="6225" w:type="dxa"/>
            <w:tcBorders>
              <w:top w:val="dotted" w:sz="4" w:space="0" w:color="auto"/>
              <w:left w:val="dotted" w:sz="4" w:space="0" w:color="auto"/>
              <w:bottom w:val="dotted" w:sz="4" w:space="0" w:color="auto"/>
              <w:right w:val="dotted" w:sz="4" w:space="0" w:color="auto"/>
            </w:tcBorders>
          </w:tcPr>
          <w:p w:rsidR="000B522B" w:rsidRPr="007E73E8" w:rsidRDefault="00004E54" w:rsidP="007E73E8">
            <w:pPr>
              <w:pStyle w:val="Header"/>
              <w:tabs>
                <w:tab w:val="left" w:pos="1260"/>
                <w:tab w:val="left" w:pos="1530"/>
                <w:tab w:val="left" w:pos="1890"/>
                <w:tab w:val="left" w:pos="4392"/>
                <w:tab w:val="left" w:pos="5472"/>
                <w:tab w:val="left" w:pos="6102"/>
              </w:tabs>
              <w:spacing w:before="120" w:line="360" w:lineRule="auto"/>
              <w:rPr>
                <w:cs/>
                <w:lang w:val="th-TH"/>
              </w:rPr>
            </w:pPr>
            <w:r w:rsidRPr="007E73E8">
              <w:rPr>
                <w:cs/>
              </w:rPr>
              <w:t>วันที่เบิกเงินกู้งวดแรก ใช้ปี ค.ศ.</w:t>
            </w:r>
          </w:p>
          <w:p w:rsidR="00004E54" w:rsidRPr="007E73E8" w:rsidRDefault="00004E54" w:rsidP="007E73E8">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502712" w:rsidP="00F553CB">
            <w:pPr>
              <w:pStyle w:val="Header"/>
              <w:tabs>
                <w:tab w:val="clear" w:pos="4153"/>
                <w:tab w:val="clear" w:pos="8306"/>
                <w:tab w:val="left" w:pos="1260"/>
                <w:tab w:val="left" w:pos="1530"/>
                <w:tab w:val="left" w:pos="1890"/>
              </w:tabs>
              <w:spacing w:line="360" w:lineRule="auto"/>
            </w:pPr>
            <w:r w:rsidRPr="007E73E8">
              <w:rPr>
                <w:cs/>
              </w:rPr>
              <w:t>ต้องมีค่าปีและเดือน</w:t>
            </w:r>
            <w:r w:rsidR="00700A91" w:rsidRPr="007E73E8">
              <w:t xml:space="preserve"> </w:t>
            </w:r>
            <w:r w:rsidRPr="007E73E8">
              <w:t xml:space="preserve">(YYYY-MM) </w:t>
            </w:r>
            <w:r w:rsidRPr="007E73E8">
              <w:rPr>
                <w:cs/>
              </w:rPr>
              <w:t xml:space="preserve">ตรงกับ </w:t>
            </w:r>
            <w:r w:rsidR="00350430" w:rsidRPr="007E73E8">
              <w:t>Data</w:t>
            </w:r>
            <w:r w:rsidR="000813C1" w:rsidRPr="007E73E8">
              <w:t xml:space="preserve"> S</w:t>
            </w:r>
            <w:r w:rsidR="00350430" w:rsidRPr="007E73E8">
              <w:t>et</w:t>
            </w:r>
            <w:r w:rsidRPr="007E73E8">
              <w:t xml:space="preserve"> Date</w:t>
            </w:r>
            <w:r w:rsidR="003A3D28" w:rsidRPr="007E73E8">
              <w:t xml:space="preserve"> </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rPr>
                <w:color w:val="000000"/>
              </w:rPr>
              <w:t>Reference No.</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1E0531" w:rsidP="007E73E8">
            <w:pPr>
              <w:pStyle w:val="Header"/>
              <w:tabs>
                <w:tab w:val="clear" w:pos="4153"/>
                <w:tab w:val="clear" w:pos="8306"/>
                <w:tab w:val="left" w:pos="720"/>
              </w:tabs>
              <w:spacing w:before="120" w:line="360" w:lineRule="auto"/>
            </w:pPr>
            <w:r w:rsidRPr="007E73E8">
              <w:rPr>
                <w:cs/>
              </w:rPr>
              <w:t>เลขที่อ้างอิงภายในของ</w:t>
            </w:r>
            <w:r w:rsidR="00004E54" w:rsidRPr="007E73E8">
              <w:rPr>
                <w:cs/>
              </w:rPr>
              <w:t>สถาบันการเงิน เกี่ยวกับสัญญาเงินกู้</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strike/>
              </w:rPr>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rPr>
                <w:color w:val="000000"/>
              </w:rPr>
              <w:t>Customer ID</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04E54" w:rsidP="007E73E8">
            <w:pPr>
              <w:pStyle w:val="Header"/>
              <w:tabs>
                <w:tab w:val="left" w:pos="1260"/>
                <w:tab w:val="left" w:pos="1530"/>
                <w:tab w:val="left" w:pos="2721"/>
                <w:tab w:val="left" w:pos="3429"/>
              </w:tabs>
              <w:spacing w:before="120" w:line="360" w:lineRule="auto"/>
              <w:rPr>
                <w:cs/>
                <w:lang w:val="th-TH"/>
              </w:rPr>
            </w:pPr>
            <w:r w:rsidRPr="007E73E8">
              <w:rPr>
                <w:cs/>
                <w:lang w:val="th-TH"/>
              </w:rPr>
              <w:t>เลขที่บัตรประชาชนของผู้กู้หลัก</w:t>
            </w:r>
            <w:r w:rsidR="003A3D28" w:rsidRPr="007E73E8">
              <w:rPr>
                <w:cs/>
                <w:lang w:val="th-TH"/>
              </w:rPr>
              <w:t xml:space="preserve"> 13 หลัก</w:t>
            </w:r>
          </w:p>
          <w:p w:rsidR="00004E54" w:rsidRPr="007E73E8" w:rsidRDefault="00004E54"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 xml:space="preserve">กรณีผู้มีถิ่นฐานอยู่ในต่างประเทศ </w:t>
            </w:r>
            <w:r w:rsidR="00031411" w:rsidRPr="007E73E8">
              <w:rPr>
                <w:cs/>
                <w:lang w:val="th-TH"/>
              </w:rPr>
              <w:t>2 หลักแรกให้ใส่รหัสประเทศที่เป็นตัวหนังสือ</w:t>
            </w:r>
            <w:r w:rsidR="00700A91" w:rsidRPr="007E73E8">
              <w:rPr>
                <w:cs/>
                <w:lang w:val="th-TH"/>
              </w:rPr>
              <w:t xml:space="preserve"> </w:t>
            </w:r>
            <w:r w:rsidR="00640D59" w:rsidRPr="007E73E8">
              <w:t>(</w:t>
            </w:r>
            <w:r w:rsidR="00640D59" w:rsidRPr="007E73E8">
              <w:rPr>
                <w:cs/>
              </w:rPr>
              <w:t xml:space="preserve">โดยอ้างอิงกับ </w:t>
            </w:r>
            <w:r w:rsidR="00640D59" w:rsidRPr="007E73E8">
              <w:t xml:space="preserve">Classification Country ID </w:t>
            </w:r>
            <w:r w:rsidR="00640D59" w:rsidRPr="007E73E8">
              <w:rPr>
                <w:cs/>
              </w:rPr>
              <w:t>ในเอกสาร</w:t>
            </w:r>
            <w:r w:rsidR="00640D59" w:rsidRPr="007E73E8">
              <w:t xml:space="preserve"> Classification Document</w:t>
            </w:r>
            <w:r w:rsidR="00435EC7" w:rsidRPr="007E73E8">
              <w:t xml:space="preserve"> </w:t>
            </w:r>
            <w:r w:rsidR="00435EC7" w:rsidRPr="007E73E8">
              <w:rPr>
                <w:cs/>
              </w:rPr>
              <w:t xml:space="preserve">ของชุดข้อมูล </w:t>
            </w:r>
            <w:r w:rsidR="00435EC7" w:rsidRPr="007E73E8">
              <w:t>DMS</w:t>
            </w:r>
            <w:r w:rsidR="00640D59" w:rsidRPr="007E73E8">
              <w:t>)</w:t>
            </w:r>
            <w:r w:rsidR="00640D59" w:rsidRPr="007E73E8">
              <w:rPr>
                <w:cs/>
              </w:rPr>
              <w:t xml:space="preserve"> </w:t>
            </w:r>
            <w:r w:rsidRPr="007E73E8">
              <w:rPr>
                <w:cs/>
                <w:lang w:val="th-TH"/>
              </w:rPr>
              <w:t>ตามด้วยเลขที่หนังสือเดินทาง</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31411" w:rsidRPr="007E73E8" w:rsidRDefault="00031411" w:rsidP="00F553CB">
            <w:pPr>
              <w:pStyle w:val="Header"/>
              <w:numPr>
                <w:ilvl w:val="0"/>
                <w:numId w:val="14"/>
              </w:numPr>
              <w:tabs>
                <w:tab w:val="clear" w:pos="4153"/>
                <w:tab w:val="clear" w:pos="8306"/>
                <w:tab w:val="left" w:pos="1260"/>
                <w:tab w:val="left" w:pos="1530"/>
                <w:tab w:val="left" w:pos="1890"/>
              </w:tabs>
              <w:spacing w:line="360" w:lineRule="auto"/>
              <w:ind w:left="317" w:hanging="317"/>
            </w:pPr>
            <w:r w:rsidRPr="007E73E8">
              <w:rPr>
                <w:cs/>
              </w:rPr>
              <w:t>ต้องเป็นตัวเลข 13 หลัก</w:t>
            </w:r>
          </w:p>
          <w:p w:rsidR="00004E54" w:rsidRPr="007E73E8" w:rsidRDefault="00640D59" w:rsidP="00F553CB">
            <w:pPr>
              <w:pStyle w:val="Header"/>
              <w:numPr>
                <w:ilvl w:val="0"/>
                <w:numId w:val="14"/>
              </w:numPr>
              <w:tabs>
                <w:tab w:val="clear" w:pos="4153"/>
                <w:tab w:val="clear" w:pos="8306"/>
                <w:tab w:val="left" w:pos="1260"/>
                <w:tab w:val="left" w:pos="1530"/>
                <w:tab w:val="left" w:pos="1890"/>
              </w:tabs>
              <w:spacing w:line="360" w:lineRule="auto"/>
              <w:ind w:left="317" w:hanging="317"/>
            </w:pPr>
            <w:r w:rsidRPr="007E73E8">
              <w:rPr>
                <w:cs/>
              </w:rPr>
              <w:t>กรณีไม่ใช่</w:t>
            </w:r>
            <w:r w:rsidR="00435EC7" w:rsidRPr="007E73E8">
              <w:rPr>
                <w:cs/>
              </w:rPr>
              <w:t>ตัวเลข 13 หลัก  ระบบ</w:t>
            </w:r>
            <w:r w:rsidR="004B6594" w:rsidRPr="007E73E8">
              <w:rPr>
                <w:cs/>
              </w:rPr>
              <w:t>ตรวจสอบ</w:t>
            </w:r>
            <w:r w:rsidRPr="007E73E8">
              <w:rPr>
                <w:cs/>
              </w:rPr>
              <w:t xml:space="preserve"> 2 หลักแรก</w:t>
            </w:r>
            <w:r w:rsidR="004B6594" w:rsidRPr="007E73E8">
              <w:rPr>
                <w:cs/>
              </w:rPr>
              <w:t xml:space="preserve">ต้องมีค่าเป็นไปตาม </w:t>
            </w:r>
            <w:r w:rsidR="004B6594" w:rsidRPr="007E73E8">
              <w:t xml:space="preserve">Classification Country ID </w:t>
            </w:r>
            <w:r w:rsidR="004B6594" w:rsidRPr="007E73E8">
              <w:rPr>
                <w:cs/>
              </w:rPr>
              <w:t>ในเอกสาร</w:t>
            </w:r>
            <w:r w:rsidR="004B6594" w:rsidRPr="007E73E8">
              <w:t xml:space="preserve"> Classification Document</w:t>
            </w:r>
            <w:r w:rsidR="00435EC7" w:rsidRPr="007E73E8">
              <w:t xml:space="preserve"> </w:t>
            </w:r>
            <w:r w:rsidR="00435EC7" w:rsidRPr="007E73E8">
              <w:rPr>
                <w:cs/>
              </w:rPr>
              <w:t xml:space="preserve">ของชุดข้อมูล </w:t>
            </w:r>
            <w:r w:rsidR="00435EC7" w:rsidRPr="007E73E8">
              <w:t>DMS</w:t>
            </w:r>
          </w:p>
        </w:tc>
      </w:tr>
      <w:tr w:rsidR="00C12C49" w:rsidRPr="007E73E8" w:rsidTr="00900BF6">
        <w:tc>
          <w:tcPr>
            <w:tcW w:w="2241" w:type="dxa"/>
            <w:tcBorders>
              <w:top w:val="dotted" w:sz="4" w:space="0" w:color="auto"/>
              <w:bottom w:val="dotted" w:sz="4" w:space="0" w:color="auto"/>
              <w:right w:val="dotted" w:sz="4" w:space="0" w:color="auto"/>
            </w:tcBorders>
          </w:tcPr>
          <w:p w:rsidR="00C12C49" w:rsidRPr="007E73E8" w:rsidRDefault="00C12C4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Customer Age</w:t>
            </w:r>
          </w:p>
        </w:tc>
        <w:tc>
          <w:tcPr>
            <w:tcW w:w="6225" w:type="dxa"/>
            <w:tcBorders>
              <w:top w:val="dotted" w:sz="4" w:space="0" w:color="auto"/>
              <w:left w:val="dotted" w:sz="4" w:space="0" w:color="auto"/>
              <w:bottom w:val="dotted" w:sz="4" w:space="0" w:color="auto"/>
              <w:right w:val="dotted" w:sz="4" w:space="0" w:color="auto"/>
            </w:tcBorders>
          </w:tcPr>
          <w:p w:rsidR="00C12C49" w:rsidRPr="007E73E8" w:rsidRDefault="00C12C49" w:rsidP="007E73E8">
            <w:pPr>
              <w:pStyle w:val="Header"/>
              <w:tabs>
                <w:tab w:val="left" w:pos="1260"/>
                <w:tab w:val="left" w:pos="1530"/>
                <w:tab w:val="left" w:pos="2721"/>
                <w:tab w:val="left" w:pos="3429"/>
              </w:tabs>
              <w:spacing w:before="120" w:line="360" w:lineRule="auto"/>
              <w:rPr>
                <w:cs/>
                <w:lang w:val="th-TH"/>
              </w:rPr>
            </w:pPr>
            <w:r w:rsidRPr="007E73E8">
              <w:rPr>
                <w:cs/>
                <w:lang w:val="th-TH"/>
              </w:rPr>
              <w:t>อายุผู้กู้หลัก</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C12C49" w:rsidRPr="007E73E8" w:rsidRDefault="00C12C49" w:rsidP="00F553CB">
            <w:pPr>
              <w:pStyle w:val="Header"/>
              <w:tabs>
                <w:tab w:val="clear" w:pos="4153"/>
                <w:tab w:val="clear" w:pos="8306"/>
                <w:tab w:val="left" w:pos="1260"/>
                <w:tab w:val="left" w:pos="1530"/>
                <w:tab w:val="left" w:pos="1890"/>
              </w:tabs>
              <w:spacing w:line="360" w:lineRule="auto"/>
              <w:rPr>
                <w:u w:val="single"/>
                <w:cs/>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lastRenderedPageBreak/>
              <w:t>No. of Customers</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93004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จำนวนผู้กู้ (ผู้กู้หลัก+ผู้กู้ร่วม) (</w:t>
            </w:r>
            <w:r w:rsidR="00392D98" w:rsidRPr="007E73E8">
              <w:rPr>
                <w:cs/>
                <w:lang w:val="th-TH"/>
              </w:rPr>
              <w:t>หน่วย</w:t>
            </w:r>
            <w:r w:rsidR="00392D98" w:rsidRPr="007E73E8">
              <w:t>:</w:t>
            </w:r>
            <w:r w:rsidR="00392D98" w:rsidRPr="007E73E8">
              <w:rPr>
                <w:cs/>
              </w:rPr>
              <w:t xml:space="preserve"> </w:t>
            </w:r>
            <w:r w:rsidRPr="007E73E8">
              <w:rPr>
                <w:cs/>
                <w:lang w:val="th-TH"/>
              </w:rPr>
              <w:t>ราย)</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BF2AE1" w:rsidP="00F553CB">
            <w:pPr>
              <w:pStyle w:val="Header"/>
              <w:tabs>
                <w:tab w:val="clear" w:pos="4153"/>
                <w:tab w:val="clear" w:pos="8306"/>
                <w:tab w:val="left" w:pos="1260"/>
                <w:tab w:val="left" w:pos="1530"/>
                <w:tab w:val="left" w:pos="1890"/>
              </w:tabs>
              <w:spacing w:line="360" w:lineRule="auto"/>
              <w:rPr>
                <w:color w:val="0000FF"/>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t>No. of Guarantors</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1E0531"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จำนวน</w:t>
            </w:r>
            <w:r w:rsidR="00930049" w:rsidRPr="007E73E8">
              <w:rPr>
                <w:cs/>
                <w:lang w:val="th-TH"/>
              </w:rPr>
              <w:t>ผู้ค้ำประกัน (</w:t>
            </w:r>
            <w:r w:rsidR="00392D98" w:rsidRPr="007E73E8">
              <w:rPr>
                <w:cs/>
                <w:lang w:val="th-TH"/>
              </w:rPr>
              <w:t>หน่วย</w:t>
            </w:r>
            <w:r w:rsidR="00392D98" w:rsidRPr="007E73E8">
              <w:t xml:space="preserve">: </w:t>
            </w:r>
            <w:r w:rsidR="00930049" w:rsidRPr="007E73E8">
              <w:rPr>
                <w:cs/>
                <w:lang w:val="th-TH"/>
              </w:rPr>
              <w:t>ราย)</w:t>
            </w:r>
            <w:r w:rsidR="00392D98" w:rsidRPr="007E73E8">
              <w:rPr>
                <w:cs/>
                <w:lang w:val="th-TH"/>
              </w:rPr>
              <w:t xml:space="preserve"> </w:t>
            </w:r>
          </w:p>
          <w:p w:rsidR="001E0531" w:rsidRPr="007E73E8" w:rsidRDefault="001E0531" w:rsidP="00F553CB">
            <w:pPr>
              <w:pStyle w:val="Header"/>
              <w:tabs>
                <w:tab w:val="clear" w:pos="4153"/>
                <w:tab w:val="clear" w:pos="8306"/>
              </w:tabs>
              <w:spacing w:line="360" w:lineRule="auto"/>
              <w:rPr>
                <w:cs/>
                <w:lang w:val="th-TH"/>
              </w:rPr>
            </w:pPr>
            <w:r w:rsidRPr="007E73E8">
              <w:rPr>
                <w:cs/>
              </w:rPr>
              <w:t>กรณีไม่มีผู้ค้ำประกันให้ใส่ค่า 0</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1E0531" w:rsidP="00F553CB">
            <w:pPr>
              <w:pStyle w:val="Header"/>
              <w:tabs>
                <w:tab w:val="clear" w:pos="4153"/>
                <w:tab w:val="clear" w:pos="8306"/>
                <w:tab w:val="left" w:pos="1260"/>
                <w:tab w:val="left" w:pos="1530"/>
                <w:tab w:val="left" w:pos="1890"/>
              </w:tabs>
              <w:spacing w:line="360" w:lineRule="auto"/>
              <w:rPr>
                <w:color w:val="0000FF"/>
              </w:rPr>
            </w:pPr>
            <w:r w:rsidRPr="007E73E8">
              <w:rPr>
                <w:cs/>
              </w:rPr>
              <w:t>ต้องมีค่ามากกว่า</w:t>
            </w:r>
            <w:r w:rsidR="000813C1" w:rsidRPr="007E73E8">
              <w:rPr>
                <w:cs/>
              </w:rPr>
              <w:t xml:space="preserve"> </w:t>
            </w:r>
            <w:r w:rsidRPr="007E73E8">
              <w:rPr>
                <w:cs/>
              </w:rPr>
              <w:t>หรือเท่ากับ 0</w:t>
            </w:r>
          </w:p>
        </w:tc>
      </w:tr>
      <w:tr w:rsidR="00004E54" w:rsidRPr="007E73E8" w:rsidTr="00900BF6">
        <w:trPr>
          <w:trHeight w:val="734"/>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t>Borrower's Income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olor w:val="00B050"/>
              </w:rPr>
            </w:pPr>
            <w:r w:rsidRPr="007E73E8">
              <w:rPr>
                <w:color w:val="00B050"/>
                <w:cs/>
                <w:lang w:val="th-TH"/>
              </w:rPr>
              <w:t>รายได้รวมของผู้กู้หลัก</w:t>
            </w:r>
            <w:r w:rsidRPr="007E73E8">
              <w:rPr>
                <w:color w:val="00B050"/>
                <w:cs/>
              </w:rPr>
              <w:t>และผู้กู้ร่วม</w:t>
            </w:r>
            <w:r w:rsidRPr="007E73E8">
              <w:rPr>
                <w:color w:val="00B050"/>
                <w:cs/>
                <w:lang w:val="th-TH"/>
              </w:rPr>
              <w:t xml:space="preserve"> </w:t>
            </w:r>
            <w:r w:rsidRPr="007E73E8">
              <w:rPr>
                <w:color w:val="00B050"/>
                <w:cs/>
              </w:rPr>
              <w:t>(</w:t>
            </w:r>
            <w:r w:rsidRPr="007E73E8">
              <w:rPr>
                <w:color w:val="00B050"/>
              </w:rPr>
              <w:t>gross income)</w:t>
            </w:r>
            <w:r w:rsidRPr="007E73E8">
              <w:rPr>
                <w:color w:val="00B050"/>
                <w:cs/>
                <w:lang w:val="th-TH"/>
              </w:rPr>
              <w:t xml:space="preserve"> (หน่วย</w:t>
            </w:r>
            <w:r w:rsidRPr="007E73E8">
              <w:rPr>
                <w:color w:val="00B050"/>
              </w:rPr>
              <w:t xml:space="preserve">: </w:t>
            </w:r>
            <w:r w:rsidRPr="007E73E8">
              <w:rPr>
                <w:color w:val="00B050"/>
                <w:cs/>
                <w:lang w:val="th-TH"/>
              </w:rPr>
              <w:t xml:space="preserve">บาทต่อเดือน) </w:t>
            </w:r>
            <w:r w:rsidRPr="007E73E8">
              <w:rPr>
                <w:color w:val="00B050"/>
                <w:cs/>
              </w:rPr>
              <w:t xml:space="preserve">การคำนวณรายได้ให้อ้างอิงตามสรุปมาตรฐานการคำนวณ </w:t>
            </w:r>
            <w:r w:rsidRPr="007E73E8">
              <w:rPr>
                <w:color w:val="00B050"/>
              </w:rPr>
              <w:t>Debt Service Ratio</w:t>
            </w:r>
          </w:p>
          <w:p w:rsidR="001E0531" w:rsidRPr="007E73E8" w:rsidRDefault="001E0531" w:rsidP="00F553CB">
            <w:pPr>
              <w:pStyle w:val="Header"/>
              <w:numPr>
                <w:ilvl w:val="0"/>
                <w:numId w:val="17"/>
              </w:numPr>
              <w:tabs>
                <w:tab w:val="left" w:pos="1260"/>
                <w:tab w:val="left" w:pos="1530"/>
                <w:tab w:val="left" w:pos="2721"/>
                <w:tab w:val="left" w:pos="3429"/>
              </w:tabs>
              <w:spacing w:line="360" w:lineRule="auto"/>
              <w:ind w:left="238" w:hanging="238"/>
              <w:rPr>
                <w:cs/>
                <w:lang w:val="th-TH"/>
              </w:rPr>
            </w:pPr>
            <w:r w:rsidRPr="007E73E8">
              <w:rPr>
                <w:cs/>
              </w:rPr>
              <w:t>กรณี</w:t>
            </w:r>
            <w:r w:rsidRPr="007E73E8">
              <w:rPr>
                <w:cs/>
                <w:lang w:val="th-TH"/>
              </w:rPr>
              <w:t>ผู้กู้ใช้สวัสดิการพน</w:t>
            </w:r>
            <w:r w:rsidR="00FF399C" w:rsidRPr="007E73E8">
              <w:rPr>
                <w:cs/>
                <w:lang w:val="th-TH"/>
              </w:rPr>
              <w:t>ักงานสถาบันการเงิน (</w:t>
            </w:r>
            <w:proofErr w:type="spellStart"/>
            <w:r w:rsidR="00FF399C" w:rsidRPr="007E73E8">
              <w:rPr>
                <w:cs/>
                <w:lang w:val="th-TH"/>
              </w:rPr>
              <w:t>Occupation</w:t>
            </w:r>
            <w:proofErr w:type="spellEnd"/>
            <w:r w:rsidR="00FF399C" w:rsidRPr="007E73E8">
              <w:rPr>
                <w:cs/>
                <w:lang w:val="th-TH"/>
              </w:rPr>
              <w:t xml:space="preserve"> </w:t>
            </w:r>
            <w:r w:rsidR="00FF399C" w:rsidRPr="007E73E8">
              <w:t>T</w:t>
            </w:r>
            <w:r w:rsidRPr="007E73E8">
              <w:rPr>
                <w:cs/>
                <w:lang w:val="th-TH"/>
              </w:rPr>
              <w:t xml:space="preserve">ype = 4) ให้กรอกค่า 999 </w:t>
            </w:r>
          </w:p>
          <w:p w:rsidR="001E0531" w:rsidRPr="007E73E8" w:rsidRDefault="001E0531" w:rsidP="00F553CB">
            <w:pPr>
              <w:pStyle w:val="Header"/>
              <w:numPr>
                <w:ilvl w:val="0"/>
                <w:numId w:val="6"/>
              </w:numPr>
              <w:tabs>
                <w:tab w:val="left" w:pos="1260"/>
                <w:tab w:val="left" w:pos="1530"/>
                <w:tab w:val="left" w:pos="2721"/>
                <w:tab w:val="left" w:pos="3429"/>
              </w:tabs>
              <w:spacing w:line="360" w:lineRule="auto"/>
              <w:ind w:left="245" w:hanging="245"/>
              <w:rPr>
                <w:cs/>
                <w:lang w:val="th-TH"/>
              </w:rPr>
            </w:pPr>
            <w:r w:rsidRPr="007E73E8">
              <w:rPr>
                <w:cs/>
              </w:rPr>
              <w:t xml:space="preserve">กรณี วัตถุประสงค์หลักในการกู้เป็น </w:t>
            </w:r>
            <w:r w:rsidRPr="007E73E8">
              <w:t>“</w:t>
            </w:r>
            <w:r w:rsidRPr="007E73E8">
              <w:rPr>
                <w:cs/>
              </w:rPr>
              <w:t>สินเชื่อเพื่อผู้สูงอายุ</w:t>
            </w:r>
            <w:r w:rsidRPr="007E73E8">
              <w:t>” (Objective = 13)</w:t>
            </w:r>
            <w:r w:rsidRPr="007E73E8">
              <w:rPr>
                <w:cs/>
              </w:rPr>
              <w:t xml:space="preserve"> แล้ว </w:t>
            </w:r>
            <w:r w:rsidRPr="007E73E8">
              <w:t>Borrower's Income</w:t>
            </w:r>
            <w:r w:rsidRPr="007E73E8">
              <w:rPr>
                <w:cs/>
              </w:rPr>
              <w:t xml:space="preserve"> ต้องเป็นค่าว่าง</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8B3F9E" w:rsidRPr="007E73E8" w:rsidRDefault="008B3F9E" w:rsidP="00F553CB">
            <w:pPr>
              <w:pStyle w:val="Header"/>
              <w:numPr>
                <w:ilvl w:val="0"/>
                <w:numId w:val="23"/>
              </w:numPr>
              <w:spacing w:line="360" w:lineRule="auto"/>
              <w:ind w:left="317" w:hanging="274"/>
            </w:pPr>
            <w:r w:rsidRPr="007E73E8">
              <w:rPr>
                <w:cs/>
              </w:rPr>
              <w:t xml:space="preserve">ถ้า </w:t>
            </w:r>
            <w:proofErr w:type="spellStart"/>
            <w:r w:rsidRPr="007E73E8">
              <w:rPr>
                <w:cs/>
                <w:lang w:val="th-TH"/>
              </w:rPr>
              <w:t>Occupation</w:t>
            </w:r>
            <w:proofErr w:type="spellEnd"/>
            <w:r w:rsidRPr="007E73E8">
              <w:rPr>
                <w:cs/>
                <w:lang w:val="th-TH"/>
              </w:rPr>
              <w:t xml:space="preserve"> </w:t>
            </w:r>
            <w:r w:rsidRPr="007E73E8">
              <w:t>T</w:t>
            </w:r>
            <w:r w:rsidRPr="007E73E8">
              <w:rPr>
                <w:cs/>
                <w:lang w:val="th-TH"/>
              </w:rPr>
              <w:t>ype = 4 ต้องมีค่าเท่ากับ 999</w:t>
            </w:r>
          </w:p>
          <w:p w:rsidR="00FF399C" w:rsidRPr="007E73E8" w:rsidRDefault="00FF399C" w:rsidP="00F553CB">
            <w:pPr>
              <w:pStyle w:val="Header"/>
              <w:numPr>
                <w:ilvl w:val="0"/>
                <w:numId w:val="23"/>
              </w:numPr>
              <w:spacing w:line="360" w:lineRule="auto"/>
              <w:ind w:left="317" w:hanging="274"/>
            </w:pPr>
            <w:r w:rsidRPr="007E73E8">
              <w:rPr>
                <w:cs/>
              </w:rPr>
              <w:t xml:space="preserve">ถ้า </w:t>
            </w:r>
            <w:r w:rsidRPr="007E73E8">
              <w:t xml:space="preserve">Objective = 13 </w:t>
            </w:r>
            <w:r w:rsidRPr="007E73E8">
              <w:rPr>
                <w:cs/>
              </w:rPr>
              <w:t>ต้องเป็นค่าว่าง</w:t>
            </w:r>
          </w:p>
          <w:p w:rsidR="00766207" w:rsidRPr="007E73E8" w:rsidRDefault="00766207" w:rsidP="00F553CB">
            <w:pPr>
              <w:pStyle w:val="Header"/>
              <w:numPr>
                <w:ilvl w:val="0"/>
                <w:numId w:val="23"/>
              </w:numPr>
              <w:spacing w:line="360" w:lineRule="auto"/>
              <w:ind w:left="317" w:hanging="274"/>
            </w:pPr>
            <w:r w:rsidRPr="007E73E8">
              <w:rPr>
                <w:cs/>
              </w:rPr>
              <w:t>กรณีอื่นๆ ต้องมีค่ามากกว่า 0</w:t>
            </w:r>
          </w:p>
          <w:p w:rsidR="001F35A8" w:rsidRPr="007E73E8" w:rsidRDefault="001F35A8" w:rsidP="007E73E8">
            <w:pPr>
              <w:pStyle w:val="Header"/>
              <w:tabs>
                <w:tab w:val="left" w:pos="1260"/>
                <w:tab w:val="left" w:pos="1530"/>
                <w:tab w:val="left" w:pos="1890"/>
              </w:tabs>
              <w:spacing w:before="120" w:line="360" w:lineRule="auto"/>
            </w:pPr>
          </w:p>
        </w:tc>
      </w:tr>
      <w:tr w:rsidR="00930049" w:rsidRPr="007E73E8" w:rsidTr="00900BF6">
        <w:tc>
          <w:tcPr>
            <w:tcW w:w="2241" w:type="dxa"/>
            <w:tcBorders>
              <w:top w:val="dotted" w:sz="4" w:space="0" w:color="auto"/>
              <w:bottom w:val="dotted" w:sz="4" w:space="0" w:color="auto"/>
              <w:right w:val="dotted" w:sz="4" w:space="0" w:color="auto"/>
            </w:tcBorders>
          </w:tcPr>
          <w:p w:rsidR="00930049" w:rsidRPr="007E73E8" w:rsidRDefault="0093004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Occupation Type</w:t>
            </w:r>
          </w:p>
        </w:tc>
        <w:tc>
          <w:tcPr>
            <w:tcW w:w="6225" w:type="dxa"/>
            <w:tcBorders>
              <w:top w:val="dotted" w:sz="4" w:space="0" w:color="auto"/>
              <w:left w:val="dotted" w:sz="4" w:space="0" w:color="auto"/>
              <w:bottom w:val="dotted" w:sz="4" w:space="0" w:color="auto"/>
              <w:right w:val="dotted" w:sz="4" w:space="0" w:color="auto"/>
            </w:tcBorders>
          </w:tcPr>
          <w:p w:rsidR="00930049" w:rsidRPr="007E73E8" w:rsidRDefault="00930049" w:rsidP="007E73E8">
            <w:pPr>
              <w:pStyle w:val="Header"/>
              <w:tabs>
                <w:tab w:val="left" w:pos="1260"/>
                <w:tab w:val="left" w:pos="1530"/>
                <w:tab w:val="left" w:pos="2721"/>
                <w:tab w:val="left" w:pos="3429"/>
              </w:tabs>
              <w:spacing w:before="120" w:line="360" w:lineRule="auto"/>
              <w:rPr>
                <w:cs/>
                <w:lang w:val="th-TH"/>
              </w:rPr>
            </w:pPr>
            <w:r w:rsidRPr="007E73E8">
              <w:rPr>
                <w:cs/>
                <w:lang w:val="th-TH"/>
              </w:rPr>
              <w:t>รหัสอาชีพ เช่น 1</w:t>
            </w:r>
            <w:r w:rsidRPr="007E73E8">
              <w:t xml:space="preserve"> = </w:t>
            </w:r>
            <w:r w:rsidRPr="007E73E8">
              <w:rPr>
                <w:cs/>
                <w:lang w:val="th-TH"/>
              </w:rPr>
              <w:t>ข้าราชการ</w:t>
            </w:r>
            <w:r w:rsidRPr="007E73E8">
              <w:t>,</w:t>
            </w:r>
            <w:r w:rsidR="00700A91" w:rsidRPr="007E73E8">
              <w:t xml:space="preserve"> </w:t>
            </w:r>
            <w:r w:rsidRPr="007E73E8">
              <w:rPr>
                <w:cs/>
                <w:lang w:val="th-TH"/>
              </w:rPr>
              <w:t>2 = พนักงานรัฐวิสาหกิจ  และ 3 =  พนักงานบริษัท เป็นต้น</w:t>
            </w:r>
          </w:p>
          <w:p w:rsidR="00930049" w:rsidRPr="007E73E8" w:rsidRDefault="00930049" w:rsidP="00F553CB">
            <w:pPr>
              <w:pStyle w:val="Header"/>
              <w:tabs>
                <w:tab w:val="left" w:pos="1260"/>
                <w:tab w:val="left" w:pos="1530"/>
                <w:tab w:val="left" w:pos="2721"/>
                <w:tab w:val="left" w:pos="3429"/>
              </w:tabs>
              <w:spacing w:line="360" w:lineRule="auto"/>
              <w:rPr>
                <w:cs/>
                <w:lang w:val="th-TH"/>
              </w:rPr>
            </w:pPr>
            <w:r w:rsidRPr="007E73E8">
              <w:rPr>
                <w:cs/>
                <w:lang w:val="th-TH"/>
              </w:rPr>
              <w:t>กรณีมีผู้กู้ร่วมให้รายงาน</w:t>
            </w:r>
            <w:r w:rsidR="00C50F8F" w:rsidRPr="007E73E8">
              <w:rPr>
                <w:cs/>
                <w:lang w:val="th-TH"/>
              </w:rPr>
              <w:t>รหัสอาชีพ</w:t>
            </w:r>
            <w:r w:rsidRPr="007E73E8">
              <w:rPr>
                <w:cs/>
                <w:lang w:val="th-TH"/>
              </w:rPr>
              <w:t xml:space="preserve">ของผู้กู้หลัก หรือ </w:t>
            </w:r>
            <w:r w:rsidR="00C50F8F" w:rsidRPr="007E73E8">
              <w:rPr>
                <w:cs/>
                <w:lang w:val="th-TH"/>
              </w:rPr>
              <w:t>รหัสอาชีพของชื่อแรกบน</w:t>
            </w:r>
            <w:r w:rsidRPr="007E73E8">
              <w:rPr>
                <w:cs/>
                <w:lang w:val="th-TH"/>
              </w:rPr>
              <w:t>สัญญา</w:t>
            </w:r>
          </w:p>
        </w:tc>
        <w:tc>
          <w:tcPr>
            <w:tcW w:w="5976" w:type="dxa"/>
            <w:tcBorders>
              <w:top w:val="dotted" w:sz="4" w:space="0" w:color="auto"/>
              <w:left w:val="dotted" w:sz="4" w:space="0" w:color="auto"/>
              <w:bottom w:val="dotted" w:sz="4" w:space="0" w:color="auto"/>
            </w:tcBorders>
          </w:tcPr>
          <w:p w:rsidR="00930049" w:rsidRPr="007E73E8" w:rsidRDefault="00930049"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Appraisal Date</w:t>
            </w:r>
          </w:p>
        </w:tc>
        <w:tc>
          <w:tcPr>
            <w:tcW w:w="6225" w:type="dxa"/>
            <w:tcBorders>
              <w:top w:val="dotted" w:sz="4" w:space="0" w:color="auto"/>
              <w:left w:val="dotted" w:sz="4" w:space="0" w:color="auto"/>
              <w:bottom w:val="dotted" w:sz="4" w:space="0" w:color="auto"/>
              <w:right w:val="dotted" w:sz="4" w:space="0" w:color="auto"/>
            </w:tcBorders>
          </w:tcPr>
          <w:p w:rsidR="00BF6B0E" w:rsidRPr="007E73E8" w:rsidRDefault="00BF6B0E" w:rsidP="007E73E8">
            <w:pPr>
              <w:pStyle w:val="Header"/>
              <w:tabs>
                <w:tab w:val="left" w:pos="1260"/>
                <w:tab w:val="left" w:pos="1530"/>
                <w:tab w:val="left" w:pos="2721"/>
                <w:tab w:val="left" w:pos="3429"/>
              </w:tabs>
              <w:spacing w:before="120" w:line="360" w:lineRule="auto"/>
            </w:pPr>
            <w:r w:rsidRPr="007E73E8">
              <w:rPr>
                <w:cs/>
                <w:lang w:val="th-TH"/>
              </w:rPr>
              <w:t xml:space="preserve">วันที่ประเมินราคาหลักประกัน </w:t>
            </w:r>
            <w:r w:rsidR="00AA76AF" w:rsidRPr="007E73E8">
              <w:rPr>
                <w:cs/>
              </w:rPr>
              <w:t>ใช้ปี ค.ศ.</w:t>
            </w:r>
            <w:r w:rsidR="00AA76AF" w:rsidRPr="007E73E8">
              <w:t xml:space="preserve"> </w:t>
            </w:r>
          </w:p>
          <w:p w:rsidR="00004E54" w:rsidRPr="007E73E8" w:rsidRDefault="00BF6B0E" w:rsidP="00F553CB">
            <w:pPr>
              <w:pStyle w:val="Header"/>
              <w:tabs>
                <w:tab w:val="left" w:pos="1260"/>
                <w:tab w:val="left" w:pos="1530"/>
                <w:tab w:val="left" w:pos="2721"/>
                <w:tab w:val="left" w:pos="3429"/>
              </w:tabs>
              <w:spacing w:line="360" w:lineRule="auto"/>
              <w:rPr>
                <w:cs/>
                <w:lang w:val="th-TH"/>
              </w:rPr>
            </w:pPr>
            <w:r w:rsidRPr="007E73E8">
              <w:rPr>
                <w:cs/>
                <w:lang w:val="th-TH"/>
              </w:rPr>
              <w:t xml:space="preserve">โดยควรมีระยะเวลาห่างจาก </w:t>
            </w:r>
            <w:proofErr w:type="spellStart"/>
            <w:r w:rsidRPr="007E73E8">
              <w:rPr>
                <w:cs/>
                <w:lang w:val="th-TH"/>
              </w:rPr>
              <w:t>Draw</w:t>
            </w:r>
            <w:proofErr w:type="spellEnd"/>
            <w:r w:rsidRPr="007E73E8">
              <w:rPr>
                <w:cs/>
                <w:lang w:val="th-TH"/>
              </w:rPr>
              <w:t xml:space="preserve"> </w:t>
            </w:r>
            <w:proofErr w:type="spellStart"/>
            <w:r w:rsidRPr="007E73E8">
              <w:rPr>
                <w:cs/>
                <w:lang w:val="th-TH"/>
              </w:rPr>
              <w:t>Down</w:t>
            </w:r>
            <w:proofErr w:type="spellEnd"/>
            <w:r w:rsidRPr="007E73E8">
              <w:rPr>
                <w:cs/>
                <w:lang w:val="th-TH"/>
              </w:rPr>
              <w:t xml:space="preserve"> </w:t>
            </w:r>
            <w:proofErr w:type="spellStart"/>
            <w:r w:rsidRPr="007E73E8">
              <w:rPr>
                <w:cs/>
                <w:lang w:val="th-TH"/>
              </w:rPr>
              <w:t>Date</w:t>
            </w:r>
            <w:proofErr w:type="spellEnd"/>
            <w:r w:rsidRPr="007E73E8">
              <w:rPr>
                <w:cs/>
                <w:lang w:val="th-TH"/>
              </w:rPr>
              <w:t xml:space="preserve"> ไม่เกิน 1 ปี (12 เดือน) เนื่องจากราคาประเมินของหลักประกันอาจจะเปลี่ยนแปลงอย่างมีนัยสำคัญเมื่อเวลาเปลี่ยนแปลงเกิน 1ปี</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Objective</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4653C5"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lang w:val="th-TH"/>
              </w:rPr>
              <w:t xml:space="preserve">วัตถุประสงค์หลักในการกู้ เช่น 1 = ซื้อที่อยู่อาศัยใหม่ </w:t>
            </w:r>
            <w:r w:rsidRPr="007E73E8">
              <w:t xml:space="preserve">, 2 = </w:t>
            </w:r>
            <w:r w:rsidRPr="007E73E8">
              <w:rPr>
                <w:cs/>
              </w:rPr>
              <w:t>ซื้อที่อยู่อาศัยมือสอง</w:t>
            </w:r>
            <w:r w:rsidRPr="007E73E8">
              <w:t xml:space="preserve"> </w:t>
            </w:r>
            <w:r w:rsidRPr="007E73E8">
              <w:rPr>
                <w:cs/>
              </w:rPr>
              <w:t>และ 3 = กู้เพื่อสร้างที่อยู่อาศัย เป็นต้น</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FD2C61" w:rsidP="007E73E8">
            <w:pPr>
              <w:pStyle w:val="Header"/>
              <w:tabs>
                <w:tab w:val="clear" w:pos="4153"/>
                <w:tab w:val="clear" w:pos="8306"/>
                <w:tab w:val="left" w:pos="1260"/>
                <w:tab w:val="left" w:pos="1530"/>
                <w:tab w:val="left" w:pos="1890"/>
              </w:tabs>
              <w:spacing w:before="120" w:line="360" w:lineRule="auto"/>
            </w:pPr>
            <w:r w:rsidRPr="007E73E8">
              <w:t xml:space="preserve">Loan </w:t>
            </w:r>
            <w:r w:rsidR="00004E54" w:rsidRPr="007E73E8">
              <w:t>Amount (Baht)</w:t>
            </w:r>
          </w:p>
        </w:tc>
        <w:tc>
          <w:tcPr>
            <w:tcW w:w="6225" w:type="dxa"/>
            <w:tcBorders>
              <w:top w:val="dotted" w:sz="4" w:space="0" w:color="auto"/>
              <w:left w:val="dotted" w:sz="4" w:space="0" w:color="auto"/>
              <w:bottom w:val="dotted" w:sz="4" w:space="0" w:color="auto"/>
              <w:right w:val="dotted" w:sz="4" w:space="0" w:color="auto"/>
            </w:tcBorders>
          </w:tcPr>
          <w:p w:rsidR="00706A8A" w:rsidRPr="007E73E8" w:rsidRDefault="00E13868" w:rsidP="007E73E8">
            <w:pPr>
              <w:pStyle w:val="Header"/>
              <w:tabs>
                <w:tab w:val="left" w:pos="1260"/>
                <w:tab w:val="left" w:pos="1530"/>
                <w:tab w:val="left" w:pos="2721"/>
                <w:tab w:val="left" w:pos="3429"/>
              </w:tabs>
              <w:spacing w:before="120" w:line="360" w:lineRule="auto"/>
              <w:rPr>
                <w:cs/>
                <w:lang w:val="th-TH"/>
              </w:rPr>
            </w:pPr>
            <w:r w:rsidRPr="007E73E8">
              <w:rPr>
                <w:cs/>
                <w:lang w:val="th-TH"/>
              </w:rPr>
              <w:t>วงเงินกู้ที่ได้รับอนุมัติ เพื่อใช้ตามวัตถุประสงค์ข้างต้น (หน่วย</w:t>
            </w:r>
            <w:r w:rsidRPr="007E73E8">
              <w:t xml:space="preserve">: </w:t>
            </w:r>
            <w:r w:rsidRPr="007E73E8">
              <w:rPr>
                <w:cs/>
                <w:lang w:val="th-TH"/>
              </w:rPr>
              <w:t xml:space="preserve">บาท) </w:t>
            </w:r>
          </w:p>
          <w:p w:rsidR="00004E54" w:rsidRPr="007E73E8" w:rsidRDefault="00D658C3" w:rsidP="00F553CB">
            <w:pPr>
              <w:pStyle w:val="Header"/>
              <w:tabs>
                <w:tab w:val="left" w:pos="1260"/>
                <w:tab w:val="left" w:pos="1530"/>
                <w:tab w:val="left" w:pos="2721"/>
                <w:tab w:val="left" w:pos="3429"/>
              </w:tabs>
              <w:spacing w:line="360" w:lineRule="auto"/>
              <w:rPr>
                <w:cs/>
                <w:lang w:val="th-TH"/>
              </w:rPr>
            </w:pPr>
            <w:r w:rsidRPr="007E73E8">
              <w:rPr>
                <w:cs/>
                <w:lang w:val="th-TH"/>
              </w:rPr>
              <w:t>กรณีเป็นสินเชื่อเพื่อผู้สูงอายุ (</w:t>
            </w:r>
            <w:proofErr w:type="spellStart"/>
            <w:r w:rsidRPr="007E73E8">
              <w:rPr>
                <w:cs/>
                <w:lang w:val="th-TH"/>
              </w:rPr>
              <w:t>Objective</w:t>
            </w:r>
            <w:proofErr w:type="spellEnd"/>
            <w:r w:rsidRPr="007E73E8">
              <w:rPr>
                <w:cs/>
                <w:lang w:val="th-TH"/>
              </w:rPr>
              <w:t xml:space="preserve"> </w:t>
            </w:r>
            <w:proofErr w:type="spellStart"/>
            <w:r w:rsidRPr="007E73E8">
              <w:rPr>
                <w:cs/>
                <w:lang w:val="th-TH"/>
              </w:rPr>
              <w:t>code</w:t>
            </w:r>
            <w:proofErr w:type="spellEnd"/>
            <w:r w:rsidRPr="007E73E8">
              <w:rPr>
                <w:cs/>
                <w:lang w:val="th-TH"/>
              </w:rPr>
              <w:t xml:space="preserve"> = 13) ที่จ่ายบำนาญหรือค่า</w:t>
            </w:r>
            <w:r w:rsidR="00562624" w:rsidRPr="007E73E8">
              <w:rPr>
                <w:cs/>
                <w:lang w:val="th-TH"/>
              </w:rPr>
              <w:t>ค</w:t>
            </w:r>
            <w:r w:rsidRPr="007E73E8">
              <w:rPr>
                <w:cs/>
                <w:lang w:val="th-TH"/>
              </w:rPr>
              <w:t xml:space="preserve">รองชีพแบบไม่กำหนดวงเงิน ให้รายงานวงเงินสูงสุดที่สามารถให้กู้ยืมได้ </w:t>
            </w:r>
            <w:r w:rsidR="00562624" w:rsidRPr="007E73E8">
              <w:rPr>
                <w:cs/>
                <w:lang w:val="th-TH"/>
              </w:rPr>
              <w:t>หรือยอดคงค้าง</w:t>
            </w:r>
            <w:r w:rsidRPr="007E73E8">
              <w:rPr>
                <w:cs/>
                <w:lang w:val="th-TH"/>
              </w:rPr>
              <w:t>รวมดอกเบี้ยค้างรับที่คาดว่าจะต้องถูกบังคับหลักประกันมาชำระ</w:t>
            </w:r>
            <w:r w:rsidR="00562624" w:rsidRPr="007E73E8">
              <w:rPr>
                <w:cs/>
                <w:lang w:val="th-TH"/>
              </w:rPr>
              <w:t>หนี้</w:t>
            </w:r>
            <w:r w:rsidRPr="007E73E8">
              <w:rPr>
                <w:cs/>
                <w:lang w:val="th-TH"/>
              </w:rPr>
              <w:t>ทั้งหมด เมื่อลูกค้าเสียชีวิตหรือครบกำหนดอายุสัญญาสินเชื่อ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C14255" w:rsidP="00F553CB">
            <w:pPr>
              <w:pStyle w:val="Header"/>
              <w:tabs>
                <w:tab w:val="left" w:pos="1260"/>
                <w:tab w:val="left" w:pos="1530"/>
                <w:tab w:val="left" w:pos="1890"/>
              </w:tabs>
              <w:spacing w:line="360" w:lineRule="auto"/>
            </w:pPr>
            <w:r w:rsidRPr="007E73E8">
              <w:rPr>
                <w:cs/>
              </w:rPr>
              <w:t xml:space="preserve">ต้องมีค่ามากกว่า </w:t>
            </w:r>
            <w:r w:rsidRPr="007E73E8">
              <w:t>0</w:t>
            </w:r>
          </w:p>
        </w:tc>
      </w:tr>
      <w:tr w:rsidR="00004E54" w:rsidRPr="007E73E8" w:rsidTr="00900BF6">
        <w:trPr>
          <w:trHeight w:val="731"/>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Repayment Period (month)</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B9422A" w:rsidP="007E73E8">
            <w:pPr>
              <w:pStyle w:val="Header"/>
              <w:tabs>
                <w:tab w:val="left" w:pos="1260"/>
                <w:tab w:val="left" w:pos="1530"/>
                <w:tab w:val="left" w:pos="2925"/>
              </w:tabs>
              <w:spacing w:before="120" w:line="360" w:lineRule="auto"/>
              <w:rPr>
                <w:color w:val="FF0000"/>
                <w:cs/>
                <w:lang w:val="th-TH"/>
              </w:rPr>
            </w:pPr>
            <w:r w:rsidRPr="007E73E8">
              <w:rPr>
                <w:cs/>
                <w:lang w:val="th-TH"/>
              </w:rPr>
              <w:t>ระยะเวลาการผ่อนชำระที่สถาบันการเงินใช้ในการคำนวณเงินผ่อนชำระต่องวดให้กับลูกค้าแต่ละราย (หน่วย</w:t>
            </w:r>
            <w:r w:rsidRPr="007E73E8">
              <w:t xml:space="preserve">: </w:t>
            </w:r>
            <w:r w:rsidRPr="007E73E8">
              <w:rPr>
                <w:cs/>
                <w:lang w:val="th-TH"/>
              </w:rPr>
              <w:t>เดือน)</w:t>
            </w:r>
          </w:p>
          <w:p w:rsidR="001E0531" w:rsidRPr="007E73E8" w:rsidRDefault="001E0531" w:rsidP="00F553CB">
            <w:pPr>
              <w:pStyle w:val="Header"/>
              <w:tabs>
                <w:tab w:val="left" w:pos="1260"/>
                <w:tab w:val="left" w:pos="1530"/>
                <w:tab w:val="left" w:pos="2925"/>
              </w:tabs>
              <w:spacing w:line="360" w:lineRule="auto"/>
              <w:rPr>
                <w:color w:val="FF0000"/>
                <w:cs/>
                <w:lang w:val="th-TH"/>
              </w:rPr>
            </w:pPr>
            <w:r w:rsidRPr="007E73E8">
              <w:rPr>
                <w:cs/>
                <w:lang w:val="th-TH"/>
              </w:rPr>
              <w:t>กรณีเป็นสินเชื่อเพื่อผู้สูงอายุ (</w:t>
            </w:r>
            <w:proofErr w:type="spellStart"/>
            <w:r w:rsidRPr="007E73E8">
              <w:rPr>
                <w:cs/>
                <w:lang w:val="th-TH"/>
              </w:rPr>
              <w:t>Objective</w:t>
            </w:r>
            <w:proofErr w:type="spellEnd"/>
            <w:r w:rsidRPr="007E73E8">
              <w:rPr>
                <w:cs/>
                <w:lang w:val="th-TH"/>
              </w:rPr>
              <w:t xml:space="preserve"> </w:t>
            </w:r>
            <w:proofErr w:type="spellStart"/>
            <w:r w:rsidRPr="007E73E8">
              <w:rPr>
                <w:cs/>
                <w:lang w:val="th-TH"/>
              </w:rPr>
              <w:t>code</w:t>
            </w:r>
            <w:proofErr w:type="spellEnd"/>
            <w:r w:rsidRPr="007E73E8">
              <w:rPr>
                <w:cs/>
                <w:lang w:val="th-TH"/>
              </w:rPr>
              <w:t xml:space="preserve"> = 13) ที่จ่ายบำนาญหรือค่ารองชีพแบบไม่กำหนดระยะเวลา (จนกว่าผู้กู้จะ</w:t>
            </w:r>
            <w:r w:rsidR="000813C1" w:rsidRPr="007E73E8">
              <w:rPr>
                <w:cs/>
                <w:lang w:val="th-TH"/>
              </w:rPr>
              <w:t>เสียชีวิต) ให้รายงานระยะเวลาที่สถาบันการเงิน</w:t>
            </w:r>
            <w:r w:rsidRPr="007E73E8">
              <w:rPr>
                <w:cs/>
                <w:lang w:val="th-TH"/>
              </w:rPr>
              <w:t>คาดว่าต้องจ่ายเงินงวดให้กับลูกค้าจนกว่าลูกค้าเสียชีวิตหรือครบกำหนดอายุสัญญาสินเชื่อ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C14255" w:rsidP="00F553CB">
            <w:pPr>
              <w:pStyle w:val="Header"/>
              <w:tabs>
                <w:tab w:val="left" w:pos="1260"/>
                <w:tab w:val="left" w:pos="1530"/>
                <w:tab w:val="left" w:pos="1890"/>
              </w:tabs>
              <w:spacing w:line="360" w:lineRule="auto"/>
              <w:rPr>
                <w:color w:val="FF0000"/>
                <w:cs/>
              </w:rPr>
            </w:pPr>
            <w:r w:rsidRPr="007E73E8">
              <w:rPr>
                <w:cs/>
              </w:rPr>
              <w:t xml:space="preserve">ต้องมีค่าระหว่าง 1 </w:t>
            </w:r>
            <w:r w:rsidR="00D85E0D" w:rsidRPr="007E73E8">
              <w:rPr>
                <w:cs/>
              </w:rPr>
              <w:t>–</w:t>
            </w:r>
            <w:r w:rsidRPr="007E73E8">
              <w:rPr>
                <w:cs/>
              </w:rPr>
              <w:t xml:space="preserve"> 600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Repayment</w:t>
            </w:r>
            <w:r w:rsidR="00FD2C61" w:rsidRPr="007E73E8">
              <w:rPr>
                <w:color w:val="000000"/>
              </w:rPr>
              <w:t xml:space="preserve"> Amount</w:t>
            </w:r>
            <w:r w:rsidRPr="007E73E8">
              <w:rPr>
                <w:color w:val="000000"/>
              </w:rPr>
              <w:t xml:space="preserve"> (Baht)</w:t>
            </w:r>
          </w:p>
        </w:tc>
        <w:tc>
          <w:tcPr>
            <w:tcW w:w="6225" w:type="dxa"/>
            <w:tcBorders>
              <w:top w:val="dotted" w:sz="4" w:space="0" w:color="auto"/>
              <w:left w:val="dotted" w:sz="4" w:space="0" w:color="auto"/>
              <w:bottom w:val="dotted" w:sz="4" w:space="0" w:color="auto"/>
              <w:right w:val="dotted" w:sz="4" w:space="0" w:color="auto"/>
            </w:tcBorders>
          </w:tcPr>
          <w:p w:rsidR="00962F8A" w:rsidRPr="007E73E8" w:rsidRDefault="00E5031E" w:rsidP="007E73E8">
            <w:pPr>
              <w:pStyle w:val="Header"/>
              <w:tabs>
                <w:tab w:val="left" w:pos="1260"/>
                <w:tab w:val="left" w:pos="1530"/>
                <w:tab w:val="left" w:pos="2721"/>
                <w:tab w:val="left" w:pos="3429"/>
              </w:tabs>
              <w:spacing w:before="120" w:line="360" w:lineRule="auto"/>
              <w:rPr>
                <w:color w:val="FF0000"/>
                <w:cs/>
                <w:lang w:val="th-TH"/>
              </w:rPr>
            </w:pPr>
            <w:r w:rsidRPr="007E73E8">
              <w:rPr>
                <w:cs/>
                <w:lang w:val="th-TH"/>
              </w:rPr>
              <w:t xml:space="preserve">จำนวนเงินที่ผ่อนชำระเงินกู้ต่อเดือน </w:t>
            </w:r>
            <w:r w:rsidR="00A13830" w:rsidRPr="007E73E8">
              <w:rPr>
                <w:cs/>
              </w:rPr>
              <w:t>เฉพาะของสัญญาที่รายงาน</w:t>
            </w:r>
            <w:r w:rsidR="00A13830" w:rsidRPr="007E73E8">
              <w:rPr>
                <w:cs/>
                <w:lang w:val="th-TH"/>
              </w:rPr>
              <w:t xml:space="preserve"> </w:t>
            </w:r>
            <w:r w:rsidRPr="007E73E8">
              <w:rPr>
                <w:cs/>
                <w:lang w:val="th-TH"/>
              </w:rPr>
              <w:t>(</w:t>
            </w:r>
            <w:r w:rsidR="00A13830" w:rsidRPr="007E73E8">
              <w:rPr>
                <w:cs/>
                <w:lang w:val="th-TH"/>
              </w:rPr>
              <w:t>หน่วย</w:t>
            </w:r>
            <w:r w:rsidR="00A13830" w:rsidRPr="007E73E8">
              <w:t>:</w:t>
            </w:r>
            <w:r w:rsidRPr="007E73E8">
              <w:rPr>
                <w:cs/>
                <w:lang w:val="th-TH"/>
              </w:rPr>
              <w:t>บาท)</w:t>
            </w:r>
            <w:r w:rsidR="00962F8A" w:rsidRPr="007E73E8">
              <w:rPr>
                <w:cs/>
                <w:lang w:val="th-TH"/>
              </w:rPr>
              <w:t xml:space="preserve"> </w:t>
            </w:r>
          </w:p>
          <w:p w:rsidR="00962F8A" w:rsidRPr="007E73E8" w:rsidRDefault="00962F8A" w:rsidP="00F553CB">
            <w:pPr>
              <w:pStyle w:val="Header"/>
              <w:numPr>
                <w:ilvl w:val="0"/>
                <w:numId w:val="7"/>
              </w:numPr>
              <w:tabs>
                <w:tab w:val="left" w:pos="1260"/>
                <w:tab w:val="left" w:pos="1530"/>
                <w:tab w:val="left" w:pos="2721"/>
                <w:tab w:val="left" w:pos="3429"/>
              </w:tabs>
              <w:spacing w:line="360" w:lineRule="auto"/>
              <w:ind w:left="688" w:hanging="245"/>
              <w:rPr>
                <w:color w:val="FF0000"/>
                <w:cs/>
                <w:lang w:val="th-TH"/>
              </w:rPr>
            </w:pPr>
            <w:r w:rsidRPr="007E73E8">
              <w:rPr>
                <w:color w:val="FF0000"/>
                <w:cs/>
                <w:lang w:val="th-TH"/>
              </w:rPr>
              <w:t>หนี้ประเภทที่มีค่างวดชัดเจน (</w:t>
            </w:r>
            <w:r w:rsidRPr="007E73E8">
              <w:rPr>
                <w:color w:val="FF0000"/>
              </w:rPr>
              <w:t>Non-revolving)</w:t>
            </w:r>
          </w:p>
          <w:p w:rsidR="00962F8A" w:rsidRPr="007E73E8" w:rsidRDefault="00962F8A" w:rsidP="00F553CB">
            <w:pPr>
              <w:pStyle w:val="Header"/>
              <w:tabs>
                <w:tab w:val="left" w:pos="1260"/>
                <w:tab w:val="left" w:pos="1530"/>
                <w:tab w:val="left" w:pos="2721"/>
                <w:tab w:val="left" w:pos="3429"/>
              </w:tabs>
              <w:spacing w:line="360" w:lineRule="auto"/>
              <w:ind w:left="688"/>
              <w:rPr>
                <w:color w:val="FF0000"/>
                <w:cs/>
                <w:lang w:val="th-TH"/>
              </w:rPr>
            </w:pPr>
            <w:r w:rsidRPr="007E73E8">
              <w:rPr>
                <w:color w:val="FF0000"/>
                <w:cs/>
              </w:rPr>
              <w:t>(1) ภาระหนี้ที่ผ่อนชำระต่อเดือนคงที่</w:t>
            </w:r>
            <w:r w:rsidRPr="007E73E8">
              <w:rPr>
                <w:color w:val="FF0000"/>
                <w:cs/>
                <w:lang w:val="th-TH"/>
              </w:rPr>
              <w:t xml:space="preserve"> ให้ใช้ภาระหนี้ที่ต้องชำระต่อเดือนตามที่อนุมัติในครั้งนี้</w:t>
            </w:r>
          </w:p>
          <w:p w:rsidR="00962F8A" w:rsidRPr="007E73E8" w:rsidRDefault="00962F8A" w:rsidP="00F553CB">
            <w:pPr>
              <w:pStyle w:val="Header"/>
              <w:tabs>
                <w:tab w:val="left" w:pos="1260"/>
                <w:tab w:val="left" w:pos="1530"/>
                <w:tab w:val="left" w:pos="2721"/>
                <w:tab w:val="left" w:pos="3429"/>
              </w:tabs>
              <w:spacing w:line="360" w:lineRule="auto"/>
              <w:ind w:left="688"/>
              <w:rPr>
                <w:color w:val="FF0000"/>
              </w:rPr>
            </w:pPr>
            <w:r w:rsidRPr="007E73E8">
              <w:rPr>
                <w:color w:val="FF0000"/>
                <w:cs/>
                <w:lang w:val="th-TH"/>
              </w:rPr>
              <w:t>(2) ภาระ</w:t>
            </w:r>
            <w:r w:rsidRPr="007E73E8">
              <w:rPr>
                <w:color w:val="FF0000"/>
                <w:cs/>
              </w:rPr>
              <w:t>หนี้ที่ผ่อนชำระต่อเดือนไม่คงที่</w:t>
            </w:r>
            <w:r w:rsidRPr="007E73E8">
              <w:rPr>
                <w:color w:val="FF0000"/>
                <w:cs/>
                <w:lang w:val="th-TH"/>
              </w:rPr>
              <w:t xml:space="preserve"> ให้ใช้ภาระหนี้ที่ต้องชำระต่อเดือนสูงสุด เว้นแต่ ในกรณีที่ภาระหนี้ที่ต้องชำระต่อเดือนมี</w:t>
            </w:r>
            <w:r w:rsidRPr="007E73E8">
              <w:rPr>
                <w:color w:val="FF0000"/>
                <w:cs/>
                <w:lang w:val="th-TH"/>
              </w:rPr>
              <w:lastRenderedPageBreak/>
              <w:t>ลักษณะให้จ่ายชำระงวดหลังๆ เป็นจำนวนเงินที่สูงมาก (</w:t>
            </w:r>
            <w:r w:rsidRPr="007E73E8">
              <w:rPr>
                <w:color w:val="FF0000"/>
              </w:rPr>
              <w:t>bullet payment</w:t>
            </w:r>
            <w:r w:rsidRPr="007E73E8">
              <w:rPr>
                <w:color w:val="FF0000"/>
                <w:cs/>
                <w:lang w:val="th-TH"/>
              </w:rPr>
              <w:t xml:space="preserve">) </w:t>
            </w:r>
            <w:r w:rsidRPr="007E73E8">
              <w:rPr>
                <w:color w:val="FF0000"/>
                <w:cs/>
              </w:rPr>
              <w:t>หรือให้จ่ายชำระโดยอิงกับกระแสเงินสดรับตามฤดูกาล (</w:t>
            </w:r>
            <w:r w:rsidRPr="007E73E8">
              <w:rPr>
                <w:color w:val="FF0000"/>
              </w:rPr>
              <w:t>seasonal</w:t>
            </w:r>
            <w:r w:rsidRPr="007E73E8">
              <w:rPr>
                <w:color w:val="FF0000"/>
                <w:cs/>
              </w:rPr>
              <w:t>) ให้ใช้ภาระหนี้ที่ต้องชำระเฉลี่ยต่อเดือน ตลอดอายุสัญญาแทน</w:t>
            </w:r>
          </w:p>
          <w:p w:rsidR="00235E29" w:rsidRPr="007E73E8" w:rsidRDefault="00962F8A" w:rsidP="00F553CB">
            <w:pPr>
              <w:pStyle w:val="Header"/>
              <w:numPr>
                <w:ilvl w:val="0"/>
                <w:numId w:val="39"/>
              </w:numPr>
              <w:tabs>
                <w:tab w:val="left" w:pos="1260"/>
                <w:tab w:val="left" w:pos="1530"/>
                <w:tab w:val="left" w:pos="2721"/>
                <w:tab w:val="left" w:pos="3429"/>
              </w:tabs>
              <w:spacing w:line="360" w:lineRule="auto"/>
              <w:rPr>
                <w:color w:val="FF0000"/>
                <w:cs/>
                <w:lang w:val="th-TH"/>
              </w:rPr>
            </w:pPr>
            <w:r w:rsidRPr="007E73E8">
              <w:rPr>
                <w:color w:val="FF0000"/>
                <w:cs/>
                <w:lang w:val="th-TH"/>
              </w:rPr>
              <w:t>หนี้ประเภทหมุนเวียน (</w:t>
            </w:r>
            <w:proofErr w:type="spellStart"/>
            <w:r w:rsidRPr="007E73E8">
              <w:rPr>
                <w:color w:val="FF0000"/>
                <w:cs/>
                <w:lang w:val="th-TH"/>
              </w:rPr>
              <w:t>Revolving</w:t>
            </w:r>
            <w:proofErr w:type="spellEnd"/>
            <w:r w:rsidRPr="007E73E8">
              <w:rPr>
                <w:color w:val="FF0000"/>
                <w:cs/>
                <w:lang w:val="th-TH"/>
              </w:rPr>
              <w:t>)</w:t>
            </w:r>
            <w:r w:rsidRPr="007E73E8">
              <w:rPr>
                <w:color w:val="FF0000"/>
              </w:rPr>
              <w:t xml:space="preserve"> </w:t>
            </w:r>
            <w:r w:rsidRPr="007E73E8">
              <w:rPr>
                <w:color w:val="FF0000"/>
                <w:cs/>
              </w:rPr>
              <w:t xml:space="preserve">ให้ใช้ </w:t>
            </w:r>
            <w:r w:rsidRPr="007E73E8">
              <w:rPr>
                <w:color w:val="FF0000"/>
              </w:rPr>
              <w:t xml:space="preserve">% </w:t>
            </w:r>
            <w:r w:rsidRPr="007E73E8">
              <w:rPr>
                <w:color w:val="FF0000"/>
                <w:cs/>
              </w:rPr>
              <w:t>ยอดชำระขั้นต่ำตามที่สถาบันการเงินอนุมัติในครั้งนี้ (ไม่ต่ำกว่า 3</w:t>
            </w:r>
            <w:r w:rsidR="00CC5650" w:rsidRPr="007E73E8">
              <w:rPr>
                <w:color w:val="FF0000"/>
              </w:rPr>
              <w:t>%) x</w:t>
            </w:r>
            <w:r w:rsidRPr="007E73E8">
              <w:rPr>
                <w:color w:val="FF0000"/>
              </w:rPr>
              <w:t xml:space="preserve"> </w:t>
            </w:r>
            <w:r w:rsidRPr="007E73E8">
              <w:rPr>
                <w:color w:val="FF0000"/>
                <w:cs/>
              </w:rPr>
              <w:t xml:space="preserve">วงเงินที่ขออนุมัติในครั้งนี้ </w:t>
            </w:r>
            <w:r w:rsidR="00CC5650" w:rsidRPr="007E73E8">
              <w:rPr>
                <w:color w:val="FF0000"/>
                <w:cs/>
                <w:lang w:val="th-TH"/>
              </w:rPr>
              <w:t xml:space="preserve"> ในกรณี</w:t>
            </w:r>
            <w:r w:rsidRPr="007E73E8">
              <w:rPr>
                <w:color w:val="FF0000"/>
                <w:cs/>
                <w:lang w:val="th-TH"/>
              </w:rPr>
              <w:t xml:space="preserve">สินเชื่อ </w:t>
            </w:r>
            <w:r w:rsidRPr="007E73E8">
              <w:rPr>
                <w:color w:val="FF0000"/>
              </w:rPr>
              <w:t xml:space="preserve">O/D </w:t>
            </w:r>
            <w:r w:rsidRPr="007E73E8">
              <w:rPr>
                <w:color w:val="FF0000"/>
                <w:cs/>
              </w:rPr>
              <w:t xml:space="preserve">ที่มิใช่เพื่อประกอบธุรกิจ ให้ใช้อัตราดอกเบี้ยต่อเดือน </w:t>
            </w:r>
            <w:r w:rsidRPr="007E73E8">
              <w:rPr>
                <w:color w:val="FF0000"/>
              </w:rPr>
              <w:t xml:space="preserve">x </w:t>
            </w:r>
            <w:r w:rsidRPr="007E73E8">
              <w:rPr>
                <w:color w:val="FF0000"/>
                <w:cs/>
              </w:rPr>
              <w:t>วงเงินที่อนุมัติในครั้งนี้</w:t>
            </w:r>
          </w:p>
          <w:p w:rsidR="00510272" w:rsidRPr="007E73E8" w:rsidRDefault="00642F16" w:rsidP="00F553CB">
            <w:pPr>
              <w:pStyle w:val="Header"/>
              <w:tabs>
                <w:tab w:val="left" w:pos="1260"/>
                <w:tab w:val="left" w:pos="1530"/>
                <w:tab w:val="left" w:pos="2721"/>
                <w:tab w:val="left" w:pos="3429"/>
              </w:tabs>
              <w:spacing w:line="360" w:lineRule="auto"/>
              <w:ind w:left="245"/>
              <w:rPr>
                <w:cs/>
                <w:lang w:val="th-TH"/>
              </w:rPr>
            </w:pPr>
            <w:r w:rsidRPr="007E73E8">
              <w:rPr>
                <w:cs/>
                <w:lang w:val="th-TH"/>
              </w:rPr>
              <w:t xml:space="preserve">กรณีเป็นสินเชื่อเพื่อผู้สูงอายุ </w:t>
            </w:r>
            <w:r w:rsidR="00510272" w:rsidRPr="007E73E8">
              <w:rPr>
                <w:cs/>
                <w:lang w:val="th-TH"/>
              </w:rPr>
              <w:t>(</w:t>
            </w:r>
            <w:proofErr w:type="spellStart"/>
            <w:r w:rsidR="00510272" w:rsidRPr="007E73E8">
              <w:rPr>
                <w:cs/>
                <w:lang w:val="th-TH"/>
              </w:rPr>
              <w:t>Objective</w:t>
            </w:r>
            <w:proofErr w:type="spellEnd"/>
            <w:r w:rsidR="00510272" w:rsidRPr="007E73E8">
              <w:rPr>
                <w:cs/>
                <w:lang w:val="th-TH"/>
              </w:rPr>
              <w:t xml:space="preserve"> </w:t>
            </w:r>
            <w:proofErr w:type="spellStart"/>
            <w:r w:rsidR="00510272" w:rsidRPr="007E73E8">
              <w:rPr>
                <w:cs/>
                <w:lang w:val="th-TH"/>
              </w:rPr>
              <w:t>code</w:t>
            </w:r>
            <w:proofErr w:type="spellEnd"/>
            <w:r w:rsidR="00510272" w:rsidRPr="007E73E8">
              <w:rPr>
                <w:cs/>
                <w:lang w:val="th-TH"/>
              </w:rPr>
              <w:t xml:space="preserve"> = 13</w:t>
            </w:r>
            <w:r w:rsidR="00510272" w:rsidRPr="007E73E8">
              <w:t xml:space="preserve">) </w:t>
            </w:r>
            <w:r w:rsidR="00510272" w:rsidRPr="007E73E8">
              <w:rPr>
                <w:cs/>
              </w:rPr>
              <w:t>ให้รายงานบำนาญหรือค่าครองชีพรายเดือนที่จ่ายให้กับผู้สูงอายุ</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004E54" w:rsidRPr="007E73E8" w:rsidRDefault="00003259" w:rsidP="00F553CB">
            <w:pPr>
              <w:pStyle w:val="Header"/>
              <w:tabs>
                <w:tab w:val="clear" w:pos="4153"/>
                <w:tab w:val="clear" w:pos="8306"/>
                <w:tab w:val="left" w:pos="1260"/>
                <w:tab w:val="left" w:pos="1530"/>
                <w:tab w:val="left" w:pos="1890"/>
              </w:tabs>
              <w:spacing w:line="360" w:lineRule="auto"/>
              <w:rPr>
                <w:color w:val="0000FF"/>
                <w:cs/>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Interest Rate (%)</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51BA9" w:rsidP="007E73E8">
            <w:pPr>
              <w:pStyle w:val="Header"/>
              <w:tabs>
                <w:tab w:val="clear" w:pos="4153"/>
                <w:tab w:val="clear" w:pos="8306"/>
                <w:tab w:val="left" w:pos="1260"/>
                <w:tab w:val="left" w:pos="1530"/>
                <w:tab w:val="left" w:pos="2721"/>
                <w:tab w:val="left" w:pos="3429"/>
              </w:tabs>
              <w:spacing w:before="120" w:line="360" w:lineRule="auto"/>
            </w:pPr>
            <w:r w:rsidRPr="007E73E8">
              <w:rPr>
                <w:cs/>
              </w:rPr>
              <w:t>อัตราดอกเบี้ยที่แท้จริง (</w:t>
            </w:r>
            <w:r w:rsidRPr="007E73E8">
              <w:t xml:space="preserve">Effective Interest Rate) </w:t>
            </w:r>
            <w:r w:rsidRPr="007E73E8">
              <w:rPr>
                <w:cs/>
              </w:rPr>
              <w:t>ที่คำนวณจากเงินผ่อนชำระตลอดอายุสัญญา</w:t>
            </w:r>
            <w:r w:rsidR="00A13830" w:rsidRPr="007E73E8">
              <w:rPr>
                <w:cs/>
              </w:rPr>
              <w:t xml:space="preserve"> </w:t>
            </w:r>
            <w:r w:rsidR="00A13830" w:rsidRPr="007E73E8">
              <w:t>(</w:t>
            </w:r>
            <w:r w:rsidR="00A13830" w:rsidRPr="007E73E8">
              <w:rPr>
                <w:cs/>
              </w:rPr>
              <w:t>หน่วย</w:t>
            </w:r>
            <w:r w:rsidR="00A13830" w:rsidRPr="007E73E8">
              <w:t xml:space="preserve">: </w:t>
            </w:r>
            <w:r w:rsidR="00A13830" w:rsidRPr="007E73E8">
              <w:rPr>
                <w:cs/>
              </w:rPr>
              <w:t>ร้อยละต่อปี)</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003259" w:rsidP="00F553CB">
            <w:pPr>
              <w:pStyle w:val="Header"/>
              <w:tabs>
                <w:tab w:val="left" w:pos="1260"/>
                <w:tab w:val="left" w:pos="1530"/>
                <w:tab w:val="left" w:pos="1890"/>
              </w:tabs>
              <w:spacing w:line="360" w:lineRule="auto"/>
              <w:rPr>
                <w:color w:val="FF0000"/>
                <w:cs/>
              </w:rPr>
            </w:pPr>
            <w:r w:rsidRPr="007E73E8">
              <w:rPr>
                <w:cs/>
              </w:rPr>
              <w:t>ต้องมีค่า</w:t>
            </w:r>
            <w:r w:rsidR="00235E29" w:rsidRPr="007E73E8">
              <w:rPr>
                <w:cs/>
              </w:rPr>
              <w:t>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Fixed Rate Period (month)</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A13830"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 xml:space="preserve">ระยะเวลาของอัตราดอกเบี้ยคงที่ที่ให้กับลูกค้า </w:t>
            </w:r>
            <w:r w:rsidR="002F6BB0" w:rsidRPr="007E73E8">
              <w:rPr>
                <w:cs/>
                <w:lang w:val="th-TH"/>
              </w:rPr>
              <w:t>(</w:t>
            </w:r>
            <w:r w:rsidRPr="007E73E8">
              <w:rPr>
                <w:cs/>
                <w:lang w:val="th-TH"/>
              </w:rPr>
              <w:t>หน่วย</w:t>
            </w:r>
            <w:r w:rsidRPr="007E73E8">
              <w:t xml:space="preserve">: </w:t>
            </w:r>
            <w:r w:rsidR="002F6BB0" w:rsidRPr="007E73E8">
              <w:rPr>
                <w:cs/>
                <w:lang w:val="th-TH"/>
              </w:rPr>
              <w:t>เดือน)</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003259" w:rsidP="00F553CB">
            <w:pPr>
              <w:pStyle w:val="Header"/>
              <w:tabs>
                <w:tab w:val="clear" w:pos="4153"/>
                <w:tab w:val="clear" w:pos="8306"/>
                <w:tab w:val="left" w:pos="1260"/>
                <w:tab w:val="left" w:pos="1530"/>
                <w:tab w:val="left" w:pos="1890"/>
              </w:tabs>
              <w:spacing w:line="360" w:lineRule="auto"/>
            </w:pPr>
            <w:r w:rsidRPr="007E73E8">
              <w:rPr>
                <w:cs/>
              </w:rPr>
              <w:t>ต้องมีค่ามากกว่า</w:t>
            </w:r>
            <w:r w:rsidR="000813C1" w:rsidRPr="007E73E8">
              <w:rPr>
                <w:cs/>
              </w:rPr>
              <w:t xml:space="preserve"> </w:t>
            </w:r>
            <w:r w:rsidR="001E0531" w:rsidRPr="007E73E8">
              <w:rPr>
                <w:cs/>
              </w:rPr>
              <w:t>หรือเท่ากับ</w:t>
            </w:r>
            <w:r w:rsidRPr="007E73E8">
              <w:rPr>
                <w:cs/>
              </w:rPr>
              <w:t xml:space="preserve"> 0</w:t>
            </w: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Other Debt Burden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spacing w:before="120" w:line="360" w:lineRule="auto"/>
              <w:rPr>
                <w:color w:val="FF0000"/>
              </w:rPr>
            </w:pPr>
            <w:r w:rsidRPr="007E73E8">
              <w:rPr>
                <w:color w:val="FF0000"/>
                <w:cs/>
              </w:rPr>
              <w:t xml:space="preserve">ภาระหนี้ที่ลูกค้าต้องผ่อนชำระต่อเดือนที่มีอยู่เดิมก่อนการขอสินเชื่อในครั้งนี้ (หน่วย: บาท)  โดยรวมสินเชื่อทุกประเภท (สินเชื่อเพื่อการอุปโภคบริโภค และสินเชื่อเพื่อการประกอบธุรกิจ / อาชีพ) จากสถาบันการเงินและผู้ให้บริการสินเชื่ออื่นทุกประเภท (เช่น ผู้ประกอบธุรกิจบัตรเครดิต ผู้ประกอบธุรกิจสินเชื่อส่วนบุคคลภายใต้การกำกับ สหกรณ์ออมทรัพย์) โดยอ้างอิงข้อมูลจาก </w:t>
            </w:r>
            <w:r w:rsidRPr="007E73E8">
              <w:rPr>
                <w:color w:val="FF0000"/>
              </w:rPr>
              <w:t xml:space="preserve">NCB </w:t>
            </w:r>
            <w:r w:rsidRPr="007E73E8">
              <w:rPr>
                <w:color w:val="FF0000"/>
                <w:cs/>
              </w:rPr>
              <w:t xml:space="preserve">และพิจารณาใช้ข้อมูลจากแหล่งอื่นประกอบตามหลักการ </w:t>
            </w:r>
            <w:r w:rsidRPr="007E73E8">
              <w:rPr>
                <w:color w:val="FF0000"/>
              </w:rPr>
              <w:lastRenderedPageBreak/>
              <w:t xml:space="preserve">Best effort </w:t>
            </w:r>
            <w:r w:rsidRPr="007E73E8">
              <w:rPr>
                <w:color w:val="FF0000"/>
                <w:cs/>
              </w:rPr>
              <w:t xml:space="preserve">เช่น จาก </w:t>
            </w:r>
            <w:r w:rsidRPr="007E73E8">
              <w:rPr>
                <w:color w:val="FF0000"/>
              </w:rPr>
              <w:t xml:space="preserve">slip </w:t>
            </w:r>
            <w:r w:rsidRPr="007E73E8">
              <w:rPr>
                <w:color w:val="FF0000"/>
                <w:cs/>
              </w:rPr>
              <w:t xml:space="preserve">เงินเดือน จากการสอบถามลูกค้าเพิ่มเติม จากการประมาณการที่สมเหตุสมผล เป็นต้น </w:t>
            </w:r>
          </w:p>
          <w:p w:rsidR="007C7999" w:rsidRPr="007E73E8" w:rsidRDefault="007C7999" w:rsidP="00F553CB">
            <w:pPr>
              <w:spacing w:line="360" w:lineRule="auto"/>
            </w:pPr>
            <w:r w:rsidRPr="007E73E8">
              <w:rPr>
                <w:color w:val="FF0000"/>
                <w:cs/>
              </w:rPr>
              <w:t xml:space="preserve">ทั้งนี้ ไม่รวมภาระหนี้ที่มีอายุสินเชื่อคงเหลือน้อยกว่า 3 เดือน และในการคำนวณภาระหนี้ </w:t>
            </w:r>
            <w:r w:rsidRPr="007E73E8">
              <w:rPr>
                <w:color w:val="00B050"/>
                <w:cs/>
              </w:rPr>
              <w:t xml:space="preserve">ให้อ้างอิงตามสรุปมาตรฐานการคำนวณ </w:t>
            </w:r>
            <w:r w:rsidRPr="007E73E8">
              <w:rPr>
                <w:color w:val="00B050"/>
              </w:rPr>
              <w:t>Debt Service Ratio</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7C7999" w:rsidRPr="007E73E8" w:rsidRDefault="007C7999" w:rsidP="00F553CB">
            <w:pPr>
              <w:spacing w:line="360" w:lineRule="auto"/>
              <w:rPr>
                <w:color w:val="1F497D"/>
              </w:rPr>
            </w:pPr>
            <w:r w:rsidRPr="007E73E8">
              <w:rPr>
                <w:cs/>
              </w:rPr>
              <w:t>ต้องมีค่ามากกว่าหรือเท่ากับ 0</w:t>
            </w:r>
          </w:p>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cs/>
              </w:rPr>
            </w:pPr>
          </w:p>
        </w:tc>
      </w:tr>
      <w:tr w:rsidR="007C7999" w:rsidRPr="007E73E8" w:rsidTr="00453207">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Collateral Reference No.</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 xml:space="preserve">เลขที่อ้างอิงของหลักประกัน </w:t>
            </w:r>
            <w:r w:rsidRPr="007E73E8">
              <w:rPr>
                <w:b/>
                <w:bCs/>
                <w:u w:val="single"/>
                <w:cs/>
              </w:rPr>
              <w:t>ควรจะมี</w:t>
            </w:r>
            <w:r w:rsidRPr="007E73E8">
              <w:rPr>
                <w:cs/>
              </w:rPr>
              <w:t xml:space="preserve"> เลขที่โฉนดสำหรับหลักประกันที่ มีที่ดินประกอบ เช่น บ้านเดี่ยว ทาวน์เฮาส์ เป็นต้น</w:t>
            </w:r>
            <w:r w:rsidRPr="007E73E8">
              <w:t xml:space="preserve"> </w:t>
            </w:r>
            <w:r w:rsidRPr="007E73E8">
              <w:rPr>
                <w:cs/>
              </w:rPr>
              <w:t>หรือ เลขที่ห้องชุด ใน หนังสือกรรมสิทธิ์ สำหรับ หลักประกันห้องชุด โดยเลขที่อ้างอิงของหลักประกัน สามารถเป็นเลขที่อ้างอิงอื่นได้ หากเป็นเอกสารสิทธิในหลักประกันแบบอื่นๆ</w:t>
            </w:r>
            <w:r w:rsidRPr="007E73E8">
              <w:t xml:space="preserve"> </w:t>
            </w:r>
          </w:p>
          <w:p w:rsidR="007C7999" w:rsidRPr="007E73E8" w:rsidRDefault="007C7999" w:rsidP="007E73E8">
            <w:pPr>
              <w:pStyle w:val="Header"/>
              <w:tabs>
                <w:tab w:val="clear" w:pos="4153"/>
                <w:tab w:val="clear" w:pos="8306"/>
              </w:tabs>
              <w:spacing w:before="120" w:line="360" w:lineRule="auto"/>
              <w:rPr>
                <w:cs/>
                <w:lang w:val="th-TH"/>
              </w:rPr>
            </w:pPr>
            <w:r w:rsidRPr="007E73E8">
              <w:rPr>
                <w:b/>
                <w:bCs/>
                <w:u w:val="single"/>
                <w:cs/>
              </w:rPr>
              <w:t xml:space="preserve">รูปแบบการรายงานของเลขที่อ้างอิงหลักประกันประเภทต่างๆ </w:t>
            </w:r>
            <w:r w:rsidRPr="007E73E8">
              <w:rPr>
                <w:cs/>
                <w:lang w:val="th-TH"/>
              </w:rPr>
              <w:t xml:space="preserve"> กรณีประเภทหลักประกันมีเลขอ้างอิงมากกว่า </w:t>
            </w:r>
            <w:r w:rsidRPr="007E73E8">
              <w:t xml:space="preserve">1 </w:t>
            </w:r>
            <w:r w:rsidRPr="007E73E8">
              <w:rPr>
                <w:cs/>
                <w:lang w:val="th-TH"/>
              </w:rPr>
              <w:t xml:space="preserve">ค่า ให้คั่นด้วยเครื่องหมาย </w:t>
            </w:r>
            <w:r w:rsidRPr="007E73E8">
              <w:t>“;”</w:t>
            </w:r>
            <w:r w:rsidRPr="007E73E8">
              <w:rPr>
                <w:cs/>
                <w:lang w:val="th-TH"/>
              </w:rPr>
              <w:t xml:space="preserve"> </w:t>
            </w:r>
          </w:p>
          <w:tbl>
            <w:tblPr>
              <w:tblStyle w:val="TableGrid"/>
              <w:tblW w:w="0" w:type="auto"/>
              <w:tblLayout w:type="fixed"/>
              <w:tblLook w:val="04A0" w:firstRow="1" w:lastRow="0" w:firstColumn="1" w:lastColumn="0" w:noHBand="0" w:noVBand="1"/>
            </w:tblPr>
            <w:tblGrid>
              <w:gridCol w:w="2999"/>
              <w:gridCol w:w="3000"/>
            </w:tblGrid>
            <w:tr w:rsidR="007C7999" w:rsidRPr="007E73E8" w:rsidTr="0012468D">
              <w:trPr>
                <w:tblHeader/>
              </w:trPr>
              <w:tc>
                <w:tcPr>
                  <w:tcW w:w="2999" w:type="dxa"/>
                  <w:shd w:val="clear" w:color="auto" w:fill="DEEAF6" w:themeFill="accent1" w:themeFillTint="33"/>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olor w:val="000000"/>
                    </w:rPr>
                    <w:t>Collateral</w:t>
                  </w:r>
                  <w:r w:rsidRPr="007E73E8">
                    <w:rPr>
                      <w:cs/>
                    </w:rPr>
                    <w:t xml:space="preserve"> </w:t>
                  </w:r>
                  <w:r w:rsidRPr="007E73E8">
                    <w:t>Type</w:t>
                  </w:r>
                </w:p>
              </w:tc>
              <w:tc>
                <w:tcPr>
                  <w:tcW w:w="3000" w:type="dxa"/>
                  <w:shd w:val="clear" w:color="auto" w:fill="DEEAF6" w:themeFill="accent1" w:themeFillTint="33"/>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olor w:val="000000"/>
                    </w:rPr>
                    <w:t>Collateral Reference No Format</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 xml:space="preserve">ที่ดิน </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อาคารสิ่งปลูกสร้าง</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เลขที่อาคารสิ่งปลูกสร้าง</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อาคารชุด</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เลขที่ห้องชุด + ทะเบียนอาคารชุดเลขที่</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สิทธิการเช่าอาคารและที่ดิน</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เลขที่สัญญาของสิทธิการเช่าอาคารและที่ดิน</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lastRenderedPageBreak/>
                    <w:t>ที่ดินพร้อมสิ่งปลูกสร้าง</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เลขที่สิ่งปลูกสร้าง</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สิทธิเหนือที่ดินและสิทธิเก็บกิน</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เลขที่เอกสารของสิทธิเหนือที่ดินและสิทธิเก็บกิน</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 xml:space="preserve">อื่นๆที่เกี่ยวกับที่ดินและสิ่งปลูกสร้าง </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 xml:space="preserve">เลขที่โฉนด + เลขที่สิ่งปลูกสร้าง </w:t>
                  </w:r>
                </w:p>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rPr>
                    <w:t>+ เลขที่เอกสารอ้างอิงอื่นๆ</w:t>
                  </w:r>
                </w:p>
              </w:tc>
            </w:tr>
          </w:tbl>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cs/>
              </w:rPr>
            </w:pPr>
          </w:p>
        </w:tc>
      </w:tr>
      <w:tr w:rsidR="007C7999" w:rsidRPr="007E73E8" w:rsidTr="00F553CB">
        <w:trPr>
          <w:trHeight w:val="395"/>
        </w:trPr>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s/>
              </w:rPr>
            </w:pPr>
            <w:r w:rsidRPr="007E73E8">
              <w:t>Order of Housing Loan Contracts</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olor w:val="FF0000"/>
                <w:cs/>
              </w:rPr>
              <w:t>ลำดับที่ของสัญญาเงินให้สินเชื่อเพื่อที่อยู่อาศัยที่ผู้กู้ หรือผู้กู้ร่วม ซื้อและอยู่ระหว่างผ่อนชำระ</w:t>
            </w:r>
            <w:r w:rsidRPr="007E73E8">
              <w:rPr>
                <w:cs/>
              </w:rPr>
              <w:t xml:space="preserve"> </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r w:rsidRPr="007E73E8">
              <w:t>Data Set Validation:</w:t>
            </w:r>
          </w:p>
          <w:p w:rsidR="007C7999" w:rsidRPr="007E73E8" w:rsidRDefault="007C7999" w:rsidP="00F553CB">
            <w:pPr>
              <w:pStyle w:val="Header"/>
              <w:numPr>
                <w:ilvl w:val="0"/>
                <w:numId w:val="38"/>
              </w:numPr>
              <w:tabs>
                <w:tab w:val="clear" w:pos="4153"/>
                <w:tab w:val="clear" w:pos="8306"/>
                <w:tab w:val="left" w:pos="1260"/>
                <w:tab w:val="left" w:pos="1530"/>
                <w:tab w:val="left" w:pos="1890"/>
              </w:tabs>
              <w:spacing w:line="360" w:lineRule="auto"/>
              <w:ind w:left="313"/>
              <w:rPr>
                <w:color w:val="0000FF"/>
              </w:rPr>
            </w:pPr>
            <w:r w:rsidRPr="007E73E8">
              <w:rPr>
                <w:color w:val="0000FF"/>
                <w:cs/>
              </w:rPr>
              <w:t xml:space="preserve">กรณีมีค่า ต้องมากกว่า </w:t>
            </w:r>
            <w:r w:rsidRPr="007E73E8">
              <w:rPr>
                <w:color w:val="0000FF"/>
              </w:rPr>
              <w:t>0</w:t>
            </w:r>
          </w:p>
          <w:p w:rsidR="00E151A4" w:rsidRPr="007E73E8" w:rsidRDefault="00E151A4" w:rsidP="00F553CB">
            <w:pPr>
              <w:pStyle w:val="Header"/>
              <w:numPr>
                <w:ilvl w:val="0"/>
                <w:numId w:val="38"/>
              </w:numPr>
              <w:tabs>
                <w:tab w:val="left" w:pos="1260"/>
                <w:tab w:val="left" w:pos="1530"/>
                <w:tab w:val="left" w:pos="1890"/>
              </w:tabs>
              <w:spacing w:line="360" w:lineRule="auto"/>
              <w:ind w:left="313"/>
              <w:rPr>
                <w:color w:val="6600FF"/>
              </w:rPr>
            </w:pPr>
            <w:r w:rsidRPr="007E73E8">
              <w:rPr>
                <w:color w:val="6600FF"/>
                <w:cs/>
              </w:rPr>
              <w:t>ต้องมีค่า ถ้า</w:t>
            </w:r>
            <w:r w:rsidRPr="007E73E8">
              <w:rPr>
                <w:color w:val="6600FF"/>
              </w:rPr>
              <w:t xml:space="preserve"> Objective </w:t>
            </w:r>
            <w:r w:rsidRPr="007E73E8">
              <w:rPr>
                <w:color w:val="6600FF"/>
                <w:cs/>
              </w:rPr>
              <w:t>มีค่าเท่ากับรายการ</w:t>
            </w:r>
            <w:r w:rsidR="004E310E" w:rsidRPr="007E73E8">
              <w:rPr>
                <w:color w:val="6600FF"/>
                <w:cs/>
              </w:rPr>
              <w:t>ดังนี้</w:t>
            </w:r>
          </w:p>
          <w:p w:rsidR="00E151A4" w:rsidRPr="007E73E8" w:rsidRDefault="00E151A4" w:rsidP="00F553CB">
            <w:pPr>
              <w:pStyle w:val="Header"/>
              <w:tabs>
                <w:tab w:val="left" w:pos="1260"/>
                <w:tab w:val="left" w:pos="1530"/>
                <w:tab w:val="left" w:pos="1890"/>
              </w:tabs>
              <w:spacing w:line="360" w:lineRule="auto"/>
              <w:ind w:left="403"/>
              <w:rPr>
                <w:color w:val="6600FF"/>
                <w:cs/>
              </w:rPr>
            </w:pPr>
            <w:r w:rsidRPr="007E73E8">
              <w:rPr>
                <w:color w:val="6600FF"/>
              </w:rPr>
              <w:t>- 1 (</w:t>
            </w:r>
            <w:r w:rsidRPr="007E73E8">
              <w:rPr>
                <w:color w:val="6600FF"/>
                <w:cs/>
              </w:rPr>
              <w:t>ซื้อที่อยู่อาศัยใหม่</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cs/>
              </w:rPr>
            </w:pPr>
            <w:r w:rsidRPr="007E73E8">
              <w:rPr>
                <w:color w:val="6600FF"/>
              </w:rPr>
              <w:t>- 2 (</w:t>
            </w:r>
            <w:r w:rsidRPr="007E73E8">
              <w:rPr>
                <w:color w:val="6600FF"/>
                <w:cs/>
              </w:rPr>
              <w:t>ซื้อที่อยู่อาศัยมือสอง</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- 3 (</w:t>
            </w:r>
            <w:r w:rsidRPr="007E73E8">
              <w:rPr>
                <w:color w:val="6600FF"/>
                <w:cs/>
              </w:rPr>
              <w:t>กู้เพื่อสร้างที่อยู่อาศัย</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- 4 (</w:t>
            </w:r>
            <w:r w:rsidRPr="007E73E8">
              <w:rPr>
                <w:color w:val="6600FF"/>
                <w:cs/>
              </w:rPr>
              <w:t>ซื้อที่ดินเปล่าเพื่อสร้างที่อยู่อาศัยส่วนบุคคล (ไม่รวมการซื้อที่ดินเพื่อการจัดสรร / เพื่อพัฒนาที่อยู่อาศัยขาย)</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- 5 (</w:t>
            </w:r>
            <w:r w:rsidRPr="007E73E8">
              <w:rPr>
                <w:color w:val="6600FF"/>
                <w:cs/>
              </w:rPr>
              <w:t>เพื่อไถ่ถอนอสังหาริมทรัพย์จากสถาบันการเงินอื่น (</w:t>
            </w:r>
            <w:r w:rsidRPr="007E73E8">
              <w:rPr>
                <w:color w:val="6600FF"/>
              </w:rPr>
              <w:t>Refinance))</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- 12 (</w:t>
            </w:r>
            <w:r w:rsidRPr="007E73E8">
              <w:rPr>
                <w:color w:val="6600FF"/>
                <w:cs/>
              </w:rPr>
              <w:t>อื่นๆ</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- 13 (</w:t>
            </w:r>
            <w:r w:rsidRPr="007E73E8">
              <w:rPr>
                <w:color w:val="6600FF"/>
                <w:cs/>
              </w:rPr>
              <w:t>สินเชื่อที่อยู่อาศัยสำหรับผู้สูงอายุ (</w:t>
            </w:r>
            <w:r w:rsidRPr="007E73E8">
              <w:rPr>
                <w:color w:val="6600FF"/>
              </w:rPr>
              <w:t>Reverse Mortgage))</w:t>
            </w:r>
          </w:p>
          <w:p w:rsidR="00E151A4" w:rsidRPr="007E73E8" w:rsidRDefault="00E151A4" w:rsidP="007E73E8">
            <w:pPr>
              <w:pStyle w:val="Header"/>
              <w:tabs>
                <w:tab w:val="left" w:pos="1260"/>
                <w:tab w:val="left" w:pos="1530"/>
                <w:tab w:val="left" w:pos="1890"/>
              </w:tabs>
              <w:spacing w:before="120" w:line="360" w:lineRule="auto"/>
              <w:ind w:left="403"/>
              <w:rPr>
                <w:color w:val="6600FF"/>
              </w:rPr>
            </w:pPr>
            <w:r w:rsidRPr="007E73E8">
              <w:rPr>
                <w:color w:val="6600FF"/>
              </w:rPr>
              <w:t>- 15 (</w:t>
            </w:r>
            <w:r w:rsidRPr="007E73E8">
              <w:rPr>
                <w:color w:val="6600FF"/>
                <w:cs/>
              </w:rPr>
              <w:t xml:space="preserve">สินเชื่อเพื่อการอุปโภคบริโภคและอื่น ๆ รวมถึงปรับปรุง / ต่อเติม / ซ่อมแซมที่อยู่อาศัย </w:t>
            </w:r>
            <w:r w:rsidRPr="007E73E8">
              <w:rPr>
                <w:color w:val="6600FF"/>
              </w:rPr>
              <w:t>(Top up))</w:t>
            </w:r>
          </w:p>
          <w:p w:rsidR="007C7999" w:rsidRPr="007E73E8" w:rsidRDefault="006F2108" w:rsidP="007E73E8">
            <w:pPr>
              <w:pStyle w:val="Header"/>
              <w:numPr>
                <w:ilvl w:val="0"/>
                <w:numId w:val="38"/>
              </w:numPr>
              <w:tabs>
                <w:tab w:val="clear" w:pos="4153"/>
                <w:tab w:val="clear" w:pos="8306"/>
                <w:tab w:val="left" w:pos="1260"/>
                <w:tab w:val="left" w:pos="1530"/>
                <w:tab w:val="left" w:pos="1890"/>
              </w:tabs>
              <w:spacing w:before="120" w:line="360" w:lineRule="auto"/>
              <w:ind w:left="313"/>
              <w:rPr>
                <w:color w:val="6600FF"/>
                <w:cs/>
              </w:rPr>
            </w:pPr>
            <w:r w:rsidRPr="007E73E8">
              <w:rPr>
                <w:color w:val="6600FF"/>
                <w:cs/>
              </w:rPr>
              <w:lastRenderedPageBreak/>
              <w:t xml:space="preserve">ต้องไม่มีค่า ถ้า </w:t>
            </w:r>
            <w:r w:rsidRPr="007E73E8">
              <w:rPr>
                <w:color w:val="6600FF"/>
              </w:rPr>
              <w:t xml:space="preserve">Objective </w:t>
            </w:r>
            <w:r w:rsidRPr="007E73E8">
              <w:rPr>
                <w:color w:val="6600FF"/>
                <w:cs/>
              </w:rPr>
              <w:t xml:space="preserve">เป็นรายการที่นอกเหนือจากข้อ </w:t>
            </w:r>
            <w:r w:rsidRPr="007E73E8">
              <w:rPr>
                <w:color w:val="6600FF"/>
              </w:rPr>
              <w:t>2</w:t>
            </w: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CE214B">
              <w:rPr>
                <w:color w:val="000000" w:themeColor="text1"/>
              </w:rPr>
              <w:lastRenderedPageBreak/>
              <w:t>Date of Sale and Purchase Agreement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วันที่ของหนังสือสัญญาที่คู่สัญญา (ผู้ซื้อและผู้ขาย) ตกลงกันว่าจะไปจดทะเบียนโอนกรรมสิทธิ์อสังหาริมทรัพ</w:t>
            </w:r>
            <w:bookmarkStart w:id="36" w:name="_GoBack"/>
            <w:bookmarkEnd w:id="36"/>
            <w:r w:rsidRPr="007E73E8">
              <w:rPr>
                <w:cs/>
              </w:rPr>
              <w:t>ย์ให้ถูกต้องตามกฎหมายอีกครั้งหนึ่งในวันข้างหน้าโดยมีการวางเงินมัดจำไว้เป็นประกัน</w:t>
            </w:r>
          </w:p>
        </w:tc>
        <w:tc>
          <w:tcPr>
            <w:tcW w:w="5976" w:type="dxa"/>
            <w:tcBorders>
              <w:top w:val="dotted" w:sz="4" w:space="0" w:color="auto"/>
              <w:left w:val="dotted" w:sz="4" w:space="0" w:color="auto"/>
              <w:bottom w:val="dotted" w:sz="4" w:space="0" w:color="auto"/>
            </w:tcBorders>
          </w:tcPr>
          <w:p w:rsidR="003D7BA4" w:rsidRPr="007E73E8" w:rsidRDefault="003D7BA4" w:rsidP="007E73E8">
            <w:pPr>
              <w:pStyle w:val="Header"/>
              <w:tabs>
                <w:tab w:val="clear" w:pos="4153"/>
                <w:tab w:val="clear" w:pos="8306"/>
                <w:tab w:val="left" w:pos="1260"/>
                <w:tab w:val="left" w:pos="1530"/>
                <w:tab w:val="left" w:pos="1890"/>
              </w:tabs>
              <w:spacing w:before="120" w:line="360" w:lineRule="auto"/>
              <w:rPr>
                <w:color w:val="0000FF"/>
              </w:rPr>
            </w:pPr>
            <w:r w:rsidRPr="007E73E8">
              <w:t>Data Set Validation:</w:t>
            </w:r>
          </w:p>
          <w:p w:rsidR="00E151A4" w:rsidRPr="00CE214B" w:rsidRDefault="00E151A4" w:rsidP="00F553CB">
            <w:pPr>
              <w:pStyle w:val="Header"/>
              <w:numPr>
                <w:ilvl w:val="0"/>
                <w:numId w:val="44"/>
              </w:numPr>
              <w:tabs>
                <w:tab w:val="left" w:pos="1260"/>
                <w:tab w:val="left" w:pos="1530"/>
                <w:tab w:val="left" w:pos="1890"/>
              </w:tabs>
              <w:spacing w:line="360" w:lineRule="auto"/>
              <w:ind w:left="313" w:hanging="251"/>
              <w:rPr>
                <w:color w:val="FF00FF"/>
              </w:rPr>
            </w:pPr>
            <w:r w:rsidRPr="00CE214B">
              <w:rPr>
                <w:color w:val="FF00FF"/>
                <w:cs/>
              </w:rPr>
              <w:t>ต้องมีค่า ถ้า</w:t>
            </w:r>
            <w:r w:rsidRPr="00CE214B">
              <w:rPr>
                <w:color w:val="FF00FF"/>
              </w:rPr>
              <w:t xml:space="preserve"> Objective </w:t>
            </w:r>
            <w:r w:rsidRPr="00CE214B">
              <w:rPr>
                <w:color w:val="FF00FF"/>
                <w:cs/>
              </w:rPr>
              <w:t>มีค่าเท่ากับรายการ</w:t>
            </w:r>
            <w:r w:rsidR="004E310E" w:rsidRPr="00CE214B">
              <w:rPr>
                <w:color w:val="FF00FF"/>
                <w:cs/>
              </w:rPr>
              <w:t>ดังนี้</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 (</w:t>
            </w:r>
            <w:r w:rsidRPr="00CE214B">
              <w:rPr>
                <w:color w:val="FF00FF"/>
                <w:cs/>
              </w:rPr>
              <w:t>ซื้อที่อยู่อาศัยใหม่</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- 2 (</w:t>
            </w:r>
            <w:r w:rsidRPr="00CE214B">
              <w:rPr>
                <w:color w:val="FF00FF"/>
                <w:cs/>
              </w:rPr>
              <w:t>ซื้อที่อยู่อาศัยมือสอง</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cs/>
              </w:rPr>
            </w:pPr>
            <w:r w:rsidRPr="00CE214B">
              <w:rPr>
                <w:color w:val="FF00FF"/>
              </w:rPr>
              <w:t>- 3 (</w:t>
            </w:r>
            <w:r w:rsidRPr="00CE214B">
              <w:rPr>
                <w:color w:val="FF00FF"/>
                <w:cs/>
              </w:rPr>
              <w:t>กู้เพื่อสร้างที่อยู่อาศัย</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- 4 (</w:t>
            </w:r>
            <w:r w:rsidRPr="00CE214B">
              <w:rPr>
                <w:color w:val="FF00FF"/>
                <w:cs/>
              </w:rPr>
              <w:t>ซื้อที่ดินเปล่าเพื่อสร้างที่อยู่อาศัยส่วนบุคคล (ไม่รวมการซื้อที่ดินเพื่อการจัดสรร / เพื่อพัฒนาที่อยู่อาศัยขาย)</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- 12 (</w:t>
            </w:r>
            <w:r w:rsidRPr="00CE214B">
              <w:rPr>
                <w:color w:val="FF00FF"/>
                <w:cs/>
              </w:rPr>
              <w:t>อื่นๆ</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- 13 (</w:t>
            </w:r>
            <w:r w:rsidRPr="00CE214B">
              <w:rPr>
                <w:color w:val="FF00FF"/>
                <w:cs/>
              </w:rPr>
              <w:t>สินเชื่อที่อยู่อาศัยสำหรับผู้สูงอายุ (</w:t>
            </w:r>
            <w:r w:rsidRPr="00CE214B">
              <w:rPr>
                <w:color w:val="FF00FF"/>
              </w:rPr>
              <w:t>Reverse Mortgage))</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- 15 (</w:t>
            </w:r>
            <w:r w:rsidRPr="00CE214B">
              <w:rPr>
                <w:color w:val="FF00FF"/>
                <w:cs/>
              </w:rPr>
              <w:t xml:space="preserve">สินเชื่อเพื่อการอุปโภคบริโภคและอื่น ๆ รวมถึงปรับปรุง / ต่อเติม / ซ่อมแซมที่อยู่อาศัย </w:t>
            </w:r>
            <w:r w:rsidRPr="00CE214B">
              <w:rPr>
                <w:color w:val="FF00FF"/>
              </w:rPr>
              <w:t>(Top up))</w:t>
            </w:r>
          </w:p>
          <w:p w:rsidR="007C7999" w:rsidRPr="007E73E8" w:rsidRDefault="00E151A4" w:rsidP="00F553CB">
            <w:pPr>
              <w:pStyle w:val="Header"/>
              <w:numPr>
                <w:ilvl w:val="0"/>
                <w:numId w:val="42"/>
              </w:numPr>
              <w:tabs>
                <w:tab w:val="clear" w:pos="4153"/>
                <w:tab w:val="clear" w:pos="8306"/>
                <w:tab w:val="left" w:pos="1260"/>
                <w:tab w:val="left" w:pos="1530"/>
                <w:tab w:val="left" w:pos="1890"/>
              </w:tabs>
              <w:spacing w:line="360" w:lineRule="auto"/>
              <w:ind w:left="403"/>
              <w:rPr>
                <w:color w:val="0000FF"/>
              </w:rPr>
            </w:pPr>
            <w:r w:rsidRPr="00CE214B">
              <w:rPr>
                <w:color w:val="FF00FF"/>
                <w:cs/>
              </w:rPr>
              <w:t xml:space="preserve">ต้องไม่มีค่า ถ้า </w:t>
            </w:r>
            <w:r w:rsidRPr="00CE214B">
              <w:rPr>
                <w:color w:val="FF00FF"/>
              </w:rPr>
              <w:t xml:space="preserve">Objective </w:t>
            </w:r>
            <w:r w:rsidRPr="00CE214B">
              <w:rPr>
                <w:color w:val="FF00FF"/>
                <w:cs/>
              </w:rPr>
              <w:t xml:space="preserve">เป็นรายการที่นอกเหนือจากข้อ </w:t>
            </w:r>
            <w:r w:rsidRPr="00CE214B">
              <w:rPr>
                <w:color w:val="FF00FF"/>
              </w:rPr>
              <w:t>1</w:t>
            </w: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LTV Ratio</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อัตราส่วนเงินให้สินเชื่อต่อมูลค่าหลักประกัน โดยมีวิธีการคำนวณตามประกาศธนาคารแห่งประเทศไทย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rPr>
                <w:color w:val="FF0000"/>
              </w:rPr>
            </w:pPr>
            <w:r w:rsidRPr="007E73E8">
              <w:rPr>
                <w:color w:val="FF0000"/>
                <w:cs/>
              </w:rPr>
              <w:t xml:space="preserve">กรณีที่หลักประกันของเงินให้สินเชื่อสัญญาเดิม ได้นำไปใช้เป็นหลักประกันเพื่อขอสินเชื่อ </w:t>
            </w:r>
            <w:r w:rsidRPr="007E73E8">
              <w:rPr>
                <w:color w:val="FF0000"/>
              </w:rPr>
              <w:t xml:space="preserve">Top up </w:t>
            </w:r>
            <w:r w:rsidRPr="007E73E8">
              <w:rPr>
                <w:color w:val="FF0000"/>
                <w:cs/>
              </w:rPr>
              <w:t xml:space="preserve">ใหม่เพิ่มเติม  จะต้องทำการคำนวณ </w:t>
            </w:r>
            <w:r w:rsidRPr="007E73E8">
              <w:rPr>
                <w:color w:val="FF0000"/>
              </w:rPr>
              <w:t xml:space="preserve">LTV Ratio </w:t>
            </w:r>
            <w:r w:rsidRPr="007E73E8">
              <w:rPr>
                <w:color w:val="FF0000"/>
                <w:cs/>
              </w:rPr>
              <w:t xml:space="preserve">ใหม่ โดยยึดจากหลักประกันเป็นหลัก กล่าวคือ หากหลักประกันถูกอ้างอิงเพื่อคำนวณ </w:t>
            </w:r>
            <w:r w:rsidRPr="007E73E8">
              <w:rPr>
                <w:color w:val="FF0000"/>
              </w:rPr>
              <w:t xml:space="preserve">LTV ratio </w:t>
            </w:r>
            <w:r w:rsidRPr="007E73E8">
              <w:rPr>
                <w:color w:val="FF0000"/>
                <w:cs/>
              </w:rPr>
              <w:t xml:space="preserve">ในสัญญาสินเชื่อ </w:t>
            </w:r>
            <w:r w:rsidRPr="007E73E8">
              <w:rPr>
                <w:color w:val="FF0000"/>
              </w:rPr>
              <w:t xml:space="preserve">Top-up </w:t>
            </w:r>
            <w:r w:rsidRPr="007E73E8">
              <w:rPr>
                <w:color w:val="FF0000"/>
                <w:cs/>
              </w:rPr>
              <w:lastRenderedPageBreak/>
              <w:t xml:space="preserve">ใหม่เพิ่มเติม การรายงานยอดคงค้างของสัญญาสินเชื่อเพื่อที่อยู่อาศัยเดิมจะต้องรายงานตามค่า </w:t>
            </w:r>
            <w:r w:rsidRPr="007E73E8">
              <w:rPr>
                <w:color w:val="FF0000"/>
              </w:rPr>
              <w:t xml:space="preserve">LTV ratio </w:t>
            </w:r>
            <w:r w:rsidRPr="007E73E8">
              <w:rPr>
                <w:color w:val="FF0000"/>
                <w:cs/>
              </w:rPr>
              <w:t>ล่าสุดที่ใช้เพื่อประกอบการอนุมัติสินเชื่อ (</w:t>
            </w:r>
            <w:r w:rsidRPr="007E73E8">
              <w:rPr>
                <w:color w:val="FF0000"/>
              </w:rPr>
              <w:t xml:space="preserve">LTV ratio at latest approval) </w:t>
            </w:r>
            <w:r w:rsidRPr="007E73E8">
              <w:rPr>
                <w:color w:val="FF0000"/>
                <w:cs/>
              </w:rPr>
              <w:t xml:space="preserve">ที่คำนวณจากยอดสินเชื่อที่อยู่อาศัย รวมกับยอดสินเชื่อ </w:t>
            </w:r>
            <w:r w:rsidRPr="007E73E8">
              <w:rPr>
                <w:color w:val="FF0000"/>
              </w:rPr>
              <w:t xml:space="preserve">Top up </w:t>
            </w:r>
            <w:r w:rsidRPr="007E73E8">
              <w:rPr>
                <w:color w:val="FF0000"/>
                <w:cs/>
              </w:rPr>
              <w:t xml:space="preserve">ไม่รวมสินเชื่อสำหรับชำระค่าเบี้ยประกันวินาศภัย สินเชื่อสาหรับชำระค่าเบี้ยประกันชีวิตแบบ </w:t>
            </w:r>
            <w:r w:rsidRPr="007E73E8">
              <w:rPr>
                <w:color w:val="FF0000"/>
              </w:rPr>
              <w:t xml:space="preserve">Mortgage Reducing Term Assurance (MRTA) </w:t>
            </w:r>
            <w:r w:rsidRPr="007E73E8">
              <w:rPr>
                <w:color w:val="FF0000"/>
                <w:cs/>
              </w:rPr>
              <w:t xml:space="preserve">สินเชื่อสำหรับชำระค่าเบี้ยประกันแบบ </w:t>
            </w:r>
            <w:r w:rsidRPr="007E73E8">
              <w:rPr>
                <w:color w:val="FF0000"/>
              </w:rPr>
              <w:t xml:space="preserve">Mortgage Level Term Assurance (MLTA) </w:t>
            </w:r>
            <w:r w:rsidRPr="007E73E8">
              <w:rPr>
                <w:color w:val="FF0000"/>
                <w:cs/>
              </w:rPr>
              <w:t>สินเชื่อที่มีวัตถุประสงค์เพื่อใช้ในการประกอบธุรกิจ เฉพาะกรณีที่สถาบันการเงิน</w:t>
            </w:r>
            <w:r w:rsidRPr="007E73E8">
              <w:rPr>
                <w:color w:val="FF0000"/>
              </w:rPr>
              <w:t xml:space="preserve"> </w:t>
            </w:r>
            <w:r w:rsidRPr="007E73E8">
              <w:rPr>
                <w:color w:val="FF0000"/>
                <w:cs/>
              </w:rPr>
              <w:t>สามารถแยกสินเชื่อดังกล่าวออกจากสินเชื่อเพื่อที่อยู่อาศัยได้อย่างชัดเจน โดยต้องมีกระบวนการพิจารณาสินเชื่อและการบริหารความเสี่ยงเช่นเดียวกับสินเชื่อเพื่อใช้ในการประกอบธุรกิจโดยทั่วไป หารด้วยมูลค่าหลักประกัน</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pPr>
            <w:r w:rsidRPr="007E73E8">
              <w:rPr>
                <w:cs/>
              </w:rPr>
              <w:t>กรณีพนักงานสถาบันการเงิน (เฉพาะสวัสดิการของพนักงาน)</w:t>
            </w:r>
            <w:r w:rsidRPr="007E73E8">
              <w:t xml:space="preserve"> (Occupation Type = </w:t>
            </w:r>
            <w:r w:rsidRPr="007E73E8">
              <w:rPr>
                <w:cs/>
              </w:rPr>
              <w:t>4) ให้เป็นค่าว่าง</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rPr>
                <w:color w:val="0000FF"/>
                <w:cs/>
              </w:rPr>
            </w:pPr>
            <w:r w:rsidRPr="007E73E8">
              <w:rPr>
                <w:color w:val="0000FF"/>
                <w:cs/>
              </w:rPr>
              <w:t xml:space="preserve">กรณีวัตถุประสงค์เป็นวงเงินกู้สำหรับค่าเบี้ยประกันที่เป็น </w:t>
            </w:r>
            <w:r w:rsidRPr="007E73E8">
              <w:rPr>
                <w:color w:val="0000FF"/>
              </w:rPr>
              <w:t xml:space="preserve">Mortgage Default Insurance </w:t>
            </w:r>
            <w:r w:rsidRPr="007E73E8">
              <w:rPr>
                <w:color w:val="0000FF"/>
                <w:cs/>
              </w:rPr>
              <w:t>และ ค่าเบี้ยประกันอื่น ๆ (</w:t>
            </w:r>
            <w:r w:rsidRPr="007E73E8">
              <w:rPr>
                <w:color w:val="0000FF"/>
              </w:rPr>
              <w:t xml:space="preserve">Objective = 9) </w:t>
            </w:r>
            <w:r w:rsidRPr="007E73E8">
              <w:rPr>
                <w:color w:val="0000FF"/>
                <w:cs/>
              </w:rPr>
              <w:t>หรือ ค่าเบี้ยประกันอัคคีภัยและวินาศภัย (</w:t>
            </w:r>
            <w:r w:rsidRPr="007E73E8">
              <w:rPr>
                <w:color w:val="0000FF"/>
              </w:rPr>
              <w:t xml:space="preserve">Objective = 10) </w:t>
            </w:r>
            <w:r w:rsidRPr="007E73E8">
              <w:rPr>
                <w:color w:val="0000FF"/>
                <w:cs/>
              </w:rPr>
              <w:t xml:space="preserve">หรือ </w:t>
            </w:r>
            <w:r w:rsidRPr="007E73E8">
              <w:rPr>
                <w:color w:val="0000FF"/>
              </w:rPr>
              <w:t>Mortgage Reducing Term Assurance</w:t>
            </w:r>
            <w:r w:rsidRPr="007E73E8">
              <w:rPr>
                <w:color w:val="0000FF"/>
                <w:cs/>
              </w:rPr>
              <w:t xml:space="preserve"> (</w:t>
            </w:r>
            <w:r w:rsidRPr="007E73E8">
              <w:rPr>
                <w:color w:val="0000FF"/>
              </w:rPr>
              <w:t xml:space="preserve">Objective = 11) </w:t>
            </w:r>
            <w:r w:rsidRPr="007E73E8">
              <w:rPr>
                <w:color w:val="0000FF"/>
                <w:cs/>
              </w:rPr>
              <w:t xml:space="preserve">ให้เป็นค่าว่างได้ </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 xml:space="preserve">กรณีมีค่า ต้องมากกว่า </w:t>
            </w:r>
            <w:r w:rsidRPr="007E73E8">
              <w:rPr>
                <w:color w:val="0000FF"/>
              </w:rPr>
              <w:t>0</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 xml:space="preserve">ต้องไม่มีค่า ถ้า </w:t>
            </w:r>
            <w:r w:rsidRPr="007E73E8">
              <w:rPr>
                <w:color w:val="0000FF"/>
              </w:rPr>
              <w:t xml:space="preserve">Occupation Type = </w:t>
            </w:r>
            <w:r w:rsidRPr="007E73E8">
              <w:rPr>
                <w:color w:val="0000FF"/>
                <w:cs/>
              </w:rPr>
              <w:t>4</w:t>
            </w:r>
          </w:p>
          <w:p w:rsidR="00E151A4" w:rsidRPr="007E73E8" w:rsidRDefault="00E151A4" w:rsidP="00F553CB">
            <w:pPr>
              <w:pStyle w:val="Header"/>
              <w:numPr>
                <w:ilvl w:val="0"/>
                <w:numId w:val="24"/>
              </w:numPr>
              <w:tabs>
                <w:tab w:val="left" w:pos="1260"/>
                <w:tab w:val="left" w:pos="1530"/>
                <w:tab w:val="left" w:pos="1890"/>
              </w:tabs>
              <w:spacing w:line="360" w:lineRule="auto"/>
              <w:ind w:left="317"/>
              <w:rPr>
                <w:color w:val="6600FF"/>
              </w:rPr>
            </w:pPr>
            <w:r w:rsidRPr="007E73E8">
              <w:rPr>
                <w:color w:val="6600FF"/>
                <w:cs/>
              </w:rPr>
              <w:t>ต้องไม่มีค่า ถ้า</w:t>
            </w:r>
            <w:r w:rsidRPr="007E73E8">
              <w:rPr>
                <w:color w:val="6600FF"/>
              </w:rPr>
              <w:t xml:space="preserve"> Objective </w:t>
            </w:r>
            <w:r w:rsidRPr="007E73E8">
              <w:rPr>
                <w:color w:val="6600FF"/>
                <w:cs/>
              </w:rPr>
              <w:t>มีค่าเท่ากับรายการ</w:t>
            </w:r>
            <w:r w:rsidR="007E73E8" w:rsidRPr="007E73E8">
              <w:rPr>
                <w:color w:val="6600FF"/>
                <w:cs/>
              </w:rPr>
              <w:t>ดังนี้</w:t>
            </w:r>
          </w:p>
          <w:p w:rsidR="00E151A4" w:rsidRPr="007E73E8" w:rsidRDefault="00E151A4" w:rsidP="00F553CB">
            <w:pPr>
              <w:pStyle w:val="Header"/>
              <w:tabs>
                <w:tab w:val="left" w:pos="1260"/>
                <w:tab w:val="left" w:pos="1530"/>
                <w:tab w:val="left" w:pos="1890"/>
              </w:tabs>
              <w:spacing w:line="360" w:lineRule="auto"/>
              <w:ind w:left="317"/>
              <w:rPr>
                <w:color w:val="6600FF"/>
                <w:cs/>
              </w:rPr>
            </w:pPr>
            <w:r w:rsidRPr="007E73E8">
              <w:rPr>
                <w:color w:val="6600FF"/>
              </w:rPr>
              <w:t xml:space="preserve">- 9 </w:t>
            </w:r>
            <w:r w:rsidRPr="007E73E8">
              <w:rPr>
                <w:color w:val="6600FF"/>
                <w:cs/>
              </w:rPr>
              <w:t xml:space="preserve">(วงเงินกู้สำหรับค่าเบี้ยประกันที่เป็น </w:t>
            </w:r>
            <w:r w:rsidRPr="007E73E8">
              <w:rPr>
                <w:color w:val="6600FF"/>
              </w:rPr>
              <w:t xml:space="preserve">Mortgage Default Insurance </w:t>
            </w:r>
            <w:r w:rsidRPr="007E73E8">
              <w:rPr>
                <w:color w:val="6600FF"/>
                <w:cs/>
              </w:rPr>
              <w:t>และ ค่าเบี้ยประกันอื่น ๆ ที่เกี่ยวเนื่องกับสินเชื่อเพื่อที่อยู่อาศัย)</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lastRenderedPageBreak/>
              <w:t xml:space="preserve">- 10 </w:t>
            </w:r>
            <w:r w:rsidRPr="007E73E8">
              <w:rPr>
                <w:color w:val="6600FF"/>
                <w:cs/>
              </w:rPr>
              <w:t xml:space="preserve">(วงเงินกู้สำหรับค่าเบี้ยประกันอัคคีภัยและวินาศภัย) </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- 11 (</w:t>
            </w:r>
            <w:r w:rsidRPr="007E73E8">
              <w:rPr>
                <w:color w:val="6600FF"/>
                <w:cs/>
              </w:rPr>
              <w:t xml:space="preserve">วงเงินกู้สำหรับค่าเบี้ยประกันชีวิตผู้กู้ที่เป็น </w:t>
            </w:r>
            <w:r w:rsidRPr="007E73E8">
              <w:rPr>
                <w:color w:val="6600FF"/>
              </w:rPr>
              <w:t>Mortgage Reducing Term Assurance (MRTA))</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- 14 (</w:t>
            </w:r>
            <w:r w:rsidRPr="007E73E8">
              <w:rPr>
                <w:color w:val="6600FF"/>
                <w:cs/>
              </w:rPr>
              <w:t xml:space="preserve">สินเชื่ออื่นที่เกี่ยวเนื่องกับสินเชื่อเพื่อที่อยู่อาศัย </w:t>
            </w:r>
            <w:r w:rsidRPr="007E73E8">
              <w:rPr>
                <w:color w:val="6600FF"/>
              </w:rPr>
              <w:t xml:space="preserve">(Top up) </w:t>
            </w:r>
            <w:r w:rsidRPr="007E73E8">
              <w:rPr>
                <w:color w:val="6600FF"/>
                <w:cs/>
              </w:rPr>
              <w:t>เพื่อประกอบธุรกิจ</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- 16 (</w:t>
            </w:r>
            <w:r w:rsidRPr="007E73E8">
              <w:rPr>
                <w:color w:val="6600FF"/>
                <w:cs/>
              </w:rPr>
              <w:t xml:space="preserve">วงเงินกู้สำหรับค่าเบี้ยประกันชีวิตผู้กู้ที่เป็น </w:t>
            </w:r>
            <w:r w:rsidRPr="007E73E8">
              <w:rPr>
                <w:color w:val="6600FF"/>
              </w:rPr>
              <w:t xml:space="preserve">Mortgage Level Term Assurance </w:t>
            </w:r>
            <w:r w:rsidRPr="007E73E8">
              <w:rPr>
                <w:color w:val="6600FF"/>
                <w:cs/>
              </w:rPr>
              <w:t>(</w:t>
            </w:r>
            <w:r w:rsidRPr="007E73E8">
              <w:rPr>
                <w:color w:val="6600FF"/>
              </w:rPr>
              <w:t>MLTA))</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กรณีอื่นๆ ต้องมีค่าเท่านั้น</w:t>
            </w:r>
          </w:p>
          <w:p w:rsidR="007C7999" w:rsidRPr="007E73E8" w:rsidRDefault="007C7999" w:rsidP="007E73E8">
            <w:pPr>
              <w:pStyle w:val="Header"/>
              <w:tabs>
                <w:tab w:val="clear" w:pos="4153"/>
                <w:tab w:val="clear" w:pos="8306"/>
                <w:tab w:val="left" w:pos="1260"/>
                <w:tab w:val="left" w:pos="1530"/>
                <w:tab w:val="left" w:pos="1890"/>
              </w:tabs>
              <w:spacing w:before="120" w:line="360" w:lineRule="auto"/>
              <w:ind w:left="313"/>
              <w:rPr>
                <w:cs/>
              </w:rPr>
            </w:pP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Building Code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 xml:space="preserve">รหัสสิ่งปลูกสร้างของหลักประกัน เช่น </w:t>
            </w:r>
          </w:p>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lang w:val="th-TH"/>
              </w:rPr>
              <w:t>1 = บ้านเดี่ยว (รวมบ้านทรงไทย)</w:t>
            </w:r>
            <w:r w:rsidRPr="007E73E8">
              <w:t xml:space="preserve">, 2 = </w:t>
            </w:r>
            <w:r w:rsidRPr="007E73E8">
              <w:rPr>
                <w:cs/>
              </w:rPr>
              <w:t>บ้านแฝด</w:t>
            </w:r>
            <w:r w:rsidRPr="007E73E8">
              <w:t xml:space="preserve"> </w:t>
            </w:r>
            <w:r w:rsidRPr="007E73E8">
              <w:rPr>
                <w:cs/>
              </w:rPr>
              <w:t>และ 3 = ทาวน์</w:t>
            </w:r>
            <w:proofErr w:type="spellStart"/>
            <w:r w:rsidRPr="007E73E8">
              <w:rPr>
                <w:cs/>
              </w:rPr>
              <w:t>เฮ้าส์</w:t>
            </w:r>
            <w:proofErr w:type="spellEnd"/>
            <w:r w:rsidRPr="007E73E8">
              <w:rPr>
                <w:cs/>
              </w:rPr>
              <w:t xml:space="preserve"> เป็นต้น</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Land Ownership</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 xml:space="preserve">สิทธิการเช่า มีค่าเป็น 1 = </w:t>
            </w:r>
            <w:proofErr w:type="spellStart"/>
            <w:r w:rsidRPr="007E73E8">
              <w:rPr>
                <w:cs/>
                <w:lang w:val="th-TH"/>
              </w:rPr>
              <w:t>Freehold</w:t>
            </w:r>
            <w:proofErr w:type="spellEnd"/>
            <w:r w:rsidRPr="007E73E8">
              <w:rPr>
                <w:cs/>
                <w:lang w:val="th-TH"/>
              </w:rPr>
              <w:t xml:space="preserve">  หรือ 2 = </w:t>
            </w:r>
            <w:proofErr w:type="spellStart"/>
            <w:r w:rsidRPr="007E73E8">
              <w:rPr>
                <w:cs/>
                <w:lang w:val="th-TH"/>
              </w:rPr>
              <w:t>Leasehold</w:t>
            </w:r>
            <w:proofErr w:type="spellEnd"/>
          </w:p>
          <w:p w:rsidR="007C7999" w:rsidRPr="007E73E8" w:rsidRDefault="007C7999" w:rsidP="00F553CB">
            <w:pPr>
              <w:pStyle w:val="Header"/>
              <w:tabs>
                <w:tab w:val="left" w:pos="1260"/>
                <w:tab w:val="left" w:pos="1530"/>
                <w:tab w:val="left" w:pos="2721"/>
                <w:tab w:val="left" w:pos="3429"/>
              </w:tabs>
              <w:spacing w:line="360" w:lineRule="auto"/>
              <w:rPr>
                <w:cs/>
              </w:rPr>
            </w:pPr>
            <w:r w:rsidRPr="007E73E8">
              <w:rPr>
                <w:cs/>
              </w:rPr>
              <w:t xml:space="preserve">กรณีที่หลักประกันเป็นอาคารชุดพักอาศัยที่ก่อสร้างบนที่ดินด้วยการใช้สิทธิการเช่า ให้ใส่ </w:t>
            </w:r>
            <w:r w:rsidRPr="007E73E8">
              <w:t>“</w:t>
            </w:r>
            <w:r w:rsidRPr="007E73E8">
              <w:rPr>
                <w:cs/>
              </w:rPr>
              <w:t>2</w:t>
            </w:r>
            <w:r w:rsidRPr="007E73E8">
              <w:t xml:space="preserve">” </w:t>
            </w:r>
            <w:r w:rsidRPr="007E73E8">
              <w:rPr>
                <w:cs/>
              </w:rPr>
              <w:t xml:space="preserve">กรณีอื่น ๆ ให้ใส่ </w:t>
            </w:r>
            <w:r w:rsidRPr="007E73E8">
              <w:t>“</w:t>
            </w:r>
            <w:r w:rsidRPr="007E73E8">
              <w:rPr>
                <w:cs/>
              </w:rPr>
              <w:t>1</w:t>
            </w:r>
            <w:r w:rsidRPr="007E73E8">
              <w:t>”</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Location Code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รหัสจังหวัด  อำเภอ  และตำบลของที่ตั้งหลักประกันตามการแบ่งเขตพื้นที่ของกรมการปกครอง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r w:rsidRPr="007E73E8">
              <w:rPr>
                <w:color w:val="0000FF"/>
              </w:rPr>
              <w:t xml:space="preserve"> </w:t>
            </w: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Project Name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 xml:space="preserve">ชื่อหมู่บ้านบ้านจัดสรร หรือชื่อโครงการอาคารชุด </w:t>
            </w:r>
            <w:r w:rsidRPr="007E73E8">
              <w:t>(</w:t>
            </w:r>
            <w:r w:rsidRPr="007E73E8">
              <w:rPr>
                <w:cs/>
              </w:rPr>
              <w:t>ถ้ามี</w:t>
            </w:r>
            <w:r w:rsidRPr="007E73E8">
              <w:t>)</w:t>
            </w:r>
            <w:r w:rsidRPr="007E73E8">
              <w:rPr>
                <w:cs/>
                <w:lang w:val="th-TH"/>
              </w:rPr>
              <w:t xml:space="preserve">  </w:t>
            </w:r>
            <w:r w:rsidRPr="007E73E8">
              <w:rPr>
                <w:cs/>
                <w:lang w:val="th-TH"/>
              </w:rPr>
              <w:tab/>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กรณีเป็นบ้านสร้างเองที่ไม่ได้อยู่ในหมู่บ้าน ไม่ต้องใส่ข้อมูล</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Developer Dummy</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ประเภทผู้พัฒนาโครงการที่อยู่อาศัย ได้แก่</w:t>
            </w:r>
          </w:p>
          <w:p w:rsidR="007C7999" w:rsidRPr="007E73E8" w:rsidRDefault="007C7999" w:rsidP="00F553CB">
            <w:pPr>
              <w:pStyle w:val="Header"/>
              <w:tabs>
                <w:tab w:val="left" w:pos="1260"/>
                <w:tab w:val="left" w:pos="1530"/>
                <w:tab w:val="left" w:pos="2721"/>
                <w:tab w:val="left" w:pos="3429"/>
              </w:tabs>
              <w:spacing w:line="360" w:lineRule="auto"/>
              <w:rPr>
                <w:cs/>
                <w:lang w:val="th-TH"/>
              </w:rPr>
            </w:pPr>
            <w:r w:rsidRPr="007E73E8">
              <w:rPr>
                <w:cs/>
                <w:lang w:val="th-TH"/>
              </w:rPr>
              <w:t xml:space="preserve">1 = สร้างโดยบริษัทพัฒนาโครงการที่อยู่ในตลาดหลักทรัพย์ (ทั้ง </w:t>
            </w:r>
            <w:proofErr w:type="spellStart"/>
            <w:r w:rsidRPr="007E73E8">
              <w:rPr>
                <w:cs/>
                <w:lang w:val="th-TH"/>
              </w:rPr>
              <w:t>SET</w:t>
            </w:r>
            <w:proofErr w:type="spellEnd"/>
            <w:r w:rsidRPr="007E73E8">
              <w:rPr>
                <w:cs/>
                <w:lang w:val="th-TH"/>
              </w:rPr>
              <w:t xml:space="preserve"> และ </w:t>
            </w:r>
            <w:proofErr w:type="spellStart"/>
            <w:r w:rsidRPr="007E73E8">
              <w:rPr>
                <w:cs/>
                <w:lang w:val="th-TH"/>
              </w:rPr>
              <w:t>MAI</w:t>
            </w:r>
            <w:proofErr w:type="spellEnd"/>
            <w:r w:rsidRPr="007E73E8">
              <w:rPr>
                <w:cs/>
                <w:lang w:val="th-TH"/>
              </w:rPr>
              <w:t xml:space="preserve">) </w:t>
            </w:r>
          </w:p>
          <w:p w:rsidR="007C7999" w:rsidRPr="007E73E8" w:rsidRDefault="007C7999" w:rsidP="00F553CB">
            <w:pPr>
              <w:pStyle w:val="Header"/>
              <w:tabs>
                <w:tab w:val="left" w:pos="1260"/>
                <w:tab w:val="left" w:pos="1530"/>
                <w:tab w:val="left" w:pos="2721"/>
                <w:tab w:val="left" w:pos="3429"/>
              </w:tabs>
              <w:spacing w:line="360" w:lineRule="auto"/>
              <w:rPr>
                <w:cs/>
                <w:lang w:val="th-TH"/>
              </w:rPr>
            </w:pPr>
            <w:r w:rsidRPr="007E73E8">
              <w:rPr>
                <w:cs/>
                <w:lang w:val="th-TH"/>
              </w:rPr>
              <w:t xml:space="preserve">2 = สร้างโดยบริษัทพัฒนาโครงการที่อยู่นอกตลาดหลักทรัพย์ </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3 = สร้างโดยผู้รับเหมาก่อสร้าง</w:t>
            </w:r>
          </w:p>
          <w:p w:rsidR="007C7999" w:rsidRPr="007E73E8" w:rsidRDefault="007C7999" w:rsidP="00F553CB">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7E73E8">
              <w:rPr>
                <w:cs/>
                <w:lang w:val="th-TH"/>
              </w:rPr>
              <w:t>กรณีที่ ไม่ทราบผู้พัฒนาโครงการ ให้รายงานค่า 0</w:t>
            </w:r>
          </w:p>
          <w:p w:rsidR="007C7999" w:rsidRPr="007E73E8" w:rsidRDefault="007C7999" w:rsidP="00F553CB">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5"/>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5"/>
              </w:numPr>
              <w:tabs>
                <w:tab w:val="clear" w:pos="4153"/>
                <w:tab w:val="clear" w:pos="8306"/>
                <w:tab w:val="left" w:pos="1260"/>
                <w:tab w:val="left" w:pos="1530"/>
                <w:tab w:val="left" w:pos="1890"/>
              </w:tabs>
              <w:spacing w:line="360" w:lineRule="auto"/>
              <w:ind w:left="317" w:hanging="274"/>
              <w:rPr>
                <w:cs/>
              </w:rPr>
            </w:pPr>
            <w:r w:rsidRPr="007E73E8">
              <w:rPr>
                <w:cs/>
              </w:rPr>
              <w:t>กรณีอื่นๆ ต้อง</w:t>
            </w:r>
            <w:r w:rsidRPr="007E73E8">
              <w:rPr>
                <w:color w:val="000000" w:themeColor="text1"/>
                <w:cs/>
              </w:rPr>
              <w:t xml:space="preserve">มีค่ามากกว่า หรือเท่ากับ </w:t>
            </w:r>
            <w:r w:rsidRPr="007E73E8">
              <w:rPr>
                <w:color w:val="000000" w:themeColor="text1"/>
              </w:rPr>
              <w:t>0</w:t>
            </w:r>
          </w:p>
        </w:tc>
      </w:tr>
      <w:tr w:rsidR="007C7999" w:rsidRPr="007E73E8" w:rsidTr="00900BF6">
        <w:tc>
          <w:tcPr>
            <w:tcW w:w="2241" w:type="dxa"/>
            <w:tcBorders>
              <w:top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Building Age</w:t>
            </w:r>
          </w:p>
        </w:tc>
        <w:tc>
          <w:tcPr>
            <w:tcW w:w="6225" w:type="dxa"/>
            <w:tcBorders>
              <w:top w:val="dotted" w:sz="4" w:space="0" w:color="auto"/>
              <w:left w:val="dotted" w:sz="4" w:space="0" w:color="auto"/>
              <w:bottom w:val="single" w:sz="4" w:space="0" w:color="auto"/>
              <w:right w:val="dotted" w:sz="4" w:space="0" w:color="auto"/>
            </w:tcBorders>
          </w:tcPr>
          <w:p w:rsidR="007C7999" w:rsidRPr="007E73E8" w:rsidRDefault="007C7999" w:rsidP="007E73E8">
            <w:pPr>
              <w:spacing w:before="120" w:line="360" w:lineRule="auto"/>
              <w:rPr>
                <w:cs/>
                <w:lang w:val="th-TH"/>
              </w:rPr>
            </w:pPr>
            <w:r w:rsidRPr="007E73E8">
              <w:rPr>
                <w:cs/>
                <w:lang w:val="th-TH"/>
              </w:rPr>
              <w:t xml:space="preserve">อายุสิ่งปลูกสร้าง ตามเอกสารการประเมิน  เช่น  </w:t>
            </w:r>
          </w:p>
          <w:p w:rsidR="007C7999" w:rsidRPr="007E73E8" w:rsidRDefault="007C7999" w:rsidP="00F553CB">
            <w:pPr>
              <w:pStyle w:val="ListParagraph"/>
              <w:numPr>
                <w:ilvl w:val="1"/>
                <w:numId w:val="13"/>
              </w:numPr>
              <w:spacing w:line="360" w:lineRule="auto"/>
              <w:ind w:left="245" w:hanging="187"/>
              <w:rPr>
                <w:cs/>
                <w:lang w:val="th-TH"/>
              </w:rPr>
            </w:pPr>
            <w:r w:rsidRPr="007E73E8">
              <w:rPr>
                <w:cs/>
                <w:lang w:val="th-TH"/>
              </w:rPr>
              <w:t xml:space="preserve">อายุ </w:t>
            </w:r>
            <w:r w:rsidRPr="007E73E8">
              <w:rPr>
                <w:cs/>
                <w:lang w:val="th-TH"/>
              </w:rPr>
              <w:tab/>
            </w:r>
            <w:r w:rsidRPr="007E73E8">
              <w:rPr>
                <w:cs/>
                <w:lang w:val="th-TH"/>
              </w:rPr>
              <w:tab/>
              <w:t>0 -  1 ปี ให้ใส่เลข “1”</w:t>
            </w:r>
          </w:p>
          <w:p w:rsidR="007C7999" w:rsidRPr="007E73E8" w:rsidRDefault="007C7999" w:rsidP="00F553CB">
            <w:pPr>
              <w:pStyle w:val="ListParagraph"/>
              <w:numPr>
                <w:ilvl w:val="1"/>
                <w:numId w:val="13"/>
              </w:numPr>
              <w:spacing w:line="360" w:lineRule="auto"/>
              <w:ind w:left="238" w:hanging="180"/>
              <w:rPr>
                <w:cs/>
                <w:lang w:val="th-TH"/>
              </w:rPr>
            </w:pPr>
            <w:r w:rsidRPr="007E73E8">
              <w:rPr>
                <w:cs/>
                <w:lang w:val="th-TH"/>
              </w:rPr>
              <w:t xml:space="preserve">อายุมากกว่า </w:t>
            </w:r>
            <w:r w:rsidRPr="007E73E8">
              <w:rPr>
                <w:cs/>
                <w:lang w:val="th-TH"/>
              </w:rPr>
              <w:tab/>
              <w:t>1 -  2 ปี ให้ใส่เลข “2”</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lang w:val="th-TH"/>
              </w:rPr>
              <w:t xml:space="preserve">อายุมากกว่า </w:t>
            </w:r>
            <w:r w:rsidRPr="007E73E8">
              <w:rPr>
                <w:cs/>
                <w:lang w:val="th-TH"/>
              </w:rPr>
              <w:tab/>
              <w:t>2 -  3 ปี ให้ใส่เลข “3”</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lang w:val="th-TH"/>
              </w:rPr>
              <w:t>ฯลฯ</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top w:val="dotted" w:sz="4" w:space="0" w:color="auto"/>
              <w:lef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6"/>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6"/>
              </w:numPr>
              <w:tabs>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C81ED3">
        <w:tc>
          <w:tcPr>
            <w:tcW w:w="2241" w:type="dxa"/>
            <w:tcBorders>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Area Utilization (M</w:t>
            </w:r>
            <w:r w:rsidRPr="007E73E8">
              <w:rPr>
                <w:color w:val="000000"/>
                <w:vertAlign w:val="superscript"/>
              </w:rPr>
              <w:t>2</w:t>
            </w:r>
            <w:r w:rsidRPr="007E73E8">
              <w:rPr>
                <w:color w:val="000000"/>
              </w:rPr>
              <w:t>)</w:t>
            </w:r>
          </w:p>
        </w:tc>
        <w:tc>
          <w:tcPr>
            <w:tcW w:w="6225" w:type="dxa"/>
            <w:tcBorders>
              <w:top w:val="single"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1890"/>
              </w:tabs>
              <w:spacing w:before="120" w:line="360" w:lineRule="auto"/>
            </w:pPr>
            <w:r w:rsidRPr="007E73E8">
              <w:rPr>
                <w:cs/>
              </w:rPr>
              <w:t xml:space="preserve">ขนาดพื้นที่ใช้สอยของที่อยู่อาศัย </w:t>
            </w:r>
            <w:r w:rsidRPr="007E73E8">
              <w:rPr>
                <w:cs/>
                <w:lang w:val="th-TH"/>
              </w:rPr>
              <w:t xml:space="preserve">(หน่วย </w:t>
            </w:r>
            <w:proofErr w:type="spellStart"/>
            <w:r w:rsidRPr="007E73E8">
              <w:rPr>
                <w:cs/>
                <w:lang w:val="th-TH"/>
              </w:rPr>
              <w:t>ตร</w:t>
            </w:r>
            <w:proofErr w:type="spellEnd"/>
            <w:r w:rsidRPr="007E73E8">
              <w:rPr>
                <w:cs/>
                <w:lang w:val="th-TH"/>
              </w:rPr>
              <w:t>.ม.)</w:t>
            </w:r>
          </w:p>
          <w:p w:rsidR="007C7999" w:rsidRPr="007E73E8" w:rsidRDefault="007C7999" w:rsidP="00F553CB">
            <w:pPr>
              <w:pStyle w:val="Header"/>
              <w:numPr>
                <w:ilvl w:val="0"/>
                <w:numId w:val="11"/>
              </w:numPr>
              <w:tabs>
                <w:tab w:val="left" w:pos="1260"/>
                <w:tab w:val="left" w:pos="1530"/>
                <w:tab w:val="left" w:pos="1890"/>
              </w:tabs>
              <w:spacing w:line="360" w:lineRule="auto"/>
              <w:ind w:left="328" w:hanging="270"/>
            </w:pPr>
            <w:r w:rsidRPr="007E73E8">
              <w:rPr>
                <w:cs/>
              </w:rPr>
              <w:t>กรณีที่อยู่อาศัยแนวราบ (เช่น บ้านเดี่ยว บ้านแฝด ทาวน์</w:t>
            </w:r>
            <w:proofErr w:type="spellStart"/>
            <w:r w:rsidRPr="007E73E8">
              <w:rPr>
                <w:cs/>
              </w:rPr>
              <w:t>เฮ้าส์</w:t>
            </w:r>
            <w:proofErr w:type="spellEnd"/>
            <w:r w:rsidRPr="007E73E8">
              <w:rPr>
                <w:cs/>
              </w:rPr>
              <w:t xml:space="preserve"> อาคารพาณิชย์ เป็นต้น) รวมพื้นที่ใช้สอยทุกชั้นของตัวบ้าน รวมถึงพื้นที่จอดรถหรือพื้นที่อื่นที่อยู่ในบริเวณตัวบ้าน  เช่น ระเบียง หรือที่จอดรถที่อยู่ใต้ตัวบ้าน </w:t>
            </w:r>
          </w:p>
          <w:p w:rsidR="007C7999" w:rsidRPr="007E73E8" w:rsidRDefault="007C7999" w:rsidP="00F553CB">
            <w:pPr>
              <w:pStyle w:val="Header"/>
              <w:numPr>
                <w:ilvl w:val="0"/>
                <w:numId w:val="11"/>
              </w:numPr>
              <w:tabs>
                <w:tab w:val="left" w:pos="1260"/>
                <w:tab w:val="left" w:pos="1530"/>
                <w:tab w:val="left" w:pos="1890"/>
              </w:tabs>
              <w:spacing w:line="360" w:lineRule="auto"/>
              <w:ind w:left="332" w:hanging="274"/>
            </w:pPr>
            <w:r w:rsidRPr="007E73E8">
              <w:rPr>
                <w:cs/>
              </w:rPr>
              <w:t>ในกรณีห้องชุด รวมพื้นที่ใช้สอยทั้งหมดของห้องชุด</w:t>
            </w:r>
          </w:p>
          <w:p w:rsidR="007C7999" w:rsidRPr="007E73E8" w:rsidRDefault="007C7999" w:rsidP="00F553CB">
            <w:pPr>
              <w:pStyle w:val="Header"/>
              <w:numPr>
                <w:ilvl w:val="0"/>
                <w:numId w:val="11"/>
              </w:numPr>
              <w:tabs>
                <w:tab w:val="left" w:pos="1260"/>
                <w:tab w:val="left" w:pos="1530"/>
                <w:tab w:val="left" w:pos="1890"/>
              </w:tabs>
              <w:spacing w:line="360" w:lineRule="auto"/>
              <w:ind w:left="332" w:hanging="274"/>
              <w:rPr>
                <w:cs/>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7"/>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7"/>
              </w:numPr>
              <w:tabs>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p w:rsidR="007C7999" w:rsidRPr="007E73E8" w:rsidRDefault="007C7999" w:rsidP="007E73E8">
            <w:pPr>
              <w:pStyle w:val="Header"/>
              <w:tabs>
                <w:tab w:val="left" w:pos="1260"/>
                <w:tab w:val="left" w:pos="1530"/>
                <w:tab w:val="left" w:pos="1890"/>
              </w:tabs>
              <w:spacing w:before="120" w:line="360" w:lineRule="auto"/>
              <w:ind w:left="720"/>
            </w:pP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Land Area (W</w:t>
            </w:r>
            <w:r w:rsidRPr="007E73E8">
              <w:rPr>
                <w:color w:val="000000"/>
                <w:vertAlign w:val="superscript"/>
              </w:rPr>
              <w:t>2</w:t>
            </w:r>
            <w:r w:rsidRPr="007E73E8">
              <w:rPr>
                <w:color w:val="000000"/>
              </w:rPr>
              <w: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ขนาดที่ดินสำหรับที่อยู่อาศัยหนึ่งหลัง หากเป็นที่ดินมากกว่า 1 แปลง ให้รายงานทุกแปลง (หน่วย</w:t>
            </w:r>
            <w:r w:rsidRPr="007E73E8">
              <w:t>:</w:t>
            </w:r>
            <w:r w:rsidRPr="007E73E8">
              <w:rPr>
                <w:cs/>
                <w:lang w:val="th-TH"/>
              </w:rPr>
              <w:t xml:space="preserve"> ตร.ว.)</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highlight w:val="yellow"/>
                <w:cs/>
                <w:lang w:val="th-TH"/>
              </w:rPr>
            </w:pPr>
            <w:r w:rsidRPr="007E73E8">
              <w:rPr>
                <w:cs/>
              </w:rPr>
              <w:t xml:space="preserve">กรณี หลักประกันเป็น </w:t>
            </w:r>
            <w:r w:rsidRPr="007E73E8">
              <w:t>“</w:t>
            </w:r>
            <w:r w:rsidRPr="007E73E8">
              <w:rPr>
                <w:cs/>
              </w:rPr>
              <w:t>ห้องชุด</w:t>
            </w:r>
            <w:r w:rsidRPr="007E73E8">
              <w:t>” (Building Code = 5)</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8"/>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5</w:t>
            </w:r>
            <w:r w:rsidRPr="007E73E8">
              <w:rPr>
                <w:cs/>
              </w:rPr>
              <w:t xml:space="preserve"> ต้องเป็นค่าว่าง</w:t>
            </w:r>
          </w:p>
          <w:p w:rsidR="007C7999" w:rsidRPr="007E73E8" w:rsidRDefault="007C7999" w:rsidP="00F553CB">
            <w:pPr>
              <w:pStyle w:val="Header"/>
              <w:numPr>
                <w:ilvl w:val="0"/>
                <w:numId w:val="28"/>
              </w:numPr>
              <w:tabs>
                <w:tab w:val="clear" w:pos="4153"/>
                <w:tab w:val="clear" w:pos="8306"/>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3E1BF9">
        <w:tc>
          <w:tcPr>
            <w:tcW w:w="2241" w:type="dxa"/>
            <w:tcBorders>
              <w:top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Actual Selling Price (Baht)</w:t>
            </w:r>
          </w:p>
        </w:tc>
        <w:tc>
          <w:tcPr>
            <w:tcW w:w="6225" w:type="dxa"/>
            <w:tcBorders>
              <w:top w:val="dotted" w:sz="4" w:space="0" w:color="auto"/>
              <w:left w:val="dotted" w:sz="4" w:space="0" w:color="auto"/>
              <w:bottom w:val="single"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strike/>
              </w:rPr>
            </w:pPr>
            <w:r w:rsidRPr="007E73E8">
              <w:rPr>
                <w:cs/>
              </w:rPr>
              <w:t>ราคาที่ผู้ซื้อและผู้ขายตกลงซื้อขายที่อยู่อาศัยดังกล่าว โดยอ้างอิงแหล่งข้อมูลที่น่าเชื่อถือ เช่น ราคาซื้อขายในสัญญาซื้อขายของกรมที่ดิน (</w:t>
            </w:r>
            <w:proofErr w:type="spellStart"/>
            <w:r w:rsidRPr="007E73E8">
              <w:rPr>
                <w:cs/>
              </w:rPr>
              <w:t>ท.ด</w:t>
            </w:r>
            <w:proofErr w:type="spellEnd"/>
            <w:r w:rsidRPr="007E73E8">
              <w:rPr>
                <w:cs/>
              </w:rPr>
              <w:t xml:space="preserve">. </w:t>
            </w:r>
            <w:r w:rsidRPr="007E73E8">
              <w:t xml:space="preserve">13 </w:t>
            </w:r>
            <w:r w:rsidRPr="007E73E8">
              <w:rPr>
                <w:cs/>
              </w:rPr>
              <w:t xml:space="preserve">ในกรณีที่มีการซื้อขายที่ดินพร้อมสิ่งปลูกสร้าง หรือ </w:t>
            </w:r>
            <w:proofErr w:type="spellStart"/>
            <w:r w:rsidRPr="007E73E8">
              <w:rPr>
                <w:cs/>
              </w:rPr>
              <w:t>อ.ช</w:t>
            </w:r>
            <w:proofErr w:type="spellEnd"/>
            <w:r w:rsidRPr="007E73E8">
              <w:rPr>
                <w:cs/>
              </w:rPr>
              <w:t xml:space="preserve">. </w:t>
            </w:r>
            <w:r w:rsidRPr="007E73E8">
              <w:t xml:space="preserve">23 </w:t>
            </w:r>
            <w:r w:rsidRPr="007E73E8">
              <w:rPr>
                <w:cs/>
              </w:rPr>
              <w:t xml:space="preserve">ในกรณีการซื้อขายห้องชุด) สำหรับกรณีที่ไม่มีการซื้อขายจริง เช่น กรณี </w:t>
            </w:r>
            <w:r w:rsidRPr="007E73E8">
              <w:t xml:space="preserve">Refinance </w:t>
            </w:r>
            <w:r w:rsidRPr="007E73E8">
              <w:rPr>
                <w:cs/>
              </w:rPr>
              <w:t>หรือกรณีให้สินเชื่อเพื่อการลงทุน ให้รายงานเป็นค่าว่าง</w:t>
            </w:r>
          </w:p>
          <w:p w:rsidR="007C7999" w:rsidRPr="007E73E8" w:rsidRDefault="007C7999" w:rsidP="007E73E8">
            <w:pPr>
              <w:pStyle w:val="Header"/>
              <w:tabs>
                <w:tab w:val="clear" w:pos="4153"/>
                <w:tab w:val="clear" w:pos="8306"/>
                <w:tab w:val="left" w:pos="2721"/>
                <w:tab w:val="left" w:pos="3429"/>
              </w:tabs>
              <w:spacing w:before="120" w:line="360" w:lineRule="auto"/>
              <w:rPr>
                <w:cs/>
              </w:rPr>
            </w:pPr>
            <w:r w:rsidRPr="007E73E8">
              <w:rPr>
                <w:cs/>
              </w:rPr>
              <w:t xml:space="preserve">กรณีวัตถุประสงค์เพื่อ </w:t>
            </w:r>
            <w:r w:rsidRPr="007E73E8">
              <w:t>1=</w:t>
            </w:r>
            <w:r w:rsidRPr="007E73E8">
              <w:rPr>
                <w:cs/>
              </w:rPr>
              <w:t xml:space="preserve">ซื้อที่อยู่อาศัยใหม่ หรือ </w:t>
            </w:r>
            <w:r w:rsidRPr="007E73E8">
              <w:t>2=</w:t>
            </w:r>
            <w:r w:rsidRPr="007E73E8">
              <w:rPr>
                <w:cs/>
              </w:rPr>
              <w:t xml:space="preserve">ซื้อที่อยู่อาศัยมือสอง ต้องมีค่ามากกว่า 0  </w:t>
            </w:r>
          </w:p>
          <w:p w:rsidR="007C7999" w:rsidRPr="007E73E8" w:rsidRDefault="007C7999" w:rsidP="007E73E8">
            <w:pPr>
              <w:pStyle w:val="Header"/>
              <w:tabs>
                <w:tab w:val="clear" w:pos="4153"/>
                <w:tab w:val="clear" w:pos="8306"/>
                <w:tab w:val="left" w:pos="2721"/>
                <w:tab w:val="left" w:pos="3429"/>
              </w:tabs>
              <w:spacing w:before="120" w:line="360" w:lineRule="auto"/>
            </w:pPr>
            <w:r w:rsidRPr="007E73E8">
              <w:rPr>
                <w:cs/>
              </w:rPr>
              <w:t>กรณีวัตถุประสงค์อื่น เป็นค่าว่างได้</w:t>
            </w:r>
          </w:p>
        </w:tc>
        <w:tc>
          <w:tcPr>
            <w:tcW w:w="5976" w:type="dxa"/>
            <w:tcBorders>
              <w:top w:val="dotted" w:sz="4" w:space="0" w:color="auto"/>
              <w:lef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34"/>
              </w:numPr>
              <w:tabs>
                <w:tab w:val="left" w:pos="1260"/>
                <w:tab w:val="left" w:pos="1530"/>
                <w:tab w:val="left" w:pos="1890"/>
              </w:tabs>
              <w:spacing w:line="360" w:lineRule="auto"/>
              <w:ind w:left="317" w:hanging="274"/>
            </w:pPr>
            <w:r w:rsidRPr="007E73E8">
              <w:rPr>
                <w:cs/>
              </w:rPr>
              <w:t xml:space="preserve">ถ้า </w:t>
            </w:r>
            <w:r w:rsidRPr="007E73E8">
              <w:t xml:space="preserve">Objective = 1 </w:t>
            </w:r>
            <w:r w:rsidRPr="007E73E8">
              <w:rPr>
                <w:cs/>
              </w:rPr>
              <w:t>หรือ 2 ต้องมีค่ามากกว่า 0</w:t>
            </w:r>
          </w:p>
          <w:p w:rsidR="007C7999" w:rsidRPr="007E73E8" w:rsidRDefault="007C7999" w:rsidP="00F553CB">
            <w:pPr>
              <w:pStyle w:val="Header"/>
              <w:numPr>
                <w:ilvl w:val="0"/>
                <w:numId w:val="34"/>
              </w:numPr>
              <w:tabs>
                <w:tab w:val="left" w:pos="1260"/>
                <w:tab w:val="left" w:pos="1530"/>
                <w:tab w:val="left" w:pos="1890"/>
              </w:tabs>
              <w:spacing w:line="360" w:lineRule="auto"/>
              <w:ind w:left="317" w:hanging="274"/>
              <w:rPr>
                <w:cs/>
              </w:rPr>
            </w:pPr>
            <w:r w:rsidRPr="007E73E8">
              <w:rPr>
                <w:cs/>
              </w:rPr>
              <w:t>กรณีอื่นๆ สามารถเป็นค่าว่าง หรือ มีค่ามากกว่า 0</w:t>
            </w:r>
          </w:p>
        </w:tc>
      </w:tr>
      <w:tr w:rsidR="007C7999" w:rsidRPr="007E73E8" w:rsidTr="00C81ED3">
        <w:tc>
          <w:tcPr>
            <w:tcW w:w="2241" w:type="dxa"/>
            <w:tcBorders>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Appraisal Price (Baht)</w:t>
            </w:r>
          </w:p>
        </w:tc>
        <w:tc>
          <w:tcPr>
            <w:tcW w:w="6225" w:type="dxa"/>
            <w:tcBorders>
              <w:top w:val="single"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 xml:space="preserve">ราคาประเมินที่ดินรวมสิ่งปลูกสร้าง (หน่วยบาท) โดย </w:t>
            </w:r>
            <w:r w:rsidRPr="007E73E8">
              <w:rPr>
                <w:cs/>
              </w:rPr>
              <w:t xml:space="preserve">ราคาประเมินที่ดินรวมสิ่งปลูกสร้าง </w:t>
            </w:r>
            <w:r w:rsidRPr="007E73E8">
              <w:rPr>
                <w:u w:val="single"/>
                <w:cs/>
              </w:rPr>
              <w:t>อาจไม่เท่ากับ</w:t>
            </w:r>
            <w:r w:rsidRPr="007E73E8">
              <w:rPr>
                <w:cs/>
              </w:rPr>
              <w:t xml:space="preserve"> ราคาประเมินสิ่งปลูกสร้างรวมกับราคาประเมินที่ดิน  เนื่องจากใช้วิธีประเมินราคาต่างกัน เช่น ราคาประเมินที่ดินรวมสิ่งปลูกสร้างอาจใช้วิธีเปรียบเทียบราคาตลาด  แต่ราคาประเมินสิ่งปลูกสร้างอาจใช้วิธีประเมินจากต้นทุนการก่อสร้างและวิธีเปรียบเทียบราคาตลาดรวมกัน</w:t>
            </w:r>
          </w:p>
        </w:tc>
        <w:tc>
          <w:tcPr>
            <w:tcW w:w="5976" w:type="dxa"/>
            <w:tcBorders>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tabs>
                <w:tab w:val="left" w:pos="1260"/>
                <w:tab w:val="left" w:pos="1530"/>
                <w:tab w:val="left" w:pos="1890"/>
              </w:tabs>
              <w:spacing w:line="360" w:lineRule="auto"/>
              <w:rPr>
                <w:color w:val="000000" w:themeColor="text1"/>
              </w:rPr>
            </w:pPr>
            <w:r w:rsidRPr="007E73E8">
              <w:rPr>
                <w:color w:val="000000" w:themeColor="text1"/>
                <w:cs/>
              </w:rPr>
              <w:t>ต้องมีค่ามากกว่า 0</w:t>
            </w:r>
            <w:r w:rsidRPr="007E73E8">
              <w:rPr>
                <w:color w:val="000000" w:themeColor="text1"/>
              </w:rPr>
              <w:t xml:space="preserve"> </w:t>
            </w:r>
          </w:p>
          <w:p w:rsidR="007C7999" w:rsidRPr="007E73E8" w:rsidRDefault="007C7999" w:rsidP="007E73E8">
            <w:pPr>
              <w:spacing w:before="120" w:line="360" w:lineRule="auto"/>
              <w:ind w:left="720"/>
              <w:rPr>
                <w:color w:val="0000FF"/>
              </w:rPr>
            </w:pPr>
          </w:p>
        </w:tc>
      </w:tr>
      <w:tr w:rsidR="007C7999" w:rsidRPr="007E73E8" w:rsidTr="00C81ED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Building Price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ราคาประเมินสิ่งปลูกสร้าง (หน่วย</w:t>
            </w:r>
            <w:r w:rsidRPr="007E73E8">
              <w:t xml:space="preserve">: </w:t>
            </w:r>
            <w:r w:rsidRPr="007E73E8">
              <w:rPr>
                <w:cs/>
                <w:lang w:val="th-TH"/>
              </w:rPr>
              <w:t xml:space="preserve">บาทต่อหลัง หรือ บาท/ห้อง กรณีเป็นห้องชุด) เป็นราคาประเมินเฉพาะสิ่งปลูกสร้างเท่านั้น </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กรณีบ้านใหม่  ทาวน์</w:t>
            </w:r>
            <w:proofErr w:type="spellStart"/>
            <w:r w:rsidRPr="007E73E8">
              <w:rPr>
                <w:cs/>
                <w:lang w:val="th-TH"/>
              </w:rPr>
              <w:t>เฮ้าส์</w:t>
            </w:r>
            <w:proofErr w:type="spellEnd"/>
            <w:r w:rsidRPr="007E73E8">
              <w:rPr>
                <w:cs/>
                <w:lang w:val="th-TH"/>
              </w:rPr>
              <w:t xml:space="preserve"> หรืออาคารพาณิชย์ หากไม่มีการประเมินราคาสิ่งปลูกสร้างแยกจากราคารวม ให้ใช้มูลค่าการประกันอัคคีภัยเป็นราคาประเมินสิ่งปลูกสร้างแทน</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9"/>
              </w:numPr>
              <w:tabs>
                <w:tab w:val="left" w:pos="1260"/>
                <w:tab w:val="left" w:pos="1530"/>
                <w:tab w:val="left" w:pos="1890"/>
              </w:tabs>
              <w:spacing w:line="360" w:lineRule="auto"/>
              <w:ind w:left="317" w:hanging="274"/>
              <w:rPr>
                <w:color w:val="000000" w:themeColor="text1"/>
              </w:rPr>
            </w:pPr>
            <w:r w:rsidRPr="007E73E8">
              <w:rPr>
                <w:color w:val="000000" w:themeColor="text1"/>
                <w:cs/>
              </w:rPr>
              <w:t xml:space="preserve">ถ้า </w:t>
            </w:r>
            <w:r w:rsidRPr="007E73E8">
              <w:t>Building Code = 6</w:t>
            </w:r>
            <w:r w:rsidRPr="007E73E8">
              <w:rPr>
                <w:color w:val="000000" w:themeColor="text1"/>
                <w:cs/>
              </w:rPr>
              <w:t xml:space="preserve"> ต้องเป็นค่าว่าง</w:t>
            </w:r>
          </w:p>
          <w:p w:rsidR="007C7999" w:rsidRPr="007E73E8" w:rsidRDefault="007C7999" w:rsidP="00F553CB">
            <w:pPr>
              <w:pStyle w:val="Header"/>
              <w:numPr>
                <w:ilvl w:val="0"/>
                <w:numId w:val="29"/>
              </w:numPr>
              <w:tabs>
                <w:tab w:val="left" w:pos="1260"/>
                <w:tab w:val="left" w:pos="1530"/>
                <w:tab w:val="left" w:pos="1890"/>
              </w:tabs>
              <w:spacing w:line="360" w:lineRule="auto"/>
              <w:ind w:left="317" w:hanging="274"/>
              <w:rPr>
                <w:color w:val="000000" w:themeColor="text1"/>
              </w:rPr>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Land Price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ราคาประเมินที่ดิน (บาทต่อแปลง)</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pPr>
            <w:r w:rsidRPr="007E73E8">
              <w:rPr>
                <w:cs/>
              </w:rPr>
              <w:t>กรณีที่บ้านหลังนั้นๆ สร้างบนพื้นที่หลายแปลง ให้รายงานราคาที่ดินทุกแปลง</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7E73E8">
              <w:rPr>
                <w:cs/>
              </w:rPr>
              <w:t>กรณีบ้านใหม่  ทาวน์</w:t>
            </w:r>
            <w:proofErr w:type="spellStart"/>
            <w:r w:rsidRPr="007E73E8">
              <w:rPr>
                <w:cs/>
              </w:rPr>
              <w:t>เฮ้าส์</w:t>
            </w:r>
            <w:proofErr w:type="spellEnd"/>
            <w:r w:rsidRPr="007E73E8">
              <w:rPr>
                <w:cs/>
              </w:rPr>
              <w:t xml:space="preserve"> หรืออาคารพาณิชย์ หากไม่มีการประเมินราคาที่ดินแยกจากราคารวม ให้ใช้ราคาประเมินที่ดินรวมสิ่งปลูกสร้าง</w:t>
            </w:r>
            <w:r w:rsidRPr="007E73E8">
              <w:t xml:space="preserve"> (Appraisal Price)</w:t>
            </w:r>
            <w:r w:rsidRPr="007E73E8">
              <w:rPr>
                <w:cs/>
              </w:rPr>
              <w:t xml:space="preserve"> หักมูลค่าการประกันอัคคีภัยแทน</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7E73E8">
              <w:rPr>
                <w:cs/>
              </w:rPr>
              <w:t xml:space="preserve">กรณี หลักประกันเป็น </w:t>
            </w:r>
            <w:r w:rsidRPr="007E73E8">
              <w:t>“</w:t>
            </w:r>
            <w:r w:rsidRPr="007E73E8">
              <w:rPr>
                <w:cs/>
              </w:rPr>
              <w:t>ห้องชุด</w:t>
            </w:r>
            <w:r w:rsidRPr="007E73E8">
              <w:t>” (Building Code = 5)</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30"/>
              </w:numPr>
              <w:tabs>
                <w:tab w:val="left" w:pos="1260"/>
                <w:tab w:val="left" w:pos="1530"/>
                <w:tab w:val="left" w:pos="1890"/>
              </w:tabs>
              <w:spacing w:line="360" w:lineRule="auto"/>
              <w:ind w:left="317" w:hanging="274"/>
            </w:pPr>
            <w:r w:rsidRPr="007E73E8">
              <w:rPr>
                <w:color w:val="000000" w:themeColor="text1"/>
                <w:cs/>
              </w:rPr>
              <w:t xml:space="preserve">ถ้า </w:t>
            </w:r>
            <w:r w:rsidRPr="007E73E8">
              <w:t xml:space="preserve">Building Code = 5 </w:t>
            </w:r>
            <w:r w:rsidRPr="007E73E8">
              <w:rPr>
                <w:cs/>
              </w:rPr>
              <w:t>ต้องเป็นค่าว่าง</w:t>
            </w:r>
          </w:p>
          <w:p w:rsidR="007C7999" w:rsidRPr="007E73E8" w:rsidRDefault="007C7999" w:rsidP="00F553CB">
            <w:pPr>
              <w:pStyle w:val="Header"/>
              <w:numPr>
                <w:ilvl w:val="0"/>
                <w:numId w:val="30"/>
              </w:numPr>
              <w:tabs>
                <w:tab w:val="left" w:pos="1260"/>
                <w:tab w:val="left" w:pos="1530"/>
                <w:tab w:val="left" w:pos="1890"/>
              </w:tabs>
              <w:spacing w:line="360" w:lineRule="auto"/>
              <w:ind w:left="317" w:hanging="274"/>
            </w:pPr>
            <w:r w:rsidRPr="007E73E8">
              <w:rPr>
                <w:cs/>
              </w:rPr>
              <w:t>กรณีอื่นๆ ต้องมีค่ามากกว่า 0</w:t>
            </w: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Floor No. / No. of Floor</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1890"/>
              </w:tabs>
              <w:spacing w:before="120" w:line="360" w:lineRule="auto"/>
            </w:pPr>
            <w:r w:rsidRPr="007E73E8">
              <w:rPr>
                <w:cs/>
              </w:rPr>
              <w:t>จำนวนชั้น (สำหรับที่อยู่อาศัยแนวราบ เช่น บ้านเดี่ยว ทาวน์</w:t>
            </w:r>
            <w:proofErr w:type="spellStart"/>
            <w:r w:rsidRPr="007E73E8">
              <w:rPr>
                <w:cs/>
              </w:rPr>
              <w:t>เฮ้าส์</w:t>
            </w:r>
            <w:proofErr w:type="spellEnd"/>
            <w:r w:rsidRPr="007E73E8">
              <w:rPr>
                <w:cs/>
              </w:rPr>
              <w:t xml:space="preserve">) หรือ ชั้นที่ (สำหรับห้องชุด) เช่น </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lastRenderedPageBreak/>
              <w:t xml:space="preserve">ที่อยู่อาศัยจำนวนสามชั้น ให้ใส่เลข </w:t>
            </w:r>
            <w:r w:rsidRPr="007E73E8">
              <w:t>“</w:t>
            </w:r>
            <w:r w:rsidRPr="007E73E8">
              <w:rPr>
                <w:cs/>
              </w:rPr>
              <w:t>3</w:t>
            </w:r>
            <w:r w:rsidRPr="007E73E8">
              <w:t>”</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t xml:space="preserve">ที่อยู่อาศัยจำนวนสามชั้นครึ่ง (เช่น มีชั้นลอย) ให้ใส่เลข </w:t>
            </w:r>
            <w:r w:rsidRPr="007E73E8">
              <w:t>“</w:t>
            </w:r>
            <w:r w:rsidRPr="007E73E8">
              <w:rPr>
                <w:cs/>
              </w:rPr>
              <w:t>3.5</w:t>
            </w:r>
            <w:r w:rsidRPr="007E73E8">
              <w:t>”</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t>ห้องชุด อยู่ที่ชั้น 12</w:t>
            </w:r>
            <w:r w:rsidRPr="007E73E8">
              <w:t xml:space="preserve">A </w:t>
            </w:r>
            <w:r w:rsidRPr="007E73E8">
              <w:rPr>
                <w:cs/>
              </w:rPr>
              <w:t xml:space="preserve">ให้ใส่เลข </w:t>
            </w:r>
            <w:r w:rsidRPr="007E73E8">
              <w:t>“</w:t>
            </w:r>
            <w:r w:rsidRPr="007E73E8">
              <w:rPr>
                <w:cs/>
              </w:rPr>
              <w:t>13</w:t>
            </w:r>
            <w:r w:rsidRPr="007E73E8">
              <w:t>”</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lang w:val="th-TH"/>
              </w:rPr>
            </w:pPr>
            <w:r w:rsidRPr="007E73E8">
              <w:rPr>
                <w:cs/>
              </w:rPr>
              <w:t xml:space="preserve">กรณีสิ่งปลูกสร้างมีชั้นใต้ดิน ก็ต้องนับรวมด้วย เช่น บ้านเดี่ยว มี 3 ชั้น พร้อม ชั้นใต้ดิน อีก 1 ให้ใส่เลข </w:t>
            </w:r>
            <w:r w:rsidRPr="007E73E8">
              <w:t>“</w:t>
            </w:r>
            <w:r w:rsidRPr="007E73E8">
              <w:rPr>
                <w:cs/>
              </w:rPr>
              <w:t>4</w:t>
            </w:r>
            <w:r w:rsidRPr="007E73E8">
              <w:t>”</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pPr>
            <w:r w:rsidRPr="007E73E8">
              <w:rPr>
                <w:cs/>
                <w:lang w:val="th-TH"/>
              </w:rPr>
              <w:t>กรณีหลักประกัน มีเศษชั้น</w:t>
            </w:r>
            <w:r w:rsidRPr="007E73E8">
              <w:t xml:space="preserve">, </w:t>
            </w:r>
            <w:r w:rsidRPr="007E73E8">
              <w:rPr>
                <w:cs/>
              </w:rPr>
              <w:t>ชั้นลอย หรือ ครึ่งชั้น สามารถรายงานเป็น .5 ได้</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7C7999" w:rsidRPr="007E73E8" w:rsidRDefault="007C7999" w:rsidP="00F553CB">
            <w:pPr>
              <w:pStyle w:val="Header"/>
              <w:numPr>
                <w:ilvl w:val="0"/>
                <w:numId w:val="31"/>
              </w:numPr>
              <w:tabs>
                <w:tab w:val="left" w:pos="1260"/>
                <w:tab w:val="left" w:pos="1530"/>
                <w:tab w:val="left" w:pos="1890"/>
              </w:tabs>
              <w:spacing w:line="360" w:lineRule="auto"/>
              <w:ind w:left="317" w:hanging="274"/>
            </w:pPr>
            <w:r w:rsidRPr="007E73E8">
              <w:rPr>
                <w:cs/>
              </w:rPr>
              <w:t xml:space="preserve">ถ้า </w:t>
            </w:r>
            <w:r w:rsidRPr="007E73E8">
              <w:t xml:space="preserve">Building Code = 6 </w:t>
            </w:r>
            <w:r w:rsidRPr="007E73E8">
              <w:rPr>
                <w:cs/>
              </w:rPr>
              <w:t>ต้องเป็นค่าว่าง</w:t>
            </w:r>
          </w:p>
          <w:p w:rsidR="007C7999" w:rsidRPr="007E73E8" w:rsidRDefault="007C7999" w:rsidP="00F553CB">
            <w:pPr>
              <w:pStyle w:val="Header"/>
              <w:numPr>
                <w:ilvl w:val="0"/>
                <w:numId w:val="31"/>
              </w:numPr>
              <w:tabs>
                <w:tab w:val="left" w:pos="1260"/>
                <w:tab w:val="left" w:pos="1530"/>
                <w:tab w:val="left" w:pos="1890"/>
              </w:tabs>
              <w:spacing w:line="360" w:lineRule="auto"/>
              <w:ind w:left="317" w:hanging="274"/>
            </w:pPr>
            <w:r w:rsidRPr="007E73E8">
              <w:rPr>
                <w:cs/>
              </w:rPr>
              <w:lastRenderedPageBreak/>
              <w:t>กรณีอื่นๆ ต้องมีค่าระหว่าง 1 - 200</w:t>
            </w:r>
          </w:p>
        </w:tc>
      </w:tr>
      <w:tr w:rsidR="007C7999" w:rsidRPr="007E73E8" w:rsidTr="00995E2A">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Decorated</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ลักษณะการตกแต่งสินทรัพย์ ได้แก่</w:t>
            </w:r>
          </w:p>
          <w:p w:rsidR="007C7999" w:rsidRPr="007E73E8" w:rsidRDefault="007C7999" w:rsidP="00F553CB">
            <w:pPr>
              <w:pStyle w:val="Header"/>
              <w:tabs>
                <w:tab w:val="left" w:pos="1260"/>
                <w:tab w:val="left" w:pos="1530"/>
                <w:tab w:val="left" w:pos="2721"/>
                <w:tab w:val="left" w:pos="3429"/>
              </w:tabs>
              <w:spacing w:line="360" w:lineRule="auto"/>
              <w:ind w:left="331"/>
              <w:rPr>
                <w:cs/>
                <w:lang w:val="th-TH"/>
              </w:rPr>
            </w:pPr>
            <w:r w:rsidRPr="007E73E8">
              <w:rPr>
                <w:cs/>
                <w:lang w:val="th-TH"/>
              </w:rPr>
              <w:t xml:space="preserve">1 = </w:t>
            </w:r>
            <w:r w:rsidRPr="007E73E8">
              <w:rPr>
                <w:color w:val="000000" w:themeColor="text1"/>
                <w:cs/>
              </w:rPr>
              <w:t>ที่อยู่อาศัยที่ตกแต่งแล้ว</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ind w:left="331"/>
              <w:rPr>
                <w:cs/>
                <w:lang w:val="th-TH"/>
              </w:rPr>
            </w:pPr>
            <w:r w:rsidRPr="007E73E8">
              <w:rPr>
                <w:cs/>
                <w:lang w:val="th-TH"/>
              </w:rPr>
              <w:t xml:space="preserve">3 = </w:t>
            </w:r>
            <w:r w:rsidRPr="007E73E8">
              <w:rPr>
                <w:color w:val="000000" w:themeColor="text1"/>
                <w:cs/>
              </w:rPr>
              <w:t>ที่อยู่อาศัย</w:t>
            </w:r>
            <w:r w:rsidRPr="007E73E8">
              <w:rPr>
                <w:color w:val="000000" w:themeColor="text1"/>
                <w:u w:val="single"/>
                <w:cs/>
              </w:rPr>
              <w:t>ที่ยัง</w:t>
            </w:r>
            <w:r w:rsidRPr="007E73E8">
              <w:rPr>
                <w:color w:val="000000" w:themeColor="text1"/>
                <w:cs/>
              </w:rPr>
              <w:t>ไม่ได้ตกแต่ง</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tabs>
                <w:tab w:val="left" w:pos="1260"/>
                <w:tab w:val="left" w:pos="1530"/>
                <w:tab w:val="left" w:pos="1890"/>
              </w:tabs>
              <w:spacing w:line="360" w:lineRule="auto"/>
            </w:pPr>
            <w:r w:rsidRPr="007E73E8">
              <w:rPr>
                <w:cs/>
              </w:rPr>
              <w:t xml:space="preserve">ถ้า </w:t>
            </w:r>
            <w:r w:rsidRPr="007E73E8">
              <w:t xml:space="preserve">Building Code = 6 </w:t>
            </w:r>
            <w:r w:rsidRPr="007E73E8">
              <w:rPr>
                <w:cs/>
              </w:rPr>
              <w:t>ต้องเป็นค่าว่าง</w:t>
            </w:r>
          </w:p>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7C7999" w:rsidRPr="007E73E8" w:rsidTr="00995E2A">
        <w:tc>
          <w:tcPr>
            <w:tcW w:w="2241" w:type="dxa"/>
            <w:tcBorders>
              <w:top w:val="dotted" w:sz="4" w:space="0" w:color="auto"/>
              <w:bottom w:val="single"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cs/>
              </w:rPr>
            </w:pPr>
            <w:proofErr w:type="spellStart"/>
            <w:r w:rsidRPr="007E73E8">
              <w:rPr>
                <w:cs/>
                <w:lang w:val="th-TH"/>
              </w:rPr>
              <w:t>Number</w:t>
            </w:r>
            <w:proofErr w:type="spellEnd"/>
            <w:r w:rsidRPr="007E73E8">
              <w:rPr>
                <w:cs/>
                <w:lang w:val="th-TH"/>
              </w:rPr>
              <w:t xml:space="preserve"> </w:t>
            </w:r>
            <w:proofErr w:type="spellStart"/>
            <w:r w:rsidRPr="007E73E8">
              <w:rPr>
                <w:cs/>
                <w:lang w:val="th-TH"/>
              </w:rPr>
              <w:t>of</w:t>
            </w:r>
            <w:proofErr w:type="spellEnd"/>
            <w:r w:rsidRPr="007E73E8">
              <w:rPr>
                <w:cs/>
                <w:lang w:val="th-TH"/>
              </w:rPr>
              <w:t xml:space="preserve"> </w:t>
            </w:r>
            <w:proofErr w:type="spellStart"/>
            <w:r w:rsidRPr="007E73E8">
              <w:rPr>
                <w:cs/>
                <w:lang w:val="th-TH"/>
              </w:rPr>
              <w:t>Reject</w:t>
            </w:r>
            <w:proofErr w:type="spellEnd"/>
            <w:r w:rsidRPr="007E73E8">
              <w:rPr>
                <w:cs/>
                <w:lang w:val="th-TH"/>
              </w:rPr>
              <w:t xml:space="preserve"> </w:t>
            </w:r>
            <w:proofErr w:type="spellStart"/>
            <w:r w:rsidRPr="007E73E8">
              <w:rPr>
                <w:cs/>
                <w:lang w:val="th-TH"/>
              </w:rPr>
              <w:t>Contract</w:t>
            </w:r>
            <w:proofErr w:type="spellEnd"/>
          </w:p>
        </w:tc>
        <w:tc>
          <w:tcPr>
            <w:tcW w:w="6225" w:type="dxa"/>
            <w:tcBorders>
              <w:top w:val="dotted" w:sz="4" w:space="0" w:color="auto"/>
              <w:left w:val="dotted" w:sz="4" w:space="0" w:color="auto"/>
              <w:bottom w:val="single"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จำนวนผู้ขอกู้ที่ไม่ได้รับอนุมัติสินเชื่อในเดือนนี้</w:t>
            </w:r>
          </w:p>
        </w:tc>
        <w:tc>
          <w:tcPr>
            <w:tcW w:w="5976" w:type="dxa"/>
            <w:tcBorders>
              <w:top w:val="dotted" w:sz="4" w:space="0" w:color="auto"/>
              <w:left w:val="dotted" w:sz="4" w:space="0" w:color="auto"/>
              <w:bottom w:val="single"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tabs>
                <w:tab w:val="left" w:pos="1260"/>
                <w:tab w:val="left" w:pos="1530"/>
                <w:tab w:val="left" w:pos="1890"/>
              </w:tabs>
              <w:spacing w:line="360" w:lineRule="auto"/>
              <w:rPr>
                <w:color w:val="000000" w:themeColor="text1"/>
              </w:rPr>
            </w:pPr>
            <w:r w:rsidRPr="007E73E8">
              <w:rPr>
                <w:color w:val="000000" w:themeColor="text1"/>
                <w:cs/>
              </w:rPr>
              <w:t>ต้องมีค่ามากกว่า หรือเท่ากับ 0</w:t>
            </w:r>
            <w:r w:rsidRPr="007E73E8">
              <w:rPr>
                <w:color w:val="000000" w:themeColor="text1"/>
              </w:rPr>
              <w:t xml:space="preserve"> </w:t>
            </w:r>
          </w:p>
        </w:tc>
      </w:tr>
    </w:tbl>
    <w:p w:rsidR="00170F62" w:rsidRPr="007E73E8" w:rsidRDefault="00170F62" w:rsidP="004639B9">
      <w:pPr>
        <w:pStyle w:val="Header"/>
        <w:tabs>
          <w:tab w:val="clear" w:pos="4153"/>
          <w:tab w:val="clear" w:pos="8306"/>
          <w:tab w:val="left" w:pos="1260"/>
          <w:tab w:val="left" w:pos="1530"/>
          <w:tab w:val="left" w:pos="1890"/>
        </w:tabs>
        <w:spacing w:after="120" w:line="440" w:lineRule="exact"/>
        <w:rPr>
          <w:color w:val="000000" w:themeColor="text1"/>
          <w:cs/>
        </w:rPr>
      </w:pPr>
    </w:p>
    <w:sectPr w:rsidR="00170F62" w:rsidRPr="007E73E8"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06D" w:rsidRDefault="0012106D" w:rsidP="00917C33">
      <w:r>
        <w:separator/>
      </w:r>
    </w:p>
  </w:endnote>
  <w:endnote w:type="continuationSeparator" w:id="0">
    <w:p w:rsidR="0012106D" w:rsidRDefault="0012106D"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98" w:rsidRDefault="005C3B98">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3B98" w:rsidRPr="007D71A9" w:rsidRDefault="005C3B98">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5C3B98" w:rsidRPr="007D71A9" w:rsidRDefault="005C3B98">
                          <w:pPr>
                            <w:spacing w:line="320" w:lineRule="exact"/>
                            <w:jc w:val="right"/>
                          </w:pPr>
                          <w:r>
                            <w:t xml:space="preserve">MGL </w:t>
                          </w:r>
                          <w:r w:rsidRPr="007D71A9">
                            <w:t xml:space="preserve">Data Set </w:t>
                          </w:r>
                          <w:r>
                            <w:t>Manual Version</w:t>
                          </w:r>
                          <w:r w:rsidRPr="007D71A9">
                            <w:t xml:space="preserve"> </w:t>
                          </w:r>
                          <w:r>
                            <w:t>1.</w:t>
                          </w:r>
                          <w:r w:rsidR="009A4B41">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5C3B98" w:rsidRPr="007D71A9" w:rsidRDefault="005C3B98">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5C3B98" w:rsidRPr="007D71A9" w:rsidRDefault="005C3B98">
                    <w:pPr>
                      <w:spacing w:line="320" w:lineRule="exact"/>
                      <w:jc w:val="right"/>
                    </w:pPr>
                    <w:r>
                      <w:t xml:space="preserve">MGL </w:t>
                    </w:r>
                    <w:r w:rsidRPr="007D71A9">
                      <w:t xml:space="preserve">Data Set </w:t>
                    </w:r>
                    <w:r>
                      <w:t>Manual Version</w:t>
                    </w:r>
                    <w:r w:rsidRPr="007D71A9">
                      <w:t xml:space="preserve"> </w:t>
                    </w:r>
                    <w:r>
                      <w:t>1.</w:t>
                    </w:r>
                    <w:r w:rsidR="009A4B41">
                      <w:t>5</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3B98" w:rsidRPr="007D71A9" w:rsidRDefault="005C3B98" w:rsidP="00E07528">
                          <w:pPr>
                            <w:spacing w:after="120" w:line="240" w:lineRule="exact"/>
                            <w:rPr>
                              <w:b/>
                              <w:bCs/>
                            </w:rPr>
                          </w:pPr>
                          <w:r w:rsidRPr="007D71A9">
                            <w:rPr>
                              <w:b/>
                              <w:bCs/>
                              <w:cs/>
                            </w:rPr>
                            <w:t>โครงการพัฒนาระบบบริหารข้อมูล</w:t>
                          </w:r>
                        </w:p>
                        <w:p w:rsidR="005C3B98" w:rsidRPr="007D71A9" w:rsidRDefault="005C3B9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5C3B98" w:rsidRPr="007D71A9" w:rsidRDefault="005C3B98" w:rsidP="00E07528">
                    <w:pPr>
                      <w:spacing w:after="120" w:line="240" w:lineRule="exact"/>
                      <w:rPr>
                        <w:b/>
                        <w:bCs/>
                      </w:rPr>
                    </w:pPr>
                    <w:r w:rsidRPr="007D71A9">
                      <w:rPr>
                        <w:b/>
                        <w:bCs/>
                        <w:cs/>
                      </w:rPr>
                      <w:t>โครงการพัฒนาระบบบริหารข้อมูล</w:t>
                    </w:r>
                  </w:p>
                  <w:p w:rsidR="005C3B98" w:rsidRPr="007D71A9" w:rsidRDefault="005C3B9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5FC3C9F9" wp14:editId="752839EF">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98" w:rsidRDefault="005C3B98" w:rsidP="00E07528">
    <w:pPr>
      <w:pStyle w:val="Footer"/>
    </w:pPr>
    <w:r>
      <w:rPr>
        <w:noProof/>
      </w:rPr>
      <mc:AlternateContent>
        <mc:Choice Requires="wps">
          <w:drawing>
            <wp:anchor distT="0" distB="0" distL="114300" distR="114300" simplePos="0" relativeHeight="251670016" behindDoc="0" locked="0" layoutInCell="1" allowOverlap="1" wp14:anchorId="0AB470A6" wp14:editId="475253D1">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3B98" w:rsidRPr="007D71A9" w:rsidRDefault="005C3B98"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5C3B98" w:rsidRPr="007D71A9" w:rsidRDefault="005C3B98" w:rsidP="00F86D74">
                          <w:pPr>
                            <w:spacing w:line="320" w:lineRule="exact"/>
                            <w:jc w:val="right"/>
                          </w:pPr>
                          <w:r>
                            <w:t xml:space="preserve">MGL </w:t>
                          </w:r>
                          <w:r w:rsidRPr="007D71A9">
                            <w:t xml:space="preserve">Data Set </w:t>
                          </w:r>
                          <w:r>
                            <w:t>Manual Version</w:t>
                          </w:r>
                          <w:r w:rsidRPr="007D71A9">
                            <w:t xml:space="preserve"> </w:t>
                          </w:r>
                          <w:r>
                            <w:t>1.</w:t>
                          </w:r>
                          <w:r w:rsidR="009A4B41">
                            <w:t>5</w:t>
                          </w:r>
                        </w:p>
                        <w:p w:rsidR="005C3B98" w:rsidRPr="007D71A9" w:rsidRDefault="005C3B98"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470A6"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5C3B98" w:rsidRPr="007D71A9" w:rsidRDefault="005C3B98"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5C3B98" w:rsidRPr="007D71A9" w:rsidRDefault="005C3B98" w:rsidP="00F86D74">
                    <w:pPr>
                      <w:spacing w:line="320" w:lineRule="exact"/>
                      <w:jc w:val="right"/>
                    </w:pPr>
                    <w:r>
                      <w:t xml:space="preserve">MGL </w:t>
                    </w:r>
                    <w:r w:rsidRPr="007D71A9">
                      <w:t xml:space="preserve">Data Set </w:t>
                    </w:r>
                    <w:r>
                      <w:t>Manual Version</w:t>
                    </w:r>
                    <w:r w:rsidRPr="007D71A9">
                      <w:t xml:space="preserve"> </w:t>
                    </w:r>
                    <w:r>
                      <w:t>1.</w:t>
                    </w:r>
                    <w:r w:rsidR="009A4B41">
                      <w:t>5</w:t>
                    </w:r>
                  </w:p>
                  <w:p w:rsidR="005C3B98" w:rsidRPr="007D71A9" w:rsidRDefault="005C3B98"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3C6645A7" wp14:editId="3A8AF182">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7F5FD9E5" wp14:editId="1B3725F2">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5C3B98" w:rsidRDefault="005C3B98"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2DB78337" wp14:editId="7431A7B3">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3B98" w:rsidRPr="007D71A9" w:rsidRDefault="005C3B98" w:rsidP="00E07528">
                          <w:pPr>
                            <w:spacing w:after="120" w:line="240" w:lineRule="exact"/>
                            <w:rPr>
                              <w:b/>
                              <w:bCs/>
                            </w:rPr>
                          </w:pPr>
                          <w:r w:rsidRPr="007D71A9">
                            <w:rPr>
                              <w:b/>
                              <w:bCs/>
                              <w:cs/>
                            </w:rPr>
                            <w:t>โครงการพัฒนาระบบบริหารข้อมูล</w:t>
                          </w:r>
                        </w:p>
                        <w:p w:rsidR="005C3B98" w:rsidRPr="007D71A9" w:rsidRDefault="005C3B9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78337"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5C3B98" w:rsidRPr="007D71A9" w:rsidRDefault="005C3B98" w:rsidP="00E07528">
                    <w:pPr>
                      <w:spacing w:after="120" w:line="240" w:lineRule="exact"/>
                      <w:rPr>
                        <w:b/>
                        <w:bCs/>
                      </w:rPr>
                    </w:pPr>
                    <w:r w:rsidRPr="007D71A9">
                      <w:rPr>
                        <w:b/>
                        <w:bCs/>
                        <w:cs/>
                      </w:rPr>
                      <w:t>โครงการพัฒนาระบบบริหารข้อมูล</w:t>
                    </w:r>
                  </w:p>
                  <w:p w:rsidR="005C3B98" w:rsidRPr="007D71A9" w:rsidRDefault="005C3B9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CE214B">
      <w:rPr>
        <w:noProof/>
      </w:rPr>
      <w:t>21</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06D" w:rsidRDefault="0012106D" w:rsidP="00917C33">
      <w:r>
        <w:separator/>
      </w:r>
    </w:p>
  </w:footnote>
  <w:footnote w:type="continuationSeparator" w:id="0">
    <w:p w:rsidR="0012106D" w:rsidRDefault="0012106D"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98" w:rsidRDefault="005C3B98">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98" w:rsidRDefault="005C3B98">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C73C6"/>
    <w:multiLevelType w:val="multilevel"/>
    <w:tmpl w:val="A90E054C"/>
    <w:lvl w:ilvl="0">
      <w:start w:val="1"/>
      <w:numFmt w:val="decimal"/>
      <w:lvlText w:val="(%1."/>
      <w:lvlJc w:val="left"/>
      <w:pPr>
        <w:ind w:left="495" w:hanging="495"/>
      </w:pPr>
      <w:rPr>
        <w:rFonts w:hint="default"/>
      </w:rPr>
    </w:lvl>
    <w:lvl w:ilvl="1">
      <w:start w:val="1"/>
      <w:numFmt w:val="decimal"/>
      <w:lvlText w:val="(%1.%2)"/>
      <w:lvlJc w:val="left"/>
      <w:pPr>
        <w:ind w:left="1310" w:hanging="720"/>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850" w:hanging="1080"/>
      </w:pPr>
      <w:rPr>
        <w:rFonts w:hint="default"/>
      </w:rPr>
    </w:lvl>
    <w:lvl w:ilvl="4">
      <w:start w:val="1"/>
      <w:numFmt w:val="decimal"/>
      <w:lvlText w:val="(%1.%2)%3.%4.%5."/>
      <w:lvlJc w:val="left"/>
      <w:pPr>
        <w:ind w:left="3800" w:hanging="1440"/>
      </w:pPr>
      <w:rPr>
        <w:rFonts w:hint="default"/>
      </w:rPr>
    </w:lvl>
    <w:lvl w:ilvl="5">
      <w:start w:val="1"/>
      <w:numFmt w:val="decimal"/>
      <w:lvlText w:val="(%1.%2)%3.%4.%5.%6."/>
      <w:lvlJc w:val="left"/>
      <w:pPr>
        <w:ind w:left="4390" w:hanging="1440"/>
      </w:pPr>
      <w:rPr>
        <w:rFonts w:hint="default"/>
      </w:rPr>
    </w:lvl>
    <w:lvl w:ilvl="6">
      <w:start w:val="1"/>
      <w:numFmt w:val="decimal"/>
      <w:lvlText w:val="(%1.%2)%3.%4.%5.%6.%7."/>
      <w:lvlJc w:val="left"/>
      <w:pPr>
        <w:ind w:left="5340" w:hanging="1800"/>
      </w:pPr>
      <w:rPr>
        <w:rFonts w:hint="default"/>
      </w:rPr>
    </w:lvl>
    <w:lvl w:ilvl="7">
      <w:start w:val="1"/>
      <w:numFmt w:val="decimal"/>
      <w:lvlText w:val="(%1.%2)%3.%4.%5.%6.%7.%8."/>
      <w:lvlJc w:val="left"/>
      <w:pPr>
        <w:ind w:left="5930" w:hanging="1800"/>
      </w:pPr>
      <w:rPr>
        <w:rFonts w:hint="default"/>
      </w:rPr>
    </w:lvl>
    <w:lvl w:ilvl="8">
      <w:start w:val="1"/>
      <w:numFmt w:val="decimal"/>
      <w:lvlText w:val="(%1.%2)%3.%4.%5.%6.%7.%8.%9."/>
      <w:lvlJc w:val="left"/>
      <w:pPr>
        <w:ind w:left="6880" w:hanging="2160"/>
      </w:pPr>
      <w:rPr>
        <w:rFonts w:hint="default"/>
      </w:rPr>
    </w:lvl>
  </w:abstractNum>
  <w:abstractNum w:abstractNumId="3" w15:restartNumberingAfterBreak="0">
    <w:nsid w:val="02355B43"/>
    <w:multiLevelType w:val="hybridMultilevel"/>
    <w:tmpl w:val="249011EE"/>
    <w:lvl w:ilvl="0" w:tplc="25F21924">
      <w:start w:val="1"/>
      <w:numFmt w:val="decimal"/>
      <w:lvlText w:val="%1."/>
      <w:lvlJc w:val="left"/>
      <w:pPr>
        <w:ind w:left="677" w:hanging="360"/>
      </w:pPr>
      <w:rPr>
        <w:lang w:bidi="th-TH"/>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4" w15:restartNumberingAfterBreak="0">
    <w:nsid w:val="0ACA17CD"/>
    <w:multiLevelType w:val="hybridMultilevel"/>
    <w:tmpl w:val="37DC5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464"/>
    <w:multiLevelType w:val="hybridMultilevel"/>
    <w:tmpl w:val="64D4AAC8"/>
    <w:lvl w:ilvl="0" w:tplc="2912FD0C">
      <w:start w:val="1"/>
      <w:numFmt w:val="decimal"/>
      <w:lvlText w:val="%1."/>
      <w:lvlJc w:val="left"/>
      <w:pPr>
        <w:ind w:left="720" w:hanging="360"/>
      </w:pPr>
      <w:rPr>
        <w:rFonts w:ascii="Tahoma" w:eastAsia="Times New Roman" w:hAnsi="Tahoma" w:cs="Tahoma"/>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8" w15:restartNumberingAfterBreak="0">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CE0301"/>
    <w:multiLevelType w:val="hybridMultilevel"/>
    <w:tmpl w:val="D162357C"/>
    <w:lvl w:ilvl="0" w:tplc="B854DEB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255755"/>
    <w:multiLevelType w:val="hybridMultilevel"/>
    <w:tmpl w:val="D1006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5" w15:restartNumberingAfterBreak="0">
    <w:nsid w:val="2D30418D"/>
    <w:multiLevelType w:val="hybridMultilevel"/>
    <w:tmpl w:val="06D0C2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D2453C"/>
    <w:multiLevelType w:val="hybridMultilevel"/>
    <w:tmpl w:val="29F2A3BA"/>
    <w:lvl w:ilvl="0" w:tplc="C98453A6">
      <w:start w:val="1"/>
      <w:numFmt w:val="decimal"/>
      <w:lvlText w:val="%1."/>
      <w:lvlJc w:val="left"/>
      <w:pPr>
        <w:ind w:left="720" w:hanging="360"/>
      </w:pPr>
      <w:rPr>
        <w:rFonts w:cs="Times New Roman"/>
        <w:color w:val="0000FF"/>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2" w15:restartNumberingAfterBreak="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23"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5"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DAD2D29"/>
    <w:multiLevelType w:val="hybridMultilevel"/>
    <w:tmpl w:val="D1006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195E69"/>
    <w:multiLevelType w:val="hybridMultilevel"/>
    <w:tmpl w:val="4DD0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6A6174"/>
    <w:multiLevelType w:val="hybridMultilevel"/>
    <w:tmpl w:val="2C6EC30A"/>
    <w:lvl w:ilvl="0" w:tplc="DF009FE0">
      <w:start w:val="1"/>
      <w:numFmt w:val="decimal"/>
      <w:lvlText w:val="%1."/>
      <w:lvlJc w:val="left"/>
      <w:pPr>
        <w:ind w:left="720" w:hanging="360"/>
      </w:pPr>
      <w:rPr>
        <w:rFonts w:cs="Times New Roman"/>
        <w:color w:val="0000FF"/>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0B2A16"/>
    <w:multiLevelType w:val="hybridMultilevel"/>
    <w:tmpl w:val="606EE946"/>
    <w:lvl w:ilvl="0" w:tplc="C0565EFA">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7"/>
  </w:num>
  <w:num w:numId="3">
    <w:abstractNumId w:val="23"/>
  </w:num>
  <w:num w:numId="4">
    <w:abstractNumId w:val="25"/>
  </w:num>
  <w:num w:numId="5">
    <w:abstractNumId w:val="12"/>
  </w:num>
  <w:num w:numId="6">
    <w:abstractNumId w:val="32"/>
  </w:num>
  <w:num w:numId="7">
    <w:abstractNumId w:val="4"/>
  </w:num>
  <w:num w:numId="8">
    <w:abstractNumId w:val="37"/>
  </w:num>
  <w:num w:numId="9">
    <w:abstractNumId w:val="14"/>
  </w:num>
  <w:num w:numId="10">
    <w:abstractNumId w:val="22"/>
  </w:num>
  <w:num w:numId="11">
    <w:abstractNumId w:val="13"/>
  </w:num>
  <w:num w:numId="12">
    <w:abstractNumId w:val="27"/>
  </w:num>
  <w:num w:numId="13">
    <w:abstractNumId w:val="18"/>
  </w:num>
  <w:num w:numId="14">
    <w:abstractNumId w:val="43"/>
  </w:num>
  <w:num w:numId="15">
    <w:abstractNumId w:val="40"/>
  </w:num>
  <w:num w:numId="16">
    <w:abstractNumId w:val="0"/>
  </w:num>
  <w:num w:numId="17">
    <w:abstractNumId w:val="15"/>
  </w:num>
  <w:num w:numId="18">
    <w:abstractNumId w:val="41"/>
  </w:num>
  <w:num w:numId="19">
    <w:abstractNumId w:val="24"/>
  </w:num>
  <w:num w:numId="20">
    <w:abstractNumId w:val="36"/>
  </w:num>
  <w:num w:numId="21">
    <w:abstractNumId w:val="8"/>
  </w:num>
  <w:num w:numId="22">
    <w:abstractNumId w:val="1"/>
  </w:num>
  <w:num w:numId="23">
    <w:abstractNumId w:val="31"/>
  </w:num>
  <w:num w:numId="24">
    <w:abstractNumId w:val="39"/>
  </w:num>
  <w:num w:numId="25">
    <w:abstractNumId w:val="34"/>
  </w:num>
  <w:num w:numId="26">
    <w:abstractNumId w:val="6"/>
  </w:num>
  <w:num w:numId="27">
    <w:abstractNumId w:val="28"/>
  </w:num>
  <w:num w:numId="28">
    <w:abstractNumId w:val="11"/>
  </w:num>
  <w:num w:numId="29">
    <w:abstractNumId w:val="19"/>
  </w:num>
  <w:num w:numId="30">
    <w:abstractNumId w:val="17"/>
  </w:num>
  <w:num w:numId="31">
    <w:abstractNumId w:val="33"/>
  </w:num>
  <w:num w:numId="32">
    <w:abstractNumId w:val="16"/>
  </w:num>
  <w:num w:numId="33">
    <w:abstractNumId w:val="38"/>
  </w:num>
  <w:num w:numId="34">
    <w:abstractNumId w:val="35"/>
  </w:num>
  <w:num w:numId="35">
    <w:abstractNumId w:val="5"/>
  </w:num>
  <w:num w:numId="36">
    <w:abstractNumId w:val="3"/>
  </w:num>
  <w:num w:numId="37">
    <w:abstractNumId w:val="9"/>
  </w:num>
  <w:num w:numId="38">
    <w:abstractNumId w:val="10"/>
  </w:num>
  <w:num w:numId="39">
    <w:abstractNumId w:val="29"/>
  </w:num>
  <w:num w:numId="40">
    <w:abstractNumId w:val="2"/>
  </w:num>
  <w:num w:numId="41">
    <w:abstractNumId w:val="26"/>
  </w:num>
  <w:num w:numId="42">
    <w:abstractNumId w:val="42"/>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2A7C"/>
    <w:rsid w:val="00003259"/>
    <w:rsid w:val="00004E54"/>
    <w:rsid w:val="00013E7A"/>
    <w:rsid w:val="000166C1"/>
    <w:rsid w:val="000261B0"/>
    <w:rsid w:val="000261BF"/>
    <w:rsid w:val="000264CA"/>
    <w:rsid w:val="0002716B"/>
    <w:rsid w:val="00031411"/>
    <w:rsid w:val="00031755"/>
    <w:rsid w:val="00031B36"/>
    <w:rsid w:val="0003316E"/>
    <w:rsid w:val="000344B5"/>
    <w:rsid w:val="000349CF"/>
    <w:rsid w:val="00036462"/>
    <w:rsid w:val="00036DD5"/>
    <w:rsid w:val="0004425B"/>
    <w:rsid w:val="000458CB"/>
    <w:rsid w:val="00051183"/>
    <w:rsid w:val="00051BA9"/>
    <w:rsid w:val="000550D4"/>
    <w:rsid w:val="00055216"/>
    <w:rsid w:val="00057C7A"/>
    <w:rsid w:val="00061404"/>
    <w:rsid w:val="00064742"/>
    <w:rsid w:val="00064BF1"/>
    <w:rsid w:val="000667B9"/>
    <w:rsid w:val="000771A7"/>
    <w:rsid w:val="000813C1"/>
    <w:rsid w:val="00081C02"/>
    <w:rsid w:val="00083266"/>
    <w:rsid w:val="00084C8A"/>
    <w:rsid w:val="00087ACD"/>
    <w:rsid w:val="000918BB"/>
    <w:rsid w:val="0009362D"/>
    <w:rsid w:val="00094174"/>
    <w:rsid w:val="0009699A"/>
    <w:rsid w:val="000A0944"/>
    <w:rsid w:val="000A3366"/>
    <w:rsid w:val="000A7515"/>
    <w:rsid w:val="000B1A23"/>
    <w:rsid w:val="000B4406"/>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930"/>
    <w:rsid w:val="000F2D01"/>
    <w:rsid w:val="000F384B"/>
    <w:rsid w:val="000F4F5D"/>
    <w:rsid w:val="000F59A8"/>
    <w:rsid w:val="00112D9C"/>
    <w:rsid w:val="0011404A"/>
    <w:rsid w:val="00120561"/>
    <w:rsid w:val="0012106D"/>
    <w:rsid w:val="001214EB"/>
    <w:rsid w:val="00121E9C"/>
    <w:rsid w:val="0012222D"/>
    <w:rsid w:val="00122293"/>
    <w:rsid w:val="00122A88"/>
    <w:rsid w:val="00123685"/>
    <w:rsid w:val="00123DEC"/>
    <w:rsid w:val="0012468D"/>
    <w:rsid w:val="00125328"/>
    <w:rsid w:val="0012697F"/>
    <w:rsid w:val="001324B4"/>
    <w:rsid w:val="001348A9"/>
    <w:rsid w:val="00135916"/>
    <w:rsid w:val="001366A2"/>
    <w:rsid w:val="00142A56"/>
    <w:rsid w:val="001449D7"/>
    <w:rsid w:val="0014558A"/>
    <w:rsid w:val="0014627C"/>
    <w:rsid w:val="00147178"/>
    <w:rsid w:val="00156793"/>
    <w:rsid w:val="00162F94"/>
    <w:rsid w:val="00166436"/>
    <w:rsid w:val="00167984"/>
    <w:rsid w:val="00170F62"/>
    <w:rsid w:val="0017515A"/>
    <w:rsid w:val="00176AA8"/>
    <w:rsid w:val="0018155E"/>
    <w:rsid w:val="00181CC9"/>
    <w:rsid w:val="00182A21"/>
    <w:rsid w:val="00182A95"/>
    <w:rsid w:val="001855A5"/>
    <w:rsid w:val="00186C6D"/>
    <w:rsid w:val="00190E21"/>
    <w:rsid w:val="001958B2"/>
    <w:rsid w:val="001971DF"/>
    <w:rsid w:val="001A3007"/>
    <w:rsid w:val="001A35CD"/>
    <w:rsid w:val="001A452E"/>
    <w:rsid w:val="001B5CEC"/>
    <w:rsid w:val="001C0A87"/>
    <w:rsid w:val="001C0F24"/>
    <w:rsid w:val="001C1C6A"/>
    <w:rsid w:val="001C3045"/>
    <w:rsid w:val="001C77A2"/>
    <w:rsid w:val="001C7879"/>
    <w:rsid w:val="001D3373"/>
    <w:rsid w:val="001D5E66"/>
    <w:rsid w:val="001D6AE4"/>
    <w:rsid w:val="001E0531"/>
    <w:rsid w:val="001E07DD"/>
    <w:rsid w:val="001E12D6"/>
    <w:rsid w:val="001E2A29"/>
    <w:rsid w:val="001F0579"/>
    <w:rsid w:val="001F1719"/>
    <w:rsid w:val="001F35A8"/>
    <w:rsid w:val="001F4610"/>
    <w:rsid w:val="001F5CD7"/>
    <w:rsid w:val="001F61D4"/>
    <w:rsid w:val="001F75D4"/>
    <w:rsid w:val="00201488"/>
    <w:rsid w:val="00204F94"/>
    <w:rsid w:val="00212A06"/>
    <w:rsid w:val="00213C6E"/>
    <w:rsid w:val="00220A5A"/>
    <w:rsid w:val="0022108C"/>
    <w:rsid w:val="00225270"/>
    <w:rsid w:val="00232ABA"/>
    <w:rsid w:val="00232D2A"/>
    <w:rsid w:val="00234612"/>
    <w:rsid w:val="00235C4C"/>
    <w:rsid w:val="00235E29"/>
    <w:rsid w:val="00236E7B"/>
    <w:rsid w:val="00237D30"/>
    <w:rsid w:val="0024463A"/>
    <w:rsid w:val="0025009D"/>
    <w:rsid w:val="0025129C"/>
    <w:rsid w:val="00251825"/>
    <w:rsid w:val="00251D9B"/>
    <w:rsid w:val="00253A33"/>
    <w:rsid w:val="00256F41"/>
    <w:rsid w:val="00257757"/>
    <w:rsid w:val="002609FB"/>
    <w:rsid w:val="00262CEF"/>
    <w:rsid w:val="00264E30"/>
    <w:rsid w:val="00265BE1"/>
    <w:rsid w:val="00270995"/>
    <w:rsid w:val="00275347"/>
    <w:rsid w:val="0027546E"/>
    <w:rsid w:val="00276BDE"/>
    <w:rsid w:val="00284C64"/>
    <w:rsid w:val="00287333"/>
    <w:rsid w:val="00291379"/>
    <w:rsid w:val="0029166E"/>
    <w:rsid w:val="00294C61"/>
    <w:rsid w:val="002A048F"/>
    <w:rsid w:val="002A0789"/>
    <w:rsid w:val="002A3846"/>
    <w:rsid w:val="002A4747"/>
    <w:rsid w:val="002B3064"/>
    <w:rsid w:val="002B31F6"/>
    <w:rsid w:val="002C06F2"/>
    <w:rsid w:val="002C2A77"/>
    <w:rsid w:val="002C3CA0"/>
    <w:rsid w:val="002C6041"/>
    <w:rsid w:val="002D1591"/>
    <w:rsid w:val="002D2141"/>
    <w:rsid w:val="002D312E"/>
    <w:rsid w:val="002D4690"/>
    <w:rsid w:val="002E1B21"/>
    <w:rsid w:val="002E3E5B"/>
    <w:rsid w:val="002E4ABC"/>
    <w:rsid w:val="002E5B57"/>
    <w:rsid w:val="002F6BB0"/>
    <w:rsid w:val="00305085"/>
    <w:rsid w:val="0030656E"/>
    <w:rsid w:val="00310082"/>
    <w:rsid w:val="00311856"/>
    <w:rsid w:val="00311A22"/>
    <w:rsid w:val="00311FEE"/>
    <w:rsid w:val="00320478"/>
    <w:rsid w:val="00320AFE"/>
    <w:rsid w:val="00321C21"/>
    <w:rsid w:val="00333EF5"/>
    <w:rsid w:val="00334799"/>
    <w:rsid w:val="0033763E"/>
    <w:rsid w:val="003403B9"/>
    <w:rsid w:val="00342435"/>
    <w:rsid w:val="00342D24"/>
    <w:rsid w:val="00345C91"/>
    <w:rsid w:val="00347D89"/>
    <w:rsid w:val="00350430"/>
    <w:rsid w:val="00351388"/>
    <w:rsid w:val="003536AF"/>
    <w:rsid w:val="00353A5A"/>
    <w:rsid w:val="00357F00"/>
    <w:rsid w:val="00362E6D"/>
    <w:rsid w:val="00365319"/>
    <w:rsid w:val="00367259"/>
    <w:rsid w:val="003678E9"/>
    <w:rsid w:val="00370098"/>
    <w:rsid w:val="0038385F"/>
    <w:rsid w:val="00392D98"/>
    <w:rsid w:val="00393875"/>
    <w:rsid w:val="00396C5E"/>
    <w:rsid w:val="003970D2"/>
    <w:rsid w:val="003A09CF"/>
    <w:rsid w:val="003A3D28"/>
    <w:rsid w:val="003A5F1E"/>
    <w:rsid w:val="003B3425"/>
    <w:rsid w:val="003B5333"/>
    <w:rsid w:val="003C2387"/>
    <w:rsid w:val="003C52FB"/>
    <w:rsid w:val="003C604D"/>
    <w:rsid w:val="003C6671"/>
    <w:rsid w:val="003D078D"/>
    <w:rsid w:val="003D117D"/>
    <w:rsid w:val="003D34A9"/>
    <w:rsid w:val="003D7A8E"/>
    <w:rsid w:val="003D7BA4"/>
    <w:rsid w:val="003E0285"/>
    <w:rsid w:val="003E1BF9"/>
    <w:rsid w:val="003E4156"/>
    <w:rsid w:val="003E5B64"/>
    <w:rsid w:val="003E7E85"/>
    <w:rsid w:val="003F0ADA"/>
    <w:rsid w:val="003F4192"/>
    <w:rsid w:val="003F483D"/>
    <w:rsid w:val="003F5B92"/>
    <w:rsid w:val="004008BA"/>
    <w:rsid w:val="0040260C"/>
    <w:rsid w:val="004062C3"/>
    <w:rsid w:val="00407936"/>
    <w:rsid w:val="004122DD"/>
    <w:rsid w:val="00412F54"/>
    <w:rsid w:val="004144B1"/>
    <w:rsid w:val="00422B11"/>
    <w:rsid w:val="0043270E"/>
    <w:rsid w:val="004348EB"/>
    <w:rsid w:val="00435B72"/>
    <w:rsid w:val="00435EC7"/>
    <w:rsid w:val="00440C4C"/>
    <w:rsid w:val="004443B9"/>
    <w:rsid w:val="00447129"/>
    <w:rsid w:val="00451D65"/>
    <w:rsid w:val="00453207"/>
    <w:rsid w:val="00455C1A"/>
    <w:rsid w:val="00462FCE"/>
    <w:rsid w:val="004639B9"/>
    <w:rsid w:val="004653C5"/>
    <w:rsid w:val="00466AF0"/>
    <w:rsid w:val="00470D45"/>
    <w:rsid w:val="00470DF3"/>
    <w:rsid w:val="0047221F"/>
    <w:rsid w:val="00472401"/>
    <w:rsid w:val="00475A13"/>
    <w:rsid w:val="00475E5C"/>
    <w:rsid w:val="00480626"/>
    <w:rsid w:val="0048265C"/>
    <w:rsid w:val="0048493F"/>
    <w:rsid w:val="00486614"/>
    <w:rsid w:val="00487F4C"/>
    <w:rsid w:val="0049236B"/>
    <w:rsid w:val="00493BD4"/>
    <w:rsid w:val="00495362"/>
    <w:rsid w:val="004A1FF8"/>
    <w:rsid w:val="004A4E0B"/>
    <w:rsid w:val="004A637E"/>
    <w:rsid w:val="004B1724"/>
    <w:rsid w:val="004B40D6"/>
    <w:rsid w:val="004B6594"/>
    <w:rsid w:val="004B6A11"/>
    <w:rsid w:val="004C3509"/>
    <w:rsid w:val="004D24AD"/>
    <w:rsid w:val="004D42BE"/>
    <w:rsid w:val="004D6656"/>
    <w:rsid w:val="004D6EAF"/>
    <w:rsid w:val="004E0A28"/>
    <w:rsid w:val="004E1213"/>
    <w:rsid w:val="004E310E"/>
    <w:rsid w:val="004E5114"/>
    <w:rsid w:val="004E760F"/>
    <w:rsid w:val="004F1551"/>
    <w:rsid w:val="004F1A3B"/>
    <w:rsid w:val="004F6915"/>
    <w:rsid w:val="004F6AD9"/>
    <w:rsid w:val="0050076A"/>
    <w:rsid w:val="00502712"/>
    <w:rsid w:val="00505B33"/>
    <w:rsid w:val="0050623F"/>
    <w:rsid w:val="005074FE"/>
    <w:rsid w:val="00507B26"/>
    <w:rsid w:val="00510272"/>
    <w:rsid w:val="0051087F"/>
    <w:rsid w:val="00510AE0"/>
    <w:rsid w:val="00513164"/>
    <w:rsid w:val="00515EBF"/>
    <w:rsid w:val="005161BB"/>
    <w:rsid w:val="00517925"/>
    <w:rsid w:val="00520BFE"/>
    <w:rsid w:val="005232B3"/>
    <w:rsid w:val="00527A44"/>
    <w:rsid w:val="00530E42"/>
    <w:rsid w:val="00534F87"/>
    <w:rsid w:val="00544BB6"/>
    <w:rsid w:val="00546021"/>
    <w:rsid w:val="00547AF6"/>
    <w:rsid w:val="005515D7"/>
    <w:rsid w:val="00553553"/>
    <w:rsid w:val="00554B84"/>
    <w:rsid w:val="005572B2"/>
    <w:rsid w:val="00562372"/>
    <w:rsid w:val="00562624"/>
    <w:rsid w:val="00566476"/>
    <w:rsid w:val="005667BD"/>
    <w:rsid w:val="0056743E"/>
    <w:rsid w:val="005715C5"/>
    <w:rsid w:val="00572584"/>
    <w:rsid w:val="00573828"/>
    <w:rsid w:val="00576778"/>
    <w:rsid w:val="005775D6"/>
    <w:rsid w:val="0058070B"/>
    <w:rsid w:val="005810BE"/>
    <w:rsid w:val="005847E5"/>
    <w:rsid w:val="00590733"/>
    <w:rsid w:val="00593DA7"/>
    <w:rsid w:val="00596AAC"/>
    <w:rsid w:val="005A2B4C"/>
    <w:rsid w:val="005A2F8D"/>
    <w:rsid w:val="005A496F"/>
    <w:rsid w:val="005A4B3B"/>
    <w:rsid w:val="005A520E"/>
    <w:rsid w:val="005A78BB"/>
    <w:rsid w:val="005B2DFE"/>
    <w:rsid w:val="005B463B"/>
    <w:rsid w:val="005B51EA"/>
    <w:rsid w:val="005B7009"/>
    <w:rsid w:val="005C3993"/>
    <w:rsid w:val="005C3B95"/>
    <w:rsid w:val="005C3B98"/>
    <w:rsid w:val="005C6705"/>
    <w:rsid w:val="005D128F"/>
    <w:rsid w:val="005D1442"/>
    <w:rsid w:val="005D26F1"/>
    <w:rsid w:val="005D3D7B"/>
    <w:rsid w:val="005D78BF"/>
    <w:rsid w:val="005E1978"/>
    <w:rsid w:val="005E4B9C"/>
    <w:rsid w:val="005E5B99"/>
    <w:rsid w:val="005F0248"/>
    <w:rsid w:val="005F4C1B"/>
    <w:rsid w:val="005F7950"/>
    <w:rsid w:val="006000EF"/>
    <w:rsid w:val="00600AD3"/>
    <w:rsid w:val="00617CA7"/>
    <w:rsid w:val="00620D32"/>
    <w:rsid w:val="006211AE"/>
    <w:rsid w:val="006224C0"/>
    <w:rsid w:val="00626F8E"/>
    <w:rsid w:val="006278BE"/>
    <w:rsid w:val="00627EEE"/>
    <w:rsid w:val="00633CA0"/>
    <w:rsid w:val="00634251"/>
    <w:rsid w:val="0063465E"/>
    <w:rsid w:val="00637066"/>
    <w:rsid w:val="00640D59"/>
    <w:rsid w:val="00641AF6"/>
    <w:rsid w:val="00642447"/>
    <w:rsid w:val="006426AB"/>
    <w:rsid w:val="00642F16"/>
    <w:rsid w:val="006439D4"/>
    <w:rsid w:val="00647D10"/>
    <w:rsid w:val="00651404"/>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845E5"/>
    <w:rsid w:val="006932CB"/>
    <w:rsid w:val="006A0B29"/>
    <w:rsid w:val="006A3E1B"/>
    <w:rsid w:val="006A554F"/>
    <w:rsid w:val="006A68FE"/>
    <w:rsid w:val="006A778B"/>
    <w:rsid w:val="006A7955"/>
    <w:rsid w:val="006B0234"/>
    <w:rsid w:val="006B2140"/>
    <w:rsid w:val="006B6EB3"/>
    <w:rsid w:val="006C25AD"/>
    <w:rsid w:val="006C2883"/>
    <w:rsid w:val="006C5F20"/>
    <w:rsid w:val="006C660E"/>
    <w:rsid w:val="006C6A76"/>
    <w:rsid w:val="006D0388"/>
    <w:rsid w:val="006D0BBE"/>
    <w:rsid w:val="006D3A08"/>
    <w:rsid w:val="006D6F70"/>
    <w:rsid w:val="006E46E6"/>
    <w:rsid w:val="006E7273"/>
    <w:rsid w:val="006F0C95"/>
    <w:rsid w:val="006F2108"/>
    <w:rsid w:val="006F5ABB"/>
    <w:rsid w:val="006F5D90"/>
    <w:rsid w:val="00700A91"/>
    <w:rsid w:val="00701C7E"/>
    <w:rsid w:val="00706A8A"/>
    <w:rsid w:val="00710FDB"/>
    <w:rsid w:val="0071160E"/>
    <w:rsid w:val="00715E4D"/>
    <w:rsid w:val="00716F10"/>
    <w:rsid w:val="00730F13"/>
    <w:rsid w:val="007340D1"/>
    <w:rsid w:val="00734508"/>
    <w:rsid w:val="007400E8"/>
    <w:rsid w:val="007449BD"/>
    <w:rsid w:val="007461C4"/>
    <w:rsid w:val="00754A43"/>
    <w:rsid w:val="00762568"/>
    <w:rsid w:val="00766207"/>
    <w:rsid w:val="00767296"/>
    <w:rsid w:val="00775376"/>
    <w:rsid w:val="0077650D"/>
    <w:rsid w:val="00781B6B"/>
    <w:rsid w:val="0078511A"/>
    <w:rsid w:val="0079050A"/>
    <w:rsid w:val="00792392"/>
    <w:rsid w:val="00794F92"/>
    <w:rsid w:val="007A410A"/>
    <w:rsid w:val="007C4A8C"/>
    <w:rsid w:val="007C7999"/>
    <w:rsid w:val="007D1B53"/>
    <w:rsid w:val="007D1E77"/>
    <w:rsid w:val="007D3F61"/>
    <w:rsid w:val="007D4B2B"/>
    <w:rsid w:val="007E4D03"/>
    <w:rsid w:val="007E619A"/>
    <w:rsid w:val="007E73E8"/>
    <w:rsid w:val="007F1FA4"/>
    <w:rsid w:val="007F39E7"/>
    <w:rsid w:val="00802095"/>
    <w:rsid w:val="00802C4B"/>
    <w:rsid w:val="00811DB2"/>
    <w:rsid w:val="00813BB8"/>
    <w:rsid w:val="008145F7"/>
    <w:rsid w:val="0082057C"/>
    <w:rsid w:val="00821502"/>
    <w:rsid w:val="008225FD"/>
    <w:rsid w:val="00823300"/>
    <w:rsid w:val="0082490A"/>
    <w:rsid w:val="00825403"/>
    <w:rsid w:val="0082629F"/>
    <w:rsid w:val="00827416"/>
    <w:rsid w:val="00827539"/>
    <w:rsid w:val="00832E0D"/>
    <w:rsid w:val="00836551"/>
    <w:rsid w:val="008367B3"/>
    <w:rsid w:val="00843271"/>
    <w:rsid w:val="00843D7B"/>
    <w:rsid w:val="00844EA2"/>
    <w:rsid w:val="00846358"/>
    <w:rsid w:val="00847EDA"/>
    <w:rsid w:val="00850113"/>
    <w:rsid w:val="00851DFB"/>
    <w:rsid w:val="008658F3"/>
    <w:rsid w:val="0087505A"/>
    <w:rsid w:val="0087704D"/>
    <w:rsid w:val="008773D1"/>
    <w:rsid w:val="008808FB"/>
    <w:rsid w:val="00882727"/>
    <w:rsid w:val="008872DB"/>
    <w:rsid w:val="00892614"/>
    <w:rsid w:val="00893FD1"/>
    <w:rsid w:val="00895BDA"/>
    <w:rsid w:val="008A0CF8"/>
    <w:rsid w:val="008A636C"/>
    <w:rsid w:val="008B1E89"/>
    <w:rsid w:val="008B30D1"/>
    <w:rsid w:val="008B3642"/>
    <w:rsid w:val="008B3F9E"/>
    <w:rsid w:val="008C01C9"/>
    <w:rsid w:val="008C408C"/>
    <w:rsid w:val="008C581A"/>
    <w:rsid w:val="008C7183"/>
    <w:rsid w:val="008C7745"/>
    <w:rsid w:val="008D1E36"/>
    <w:rsid w:val="008D4FCB"/>
    <w:rsid w:val="008E1E03"/>
    <w:rsid w:val="008E3FA0"/>
    <w:rsid w:val="008E7841"/>
    <w:rsid w:val="008F34BF"/>
    <w:rsid w:val="008F4437"/>
    <w:rsid w:val="008F50E6"/>
    <w:rsid w:val="008F590F"/>
    <w:rsid w:val="00900BF6"/>
    <w:rsid w:val="00903083"/>
    <w:rsid w:val="00903546"/>
    <w:rsid w:val="009037DE"/>
    <w:rsid w:val="0090649C"/>
    <w:rsid w:val="00906F39"/>
    <w:rsid w:val="00910AA0"/>
    <w:rsid w:val="00914009"/>
    <w:rsid w:val="00916BF0"/>
    <w:rsid w:val="00916D95"/>
    <w:rsid w:val="00917C33"/>
    <w:rsid w:val="00922ED9"/>
    <w:rsid w:val="00922F76"/>
    <w:rsid w:val="00927EB4"/>
    <w:rsid w:val="00930049"/>
    <w:rsid w:val="009300C1"/>
    <w:rsid w:val="009351D7"/>
    <w:rsid w:val="009360C2"/>
    <w:rsid w:val="009419EA"/>
    <w:rsid w:val="00946409"/>
    <w:rsid w:val="009470FA"/>
    <w:rsid w:val="0094775F"/>
    <w:rsid w:val="00954563"/>
    <w:rsid w:val="00954688"/>
    <w:rsid w:val="00962F8A"/>
    <w:rsid w:val="0096433E"/>
    <w:rsid w:val="00972F7D"/>
    <w:rsid w:val="0098248A"/>
    <w:rsid w:val="00982F4F"/>
    <w:rsid w:val="009855B3"/>
    <w:rsid w:val="009870DD"/>
    <w:rsid w:val="009874E2"/>
    <w:rsid w:val="00991BDC"/>
    <w:rsid w:val="0099501E"/>
    <w:rsid w:val="00995658"/>
    <w:rsid w:val="00995E2A"/>
    <w:rsid w:val="009A273F"/>
    <w:rsid w:val="009A3C0E"/>
    <w:rsid w:val="009A3CCF"/>
    <w:rsid w:val="009A4B41"/>
    <w:rsid w:val="009A6D8C"/>
    <w:rsid w:val="009B14F3"/>
    <w:rsid w:val="009B2B5D"/>
    <w:rsid w:val="009B3F3D"/>
    <w:rsid w:val="009B5C34"/>
    <w:rsid w:val="009C43C1"/>
    <w:rsid w:val="009C4E6C"/>
    <w:rsid w:val="009D01FC"/>
    <w:rsid w:val="009D39FF"/>
    <w:rsid w:val="009D4FFA"/>
    <w:rsid w:val="009E013B"/>
    <w:rsid w:val="009E077E"/>
    <w:rsid w:val="009E0CC4"/>
    <w:rsid w:val="009E0F3C"/>
    <w:rsid w:val="009E2B63"/>
    <w:rsid w:val="009E529E"/>
    <w:rsid w:val="009E53BE"/>
    <w:rsid w:val="009F02E7"/>
    <w:rsid w:val="009F18DA"/>
    <w:rsid w:val="009F588E"/>
    <w:rsid w:val="00A01948"/>
    <w:rsid w:val="00A033BA"/>
    <w:rsid w:val="00A118EC"/>
    <w:rsid w:val="00A12590"/>
    <w:rsid w:val="00A13830"/>
    <w:rsid w:val="00A205A2"/>
    <w:rsid w:val="00A20C69"/>
    <w:rsid w:val="00A239C7"/>
    <w:rsid w:val="00A27CA0"/>
    <w:rsid w:val="00A27DE4"/>
    <w:rsid w:val="00A3124C"/>
    <w:rsid w:val="00A32D0D"/>
    <w:rsid w:val="00A332CE"/>
    <w:rsid w:val="00A3491B"/>
    <w:rsid w:val="00A367EF"/>
    <w:rsid w:val="00A41625"/>
    <w:rsid w:val="00A458C2"/>
    <w:rsid w:val="00A53092"/>
    <w:rsid w:val="00A555CE"/>
    <w:rsid w:val="00A56078"/>
    <w:rsid w:val="00A6497D"/>
    <w:rsid w:val="00A65985"/>
    <w:rsid w:val="00A66692"/>
    <w:rsid w:val="00A6794E"/>
    <w:rsid w:val="00A7521E"/>
    <w:rsid w:val="00A754B5"/>
    <w:rsid w:val="00A80CDA"/>
    <w:rsid w:val="00A81378"/>
    <w:rsid w:val="00A835F3"/>
    <w:rsid w:val="00A8710E"/>
    <w:rsid w:val="00A906DB"/>
    <w:rsid w:val="00AA2354"/>
    <w:rsid w:val="00AA2BDB"/>
    <w:rsid w:val="00AA6B7D"/>
    <w:rsid w:val="00AA76AF"/>
    <w:rsid w:val="00AA7CFB"/>
    <w:rsid w:val="00AB00ED"/>
    <w:rsid w:val="00AB1764"/>
    <w:rsid w:val="00AB1A7F"/>
    <w:rsid w:val="00AB3CC3"/>
    <w:rsid w:val="00AB42FA"/>
    <w:rsid w:val="00AB7245"/>
    <w:rsid w:val="00AC2E36"/>
    <w:rsid w:val="00AC3257"/>
    <w:rsid w:val="00AC38F1"/>
    <w:rsid w:val="00AC57F8"/>
    <w:rsid w:val="00AC69BB"/>
    <w:rsid w:val="00AD2BD6"/>
    <w:rsid w:val="00AE0C9F"/>
    <w:rsid w:val="00AE28D0"/>
    <w:rsid w:val="00AE3443"/>
    <w:rsid w:val="00AE3B04"/>
    <w:rsid w:val="00AE45E5"/>
    <w:rsid w:val="00AE55F6"/>
    <w:rsid w:val="00AE664B"/>
    <w:rsid w:val="00AF0522"/>
    <w:rsid w:val="00AF0B27"/>
    <w:rsid w:val="00AF69A9"/>
    <w:rsid w:val="00B00B77"/>
    <w:rsid w:val="00B02A82"/>
    <w:rsid w:val="00B02BFD"/>
    <w:rsid w:val="00B04360"/>
    <w:rsid w:val="00B04479"/>
    <w:rsid w:val="00B06E81"/>
    <w:rsid w:val="00B12DC9"/>
    <w:rsid w:val="00B12E37"/>
    <w:rsid w:val="00B1350A"/>
    <w:rsid w:val="00B16F54"/>
    <w:rsid w:val="00B204AE"/>
    <w:rsid w:val="00B22600"/>
    <w:rsid w:val="00B23049"/>
    <w:rsid w:val="00B2783F"/>
    <w:rsid w:val="00B30D72"/>
    <w:rsid w:val="00B31A77"/>
    <w:rsid w:val="00B31BD3"/>
    <w:rsid w:val="00B33F06"/>
    <w:rsid w:val="00B35370"/>
    <w:rsid w:val="00B3633D"/>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800F6"/>
    <w:rsid w:val="00B856B8"/>
    <w:rsid w:val="00B86569"/>
    <w:rsid w:val="00B8693B"/>
    <w:rsid w:val="00B869E0"/>
    <w:rsid w:val="00B916AF"/>
    <w:rsid w:val="00B9422A"/>
    <w:rsid w:val="00B943B2"/>
    <w:rsid w:val="00B96F6A"/>
    <w:rsid w:val="00B9751D"/>
    <w:rsid w:val="00BA00C4"/>
    <w:rsid w:val="00BA1991"/>
    <w:rsid w:val="00BA3FCB"/>
    <w:rsid w:val="00BA4E05"/>
    <w:rsid w:val="00BA5723"/>
    <w:rsid w:val="00BB2D2C"/>
    <w:rsid w:val="00BB398A"/>
    <w:rsid w:val="00BB43E1"/>
    <w:rsid w:val="00BB4A30"/>
    <w:rsid w:val="00BB5C7C"/>
    <w:rsid w:val="00BC3188"/>
    <w:rsid w:val="00BD064B"/>
    <w:rsid w:val="00BD27B0"/>
    <w:rsid w:val="00BD2D01"/>
    <w:rsid w:val="00BE42A7"/>
    <w:rsid w:val="00BE4B1C"/>
    <w:rsid w:val="00BF105E"/>
    <w:rsid w:val="00BF2AE1"/>
    <w:rsid w:val="00BF6B0E"/>
    <w:rsid w:val="00C00490"/>
    <w:rsid w:val="00C03BB8"/>
    <w:rsid w:val="00C043C3"/>
    <w:rsid w:val="00C04C60"/>
    <w:rsid w:val="00C06752"/>
    <w:rsid w:val="00C06894"/>
    <w:rsid w:val="00C12C49"/>
    <w:rsid w:val="00C13BBE"/>
    <w:rsid w:val="00C14224"/>
    <w:rsid w:val="00C14255"/>
    <w:rsid w:val="00C144B7"/>
    <w:rsid w:val="00C16934"/>
    <w:rsid w:val="00C23FB2"/>
    <w:rsid w:val="00C25210"/>
    <w:rsid w:val="00C2637B"/>
    <w:rsid w:val="00C27341"/>
    <w:rsid w:val="00C312A3"/>
    <w:rsid w:val="00C42A08"/>
    <w:rsid w:val="00C4611C"/>
    <w:rsid w:val="00C46566"/>
    <w:rsid w:val="00C50F8F"/>
    <w:rsid w:val="00C512C3"/>
    <w:rsid w:val="00C563A2"/>
    <w:rsid w:val="00C60A25"/>
    <w:rsid w:val="00C61F00"/>
    <w:rsid w:val="00C62622"/>
    <w:rsid w:val="00C63088"/>
    <w:rsid w:val="00C642A4"/>
    <w:rsid w:val="00C70E70"/>
    <w:rsid w:val="00C81574"/>
    <w:rsid w:val="00C81ED3"/>
    <w:rsid w:val="00C81F65"/>
    <w:rsid w:val="00C82F8B"/>
    <w:rsid w:val="00C83632"/>
    <w:rsid w:val="00C8714D"/>
    <w:rsid w:val="00C91F6C"/>
    <w:rsid w:val="00C9257D"/>
    <w:rsid w:val="00C93448"/>
    <w:rsid w:val="00C93638"/>
    <w:rsid w:val="00C964A7"/>
    <w:rsid w:val="00CA21E5"/>
    <w:rsid w:val="00CA2DE5"/>
    <w:rsid w:val="00CA635A"/>
    <w:rsid w:val="00CA639A"/>
    <w:rsid w:val="00CB31C6"/>
    <w:rsid w:val="00CB3965"/>
    <w:rsid w:val="00CB5C96"/>
    <w:rsid w:val="00CB7D27"/>
    <w:rsid w:val="00CC15CE"/>
    <w:rsid w:val="00CC5650"/>
    <w:rsid w:val="00CD0399"/>
    <w:rsid w:val="00CD64A3"/>
    <w:rsid w:val="00CD6C87"/>
    <w:rsid w:val="00CE0D1A"/>
    <w:rsid w:val="00CE0EB4"/>
    <w:rsid w:val="00CE214B"/>
    <w:rsid w:val="00CE2989"/>
    <w:rsid w:val="00CE3301"/>
    <w:rsid w:val="00CE675F"/>
    <w:rsid w:val="00CE67E9"/>
    <w:rsid w:val="00CE77DF"/>
    <w:rsid w:val="00CF70F6"/>
    <w:rsid w:val="00D0005E"/>
    <w:rsid w:val="00D002A5"/>
    <w:rsid w:val="00D00D59"/>
    <w:rsid w:val="00D02563"/>
    <w:rsid w:val="00D0738E"/>
    <w:rsid w:val="00D07961"/>
    <w:rsid w:val="00D10292"/>
    <w:rsid w:val="00D140E3"/>
    <w:rsid w:val="00D151CC"/>
    <w:rsid w:val="00D1715C"/>
    <w:rsid w:val="00D2330D"/>
    <w:rsid w:val="00D23D41"/>
    <w:rsid w:val="00D2492B"/>
    <w:rsid w:val="00D252C3"/>
    <w:rsid w:val="00D25FB0"/>
    <w:rsid w:val="00D27460"/>
    <w:rsid w:val="00D30D07"/>
    <w:rsid w:val="00D33C1E"/>
    <w:rsid w:val="00D3574E"/>
    <w:rsid w:val="00D408BA"/>
    <w:rsid w:val="00D42B51"/>
    <w:rsid w:val="00D51E3A"/>
    <w:rsid w:val="00D60074"/>
    <w:rsid w:val="00D605BD"/>
    <w:rsid w:val="00D637D1"/>
    <w:rsid w:val="00D65191"/>
    <w:rsid w:val="00D658C3"/>
    <w:rsid w:val="00D667EE"/>
    <w:rsid w:val="00D66CC7"/>
    <w:rsid w:val="00D75B95"/>
    <w:rsid w:val="00D835BB"/>
    <w:rsid w:val="00D85E0D"/>
    <w:rsid w:val="00D95698"/>
    <w:rsid w:val="00D95ADC"/>
    <w:rsid w:val="00D97348"/>
    <w:rsid w:val="00DA0D28"/>
    <w:rsid w:val="00DA0E99"/>
    <w:rsid w:val="00DB119E"/>
    <w:rsid w:val="00DB3831"/>
    <w:rsid w:val="00DB3865"/>
    <w:rsid w:val="00DC0D5A"/>
    <w:rsid w:val="00DC5678"/>
    <w:rsid w:val="00DC5E12"/>
    <w:rsid w:val="00DC727A"/>
    <w:rsid w:val="00DD43BF"/>
    <w:rsid w:val="00DD6B67"/>
    <w:rsid w:val="00DD72A8"/>
    <w:rsid w:val="00DE4E22"/>
    <w:rsid w:val="00DF4C84"/>
    <w:rsid w:val="00DF537C"/>
    <w:rsid w:val="00DF5D94"/>
    <w:rsid w:val="00DF7635"/>
    <w:rsid w:val="00E007E5"/>
    <w:rsid w:val="00E01E30"/>
    <w:rsid w:val="00E03CDB"/>
    <w:rsid w:val="00E0487E"/>
    <w:rsid w:val="00E05DEB"/>
    <w:rsid w:val="00E066E8"/>
    <w:rsid w:val="00E06DFE"/>
    <w:rsid w:val="00E07528"/>
    <w:rsid w:val="00E11E0C"/>
    <w:rsid w:val="00E1213E"/>
    <w:rsid w:val="00E13868"/>
    <w:rsid w:val="00E151A4"/>
    <w:rsid w:val="00E21EE7"/>
    <w:rsid w:val="00E23E58"/>
    <w:rsid w:val="00E25B2C"/>
    <w:rsid w:val="00E264DD"/>
    <w:rsid w:val="00E27256"/>
    <w:rsid w:val="00E303C6"/>
    <w:rsid w:val="00E32BD5"/>
    <w:rsid w:val="00E40E14"/>
    <w:rsid w:val="00E41428"/>
    <w:rsid w:val="00E42134"/>
    <w:rsid w:val="00E422EE"/>
    <w:rsid w:val="00E4359E"/>
    <w:rsid w:val="00E5031E"/>
    <w:rsid w:val="00E50420"/>
    <w:rsid w:val="00E50E66"/>
    <w:rsid w:val="00E546DB"/>
    <w:rsid w:val="00E570BD"/>
    <w:rsid w:val="00E601BB"/>
    <w:rsid w:val="00E60C44"/>
    <w:rsid w:val="00E66A11"/>
    <w:rsid w:val="00E66C91"/>
    <w:rsid w:val="00E672BD"/>
    <w:rsid w:val="00E67DEC"/>
    <w:rsid w:val="00E73ADE"/>
    <w:rsid w:val="00E751E0"/>
    <w:rsid w:val="00E804C7"/>
    <w:rsid w:val="00E816C3"/>
    <w:rsid w:val="00E84066"/>
    <w:rsid w:val="00E84877"/>
    <w:rsid w:val="00E8586D"/>
    <w:rsid w:val="00E903F4"/>
    <w:rsid w:val="00E904D4"/>
    <w:rsid w:val="00E962E7"/>
    <w:rsid w:val="00EA4294"/>
    <w:rsid w:val="00EB1689"/>
    <w:rsid w:val="00EB2F3D"/>
    <w:rsid w:val="00EB6994"/>
    <w:rsid w:val="00EC1F29"/>
    <w:rsid w:val="00EC3C97"/>
    <w:rsid w:val="00EC74F5"/>
    <w:rsid w:val="00ED5C5F"/>
    <w:rsid w:val="00EE0124"/>
    <w:rsid w:val="00EE0CD2"/>
    <w:rsid w:val="00EE6765"/>
    <w:rsid w:val="00EE76AB"/>
    <w:rsid w:val="00F0052E"/>
    <w:rsid w:val="00F017CA"/>
    <w:rsid w:val="00F02EC5"/>
    <w:rsid w:val="00F07EBA"/>
    <w:rsid w:val="00F129FF"/>
    <w:rsid w:val="00F16080"/>
    <w:rsid w:val="00F21449"/>
    <w:rsid w:val="00F218B3"/>
    <w:rsid w:val="00F227AC"/>
    <w:rsid w:val="00F230AE"/>
    <w:rsid w:val="00F25414"/>
    <w:rsid w:val="00F27E9F"/>
    <w:rsid w:val="00F325DA"/>
    <w:rsid w:val="00F342FA"/>
    <w:rsid w:val="00F36FFC"/>
    <w:rsid w:val="00F42D7B"/>
    <w:rsid w:val="00F455D2"/>
    <w:rsid w:val="00F517AB"/>
    <w:rsid w:val="00F553CB"/>
    <w:rsid w:val="00F563F2"/>
    <w:rsid w:val="00F56FA4"/>
    <w:rsid w:val="00F57441"/>
    <w:rsid w:val="00F64768"/>
    <w:rsid w:val="00F65695"/>
    <w:rsid w:val="00F65FB1"/>
    <w:rsid w:val="00F67988"/>
    <w:rsid w:val="00F72A54"/>
    <w:rsid w:val="00F74EBD"/>
    <w:rsid w:val="00F76C03"/>
    <w:rsid w:val="00F80756"/>
    <w:rsid w:val="00F80A88"/>
    <w:rsid w:val="00F819CD"/>
    <w:rsid w:val="00F83D6B"/>
    <w:rsid w:val="00F83D6F"/>
    <w:rsid w:val="00F84310"/>
    <w:rsid w:val="00F86D74"/>
    <w:rsid w:val="00F86FA0"/>
    <w:rsid w:val="00F91A9D"/>
    <w:rsid w:val="00F92B05"/>
    <w:rsid w:val="00F93518"/>
    <w:rsid w:val="00F9363A"/>
    <w:rsid w:val="00FA1E33"/>
    <w:rsid w:val="00FA2145"/>
    <w:rsid w:val="00FA23E8"/>
    <w:rsid w:val="00FB099A"/>
    <w:rsid w:val="00FB7ABF"/>
    <w:rsid w:val="00FC495E"/>
    <w:rsid w:val="00FD04EC"/>
    <w:rsid w:val="00FD2C61"/>
    <w:rsid w:val="00FD2F3E"/>
    <w:rsid w:val="00FD7007"/>
    <w:rsid w:val="00FE18F5"/>
    <w:rsid w:val="00FE1A31"/>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uiPriority w:val="99"/>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23685"/>
    <w:pPr>
      <w:tabs>
        <w:tab w:val="left" w:pos="1000"/>
        <w:tab w:val="right" w:leader="dot" w:pos="13695"/>
      </w:tabs>
      <w:spacing w:before="60" w:after="60"/>
      <w:ind w:left="720"/>
    </w:pPr>
    <w:rPr>
      <w:rFonts w:cs="Times New Roman"/>
      <w:bCs/>
      <w:noProof/>
      <w:color w:val="00B050"/>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175848857">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8095">
      <w:bodyDiv w:val="1"/>
      <w:marLeft w:val="0"/>
      <w:marRight w:val="0"/>
      <w:marTop w:val="0"/>
      <w:marBottom w:val="0"/>
      <w:divBdr>
        <w:top w:val="none" w:sz="0" w:space="0" w:color="auto"/>
        <w:left w:val="none" w:sz="0" w:space="0" w:color="auto"/>
        <w:bottom w:val="none" w:sz="0" w:space="0" w:color="auto"/>
        <w:right w:val="none" w:sz="0" w:space="0" w:color="auto"/>
      </w:divBdr>
    </w:div>
    <w:div w:id="430004884">
      <w:bodyDiv w:val="1"/>
      <w:marLeft w:val="0"/>
      <w:marRight w:val="0"/>
      <w:marTop w:val="0"/>
      <w:marBottom w:val="0"/>
      <w:divBdr>
        <w:top w:val="none" w:sz="0" w:space="0" w:color="auto"/>
        <w:left w:val="none" w:sz="0" w:space="0" w:color="auto"/>
        <w:bottom w:val="none" w:sz="0" w:space="0" w:color="auto"/>
        <w:right w:val="none" w:sz="0" w:space="0" w:color="auto"/>
      </w:divBdr>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434668489">
      <w:bodyDiv w:val="1"/>
      <w:marLeft w:val="0"/>
      <w:marRight w:val="0"/>
      <w:marTop w:val="0"/>
      <w:marBottom w:val="0"/>
      <w:divBdr>
        <w:top w:val="none" w:sz="0" w:space="0" w:color="auto"/>
        <w:left w:val="none" w:sz="0" w:space="0" w:color="auto"/>
        <w:bottom w:val="none" w:sz="0" w:space="0" w:color="auto"/>
        <w:right w:val="none" w:sz="0" w:space="0" w:color="auto"/>
      </w:divBdr>
    </w:div>
    <w:div w:id="153368969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C7289A09-EFD8-4FDC-BC66-51338E59B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21</Pages>
  <Words>3366</Words>
  <Characters>19187</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22508</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20</cp:revision>
  <cp:lastPrinted>2019-02-05T07:59:00Z</cp:lastPrinted>
  <dcterms:created xsi:type="dcterms:W3CDTF">2019-10-16T08:47:00Z</dcterms:created>
  <dcterms:modified xsi:type="dcterms:W3CDTF">2019-11-19T03:08:00Z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