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BDFA56" w14:textId="77777777" w:rsidR="003D34A9" w:rsidRDefault="003D34A9" w:rsidP="003D34A9">
      <w:pPr>
        <w:pStyle w:val="Title"/>
        <w:jc w:val="left"/>
        <w:rPr>
          <w:rFonts w:ascii="TH SarabunPSK" w:hAnsi="TH SarabunPSK" w:cs="TH SarabunPSK"/>
          <w:sz w:val="48"/>
          <w:szCs w:val="48"/>
          <w:cs/>
          <w:lang w:bidi="th-TH"/>
        </w:rPr>
      </w:pPr>
    </w:p>
    <w:p w14:paraId="4E399E5E" w14:textId="77777777" w:rsidR="003D34A9" w:rsidRPr="005D43FF" w:rsidRDefault="00CE67E9"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lang w:bidi="th-TH"/>
        </w:rPr>
        <w:drawing>
          <wp:anchor distT="0" distB="0" distL="114300" distR="114300" simplePos="0" relativeHeight="251657728" behindDoc="0" locked="0" layoutInCell="1" allowOverlap="1" wp14:anchorId="5C0C44BE" wp14:editId="5DB615C6">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137D4FFF" w14:textId="77777777" w:rsidR="003D34A9" w:rsidRPr="005D43FF" w:rsidRDefault="003D34A9" w:rsidP="003D34A9">
      <w:pPr>
        <w:pStyle w:val="Title"/>
        <w:spacing w:after="0"/>
        <w:rPr>
          <w:rFonts w:ascii="TH SarabunPSK" w:hAnsi="TH SarabunPSK" w:cs="TH SarabunPSK"/>
          <w:sz w:val="52"/>
          <w:szCs w:val="52"/>
          <w:lang w:bidi="th-TH"/>
        </w:rPr>
      </w:pPr>
    </w:p>
    <w:p w14:paraId="4972A6EE" w14:textId="77777777" w:rsidR="003D34A9" w:rsidRPr="005D43FF" w:rsidRDefault="003D34A9" w:rsidP="003D34A9">
      <w:pPr>
        <w:pStyle w:val="Title"/>
        <w:rPr>
          <w:rFonts w:ascii="TH SarabunPSK" w:hAnsi="TH SarabunPSK" w:cs="TH SarabunPSK"/>
          <w:sz w:val="52"/>
          <w:szCs w:val="52"/>
          <w:lang w:bidi="th-TH"/>
        </w:rPr>
      </w:pPr>
    </w:p>
    <w:p w14:paraId="4E7AC244" w14:textId="77777777" w:rsidR="003D34A9" w:rsidRDefault="003D34A9" w:rsidP="003D34A9">
      <w:pPr>
        <w:pStyle w:val="Title"/>
        <w:spacing w:after="0"/>
        <w:rPr>
          <w:rFonts w:ascii="Browallia New" w:hAnsi="Browallia New" w:cs="Browallia New"/>
          <w:sz w:val="52"/>
          <w:szCs w:val="52"/>
          <w:lang w:bidi="th-TH"/>
        </w:rPr>
      </w:pPr>
    </w:p>
    <w:p w14:paraId="6B9D6F3B" w14:textId="1ADA66BB" w:rsidR="007D6BB4" w:rsidRDefault="00566478" w:rsidP="003D34A9">
      <w:pPr>
        <w:pStyle w:val="Title"/>
        <w:spacing w:after="0"/>
        <w:rPr>
          <w:rFonts w:eastAsia="Times New Roman" w:cs="Tahoma"/>
          <w:sz w:val="56"/>
          <w:szCs w:val="56"/>
          <w:lang w:bidi="th-TH"/>
        </w:rPr>
      </w:pPr>
      <w:r w:rsidRPr="00566478">
        <w:rPr>
          <w:rFonts w:eastAsia="Times New Roman" w:cs="Tahoma"/>
          <w:sz w:val="56"/>
          <w:szCs w:val="56"/>
          <w:lang w:bidi="th-TH"/>
        </w:rPr>
        <w:t>MARKET CONDUCT</w:t>
      </w:r>
      <w:r w:rsidR="007D6BB4" w:rsidRPr="00566478">
        <w:rPr>
          <w:rFonts w:eastAsia="Times New Roman" w:cs="Tahoma"/>
          <w:sz w:val="56"/>
          <w:szCs w:val="56"/>
          <w:lang w:bidi="th-TH"/>
        </w:rPr>
        <w:t xml:space="preserve"> DATA </w:t>
      </w:r>
      <w:r w:rsidR="007D6BB4" w:rsidRPr="00B0151E">
        <w:rPr>
          <w:rFonts w:eastAsia="Times New Roman" w:cs="Tahoma"/>
          <w:sz w:val="56"/>
          <w:szCs w:val="56"/>
          <w:lang w:bidi="th-TH"/>
        </w:rPr>
        <w:t>SET DOCUMENT</w:t>
      </w:r>
    </w:p>
    <w:p w14:paraId="028B73B7" w14:textId="32B48BA6" w:rsidR="006A3E1B" w:rsidRPr="007D6BB4" w:rsidRDefault="007D6BB4" w:rsidP="007D6BB4">
      <w:pPr>
        <w:pStyle w:val="Title"/>
        <w:spacing w:after="0"/>
        <w:rPr>
          <w:rFonts w:eastAsia="Times New Roman" w:cs="Tahoma"/>
          <w:sz w:val="56"/>
          <w:szCs w:val="56"/>
          <w:lang w:bidi="th-TH"/>
        </w:rPr>
      </w:pPr>
      <w:r>
        <w:rPr>
          <w:rFonts w:eastAsia="Times New Roman" w:cs="Tahoma" w:hint="cs"/>
          <w:sz w:val="56"/>
          <w:szCs w:val="56"/>
          <w:cs/>
          <w:lang w:bidi="th-TH"/>
        </w:rPr>
        <w:t>(</w:t>
      </w:r>
      <w:r w:rsidR="00D37940">
        <w:rPr>
          <w:rFonts w:eastAsia="Times New Roman" w:cs="Tahoma" w:hint="cs"/>
          <w:sz w:val="56"/>
          <w:szCs w:val="56"/>
          <w:cs/>
          <w:lang w:bidi="th-TH"/>
        </w:rPr>
        <w:t>โครงสร้างชุดข้อมูลการคุ้มครองผู้ใช้บริการทางการเงิน</w:t>
      </w:r>
      <w:r>
        <w:rPr>
          <w:rFonts w:eastAsia="Times New Roman" w:cs="Tahoma" w:hint="cs"/>
          <w:sz w:val="56"/>
          <w:szCs w:val="56"/>
          <w:cs/>
          <w:lang w:bidi="th-TH"/>
        </w:rPr>
        <w:t>)</w:t>
      </w:r>
    </w:p>
    <w:p w14:paraId="3AE2F199" w14:textId="77777777" w:rsidR="006A3E1B" w:rsidRPr="006A3E1B" w:rsidRDefault="006A3E1B" w:rsidP="006A3E1B">
      <w:pPr>
        <w:rPr>
          <w:rFonts w:ascii="TH SarabunPSK" w:hAnsi="TH SarabunPSK" w:cs="TH SarabunPSK"/>
          <w:sz w:val="48"/>
          <w:szCs w:val="48"/>
        </w:rPr>
      </w:pPr>
    </w:p>
    <w:p w14:paraId="2F5B4451" w14:textId="77777777" w:rsidR="006A3E1B" w:rsidRPr="006A3E1B" w:rsidRDefault="006A3E1B" w:rsidP="006A3E1B">
      <w:pPr>
        <w:rPr>
          <w:rFonts w:ascii="TH SarabunPSK" w:hAnsi="TH SarabunPSK" w:cs="TH SarabunPSK"/>
          <w:sz w:val="48"/>
          <w:szCs w:val="48"/>
          <w:cs/>
        </w:rPr>
      </w:pPr>
    </w:p>
    <w:p w14:paraId="5B5897B7" w14:textId="77777777" w:rsidR="006A3E1B" w:rsidRDefault="006A3E1B" w:rsidP="006A3E1B">
      <w:pPr>
        <w:tabs>
          <w:tab w:val="left" w:pos="14190"/>
        </w:tabs>
        <w:rPr>
          <w:rFonts w:ascii="TH SarabunPSK" w:hAnsi="TH SarabunPSK" w:cs="TH SarabunPSK"/>
          <w:sz w:val="48"/>
          <w:szCs w:val="48"/>
        </w:rPr>
      </w:pPr>
      <w:r>
        <w:rPr>
          <w:rFonts w:ascii="TH SarabunPSK" w:hAnsi="TH SarabunPSK" w:cs="TH SarabunPSK"/>
          <w:sz w:val="48"/>
          <w:szCs w:val="48"/>
        </w:rPr>
        <w:tab/>
      </w:r>
    </w:p>
    <w:p w14:paraId="70C11B79" w14:textId="77777777" w:rsidR="003D34A9" w:rsidRPr="006A3E1B" w:rsidRDefault="006A3E1B" w:rsidP="006A3E1B">
      <w:pPr>
        <w:tabs>
          <w:tab w:val="left" w:pos="14190"/>
        </w:tabs>
        <w:rPr>
          <w:rFonts w:ascii="TH SarabunPSK" w:hAnsi="TH SarabunPSK" w:cs="TH SarabunPSK"/>
          <w:sz w:val="48"/>
          <w:szCs w:val="48"/>
        </w:rPr>
        <w:sectPr w:rsidR="003D34A9" w:rsidRPr="006A3E1B" w:rsidSect="007D6BB4">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1224" w:bottom="1440" w:left="1224" w:header="1296" w:footer="288" w:gutter="0"/>
          <w:pgNumType w:chapStyle="1" w:chapSep="enDash"/>
          <w:cols w:space="708"/>
          <w:docGrid w:linePitch="435"/>
        </w:sectPr>
      </w:pPr>
      <w:r>
        <w:rPr>
          <w:rFonts w:ascii="TH SarabunPSK" w:hAnsi="TH SarabunPSK" w:cs="TH SarabunPSK"/>
          <w:sz w:val="48"/>
          <w:szCs w:val="48"/>
        </w:rPr>
        <w:tab/>
      </w:r>
    </w:p>
    <w:p w14:paraId="078B82FE" w14:textId="77777777" w:rsidR="00B0151E" w:rsidRPr="00F93203" w:rsidRDefault="00B0151E" w:rsidP="00B0151E">
      <w:pPr>
        <w:spacing w:line="440" w:lineRule="exact"/>
        <w:rPr>
          <w:b/>
          <w:bCs/>
          <w:cs/>
        </w:rPr>
      </w:pPr>
      <w:r w:rsidRPr="00F93203">
        <w:rPr>
          <w:b/>
          <w:bCs/>
          <w:lang w:val="fr-FR"/>
        </w:rPr>
        <w:lastRenderedPageBreak/>
        <w:t>Document information</w:t>
      </w:r>
    </w:p>
    <w:p w14:paraId="60A6E1DC" w14:textId="6E5D4870" w:rsidR="003D34A9" w:rsidRPr="007B3071" w:rsidRDefault="00B0151E" w:rsidP="00B0151E">
      <w:pPr>
        <w:pStyle w:val="Sub-block"/>
        <w:spacing w:before="0" w:after="240" w:line="440" w:lineRule="exact"/>
        <w:ind w:left="0"/>
        <w:rPr>
          <w:rFonts w:cs="Tahoma"/>
          <w:sz w:val="20"/>
          <w:szCs w:val="20"/>
        </w:rPr>
      </w:pPr>
      <w:r>
        <w:rPr>
          <w:rFonts w:cs="Tahoma"/>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2113"/>
        <w:gridCol w:w="8342"/>
        <w:gridCol w:w="1049"/>
      </w:tblGrid>
      <w:tr w:rsidR="003D34A9" w:rsidRPr="007B3071" w14:paraId="66D1FD31" w14:textId="77777777" w:rsidTr="00E55176">
        <w:trPr>
          <w:tblHeader/>
        </w:trPr>
        <w:tc>
          <w:tcPr>
            <w:tcW w:w="927" w:type="dxa"/>
            <w:tcBorders>
              <w:bottom w:val="single" w:sz="6" w:space="0" w:color="auto"/>
            </w:tcBorders>
            <w:shd w:val="clear" w:color="auto" w:fill="auto"/>
            <w:vAlign w:val="center"/>
          </w:tcPr>
          <w:p w14:paraId="7D33A337" w14:textId="77777777" w:rsidR="003D34A9" w:rsidRPr="007F220D" w:rsidRDefault="003D34A9" w:rsidP="007F220D">
            <w:pPr>
              <w:pStyle w:val="TableHeading"/>
              <w:spacing w:before="120"/>
              <w:rPr>
                <w:rFonts w:eastAsia="Times New Roman"/>
                <w:sz w:val="20"/>
                <w:szCs w:val="20"/>
              </w:rPr>
            </w:pPr>
            <w:r w:rsidRPr="007F220D">
              <w:rPr>
                <w:rFonts w:eastAsia="Times New Roman"/>
                <w:sz w:val="20"/>
                <w:szCs w:val="20"/>
              </w:rPr>
              <w:t>Version number</w:t>
            </w:r>
          </w:p>
        </w:tc>
        <w:tc>
          <w:tcPr>
            <w:tcW w:w="1992" w:type="dxa"/>
            <w:tcBorders>
              <w:bottom w:val="single" w:sz="6" w:space="0" w:color="auto"/>
            </w:tcBorders>
            <w:shd w:val="clear" w:color="auto" w:fill="auto"/>
            <w:vAlign w:val="center"/>
          </w:tcPr>
          <w:p w14:paraId="41095D35" w14:textId="77777777" w:rsidR="003D34A9" w:rsidRPr="007F220D" w:rsidRDefault="003D34A9" w:rsidP="007F220D">
            <w:pPr>
              <w:pStyle w:val="TableHeading"/>
              <w:spacing w:before="120"/>
              <w:rPr>
                <w:rFonts w:eastAsia="Times New Roman"/>
                <w:sz w:val="20"/>
                <w:szCs w:val="20"/>
              </w:rPr>
            </w:pPr>
            <w:r w:rsidRPr="007F220D">
              <w:rPr>
                <w:rFonts w:eastAsia="Times New Roman"/>
                <w:sz w:val="20"/>
                <w:szCs w:val="20"/>
              </w:rPr>
              <w:t>Released Date</w:t>
            </w:r>
          </w:p>
        </w:tc>
        <w:tc>
          <w:tcPr>
            <w:tcW w:w="2113" w:type="dxa"/>
            <w:tcBorders>
              <w:bottom w:val="single" w:sz="6" w:space="0" w:color="auto"/>
            </w:tcBorders>
            <w:shd w:val="clear" w:color="auto" w:fill="auto"/>
            <w:vAlign w:val="center"/>
          </w:tcPr>
          <w:p w14:paraId="1F498735" w14:textId="77777777" w:rsidR="003D34A9" w:rsidRPr="007F220D" w:rsidRDefault="003D34A9" w:rsidP="007F220D">
            <w:pPr>
              <w:pStyle w:val="TableHeading"/>
              <w:spacing w:before="120"/>
              <w:rPr>
                <w:rFonts w:eastAsia="Times New Roman"/>
                <w:sz w:val="20"/>
                <w:szCs w:val="20"/>
              </w:rPr>
            </w:pPr>
            <w:r w:rsidRPr="007F220D">
              <w:rPr>
                <w:rFonts w:eastAsia="Times New Roman"/>
                <w:sz w:val="20"/>
                <w:szCs w:val="20"/>
              </w:rPr>
              <w:t>Effective Date</w:t>
            </w:r>
          </w:p>
        </w:tc>
        <w:tc>
          <w:tcPr>
            <w:tcW w:w="8342" w:type="dxa"/>
            <w:tcBorders>
              <w:bottom w:val="single" w:sz="6" w:space="0" w:color="auto"/>
            </w:tcBorders>
            <w:shd w:val="clear" w:color="auto" w:fill="auto"/>
            <w:vAlign w:val="center"/>
          </w:tcPr>
          <w:p w14:paraId="62D4C4A2" w14:textId="77777777" w:rsidR="003D34A9" w:rsidRPr="007F220D" w:rsidRDefault="003D34A9" w:rsidP="007F220D">
            <w:pPr>
              <w:pStyle w:val="TableHeading"/>
              <w:spacing w:before="120"/>
              <w:rPr>
                <w:rFonts w:eastAsia="Times New Roman"/>
                <w:sz w:val="20"/>
                <w:szCs w:val="20"/>
              </w:rPr>
            </w:pPr>
            <w:r w:rsidRPr="007F220D">
              <w:rPr>
                <w:rFonts w:eastAsia="Times New Roman"/>
                <w:sz w:val="20"/>
                <w:szCs w:val="20"/>
              </w:rPr>
              <w:t>Summary of changes</w:t>
            </w:r>
          </w:p>
        </w:tc>
        <w:tc>
          <w:tcPr>
            <w:tcW w:w="1049" w:type="dxa"/>
            <w:tcBorders>
              <w:bottom w:val="single" w:sz="6" w:space="0" w:color="auto"/>
            </w:tcBorders>
            <w:shd w:val="clear" w:color="auto" w:fill="auto"/>
            <w:vAlign w:val="center"/>
          </w:tcPr>
          <w:p w14:paraId="17886687" w14:textId="77777777" w:rsidR="003D34A9" w:rsidRPr="007F220D" w:rsidRDefault="003D34A9" w:rsidP="007F220D">
            <w:pPr>
              <w:pStyle w:val="TableHeading"/>
              <w:spacing w:before="120"/>
              <w:rPr>
                <w:rFonts w:eastAsia="Times New Roman"/>
                <w:sz w:val="20"/>
                <w:szCs w:val="20"/>
              </w:rPr>
            </w:pPr>
            <w:r w:rsidRPr="007F220D">
              <w:rPr>
                <w:rFonts w:eastAsia="Times New Roman"/>
                <w:sz w:val="20"/>
                <w:szCs w:val="20"/>
              </w:rPr>
              <w:t>Revision marks</w:t>
            </w:r>
          </w:p>
        </w:tc>
      </w:tr>
      <w:tr w:rsidR="003D34A9" w:rsidRPr="007B3071" w14:paraId="429AEC84" w14:textId="77777777" w:rsidTr="00332DF8">
        <w:trPr>
          <w:trHeight w:val="586"/>
        </w:trPr>
        <w:tc>
          <w:tcPr>
            <w:tcW w:w="927" w:type="dxa"/>
            <w:tcBorders>
              <w:bottom w:val="dotted" w:sz="4" w:space="0" w:color="auto"/>
              <w:right w:val="dotted" w:sz="4" w:space="0" w:color="auto"/>
            </w:tcBorders>
            <w:shd w:val="clear" w:color="auto" w:fill="auto"/>
          </w:tcPr>
          <w:p w14:paraId="20EB2AD4" w14:textId="60271B78" w:rsidR="003D34A9" w:rsidRPr="00B0151E" w:rsidRDefault="003D34A9" w:rsidP="00332DF8">
            <w:pPr>
              <w:pStyle w:val="ItalicizedTableText"/>
              <w:spacing w:before="120"/>
              <w:jc w:val="center"/>
              <w:rPr>
                <w:rFonts w:eastAsia="Times New Roman" w:cs="Tahoma"/>
                <w:i w:val="0"/>
                <w:iCs w:val="0"/>
              </w:rPr>
            </w:pPr>
            <w:r w:rsidRPr="00B0151E">
              <w:rPr>
                <w:rFonts w:eastAsia="Times New Roman" w:cs="Tahoma"/>
                <w:i w:val="0"/>
                <w:iCs w:val="0"/>
              </w:rPr>
              <w:t>1.0</w:t>
            </w:r>
          </w:p>
        </w:tc>
        <w:tc>
          <w:tcPr>
            <w:tcW w:w="1992" w:type="dxa"/>
            <w:tcBorders>
              <w:left w:val="dotted" w:sz="4" w:space="0" w:color="auto"/>
              <w:bottom w:val="dotted" w:sz="4" w:space="0" w:color="auto"/>
              <w:right w:val="dotted" w:sz="4" w:space="0" w:color="auto"/>
            </w:tcBorders>
            <w:shd w:val="clear" w:color="auto" w:fill="auto"/>
          </w:tcPr>
          <w:p w14:paraId="78D6BB50" w14:textId="4741F980" w:rsidR="003D34A9" w:rsidRPr="00AB2821" w:rsidRDefault="004C77B8" w:rsidP="00332DF8">
            <w:pPr>
              <w:pStyle w:val="ItalicizedTableText"/>
              <w:spacing w:before="120"/>
              <w:jc w:val="center"/>
              <w:rPr>
                <w:rFonts w:eastAsia="Times New Roman" w:cs="Tahoma"/>
                <w:i w:val="0"/>
                <w:iCs w:val="0"/>
              </w:rPr>
            </w:pPr>
            <w:r w:rsidRPr="00AB2821">
              <w:rPr>
                <w:rFonts w:eastAsia="Times New Roman" w:cs="Tahoma"/>
                <w:i w:val="0"/>
                <w:iCs w:val="0"/>
              </w:rPr>
              <w:t>11</w:t>
            </w:r>
            <w:r w:rsidR="00360CA7" w:rsidRPr="00AB2821">
              <w:rPr>
                <w:rFonts w:eastAsia="Times New Roman" w:cs="Tahoma"/>
                <w:i w:val="0"/>
                <w:iCs w:val="0"/>
              </w:rPr>
              <w:t xml:space="preserve"> </w:t>
            </w:r>
            <w:r w:rsidRPr="00AB2821">
              <w:rPr>
                <w:rFonts w:eastAsia="Times New Roman" w:cs="Tahoma"/>
                <w:i w:val="0"/>
                <w:iCs w:val="0"/>
              </w:rPr>
              <w:t>March</w:t>
            </w:r>
            <w:r w:rsidR="000301EC" w:rsidRPr="00AB2821">
              <w:rPr>
                <w:rFonts w:eastAsia="Times New Roman" w:cs="Tahoma"/>
                <w:i w:val="0"/>
                <w:iCs w:val="0"/>
              </w:rPr>
              <w:t xml:space="preserve"> 2019</w:t>
            </w:r>
          </w:p>
        </w:tc>
        <w:tc>
          <w:tcPr>
            <w:tcW w:w="2113" w:type="dxa"/>
            <w:tcBorders>
              <w:left w:val="dotted" w:sz="4" w:space="0" w:color="auto"/>
              <w:bottom w:val="dotted" w:sz="4" w:space="0" w:color="auto"/>
              <w:right w:val="dotted" w:sz="4" w:space="0" w:color="auto"/>
            </w:tcBorders>
            <w:shd w:val="clear" w:color="auto" w:fill="auto"/>
          </w:tcPr>
          <w:p w14:paraId="60DCE405" w14:textId="78193691" w:rsidR="003D34A9" w:rsidRPr="00AB2821" w:rsidRDefault="004C77B8" w:rsidP="00332DF8">
            <w:pPr>
              <w:pStyle w:val="TableText"/>
              <w:spacing w:before="120"/>
              <w:jc w:val="center"/>
              <w:rPr>
                <w:rFonts w:eastAsia="Times New Roman" w:cs="Tahoma"/>
              </w:rPr>
            </w:pPr>
            <w:r w:rsidRPr="00AB2821">
              <w:rPr>
                <w:rFonts w:eastAsia="Times New Roman" w:cs="Tahoma"/>
              </w:rPr>
              <w:t>1</w:t>
            </w:r>
            <w:r w:rsidR="00AB1108" w:rsidRPr="00AB2821">
              <w:rPr>
                <w:rFonts w:eastAsia="Times New Roman" w:cs="Tahoma"/>
              </w:rPr>
              <w:t xml:space="preserve"> </w:t>
            </w:r>
            <w:r w:rsidR="00935ACD">
              <w:rPr>
                <w:rFonts w:eastAsia="Times New Roman" w:cs="Tahoma"/>
              </w:rPr>
              <w:t>January</w:t>
            </w:r>
            <w:r w:rsidR="00AB1108" w:rsidRPr="00AB2821">
              <w:rPr>
                <w:rFonts w:eastAsia="Times New Roman" w:cs="Tahoma"/>
              </w:rPr>
              <w:t xml:space="preserve"> 2019</w:t>
            </w:r>
          </w:p>
        </w:tc>
        <w:tc>
          <w:tcPr>
            <w:tcW w:w="8342" w:type="dxa"/>
            <w:tcBorders>
              <w:left w:val="dotted" w:sz="4" w:space="0" w:color="auto"/>
              <w:bottom w:val="dotted" w:sz="4" w:space="0" w:color="auto"/>
              <w:right w:val="dotted" w:sz="4" w:space="0" w:color="auto"/>
            </w:tcBorders>
            <w:shd w:val="clear" w:color="auto" w:fill="auto"/>
          </w:tcPr>
          <w:p w14:paraId="15248CAE" w14:textId="77777777" w:rsidR="003D34A9" w:rsidRPr="00332DF8" w:rsidRDefault="003D34A9" w:rsidP="00332DF8">
            <w:pPr>
              <w:pStyle w:val="TableText"/>
              <w:spacing w:before="120"/>
              <w:rPr>
                <w:rFonts w:eastAsia="Times New Roman" w:cs="Tahoma"/>
                <w:b/>
                <w:bCs/>
              </w:rPr>
            </w:pPr>
            <w:r w:rsidRPr="00332DF8">
              <w:rPr>
                <w:rFonts w:eastAsia="Times New Roman" w:cs="Tahoma"/>
                <w:b/>
                <w:bCs/>
              </w:rPr>
              <w:t>First version</w:t>
            </w:r>
          </w:p>
        </w:tc>
        <w:tc>
          <w:tcPr>
            <w:tcW w:w="1049" w:type="dxa"/>
            <w:tcBorders>
              <w:left w:val="dotted" w:sz="4" w:space="0" w:color="auto"/>
              <w:bottom w:val="dotted" w:sz="4" w:space="0" w:color="auto"/>
            </w:tcBorders>
            <w:shd w:val="clear" w:color="auto" w:fill="auto"/>
          </w:tcPr>
          <w:p w14:paraId="3635A22A" w14:textId="54AD117E" w:rsidR="003D34A9" w:rsidRPr="00B0151E" w:rsidRDefault="008A719A" w:rsidP="00332DF8">
            <w:pPr>
              <w:pStyle w:val="ItalicizedTableText"/>
              <w:spacing w:before="120"/>
              <w:jc w:val="center"/>
              <w:rPr>
                <w:rFonts w:eastAsia="Times New Roman" w:cs="Tahoma"/>
                <w:i w:val="0"/>
                <w:iCs w:val="0"/>
              </w:rPr>
            </w:pPr>
            <w:r>
              <w:rPr>
                <w:rFonts w:eastAsia="Times New Roman" w:cs="Tahoma"/>
                <w:i w:val="0"/>
                <w:iCs w:val="0"/>
              </w:rPr>
              <w:t>No</w:t>
            </w:r>
          </w:p>
        </w:tc>
      </w:tr>
      <w:tr w:rsidR="00E55176" w:rsidRPr="007B3071" w14:paraId="3A7E9EE1" w14:textId="77777777" w:rsidTr="00332DF8">
        <w:trPr>
          <w:trHeight w:val="586"/>
        </w:trPr>
        <w:tc>
          <w:tcPr>
            <w:tcW w:w="927" w:type="dxa"/>
            <w:tcBorders>
              <w:top w:val="dotted" w:sz="4" w:space="0" w:color="auto"/>
              <w:right w:val="dotted" w:sz="4" w:space="0" w:color="auto"/>
            </w:tcBorders>
            <w:shd w:val="clear" w:color="auto" w:fill="auto"/>
          </w:tcPr>
          <w:p w14:paraId="4A9EF462" w14:textId="5755ABA0" w:rsidR="00E55176" w:rsidRPr="00A0396C" w:rsidRDefault="00E55176" w:rsidP="00332DF8">
            <w:pPr>
              <w:pStyle w:val="ItalicizedTableText"/>
              <w:spacing w:before="120"/>
              <w:jc w:val="center"/>
              <w:rPr>
                <w:rFonts w:eastAsia="Times New Roman" w:cs="Tahoma"/>
                <w:i w:val="0"/>
                <w:iCs w:val="0"/>
              </w:rPr>
            </w:pPr>
            <w:r w:rsidRPr="00A0396C">
              <w:rPr>
                <w:rFonts w:eastAsia="Times New Roman" w:cs="Tahoma"/>
                <w:i w:val="0"/>
                <w:iCs w:val="0"/>
              </w:rPr>
              <w:t>1.1</w:t>
            </w:r>
          </w:p>
        </w:tc>
        <w:tc>
          <w:tcPr>
            <w:tcW w:w="1992" w:type="dxa"/>
            <w:tcBorders>
              <w:top w:val="dotted" w:sz="4" w:space="0" w:color="auto"/>
              <w:left w:val="dotted" w:sz="4" w:space="0" w:color="auto"/>
              <w:right w:val="dotted" w:sz="4" w:space="0" w:color="auto"/>
            </w:tcBorders>
            <w:shd w:val="clear" w:color="auto" w:fill="auto"/>
          </w:tcPr>
          <w:p w14:paraId="4F123F7F" w14:textId="4D85A50D" w:rsidR="00E55176" w:rsidRPr="00A0396C" w:rsidRDefault="00022803" w:rsidP="00332DF8">
            <w:pPr>
              <w:pStyle w:val="ItalicizedTableText"/>
              <w:spacing w:before="120"/>
              <w:jc w:val="center"/>
              <w:rPr>
                <w:rFonts w:eastAsia="Times New Roman" w:cs="Tahoma"/>
                <w:i w:val="0"/>
                <w:iCs w:val="0"/>
              </w:rPr>
            </w:pPr>
            <w:r>
              <w:rPr>
                <w:rFonts w:eastAsia="Times New Roman" w:cs="Tahoma"/>
                <w:i w:val="0"/>
                <w:iCs w:val="0"/>
              </w:rPr>
              <w:t>24</w:t>
            </w:r>
            <w:r w:rsidR="00E55176" w:rsidRPr="00A0396C">
              <w:rPr>
                <w:rFonts w:eastAsia="Times New Roman" w:cs="Tahoma"/>
                <w:i w:val="0"/>
                <w:iCs w:val="0"/>
              </w:rPr>
              <w:t xml:space="preserve"> </w:t>
            </w:r>
            <w:r>
              <w:rPr>
                <w:rFonts w:eastAsia="Times New Roman" w:cs="Tahoma"/>
                <w:i w:val="0"/>
                <w:iCs w:val="0"/>
              </w:rPr>
              <w:t>July</w:t>
            </w:r>
            <w:r w:rsidR="00E55176" w:rsidRPr="00A0396C">
              <w:rPr>
                <w:rFonts w:eastAsia="Times New Roman" w:cs="Tahoma"/>
                <w:i w:val="0"/>
                <w:iCs w:val="0"/>
              </w:rPr>
              <w:t xml:space="preserve"> 2020</w:t>
            </w:r>
          </w:p>
        </w:tc>
        <w:tc>
          <w:tcPr>
            <w:tcW w:w="2113" w:type="dxa"/>
            <w:tcBorders>
              <w:top w:val="dotted" w:sz="4" w:space="0" w:color="auto"/>
              <w:left w:val="dotted" w:sz="4" w:space="0" w:color="auto"/>
              <w:right w:val="dotted" w:sz="4" w:space="0" w:color="auto"/>
            </w:tcBorders>
            <w:shd w:val="clear" w:color="auto" w:fill="auto"/>
          </w:tcPr>
          <w:p w14:paraId="0A1ADA8F" w14:textId="1379EA45" w:rsidR="00E55176" w:rsidRPr="00A0396C" w:rsidRDefault="00E55176" w:rsidP="00332DF8">
            <w:pPr>
              <w:pStyle w:val="TableText"/>
              <w:spacing w:before="120"/>
              <w:jc w:val="center"/>
              <w:rPr>
                <w:rFonts w:eastAsia="Times New Roman" w:cs="Tahoma"/>
              </w:rPr>
            </w:pPr>
            <w:r w:rsidRPr="00A0396C">
              <w:rPr>
                <w:rFonts w:eastAsia="Times New Roman" w:cs="Tahoma"/>
              </w:rPr>
              <w:t xml:space="preserve"> </w:t>
            </w:r>
            <w:r w:rsidR="00022803">
              <w:rPr>
                <w:rFonts w:eastAsia="Times New Roman" w:cs="Tahoma"/>
              </w:rPr>
              <w:t>31 October</w:t>
            </w:r>
            <w:r w:rsidRPr="00A0396C">
              <w:rPr>
                <w:rFonts w:eastAsia="Times New Roman" w:cs="Tahoma"/>
              </w:rPr>
              <w:t xml:space="preserve"> 2020</w:t>
            </w:r>
          </w:p>
        </w:tc>
        <w:tc>
          <w:tcPr>
            <w:tcW w:w="8342" w:type="dxa"/>
            <w:tcBorders>
              <w:top w:val="dotted" w:sz="4" w:space="0" w:color="auto"/>
              <w:left w:val="dotted" w:sz="4" w:space="0" w:color="auto"/>
              <w:right w:val="dotted" w:sz="4" w:space="0" w:color="auto"/>
            </w:tcBorders>
            <w:shd w:val="clear" w:color="auto" w:fill="auto"/>
          </w:tcPr>
          <w:p w14:paraId="1EB61184" w14:textId="42360001" w:rsidR="00332DF8" w:rsidRDefault="00332DF8" w:rsidP="00A0396C">
            <w:pPr>
              <w:pStyle w:val="TableText"/>
              <w:spacing w:before="120" w:line="360" w:lineRule="auto"/>
              <w:rPr>
                <w:rFonts w:cs="Tahoma"/>
                <w:lang w:bidi="th-TH"/>
              </w:rPr>
            </w:pPr>
            <w:r w:rsidRPr="00232F2D">
              <w:rPr>
                <w:rFonts w:cs="Tahoma"/>
                <w:lang w:bidi="th-TH"/>
              </w:rPr>
              <w:t>Reference to file “Change</w:t>
            </w:r>
            <w:r w:rsidR="00A0396C">
              <w:rPr>
                <w:rFonts w:cs="Tahoma"/>
                <w:lang w:bidi="th-TH"/>
              </w:rPr>
              <w:t>s</w:t>
            </w:r>
            <w:r w:rsidRPr="00232F2D">
              <w:rPr>
                <w:rFonts w:cs="Tahoma"/>
                <w:lang w:bidi="th-TH"/>
              </w:rPr>
              <w:t xml:space="preserve"> </w:t>
            </w:r>
            <w:r w:rsidR="00A0396C">
              <w:rPr>
                <w:rFonts w:cs="Tahoma"/>
                <w:lang w:bidi="th-TH"/>
              </w:rPr>
              <w:t>Market Conduct</w:t>
            </w:r>
            <w:r w:rsidRPr="00232F2D">
              <w:rPr>
                <w:rFonts w:cs="Tahoma"/>
                <w:lang w:bidi="th-TH"/>
              </w:rPr>
              <w:t xml:space="preserve"> </w:t>
            </w:r>
            <w:r>
              <w:rPr>
                <w:rFonts w:cs="Tahoma"/>
                <w:lang w:bidi="th-TH"/>
              </w:rPr>
              <w:t>Data Set Document</w:t>
            </w:r>
            <w:r w:rsidRPr="00232F2D">
              <w:rPr>
                <w:rFonts w:cs="Tahoma"/>
                <w:lang w:bidi="th-TH"/>
              </w:rPr>
              <w:t xml:space="preserve"> version 1.1”</w:t>
            </w:r>
            <w:r>
              <w:rPr>
                <w:rFonts w:cs="Tahoma"/>
                <w:lang w:bidi="th-TH"/>
              </w:rPr>
              <w:br/>
            </w:r>
            <w:r w:rsidRPr="00232F2D">
              <w:rPr>
                <w:rFonts w:cs="Tahoma"/>
                <w:lang w:bidi="th-TH"/>
              </w:rPr>
              <w:t xml:space="preserve">Remark: All changes from version 1.0 to version 1.1 are in </w:t>
            </w:r>
            <w:r w:rsidRPr="00232F2D">
              <w:rPr>
                <w:rFonts w:cs="Tahoma"/>
                <w:color w:val="0000FF"/>
                <w:lang w:bidi="th-TH"/>
              </w:rPr>
              <w:t>blue font</w:t>
            </w:r>
            <w:r w:rsidRPr="00232F2D">
              <w:rPr>
                <w:rFonts w:cs="Tahoma"/>
                <w:lang w:bidi="th-TH"/>
              </w:rPr>
              <w:t>.</w:t>
            </w:r>
          </w:p>
          <w:p w14:paraId="433F573F" w14:textId="2153F456" w:rsidR="00E55176" w:rsidRPr="00332DF8" w:rsidRDefault="00332DF8" w:rsidP="00BB2BA4">
            <w:pPr>
              <w:pStyle w:val="TableText"/>
              <w:spacing w:before="120" w:line="360" w:lineRule="auto"/>
              <w:rPr>
                <w:rFonts w:cs="Tahoma"/>
                <w:lang w:bidi="th-TH"/>
              </w:rPr>
            </w:pPr>
            <w:r w:rsidRPr="00232F2D">
              <w:rPr>
                <w:rFonts w:cs="Tahoma"/>
                <w:lang w:bidi="th-TH"/>
              </w:rPr>
              <w:t>This document, “</w:t>
            </w:r>
            <w:r w:rsidR="00A0396C">
              <w:rPr>
                <w:rFonts w:cs="Tahoma"/>
                <w:lang w:bidi="th-TH"/>
              </w:rPr>
              <w:t>Market Conduct</w:t>
            </w:r>
            <w:r w:rsidRPr="00232F2D">
              <w:rPr>
                <w:rFonts w:cs="Tahoma"/>
                <w:lang w:bidi="th-TH"/>
              </w:rPr>
              <w:t xml:space="preserve"> </w:t>
            </w:r>
            <w:r>
              <w:rPr>
                <w:rFonts w:cs="Tahoma"/>
                <w:lang w:bidi="th-TH"/>
              </w:rPr>
              <w:t>Data Set Document version 1.1</w:t>
            </w:r>
            <w:r w:rsidRPr="00232F2D">
              <w:rPr>
                <w:rFonts w:cs="Tahoma"/>
                <w:lang w:bidi="th-TH"/>
              </w:rPr>
              <w:t>”, is designed to be used with “</w:t>
            </w:r>
            <w:r w:rsidR="00A0396C">
              <w:rPr>
                <w:rFonts w:cs="Tahoma"/>
                <w:lang w:bidi="th-TH"/>
              </w:rPr>
              <w:t>Market Conduct</w:t>
            </w:r>
            <w:r w:rsidRPr="00232F2D">
              <w:rPr>
                <w:rFonts w:cs="Tahoma"/>
                <w:lang w:bidi="th-TH"/>
              </w:rPr>
              <w:t xml:space="preserve"> Data Set Manual version 1.1” and “</w:t>
            </w:r>
            <w:r w:rsidR="00A0396C">
              <w:rPr>
                <w:rFonts w:cs="Tahoma"/>
                <w:lang w:bidi="th-TH"/>
              </w:rPr>
              <w:t>Market Conduct</w:t>
            </w:r>
            <w:r w:rsidRPr="00232F2D">
              <w:rPr>
                <w:rFonts w:cs="Tahoma"/>
                <w:lang w:bidi="th-TH"/>
              </w:rPr>
              <w:t xml:space="preserve"> </w:t>
            </w:r>
            <w:r>
              <w:rPr>
                <w:rFonts w:cs="Tahoma"/>
                <w:lang w:bidi="th-TH"/>
              </w:rPr>
              <w:t>Classification</w:t>
            </w:r>
            <w:r w:rsidRPr="00232F2D">
              <w:rPr>
                <w:rFonts w:cs="Tahoma"/>
                <w:lang w:bidi="th-TH"/>
              </w:rPr>
              <w:t xml:space="preserve"> Document version 1.</w:t>
            </w:r>
            <w:r w:rsidR="00BB2BA4">
              <w:rPr>
                <w:rFonts w:cs="Tahoma"/>
                <w:lang w:bidi="th-TH"/>
              </w:rPr>
              <w:t>1</w:t>
            </w:r>
            <w:r w:rsidRPr="00232F2D">
              <w:rPr>
                <w:rFonts w:cs="Tahoma"/>
                <w:lang w:bidi="th-TH"/>
              </w:rPr>
              <w:t>”.</w:t>
            </w:r>
          </w:p>
        </w:tc>
        <w:tc>
          <w:tcPr>
            <w:tcW w:w="1049" w:type="dxa"/>
            <w:tcBorders>
              <w:top w:val="dotted" w:sz="4" w:space="0" w:color="auto"/>
              <w:left w:val="dotted" w:sz="4" w:space="0" w:color="auto"/>
            </w:tcBorders>
            <w:shd w:val="clear" w:color="auto" w:fill="auto"/>
          </w:tcPr>
          <w:p w14:paraId="7002E7AC" w14:textId="05925CFB" w:rsidR="00E55176" w:rsidRPr="00E55176" w:rsidRDefault="00E55176" w:rsidP="00332DF8">
            <w:pPr>
              <w:pStyle w:val="ItalicizedTableText"/>
              <w:spacing w:before="120"/>
              <w:jc w:val="center"/>
              <w:rPr>
                <w:rFonts w:eastAsia="Times New Roman" w:cs="Tahoma"/>
                <w:i w:val="0"/>
                <w:iCs w:val="0"/>
                <w:color w:val="0000FF"/>
              </w:rPr>
            </w:pPr>
            <w:r w:rsidRPr="00A0396C">
              <w:rPr>
                <w:rFonts w:eastAsia="Times New Roman" w:cs="Tahoma"/>
                <w:i w:val="0"/>
                <w:iCs w:val="0"/>
              </w:rPr>
              <w:t>Yes</w:t>
            </w:r>
          </w:p>
        </w:tc>
      </w:tr>
    </w:tbl>
    <w:p w14:paraId="4C7053D4" w14:textId="027F4446" w:rsidR="007D6BB4" w:rsidRDefault="007D6BB4" w:rsidP="003D34A9">
      <w:pPr>
        <w:pStyle w:val="Title"/>
        <w:jc w:val="left"/>
        <w:rPr>
          <w:rFonts w:cs="Tahoma"/>
          <w:sz w:val="20"/>
          <w:szCs w:val="20"/>
        </w:rPr>
      </w:pPr>
    </w:p>
    <w:p w14:paraId="36AF9DD7" w14:textId="77777777" w:rsidR="007D6BB4" w:rsidRPr="007D6BB4" w:rsidRDefault="007D6BB4" w:rsidP="007D6BB4">
      <w:pPr>
        <w:rPr>
          <w:lang w:bidi="ar-SA"/>
        </w:rPr>
      </w:pPr>
    </w:p>
    <w:p w14:paraId="61AE4C71" w14:textId="77777777" w:rsidR="007D6BB4" w:rsidRPr="007D6BB4" w:rsidRDefault="007D6BB4" w:rsidP="007D6BB4">
      <w:pPr>
        <w:rPr>
          <w:lang w:bidi="ar-SA"/>
        </w:rPr>
      </w:pPr>
    </w:p>
    <w:p w14:paraId="781E8889" w14:textId="77777777" w:rsidR="007D6BB4" w:rsidRPr="007D6BB4" w:rsidRDefault="007D6BB4" w:rsidP="007D6BB4">
      <w:pPr>
        <w:rPr>
          <w:lang w:bidi="ar-SA"/>
        </w:rPr>
      </w:pPr>
    </w:p>
    <w:p w14:paraId="41A002A7" w14:textId="77777777" w:rsidR="007D6BB4" w:rsidRPr="007D6BB4" w:rsidRDefault="007D6BB4" w:rsidP="007D6BB4">
      <w:pPr>
        <w:rPr>
          <w:lang w:bidi="ar-SA"/>
        </w:rPr>
      </w:pPr>
    </w:p>
    <w:p w14:paraId="3F354844" w14:textId="77777777" w:rsidR="007D6BB4" w:rsidRPr="007D6BB4" w:rsidRDefault="007D6BB4" w:rsidP="007D6BB4">
      <w:pPr>
        <w:rPr>
          <w:lang w:bidi="ar-SA"/>
        </w:rPr>
      </w:pPr>
    </w:p>
    <w:p w14:paraId="0E10A3A0" w14:textId="77777777" w:rsidR="007D6BB4" w:rsidRPr="007D6BB4" w:rsidRDefault="007D6BB4" w:rsidP="007D6BB4">
      <w:pPr>
        <w:rPr>
          <w:lang w:bidi="ar-SA"/>
        </w:rPr>
      </w:pPr>
    </w:p>
    <w:p w14:paraId="5CD313DA" w14:textId="77777777" w:rsidR="007D6BB4" w:rsidRPr="007D6BB4" w:rsidRDefault="007D6BB4" w:rsidP="007D6BB4">
      <w:pPr>
        <w:rPr>
          <w:lang w:bidi="ar-SA"/>
        </w:rPr>
      </w:pPr>
    </w:p>
    <w:p w14:paraId="2E2E0042" w14:textId="77777777" w:rsidR="007D6BB4" w:rsidRPr="007D6BB4" w:rsidRDefault="007D6BB4" w:rsidP="007D6BB4">
      <w:pPr>
        <w:rPr>
          <w:lang w:bidi="ar-SA"/>
        </w:rPr>
      </w:pPr>
    </w:p>
    <w:p w14:paraId="0764B197" w14:textId="77777777" w:rsidR="007D6BB4" w:rsidRPr="007D6BB4" w:rsidRDefault="007D6BB4" w:rsidP="007D6BB4">
      <w:pPr>
        <w:rPr>
          <w:lang w:bidi="ar-SA"/>
        </w:rPr>
      </w:pPr>
    </w:p>
    <w:p w14:paraId="67799EB0" w14:textId="77777777" w:rsidR="007D6BB4" w:rsidRPr="007D6BB4" w:rsidRDefault="007D6BB4" w:rsidP="007D6BB4">
      <w:pPr>
        <w:rPr>
          <w:lang w:bidi="ar-SA"/>
        </w:rPr>
      </w:pPr>
    </w:p>
    <w:p w14:paraId="3A1C6C40" w14:textId="77777777" w:rsidR="007D6BB4" w:rsidRPr="007D6BB4" w:rsidRDefault="007D6BB4" w:rsidP="007D6BB4">
      <w:pPr>
        <w:rPr>
          <w:lang w:bidi="ar-SA"/>
        </w:rPr>
      </w:pPr>
    </w:p>
    <w:p w14:paraId="784C0E8A" w14:textId="77777777" w:rsidR="007D6BB4" w:rsidRPr="007D6BB4" w:rsidRDefault="007D6BB4" w:rsidP="007D6BB4">
      <w:pPr>
        <w:rPr>
          <w:lang w:bidi="ar-SA"/>
        </w:rPr>
      </w:pPr>
    </w:p>
    <w:p w14:paraId="01FD6B94" w14:textId="77777777" w:rsidR="007D6BB4" w:rsidRPr="007D6BB4" w:rsidRDefault="007D6BB4" w:rsidP="007D6BB4">
      <w:pPr>
        <w:rPr>
          <w:lang w:bidi="ar-SA"/>
        </w:rPr>
      </w:pPr>
    </w:p>
    <w:p w14:paraId="22F4671F" w14:textId="77777777" w:rsidR="007D6BB4" w:rsidRPr="007D6BB4" w:rsidRDefault="007D6BB4" w:rsidP="007D6BB4">
      <w:pPr>
        <w:rPr>
          <w:lang w:bidi="ar-SA"/>
        </w:rPr>
      </w:pPr>
    </w:p>
    <w:p w14:paraId="3EE8F629" w14:textId="77777777" w:rsidR="007D6BB4" w:rsidRPr="007D6BB4" w:rsidRDefault="007D6BB4" w:rsidP="007D6BB4">
      <w:pPr>
        <w:rPr>
          <w:lang w:bidi="ar-SA"/>
        </w:rPr>
      </w:pPr>
    </w:p>
    <w:p w14:paraId="2D843E67" w14:textId="77777777" w:rsidR="007D6BB4" w:rsidRPr="007D6BB4" w:rsidRDefault="007D6BB4" w:rsidP="007D6BB4">
      <w:pPr>
        <w:rPr>
          <w:lang w:bidi="ar-SA"/>
        </w:rPr>
      </w:pPr>
    </w:p>
    <w:p w14:paraId="5990CF5A" w14:textId="77777777" w:rsidR="003D34A9" w:rsidRPr="007D6BB4" w:rsidRDefault="003D34A9" w:rsidP="007D6BB4">
      <w:pPr>
        <w:rPr>
          <w:cs/>
        </w:rPr>
        <w:sectPr w:rsidR="003D34A9" w:rsidRPr="007D6BB4" w:rsidSect="00E07528">
          <w:headerReference w:type="even" r:id="rId19"/>
          <w:headerReference w:type="default" r:id="rId20"/>
          <w:footerReference w:type="default" r:id="rId21"/>
          <w:headerReference w:type="first" r:id="rId22"/>
          <w:pgSz w:w="16834" w:h="11909" w:orient="landscape" w:code="9"/>
          <w:pgMar w:top="1152" w:right="720" w:bottom="1152" w:left="1152" w:header="1296" w:footer="288" w:gutter="0"/>
          <w:pgNumType w:start="2"/>
          <w:cols w:space="708"/>
          <w:docGrid w:linePitch="435"/>
        </w:sectPr>
      </w:pPr>
    </w:p>
    <w:bookmarkStart w:id="0" w:name="_Toc361140814" w:displacedByCustomXml="next"/>
    <w:sdt>
      <w:sdtPr>
        <w:rPr>
          <w:rFonts w:ascii="Tahoma" w:eastAsia="Times New Roman" w:hAnsi="Tahoma" w:cs="Tahoma"/>
          <w:color w:val="auto"/>
          <w:sz w:val="20"/>
          <w:szCs w:val="20"/>
          <w:lang w:bidi="th-TH"/>
        </w:rPr>
        <w:id w:val="-870454726"/>
        <w:docPartObj>
          <w:docPartGallery w:val="Table of Contents"/>
          <w:docPartUnique/>
        </w:docPartObj>
      </w:sdtPr>
      <w:sdtEndPr>
        <w:rPr>
          <w:rFonts w:eastAsia="Calibri"/>
        </w:rPr>
      </w:sdtEndPr>
      <w:sdtContent>
        <w:p w14:paraId="0C4CB79F" w14:textId="77777777" w:rsidR="00302003" w:rsidRPr="009738E6" w:rsidRDefault="00302003">
          <w:pPr>
            <w:pStyle w:val="TOCHeading"/>
            <w:rPr>
              <w:rFonts w:ascii="Tahoma" w:hAnsi="Tahoma" w:cs="Tahoma"/>
              <w:b/>
              <w:bCs/>
              <w:color w:val="auto"/>
              <w:sz w:val="20"/>
              <w:szCs w:val="20"/>
            </w:rPr>
          </w:pPr>
          <w:r w:rsidRPr="009738E6">
            <w:rPr>
              <w:rFonts w:ascii="Tahoma" w:hAnsi="Tahoma" w:cs="Tahoma"/>
              <w:b/>
              <w:bCs/>
              <w:color w:val="auto"/>
              <w:sz w:val="20"/>
              <w:szCs w:val="20"/>
            </w:rPr>
            <w:t>Table of Contents</w:t>
          </w:r>
        </w:p>
        <w:p w14:paraId="31B642E3" w14:textId="77777777" w:rsidR="00905F4A" w:rsidRDefault="00B66DAA">
          <w:pPr>
            <w:pStyle w:val="TOC1"/>
            <w:rPr>
              <w:rFonts w:asciiTheme="minorHAnsi" w:eastAsiaTheme="minorEastAsia" w:hAnsiTheme="minorHAnsi" w:cstheme="minorBidi"/>
              <w:b w:val="0"/>
              <w:bCs w:val="0"/>
              <w:sz w:val="22"/>
              <w:szCs w:val="28"/>
            </w:rPr>
          </w:pPr>
          <w:r>
            <w:fldChar w:fldCharType="begin"/>
          </w:r>
          <w:r>
            <w:instrText xml:space="preserve"> TOC \o "1-3" \h \z \u </w:instrText>
          </w:r>
          <w:r>
            <w:fldChar w:fldCharType="separate"/>
          </w:r>
          <w:hyperlink w:anchor="_Toc46492844" w:history="1">
            <w:r w:rsidR="00905F4A" w:rsidRPr="002F77B1">
              <w:rPr>
                <w:rStyle w:val="Hyperlink"/>
                <w:rFonts w:eastAsiaTheme="majorEastAsia"/>
              </w:rPr>
              <w:t>1.</w:t>
            </w:r>
            <w:r w:rsidR="00905F4A">
              <w:rPr>
                <w:rFonts w:asciiTheme="minorHAnsi" w:eastAsiaTheme="minorEastAsia" w:hAnsiTheme="minorHAnsi" w:cstheme="minorBidi"/>
                <w:b w:val="0"/>
                <w:bCs w:val="0"/>
                <w:sz w:val="22"/>
                <w:szCs w:val="28"/>
              </w:rPr>
              <w:tab/>
            </w:r>
            <w:r w:rsidR="00905F4A" w:rsidRPr="002F77B1">
              <w:rPr>
                <w:rStyle w:val="Hyperlink"/>
                <w:rFonts w:eastAsiaTheme="majorEastAsia"/>
              </w:rPr>
              <w:t>Document Overview</w:t>
            </w:r>
            <w:r w:rsidR="00905F4A">
              <w:rPr>
                <w:webHidden/>
              </w:rPr>
              <w:tab/>
            </w:r>
            <w:r w:rsidR="00905F4A">
              <w:rPr>
                <w:webHidden/>
              </w:rPr>
              <w:fldChar w:fldCharType="begin"/>
            </w:r>
            <w:r w:rsidR="00905F4A">
              <w:rPr>
                <w:webHidden/>
              </w:rPr>
              <w:instrText xml:space="preserve"> PAGEREF _Toc46492844 \h </w:instrText>
            </w:r>
            <w:r w:rsidR="00905F4A">
              <w:rPr>
                <w:webHidden/>
              </w:rPr>
            </w:r>
            <w:r w:rsidR="00905F4A">
              <w:rPr>
                <w:webHidden/>
              </w:rPr>
              <w:fldChar w:fldCharType="separate"/>
            </w:r>
            <w:r w:rsidR="00905F4A">
              <w:rPr>
                <w:webHidden/>
              </w:rPr>
              <w:t>4</w:t>
            </w:r>
            <w:r w:rsidR="00905F4A">
              <w:rPr>
                <w:webHidden/>
              </w:rPr>
              <w:fldChar w:fldCharType="end"/>
            </w:r>
          </w:hyperlink>
        </w:p>
        <w:p w14:paraId="3830CF63" w14:textId="77777777" w:rsidR="00905F4A" w:rsidRDefault="00905F4A">
          <w:pPr>
            <w:pStyle w:val="TOC1"/>
            <w:rPr>
              <w:rFonts w:asciiTheme="minorHAnsi" w:eastAsiaTheme="minorEastAsia" w:hAnsiTheme="minorHAnsi" w:cstheme="minorBidi"/>
              <w:b w:val="0"/>
              <w:bCs w:val="0"/>
              <w:sz w:val="22"/>
              <w:szCs w:val="28"/>
            </w:rPr>
          </w:pPr>
          <w:hyperlink w:anchor="_Toc46492845" w:history="1">
            <w:r w:rsidRPr="002F77B1">
              <w:rPr>
                <w:rStyle w:val="Hyperlink"/>
                <w:rFonts w:eastAsiaTheme="majorEastAsia"/>
              </w:rPr>
              <w:t>2.</w:t>
            </w:r>
            <w:r>
              <w:rPr>
                <w:rFonts w:asciiTheme="minorHAnsi" w:eastAsiaTheme="minorEastAsia" w:hAnsiTheme="minorHAnsi" w:cstheme="minorBidi"/>
                <w:b w:val="0"/>
                <w:bCs w:val="0"/>
                <w:sz w:val="22"/>
                <w:szCs w:val="28"/>
              </w:rPr>
              <w:tab/>
            </w:r>
            <w:r w:rsidRPr="002F77B1">
              <w:rPr>
                <w:rStyle w:val="Hyperlink"/>
                <w:rFonts w:eastAsiaTheme="majorEastAsia"/>
              </w:rPr>
              <w:t>Data Set Summary</w:t>
            </w:r>
            <w:r>
              <w:rPr>
                <w:webHidden/>
              </w:rPr>
              <w:tab/>
            </w:r>
            <w:r>
              <w:rPr>
                <w:webHidden/>
              </w:rPr>
              <w:fldChar w:fldCharType="begin"/>
            </w:r>
            <w:r>
              <w:rPr>
                <w:webHidden/>
              </w:rPr>
              <w:instrText xml:space="preserve"> PAGEREF _Toc46492845 \h </w:instrText>
            </w:r>
            <w:r>
              <w:rPr>
                <w:webHidden/>
              </w:rPr>
            </w:r>
            <w:r>
              <w:rPr>
                <w:webHidden/>
              </w:rPr>
              <w:fldChar w:fldCharType="separate"/>
            </w:r>
            <w:r>
              <w:rPr>
                <w:webHidden/>
              </w:rPr>
              <w:t>6</w:t>
            </w:r>
            <w:r>
              <w:rPr>
                <w:webHidden/>
              </w:rPr>
              <w:fldChar w:fldCharType="end"/>
            </w:r>
          </w:hyperlink>
        </w:p>
        <w:p w14:paraId="4390E966" w14:textId="77777777" w:rsidR="00905F4A" w:rsidRPr="00905F4A" w:rsidRDefault="00905F4A">
          <w:pPr>
            <w:pStyle w:val="TOC1"/>
            <w:rPr>
              <w:rFonts w:asciiTheme="minorHAnsi" w:eastAsiaTheme="minorEastAsia" w:hAnsiTheme="minorHAnsi" w:cstheme="minorBidi"/>
              <w:b w:val="0"/>
              <w:bCs w:val="0"/>
              <w:sz w:val="22"/>
              <w:szCs w:val="28"/>
            </w:rPr>
          </w:pPr>
          <w:hyperlink w:anchor="_Toc46492846" w:history="1">
            <w:r w:rsidRPr="00905F4A">
              <w:rPr>
                <w:rStyle w:val="Hyperlink"/>
                <w:rFonts w:eastAsiaTheme="majorEastAsia"/>
                <w:color w:val="auto"/>
              </w:rPr>
              <w:t>3.</w:t>
            </w:r>
            <w:r w:rsidRPr="00905F4A">
              <w:rPr>
                <w:rFonts w:asciiTheme="minorHAnsi" w:eastAsiaTheme="minorEastAsia" w:hAnsiTheme="minorHAnsi" w:cstheme="minorBidi"/>
                <w:b w:val="0"/>
                <w:bCs w:val="0"/>
                <w:sz w:val="22"/>
                <w:szCs w:val="28"/>
              </w:rPr>
              <w:tab/>
            </w:r>
            <w:r w:rsidRPr="00905F4A">
              <w:rPr>
                <w:rStyle w:val="Hyperlink"/>
                <w:rFonts w:eastAsiaTheme="majorEastAsia"/>
                <w:color w:val="auto"/>
              </w:rPr>
              <w:t>Data Set Details</w:t>
            </w:r>
            <w:r w:rsidRPr="00905F4A">
              <w:rPr>
                <w:webHidden/>
              </w:rPr>
              <w:tab/>
            </w:r>
            <w:r w:rsidRPr="00905F4A">
              <w:rPr>
                <w:webHidden/>
              </w:rPr>
              <w:fldChar w:fldCharType="begin"/>
            </w:r>
            <w:r w:rsidRPr="00905F4A">
              <w:rPr>
                <w:webHidden/>
              </w:rPr>
              <w:instrText xml:space="preserve"> PAGEREF _Toc46492846 \h </w:instrText>
            </w:r>
            <w:r w:rsidRPr="00905F4A">
              <w:rPr>
                <w:webHidden/>
              </w:rPr>
            </w:r>
            <w:r w:rsidRPr="00905F4A">
              <w:rPr>
                <w:webHidden/>
              </w:rPr>
              <w:fldChar w:fldCharType="separate"/>
            </w:r>
            <w:r w:rsidRPr="00905F4A">
              <w:rPr>
                <w:webHidden/>
              </w:rPr>
              <w:t>8</w:t>
            </w:r>
            <w:r w:rsidRPr="00905F4A">
              <w:rPr>
                <w:webHidden/>
              </w:rPr>
              <w:fldChar w:fldCharType="end"/>
            </w:r>
          </w:hyperlink>
        </w:p>
        <w:p w14:paraId="2956BF21" w14:textId="77777777" w:rsidR="00905F4A" w:rsidRPr="00905F4A" w:rsidRDefault="00905F4A">
          <w:pPr>
            <w:pStyle w:val="TOC2"/>
            <w:rPr>
              <w:rFonts w:asciiTheme="minorHAnsi" w:eastAsiaTheme="minorEastAsia" w:hAnsiTheme="minorHAnsi" w:cstheme="minorBidi"/>
              <w:color w:val="auto"/>
              <w:sz w:val="22"/>
              <w:szCs w:val="28"/>
            </w:rPr>
          </w:pPr>
          <w:hyperlink w:anchor="_Toc46492847" w:history="1">
            <w:r w:rsidRPr="00905F4A">
              <w:rPr>
                <w:rStyle w:val="Hyperlink"/>
                <w:color w:val="auto"/>
              </w:rPr>
              <w:t>1.</w:t>
            </w:r>
            <w:r w:rsidRPr="00905F4A">
              <w:rPr>
                <w:rFonts w:asciiTheme="minorHAnsi" w:eastAsiaTheme="minorEastAsia" w:hAnsiTheme="minorHAnsi" w:cstheme="minorBidi"/>
                <w:color w:val="auto"/>
                <w:sz w:val="22"/>
                <w:szCs w:val="28"/>
              </w:rPr>
              <w:tab/>
            </w:r>
            <w:r w:rsidRPr="00905F4A">
              <w:rPr>
                <w:rStyle w:val="Hyperlink"/>
                <w:color w:val="auto"/>
              </w:rPr>
              <w:t>Data Set: Market Conduct Complaint Data Report</w:t>
            </w:r>
            <w:r w:rsidRPr="00905F4A">
              <w:rPr>
                <w:webHidden/>
                <w:color w:val="auto"/>
              </w:rPr>
              <w:tab/>
            </w:r>
            <w:r w:rsidRPr="00905F4A">
              <w:rPr>
                <w:webHidden/>
                <w:color w:val="auto"/>
              </w:rPr>
              <w:fldChar w:fldCharType="begin"/>
            </w:r>
            <w:r w:rsidRPr="00905F4A">
              <w:rPr>
                <w:webHidden/>
                <w:color w:val="auto"/>
              </w:rPr>
              <w:instrText xml:space="preserve"> PAGEREF _Toc46492847 \h </w:instrText>
            </w:r>
            <w:r w:rsidRPr="00905F4A">
              <w:rPr>
                <w:webHidden/>
                <w:color w:val="auto"/>
              </w:rPr>
            </w:r>
            <w:r w:rsidRPr="00905F4A">
              <w:rPr>
                <w:webHidden/>
                <w:color w:val="auto"/>
              </w:rPr>
              <w:fldChar w:fldCharType="separate"/>
            </w:r>
            <w:r w:rsidRPr="00905F4A">
              <w:rPr>
                <w:webHidden/>
                <w:color w:val="auto"/>
              </w:rPr>
              <w:t>8</w:t>
            </w:r>
            <w:r w:rsidRPr="00905F4A">
              <w:rPr>
                <w:webHidden/>
                <w:color w:val="auto"/>
              </w:rPr>
              <w:fldChar w:fldCharType="end"/>
            </w:r>
          </w:hyperlink>
        </w:p>
        <w:p w14:paraId="7FEF1CFE" w14:textId="77777777" w:rsidR="00905F4A" w:rsidRPr="00905F4A" w:rsidRDefault="00905F4A">
          <w:pPr>
            <w:pStyle w:val="TOC2"/>
            <w:rPr>
              <w:rFonts w:asciiTheme="minorHAnsi" w:eastAsiaTheme="minorEastAsia" w:hAnsiTheme="minorHAnsi" w:cstheme="minorBidi"/>
              <w:color w:val="auto"/>
              <w:sz w:val="22"/>
              <w:szCs w:val="28"/>
            </w:rPr>
          </w:pPr>
          <w:hyperlink w:anchor="_Toc46492848" w:history="1">
            <w:r w:rsidRPr="00905F4A">
              <w:rPr>
                <w:rStyle w:val="Hyperlink"/>
                <w:color w:val="auto"/>
              </w:rPr>
              <w:t>2.</w:t>
            </w:r>
            <w:r w:rsidRPr="00905F4A">
              <w:rPr>
                <w:rFonts w:asciiTheme="minorHAnsi" w:eastAsiaTheme="minorEastAsia" w:hAnsiTheme="minorHAnsi" w:cstheme="minorBidi"/>
                <w:color w:val="auto"/>
                <w:sz w:val="22"/>
                <w:szCs w:val="28"/>
              </w:rPr>
              <w:tab/>
            </w:r>
            <w:r w:rsidRPr="00905F4A">
              <w:rPr>
                <w:rStyle w:val="Hyperlink"/>
                <w:color w:val="auto"/>
              </w:rPr>
              <w:t>Data Set: Market Conduct Complaint Solution Report</w:t>
            </w:r>
            <w:r w:rsidRPr="00905F4A">
              <w:rPr>
                <w:webHidden/>
                <w:color w:val="auto"/>
              </w:rPr>
              <w:tab/>
            </w:r>
            <w:r w:rsidRPr="00905F4A">
              <w:rPr>
                <w:webHidden/>
                <w:color w:val="auto"/>
              </w:rPr>
              <w:fldChar w:fldCharType="begin"/>
            </w:r>
            <w:r w:rsidRPr="00905F4A">
              <w:rPr>
                <w:webHidden/>
                <w:color w:val="auto"/>
              </w:rPr>
              <w:instrText xml:space="preserve"> PAGEREF _Toc46492848 \h </w:instrText>
            </w:r>
            <w:r w:rsidRPr="00905F4A">
              <w:rPr>
                <w:webHidden/>
                <w:color w:val="auto"/>
              </w:rPr>
            </w:r>
            <w:r w:rsidRPr="00905F4A">
              <w:rPr>
                <w:webHidden/>
                <w:color w:val="auto"/>
              </w:rPr>
              <w:fldChar w:fldCharType="separate"/>
            </w:r>
            <w:r w:rsidRPr="00905F4A">
              <w:rPr>
                <w:webHidden/>
                <w:color w:val="auto"/>
              </w:rPr>
              <w:t>11</w:t>
            </w:r>
            <w:r w:rsidRPr="00905F4A">
              <w:rPr>
                <w:webHidden/>
                <w:color w:val="auto"/>
              </w:rPr>
              <w:fldChar w:fldCharType="end"/>
            </w:r>
          </w:hyperlink>
        </w:p>
        <w:p w14:paraId="13382B78" w14:textId="77777777" w:rsidR="00905F4A" w:rsidRDefault="00905F4A">
          <w:pPr>
            <w:pStyle w:val="TOC2"/>
            <w:rPr>
              <w:rFonts w:asciiTheme="minorHAnsi" w:eastAsiaTheme="minorEastAsia" w:hAnsiTheme="minorHAnsi" w:cstheme="minorBidi"/>
              <w:color w:val="auto"/>
              <w:sz w:val="22"/>
              <w:szCs w:val="28"/>
            </w:rPr>
          </w:pPr>
          <w:hyperlink w:anchor="_Toc46492849" w:history="1">
            <w:r w:rsidRPr="002F77B1">
              <w:rPr>
                <w:rStyle w:val="Hyperlink"/>
              </w:rPr>
              <w:t>3.</w:t>
            </w:r>
            <w:r>
              <w:rPr>
                <w:rFonts w:asciiTheme="minorHAnsi" w:eastAsiaTheme="minorEastAsia" w:hAnsiTheme="minorHAnsi" w:cstheme="minorBidi"/>
                <w:color w:val="auto"/>
                <w:sz w:val="22"/>
                <w:szCs w:val="28"/>
              </w:rPr>
              <w:tab/>
            </w:r>
            <w:r w:rsidRPr="002F77B1">
              <w:rPr>
                <w:rStyle w:val="Hyperlink"/>
              </w:rPr>
              <w:t>Data Set: Market Conduct Deposit Product Disclosure</w:t>
            </w:r>
            <w:r>
              <w:rPr>
                <w:webHidden/>
              </w:rPr>
              <w:tab/>
            </w:r>
            <w:r>
              <w:rPr>
                <w:webHidden/>
              </w:rPr>
              <w:fldChar w:fldCharType="begin"/>
            </w:r>
            <w:r>
              <w:rPr>
                <w:webHidden/>
              </w:rPr>
              <w:instrText xml:space="preserve"> PAGEREF _Toc46492849 \h </w:instrText>
            </w:r>
            <w:r>
              <w:rPr>
                <w:webHidden/>
              </w:rPr>
            </w:r>
            <w:r>
              <w:rPr>
                <w:webHidden/>
              </w:rPr>
              <w:fldChar w:fldCharType="separate"/>
            </w:r>
            <w:r>
              <w:rPr>
                <w:webHidden/>
              </w:rPr>
              <w:t>13</w:t>
            </w:r>
            <w:r>
              <w:rPr>
                <w:webHidden/>
              </w:rPr>
              <w:fldChar w:fldCharType="end"/>
            </w:r>
          </w:hyperlink>
        </w:p>
        <w:p w14:paraId="6CE86359" w14:textId="77777777" w:rsidR="00905F4A" w:rsidRDefault="00905F4A">
          <w:pPr>
            <w:pStyle w:val="TOC2"/>
            <w:rPr>
              <w:rFonts w:asciiTheme="minorHAnsi" w:eastAsiaTheme="minorEastAsia" w:hAnsiTheme="minorHAnsi" w:cstheme="minorBidi"/>
              <w:color w:val="auto"/>
              <w:sz w:val="22"/>
              <w:szCs w:val="28"/>
            </w:rPr>
          </w:pPr>
          <w:hyperlink w:anchor="_Toc46492850" w:history="1">
            <w:r w:rsidRPr="002F77B1">
              <w:rPr>
                <w:rStyle w:val="Hyperlink"/>
              </w:rPr>
              <w:t>4.</w:t>
            </w:r>
            <w:r>
              <w:rPr>
                <w:rFonts w:asciiTheme="minorHAnsi" w:eastAsiaTheme="minorEastAsia" w:hAnsiTheme="minorHAnsi" w:cstheme="minorBidi"/>
                <w:color w:val="auto"/>
                <w:sz w:val="22"/>
                <w:szCs w:val="28"/>
              </w:rPr>
              <w:tab/>
            </w:r>
            <w:r w:rsidRPr="002F77B1">
              <w:rPr>
                <w:rStyle w:val="Hyperlink"/>
              </w:rPr>
              <w:t>Data Set: Market Conduct Deposit Common Fee Disclosure</w:t>
            </w:r>
            <w:r>
              <w:rPr>
                <w:webHidden/>
              </w:rPr>
              <w:tab/>
            </w:r>
            <w:r>
              <w:rPr>
                <w:webHidden/>
              </w:rPr>
              <w:fldChar w:fldCharType="begin"/>
            </w:r>
            <w:r>
              <w:rPr>
                <w:webHidden/>
              </w:rPr>
              <w:instrText xml:space="preserve"> PAGEREF _Toc46492850 \h </w:instrText>
            </w:r>
            <w:r>
              <w:rPr>
                <w:webHidden/>
              </w:rPr>
            </w:r>
            <w:r>
              <w:rPr>
                <w:webHidden/>
              </w:rPr>
              <w:fldChar w:fldCharType="separate"/>
            </w:r>
            <w:r>
              <w:rPr>
                <w:webHidden/>
              </w:rPr>
              <w:t>28</w:t>
            </w:r>
            <w:r>
              <w:rPr>
                <w:webHidden/>
              </w:rPr>
              <w:fldChar w:fldCharType="end"/>
            </w:r>
          </w:hyperlink>
        </w:p>
        <w:p w14:paraId="2A38357C" w14:textId="77777777" w:rsidR="00905F4A" w:rsidRDefault="00905F4A">
          <w:pPr>
            <w:pStyle w:val="TOC2"/>
            <w:rPr>
              <w:rFonts w:asciiTheme="minorHAnsi" w:eastAsiaTheme="minorEastAsia" w:hAnsiTheme="minorHAnsi" w:cstheme="minorBidi"/>
              <w:color w:val="auto"/>
              <w:sz w:val="22"/>
              <w:szCs w:val="28"/>
            </w:rPr>
          </w:pPr>
          <w:hyperlink w:anchor="_Toc46492851" w:history="1">
            <w:r w:rsidRPr="002F77B1">
              <w:rPr>
                <w:rStyle w:val="Hyperlink"/>
              </w:rPr>
              <w:t>5.</w:t>
            </w:r>
            <w:r>
              <w:rPr>
                <w:rFonts w:asciiTheme="minorHAnsi" w:eastAsiaTheme="minorEastAsia" w:hAnsiTheme="minorHAnsi" w:cstheme="minorBidi"/>
                <w:color w:val="auto"/>
                <w:sz w:val="22"/>
                <w:szCs w:val="28"/>
              </w:rPr>
              <w:tab/>
            </w:r>
            <w:r w:rsidRPr="002F77B1">
              <w:rPr>
                <w:rStyle w:val="Hyperlink"/>
              </w:rPr>
              <w:t>Data Set: Market Conduct Debit Card Product Disclosure</w:t>
            </w:r>
            <w:r>
              <w:rPr>
                <w:webHidden/>
              </w:rPr>
              <w:tab/>
            </w:r>
            <w:r>
              <w:rPr>
                <w:webHidden/>
              </w:rPr>
              <w:fldChar w:fldCharType="begin"/>
            </w:r>
            <w:r>
              <w:rPr>
                <w:webHidden/>
              </w:rPr>
              <w:instrText xml:space="preserve"> PAGEREF _Toc46492851 \h </w:instrText>
            </w:r>
            <w:r>
              <w:rPr>
                <w:webHidden/>
              </w:rPr>
            </w:r>
            <w:r>
              <w:rPr>
                <w:webHidden/>
              </w:rPr>
              <w:fldChar w:fldCharType="separate"/>
            </w:r>
            <w:r>
              <w:rPr>
                <w:webHidden/>
              </w:rPr>
              <w:t>42</w:t>
            </w:r>
            <w:r>
              <w:rPr>
                <w:webHidden/>
              </w:rPr>
              <w:fldChar w:fldCharType="end"/>
            </w:r>
          </w:hyperlink>
        </w:p>
        <w:p w14:paraId="49689C1B" w14:textId="77777777" w:rsidR="00905F4A" w:rsidRDefault="00905F4A">
          <w:pPr>
            <w:pStyle w:val="TOC2"/>
            <w:rPr>
              <w:rFonts w:asciiTheme="minorHAnsi" w:eastAsiaTheme="minorEastAsia" w:hAnsiTheme="minorHAnsi" w:cstheme="minorBidi"/>
              <w:color w:val="auto"/>
              <w:sz w:val="22"/>
              <w:szCs w:val="28"/>
            </w:rPr>
          </w:pPr>
          <w:hyperlink w:anchor="_Toc46492852" w:history="1">
            <w:r w:rsidRPr="002F77B1">
              <w:rPr>
                <w:rStyle w:val="Hyperlink"/>
              </w:rPr>
              <w:t>6.</w:t>
            </w:r>
            <w:r>
              <w:rPr>
                <w:rFonts w:asciiTheme="minorHAnsi" w:eastAsiaTheme="minorEastAsia" w:hAnsiTheme="minorHAnsi" w:cstheme="minorBidi"/>
                <w:color w:val="auto"/>
                <w:sz w:val="22"/>
                <w:szCs w:val="28"/>
              </w:rPr>
              <w:tab/>
            </w:r>
            <w:r w:rsidRPr="002F77B1">
              <w:rPr>
                <w:rStyle w:val="Hyperlink"/>
              </w:rPr>
              <w:t>Data Set: Market Conduct Credit Card Product Disclosure</w:t>
            </w:r>
            <w:r>
              <w:rPr>
                <w:webHidden/>
              </w:rPr>
              <w:tab/>
            </w:r>
            <w:r>
              <w:rPr>
                <w:webHidden/>
              </w:rPr>
              <w:fldChar w:fldCharType="begin"/>
            </w:r>
            <w:r>
              <w:rPr>
                <w:webHidden/>
              </w:rPr>
              <w:instrText xml:space="preserve"> PAGEREF _Toc46492852 \h </w:instrText>
            </w:r>
            <w:r>
              <w:rPr>
                <w:webHidden/>
              </w:rPr>
            </w:r>
            <w:r>
              <w:rPr>
                <w:webHidden/>
              </w:rPr>
              <w:fldChar w:fldCharType="separate"/>
            </w:r>
            <w:r>
              <w:rPr>
                <w:webHidden/>
              </w:rPr>
              <w:t>62</w:t>
            </w:r>
            <w:r>
              <w:rPr>
                <w:webHidden/>
              </w:rPr>
              <w:fldChar w:fldCharType="end"/>
            </w:r>
          </w:hyperlink>
        </w:p>
        <w:p w14:paraId="4D398B47" w14:textId="77777777" w:rsidR="00905F4A" w:rsidRDefault="00905F4A">
          <w:pPr>
            <w:pStyle w:val="TOC2"/>
            <w:rPr>
              <w:rFonts w:asciiTheme="minorHAnsi" w:eastAsiaTheme="minorEastAsia" w:hAnsiTheme="minorHAnsi" w:cstheme="minorBidi"/>
              <w:color w:val="auto"/>
              <w:sz w:val="22"/>
              <w:szCs w:val="28"/>
            </w:rPr>
          </w:pPr>
          <w:hyperlink w:anchor="_Toc46492853" w:history="1">
            <w:r w:rsidRPr="002F77B1">
              <w:rPr>
                <w:rStyle w:val="Hyperlink"/>
              </w:rPr>
              <w:t>7.</w:t>
            </w:r>
            <w:r>
              <w:rPr>
                <w:rFonts w:asciiTheme="minorHAnsi" w:eastAsiaTheme="minorEastAsia" w:hAnsiTheme="minorHAnsi" w:cstheme="minorBidi"/>
                <w:color w:val="auto"/>
                <w:sz w:val="22"/>
                <w:szCs w:val="28"/>
              </w:rPr>
              <w:tab/>
            </w:r>
            <w:r w:rsidRPr="002F77B1">
              <w:rPr>
                <w:rStyle w:val="Hyperlink"/>
              </w:rPr>
              <w:t>Data Set: Market Conduct Credit Card Common Fee Disclosure</w:t>
            </w:r>
            <w:r>
              <w:rPr>
                <w:webHidden/>
              </w:rPr>
              <w:tab/>
            </w:r>
            <w:r>
              <w:rPr>
                <w:webHidden/>
              </w:rPr>
              <w:fldChar w:fldCharType="begin"/>
            </w:r>
            <w:r>
              <w:rPr>
                <w:webHidden/>
              </w:rPr>
              <w:instrText xml:space="preserve"> PAGEREF _Toc46492853 \h </w:instrText>
            </w:r>
            <w:r>
              <w:rPr>
                <w:webHidden/>
              </w:rPr>
            </w:r>
            <w:r>
              <w:rPr>
                <w:webHidden/>
              </w:rPr>
              <w:fldChar w:fldCharType="separate"/>
            </w:r>
            <w:r>
              <w:rPr>
                <w:webHidden/>
              </w:rPr>
              <w:t>72</w:t>
            </w:r>
            <w:r>
              <w:rPr>
                <w:webHidden/>
              </w:rPr>
              <w:fldChar w:fldCharType="end"/>
            </w:r>
          </w:hyperlink>
        </w:p>
        <w:p w14:paraId="33A109F8" w14:textId="77777777" w:rsidR="00905F4A" w:rsidRDefault="00905F4A">
          <w:pPr>
            <w:pStyle w:val="TOC2"/>
            <w:rPr>
              <w:rFonts w:asciiTheme="minorHAnsi" w:eastAsiaTheme="minorEastAsia" w:hAnsiTheme="minorHAnsi" w:cstheme="minorBidi"/>
              <w:color w:val="auto"/>
              <w:sz w:val="22"/>
              <w:szCs w:val="28"/>
            </w:rPr>
          </w:pPr>
          <w:hyperlink w:anchor="_Toc46492854" w:history="1">
            <w:r w:rsidRPr="002F77B1">
              <w:rPr>
                <w:rStyle w:val="Hyperlink"/>
              </w:rPr>
              <w:t>8.</w:t>
            </w:r>
            <w:r>
              <w:rPr>
                <w:rFonts w:asciiTheme="minorHAnsi" w:eastAsiaTheme="minorEastAsia" w:hAnsiTheme="minorHAnsi" w:cstheme="minorBidi"/>
                <w:color w:val="auto"/>
                <w:sz w:val="22"/>
                <w:szCs w:val="28"/>
              </w:rPr>
              <w:tab/>
            </w:r>
            <w:r w:rsidRPr="002F77B1">
              <w:rPr>
                <w:rStyle w:val="Hyperlink"/>
              </w:rPr>
              <w:t>Data Set: Market Conduct Housing Loan Product Disclosure</w:t>
            </w:r>
            <w:r>
              <w:rPr>
                <w:webHidden/>
              </w:rPr>
              <w:tab/>
            </w:r>
            <w:r>
              <w:rPr>
                <w:webHidden/>
              </w:rPr>
              <w:fldChar w:fldCharType="begin"/>
            </w:r>
            <w:r>
              <w:rPr>
                <w:webHidden/>
              </w:rPr>
              <w:instrText xml:space="preserve"> PAGEREF _Toc46492854 \h </w:instrText>
            </w:r>
            <w:r>
              <w:rPr>
                <w:webHidden/>
              </w:rPr>
            </w:r>
            <w:r>
              <w:rPr>
                <w:webHidden/>
              </w:rPr>
              <w:fldChar w:fldCharType="separate"/>
            </w:r>
            <w:r>
              <w:rPr>
                <w:webHidden/>
              </w:rPr>
              <w:t>76</w:t>
            </w:r>
            <w:r>
              <w:rPr>
                <w:webHidden/>
              </w:rPr>
              <w:fldChar w:fldCharType="end"/>
            </w:r>
          </w:hyperlink>
        </w:p>
        <w:p w14:paraId="44084D81" w14:textId="77777777" w:rsidR="00905F4A" w:rsidRDefault="00905F4A">
          <w:pPr>
            <w:pStyle w:val="TOC2"/>
            <w:rPr>
              <w:rFonts w:asciiTheme="minorHAnsi" w:eastAsiaTheme="minorEastAsia" w:hAnsiTheme="minorHAnsi" w:cstheme="minorBidi"/>
              <w:color w:val="auto"/>
              <w:sz w:val="22"/>
              <w:szCs w:val="28"/>
            </w:rPr>
          </w:pPr>
          <w:hyperlink w:anchor="_Toc46492855" w:history="1">
            <w:r w:rsidRPr="002F77B1">
              <w:rPr>
                <w:rStyle w:val="Hyperlink"/>
              </w:rPr>
              <w:t>9.</w:t>
            </w:r>
            <w:r>
              <w:rPr>
                <w:rFonts w:asciiTheme="minorHAnsi" w:eastAsiaTheme="minorEastAsia" w:hAnsiTheme="minorHAnsi" w:cstheme="minorBidi"/>
                <w:color w:val="auto"/>
                <w:sz w:val="22"/>
                <w:szCs w:val="28"/>
              </w:rPr>
              <w:tab/>
            </w:r>
            <w:r w:rsidRPr="002F77B1">
              <w:rPr>
                <w:rStyle w:val="Hyperlink"/>
              </w:rPr>
              <w:t>Data Set: Market Conduct Housing Loan Common Fee Disclosure</w:t>
            </w:r>
            <w:r>
              <w:rPr>
                <w:webHidden/>
              </w:rPr>
              <w:tab/>
            </w:r>
            <w:r>
              <w:rPr>
                <w:webHidden/>
              </w:rPr>
              <w:fldChar w:fldCharType="begin"/>
            </w:r>
            <w:r>
              <w:rPr>
                <w:webHidden/>
              </w:rPr>
              <w:instrText xml:space="preserve"> PAGEREF _Toc46492855 \h </w:instrText>
            </w:r>
            <w:r>
              <w:rPr>
                <w:webHidden/>
              </w:rPr>
            </w:r>
            <w:r>
              <w:rPr>
                <w:webHidden/>
              </w:rPr>
              <w:fldChar w:fldCharType="separate"/>
            </w:r>
            <w:r>
              <w:rPr>
                <w:webHidden/>
              </w:rPr>
              <w:t>88</w:t>
            </w:r>
            <w:r>
              <w:rPr>
                <w:webHidden/>
              </w:rPr>
              <w:fldChar w:fldCharType="end"/>
            </w:r>
          </w:hyperlink>
        </w:p>
        <w:p w14:paraId="0D92229C" w14:textId="77777777" w:rsidR="00905F4A" w:rsidRDefault="00905F4A">
          <w:pPr>
            <w:pStyle w:val="TOC2"/>
            <w:rPr>
              <w:rFonts w:asciiTheme="minorHAnsi" w:eastAsiaTheme="minorEastAsia" w:hAnsiTheme="minorHAnsi" w:cstheme="minorBidi"/>
              <w:color w:val="auto"/>
              <w:sz w:val="22"/>
              <w:szCs w:val="28"/>
            </w:rPr>
          </w:pPr>
          <w:hyperlink w:anchor="_Toc46492856" w:history="1">
            <w:r w:rsidRPr="002F77B1">
              <w:rPr>
                <w:rStyle w:val="Hyperlink"/>
              </w:rPr>
              <w:t>10.</w:t>
            </w:r>
            <w:r>
              <w:rPr>
                <w:rFonts w:asciiTheme="minorHAnsi" w:eastAsiaTheme="minorEastAsia" w:hAnsiTheme="minorHAnsi" w:cstheme="minorBidi"/>
                <w:color w:val="auto"/>
                <w:sz w:val="22"/>
                <w:szCs w:val="28"/>
              </w:rPr>
              <w:tab/>
            </w:r>
            <w:r w:rsidRPr="002F77B1">
              <w:rPr>
                <w:rStyle w:val="Hyperlink"/>
              </w:rPr>
              <w:t>Data Set: Market Conduct Personal Loan under Supervision Disclosure (Installment)</w:t>
            </w:r>
            <w:r>
              <w:rPr>
                <w:webHidden/>
              </w:rPr>
              <w:tab/>
            </w:r>
            <w:r>
              <w:rPr>
                <w:webHidden/>
              </w:rPr>
              <w:fldChar w:fldCharType="begin"/>
            </w:r>
            <w:r>
              <w:rPr>
                <w:webHidden/>
              </w:rPr>
              <w:instrText xml:space="preserve"> PAGEREF _Toc46492856 \h </w:instrText>
            </w:r>
            <w:r>
              <w:rPr>
                <w:webHidden/>
              </w:rPr>
            </w:r>
            <w:r>
              <w:rPr>
                <w:webHidden/>
              </w:rPr>
              <w:fldChar w:fldCharType="separate"/>
            </w:r>
            <w:r>
              <w:rPr>
                <w:webHidden/>
              </w:rPr>
              <w:t>96</w:t>
            </w:r>
            <w:r>
              <w:rPr>
                <w:webHidden/>
              </w:rPr>
              <w:fldChar w:fldCharType="end"/>
            </w:r>
          </w:hyperlink>
        </w:p>
        <w:p w14:paraId="3A467EDB" w14:textId="77777777" w:rsidR="00905F4A" w:rsidRDefault="00905F4A">
          <w:pPr>
            <w:pStyle w:val="TOC2"/>
            <w:rPr>
              <w:rFonts w:asciiTheme="minorHAnsi" w:eastAsiaTheme="minorEastAsia" w:hAnsiTheme="minorHAnsi" w:cstheme="minorBidi"/>
              <w:color w:val="auto"/>
              <w:sz w:val="22"/>
              <w:szCs w:val="28"/>
            </w:rPr>
          </w:pPr>
          <w:hyperlink w:anchor="_Toc46492857" w:history="1">
            <w:r w:rsidRPr="002F77B1">
              <w:rPr>
                <w:rStyle w:val="Hyperlink"/>
              </w:rPr>
              <w:t>11.</w:t>
            </w:r>
            <w:r>
              <w:rPr>
                <w:rFonts w:asciiTheme="minorHAnsi" w:eastAsiaTheme="minorEastAsia" w:hAnsiTheme="minorHAnsi" w:cstheme="minorBidi"/>
                <w:color w:val="auto"/>
                <w:sz w:val="22"/>
                <w:szCs w:val="28"/>
              </w:rPr>
              <w:tab/>
            </w:r>
            <w:r w:rsidRPr="002F77B1">
              <w:rPr>
                <w:rStyle w:val="Hyperlink"/>
              </w:rPr>
              <w:t>Data Set: Market Conduct Personal Loan under Supervision Disclosure (Revolving)</w:t>
            </w:r>
            <w:r>
              <w:rPr>
                <w:webHidden/>
              </w:rPr>
              <w:tab/>
            </w:r>
            <w:r>
              <w:rPr>
                <w:webHidden/>
              </w:rPr>
              <w:fldChar w:fldCharType="begin"/>
            </w:r>
            <w:r>
              <w:rPr>
                <w:webHidden/>
              </w:rPr>
              <w:instrText xml:space="preserve"> PAGEREF _Toc46492857 \h </w:instrText>
            </w:r>
            <w:r>
              <w:rPr>
                <w:webHidden/>
              </w:rPr>
            </w:r>
            <w:r>
              <w:rPr>
                <w:webHidden/>
              </w:rPr>
              <w:fldChar w:fldCharType="separate"/>
            </w:r>
            <w:r>
              <w:rPr>
                <w:webHidden/>
              </w:rPr>
              <w:t>103</w:t>
            </w:r>
            <w:r>
              <w:rPr>
                <w:webHidden/>
              </w:rPr>
              <w:fldChar w:fldCharType="end"/>
            </w:r>
          </w:hyperlink>
        </w:p>
        <w:p w14:paraId="3D7D7CA3" w14:textId="77777777" w:rsidR="00905F4A" w:rsidRDefault="00905F4A">
          <w:pPr>
            <w:pStyle w:val="TOC2"/>
            <w:rPr>
              <w:rFonts w:asciiTheme="minorHAnsi" w:eastAsiaTheme="minorEastAsia" w:hAnsiTheme="minorHAnsi" w:cstheme="minorBidi"/>
              <w:color w:val="auto"/>
              <w:sz w:val="22"/>
              <w:szCs w:val="28"/>
            </w:rPr>
          </w:pPr>
          <w:hyperlink w:anchor="_Toc46492858" w:history="1">
            <w:r w:rsidRPr="002F77B1">
              <w:rPr>
                <w:rStyle w:val="Hyperlink"/>
              </w:rPr>
              <w:t>12.</w:t>
            </w:r>
            <w:r>
              <w:rPr>
                <w:rFonts w:asciiTheme="minorHAnsi" w:eastAsiaTheme="minorEastAsia" w:hAnsiTheme="minorHAnsi" w:cstheme="minorBidi"/>
                <w:color w:val="auto"/>
                <w:sz w:val="22"/>
                <w:szCs w:val="28"/>
              </w:rPr>
              <w:tab/>
            </w:r>
            <w:r w:rsidRPr="002F77B1">
              <w:rPr>
                <w:rStyle w:val="Hyperlink"/>
              </w:rPr>
              <w:t>Data Set: Market Conduct Personal Loan under Supervision Common Fee Disclosure</w:t>
            </w:r>
            <w:r>
              <w:rPr>
                <w:webHidden/>
              </w:rPr>
              <w:tab/>
            </w:r>
            <w:r>
              <w:rPr>
                <w:webHidden/>
              </w:rPr>
              <w:fldChar w:fldCharType="begin"/>
            </w:r>
            <w:r>
              <w:rPr>
                <w:webHidden/>
              </w:rPr>
              <w:instrText xml:space="preserve"> PAGEREF _Toc46492858 \h </w:instrText>
            </w:r>
            <w:r>
              <w:rPr>
                <w:webHidden/>
              </w:rPr>
            </w:r>
            <w:r>
              <w:rPr>
                <w:webHidden/>
              </w:rPr>
              <w:fldChar w:fldCharType="separate"/>
            </w:r>
            <w:r>
              <w:rPr>
                <w:webHidden/>
              </w:rPr>
              <w:t>112</w:t>
            </w:r>
            <w:r>
              <w:rPr>
                <w:webHidden/>
              </w:rPr>
              <w:fldChar w:fldCharType="end"/>
            </w:r>
          </w:hyperlink>
        </w:p>
        <w:p w14:paraId="12235455" w14:textId="77777777" w:rsidR="00905F4A" w:rsidRDefault="00905F4A">
          <w:pPr>
            <w:pStyle w:val="TOC1"/>
            <w:rPr>
              <w:rFonts w:asciiTheme="minorHAnsi" w:eastAsiaTheme="minorEastAsia" w:hAnsiTheme="minorHAnsi" w:cstheme="minorBidi"/>
              <w:b w:val="0"/>
              <w:bCs w:val="0"/>
              <w:sz w:val="22"/>
              <w:szCs w:val="28"/>
            </w:rPr>
          </w:pPr>
          <w:hyperlink w:anchor="_Toc46492859" w:history="1">
            <w:r w:rsidRPr="002F77B1">
              <w:rPr>
                <w:rStyle w:val="Hyperlink"/>
                <w:rFonts w:eastAsiaTheme="majorEastAsia"/>
              </w:rPr>
              <w:t>4.</w:t>
            </w:r>
            <w:r>
              <w:rPr>
                <w:rFonts w:asciiTheme="minorHAnsi" w:eastAsiaTheme="minorEastAsia" w:hAnsiTheme="minorHAnsi" w:cstheme="minorBidi"/>
                <w:b w:val="0"/>
                <w:bCs w:val="0"/>
                <w:sz w:val="22"/>
                <w:szCs w:val="28"/>
              </w:rPr>
              <w:tab/>
            </w:r>
            <w:r w:rsidRPr="002F77B1">
              <w:rPr>
                <w:rStyle w:val="Hyperlink"/>
                <w:rFonts w:eastAsiaTheme="majorEastAsia"/>
              </w:rPr>
              <w:t>Appendix A.  Data Type</w:t>
            </w:r>
            <w:r>
              <w:rPr>
                <w:webHidden/>
              </w:rPr>
              <w:tab/>
            </w:r>
            <w:r>
              <w:rPr>
                <w:webHidden/>
              </w:rPr>
              <w:fldChar w:fldCharType="begin"/>
            </w:r>
            <w:r>
              <w:rPr>
                <w:webHidden/>
              </w:rPr>
              <w:instrText xml:space="preserve"> PAGEREF _Toc46492859 \h </w:instrText>
            </w:r>
            <w:r>
              <w:rPr>
                <w:webHidden/>
              </w:rPr>
            </w:r>
            <w:r>
              <w:rPr>
                <w:webHidden/>
              </w:rPr>
              <w:fldChar w:fldCharType="separate"/>
            </w:r>
            <w:r>
              <w:rPr>
                <w:webHidden/>
              </w:rPr>
              <w:t>118</w:t>
            </w:r>
            <w:r>
              <w:rPr>
                <w:webHidden/>
              </w:rPr>
              <w:fldChar w:fldCharType="end"/>
            </w:r>
          </w:hyperlink>
          <w:bookmarkStart w:id="1" w:name="_GoBack"/>
          <w:bookmarkEnd w:id="1"/>
        </w:p>
        <w:p w14:paraId="3B565122" w14:textId="096F218F" w:rsidR="00302003" w:rsidRDefault="00B66DAA">
          <w:r>
            <w:rPr>
              <w:noProof/>
            </w:rPr>
            <w:fldChar w:fldCharType="end"/>
          </w:r>
        </w:p>
      </w:sdtContent>
    </w:sdt>
    <w:p w14:paraId="797350E0" w14:textId="77777777" w:rsidR="00E361AE" w:rsidRDefault="00E361AE" w:rsidP="008F754D"/>
    <w:p w14:paraId="4655710F" w14:textId="77777777" w:rsidR="007F220D" w:rsidRDefault="007F220D">
      <w:pPr>
        <w:rPr>
          <w:rFonts w:eastAsiaTheme="majorEastAsia"/>
          <w:b/>
          <w:color w:val="000000" w:themeColor="text1"/>
          <w:u w:val="single"/>
        </w:rPr>
      </w:pPr>
      <w:bookmarkStart w:id="2" w:name="_Toc533094183"/>
      <w:bookmarkStart w:id="3" w:name="_Toc536719046"/>
      <w:bookmarkStart w:id="4" w:name="_Toc536719103"/>
      <w:bookmarkStart w:id="5" w:name="_Toc536719281"/>
      <w:r>
        <w:rPr>
          <w:rFonts w:eastAsiaTheme="majorEastAsia"/>
          <w:bCs/>
          <w:color w:val="000000" w:themeColor="text1"/>
        </w:rPr>
        <w:br w:type="page"/>
      </w:r>
    </w:p>
    <w:p w14:paraId="57F2A52C" w14:textId="0AD91DB5" w:rsidR="003D34A9" w:rsidRPr="007F220D" w:rsidRDefault="003D34A9" w:rsidP="007F220D">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6" w:name="_Toc46492844"/>
      <w:r w:rsidRPr="007F220D">
        <w:rPr>
          <w:rFonts w:ascii="Tahoma" w:eastAsiaTheme="majorEastAsia" w:hAnsi="Tahoma" w:cs="Tahoma"/>
          <w:bCs w:val="0"/>
          <w:color w:val="000000" w:themeColor="text1"/>
          <w:sz w:val="20"/>
          <w:szCs w:val="20"/>
        </w:rPr>
        <w:lastRenderedPageBreak/>
        <w:t>Document Overview</w:t>
      </w:r>
      <w:bookmarkEnd w:id="0"/>
      <w:bookmarkEnd w:id="2"/>
      <w:bookmarkEnd w:id="3"/>
      <w:bookmarkEnd w:id="4"/>
      <w:bookmarkEnd w:id="5"/>
      <w:bookmarkEnd w:id="6"/>
    </w:p>
    <w:p w14:paraId="12B7764F" w14:textId="77777777" w:rsidR="00B655CA" w:rsidRPr="007F220D" w:rsidRDefault="00B655CA" w:rsidP="007F220D">
      <w:pPr>
        <w:pStyle w:val="BodyText"/>
        <w:spacing w:line="440" w:lineRule="exact"/>
        <w:ind w:right="518"/>
        <w:jc w:val="both"/>
        <w:rPr>
          <w:rFonts w:eastAsia="Times New Roman"/>
          <w:sz w:val="20"/>
          <w:szCs w:val="20"/>
        </w:rPr>
      </w:pPr>
      <w:bookmarkStart w:id="7" w:name="_Toc361140815"/>
      <w:bookmarkStart w:id="8" w:name="_Toc533094184"/>
      <w:r w:rsidRPr="007F220D">
        <w:rPr>
          <w:rFonts w:eastAsia="Times New Roman"/>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14:paraId="234268B4" w14:textId="77777777" w:rsidR="00B655CA" w:rsidRPr="007F220D" w:rsidRDefault="00B655CA" w:rsidP="007F220D">
      <w:pPr>
        <w:spacing w:after="160" w:line="440" w:lineRule="exact"/>
        <w:ind w:right="518"/>
        <w:jc w:val="both"/>
        <w:rPr>
          <w:rFonts w:eastAsiaTheme="minorHAnsi"/>
        </w:rPr>
      </w:pPr>
    </w:p>
    <w:p w14:paraId="45B7771D" w14:textId="43AA3872" w:rsidR="00B655CA" w:rsidRDefault="00B655CA" w:rsidP="007F220D">
      <w:pPr>
        <w:spacing w:after="160" w:line="440" w:lineRule="exact"/>
        <w:ind w:right="518"/>
        <w:jc w:val="both"/>
      </w:pPr>
      <w:r w:rsidRPr="007F220D">
        <w:rPr>
          <w:rFonts w:eastAsiaTheme="minorHAnsi"/>
        </w:rPr>
        <w:t>This document is divided into 4</w:t>
      </w:r>
      <w:r w:rsidR="007F220D">
        <w:t xml:space="preserve"> major sections</w:t>
      </w:r>
      <w:r>
        <w:t>:</w:t>
      </w:r>
    </w:p>
    <w:p w14:paraId="5951BB69" w14:textId="77777777" w:rsidR="007F220D" w:rsidRPr="00F93203" w:rsidRDefault="007F220D" w:rsidP="007F220D">
      <w:pPr>
        <w:pStyle w:val="ListParagraph"/>
        <w:spacing w:line="440" w:lineRule="exact"/>
        <w:ind w:right="518"/>
      </w:pPr>
      <w:r w:rsidRPr="00F93203">
        <w:rPr>
          <w:b/>
          <w:bCs/>
        </w:rPr>
        <w:t>1.  Data Set Summary</w:t>
      </w:r>
      <w:r w:rsidRPr="00F93203">
        <w:t xml:space="preserve"> section provides an overview of the Data Set(s) and specify format (i.e. XML, XLSX) and description of each Data Set.</w:t>
      </w:r>
    </w:p>
    <w:p w14:paraId="2F8F81D7" w14:textId="77777777" w:rsidR="007F220D" w:rsidRPr="00F93203" w:rsidRDefault="007F220D" w:rsidP="007F220D">
      <w:pPr>
        <w:pStyle w:val="ListParagraph"/>
        <w:spacing w:line="440" w:lineRule="exact"/>
        <w:ind w:right="518"/>
      </w:pPr>
      <w:r w:rsidRPr="00F93203">
        <w:rPr>
          <w:b/>
          <w:bCs/>
        </w:rPr>
        <w:t>2.  Data Set Data Element</w:t>
      </w:r>
      <w:r w:rsidRPr="00F93203">
        <w:t xml:space="preserve"> section discusses in more details all the data elements within</w:t>
      </w:r>
      <w:r w:rsidRPr="00F93203">
        <w:rPr>
          <w:b/>
          <w:bCs/>
        </w:rPr>
        <w:t xml:space="preserve"> </w:t>
      </w:r>
      <w:r w:rsidRPr="00F93203">
        <w:t xml:space="preserve">each of the defined Data Set(s). For each of the data elements, we have defined a valid data type. The list of all data types can be found in the </w:t>
      </w:r>
      <w:r w:rsidRPr="00F93203">
        <w:rPr>
          <w:b/>
          <w:bCs/>
        </w:rPr>
        <w:t>Data Type Section</w:t>
      </w:r>
      <w:r w:rsidRPr="00F93203">
        <w:t>.</w:t>
      </w:r>
    </w:p>
    <w:p w14:paraId="2F74CEA7" w14:textId="77777777" w:rsidR="007F220D" w:rsidRPr="00F93203" w:rsidRDefault="007F220D" w:rsidP="007F220D">
      <w:pPr>
        <w:pStyle w:val="ListParagraph"/>
        <w:spacing w:line="440" w:lineRule="exact"/>
        <w:ind w:right="518"/>
      </w:pPr>
      <w:r w:rsidRPr="00F93203">
        <w:rPr>
          <w:b/>
          <w:bCs/>
        </w:rPr>
        <w:t xml:space="preserve">3.  Data Type </w:t>
      </w:r>
      <w:r w:rsidRPr="00F93203">
        <w:t xml:space="preserve">section, which also provides the submission format for each of the data type, as well as some sample value. There is a special kind of data elements called </w:t>
      </w:r>
      <w:r w:rsidRPr="00F93203">
        <w:rPr>
          <w:b/>
          <w:bCs/>
        </w:rPr>
        <w:t xml:space="preserve">Classification </w:t>
      </w:r>
      <w:r w:rsidRPr="00F93203">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sidRPr="00F93203">
        <w:rPr>
          <w:b/>
          <w:bCs/>
        </w:rPr>
        <w:t>Classification Document</w:t>
      </w:r>
      <w:r w:rsidRPr="00F93203">
        <w:t>.</w:t>
      </w:r>
    </w:p>
    <w:p w14:paraId="2F28A354" w14:textId="77777777" w:rsidR="007F220D" w:rsidRPr="00F93203" w:rsidRDefault="007F220D" w:rsidP="007F220D">
      <w:pPr>
        <w:pStyle w:val="ListParagraph"/>
        <w:spacing w:line="440" w:lineRule="exact"/>
        <w:ind w:right="8"/>
      </w:pPr>
      <w:r w:rsidRPr="00F93203">
        <w:rPr>
          <w:b/>
          <w:bCs/>
        </w:rPr>
        <w:t xml:space="preserve">4. Schema Type and Schema Group </w:t>
      </w:r>
      <w:r w:rsidRPr="00F93203">
        <w:t>section, which describes schema type of each data set and also identify schema group for each data set.</w:t>
      </w:r>
      <w:r w:rsidRPr="00F93203">
        <w:rPr>
          <w:b/>
          <w:bCs/>
        </w:rPr>
        <w:t xml:space="preserve"> </w:t>
      </w:r>
    </w:p>
    <w:p w14:paraId="72032A7D" w14:textId="77777777" w:rsidR="00B655CA" w:rsidRDefault="00B655CA" w:rsidP="007F220D">
      <w:pPr>
        <w:spacing w:line="360" w:lineRule="auto"/>
        <w:ind w:right="520"/>
        <w:rPr>
          <w:cs/>
        </w:rPr>
      </w:pPr>
    </w:p>
    <w:p w14:paraId="7E81E987" w14:textId="77777777" w:rsidR="00B655CA" w:rsidRPr="007F220D" w:rsidRDefault="00B655CA" w:rsidP="007F220D">
      <w:pPr>
        <w:spacing w:after="160" w:line="440" w:lineRule="exact"/>
        <w:ind w:right="518"/>
        <w:rPr>
          <w:rFonts w:eastAsiaTheme="minorHAnsi"/>
          <w:b/>
          <w:bCs/>
        </w:rPr>
      </w:pPr>
      <w:r w:rsidRPr="007F220D">
        <w:rPr>
          <w:rFonts w:eastAsiaTheme="minorHAnsi"/>
          <w:b/>
          <w:bCs/>
        </w:rPr>
        <w:t>Description:</w:t>
      </w:r>
    </w:p>
    <w:p w14:paraId="77D10F83" w14:textId="77777777" w:rsidR="007F220D" w:rsidRPr="00F93203" w:rsidRDefault="007F220D" w:rsidP="007F220D">
      <w:pPr>
        <w:numPr>
          <w:ilvl w:val="0"/>
          <w:numId w:val="20"/>
        </w:numPr>
        <w:spacing w:line="440" w:lineRule="exact"/>
        <w:ind w:left="1620" w:right="518"/>
      </w:pPr>
      <w:r w:rsidRPr="00F93203">
        <w:rPr>
          <w:b/>
          <w:bCs/>
        </w:rPr>
        <w:t>Granularity</w:t>
      </w:r>
      <w:r w:rsidRPr="00F93203">
        <w:t xml:space="preserve">: granularity of data (how detailed the data is). </w:t>
      </w:r>
    </w:p>
    <w:p w14:paraId="2A4D1C10" w14:textId="77777777" w:rsidR="007F220D" w:rsidRPr="00F93203" w:rsidRDefault="007F220D" w:rsidP="007F220D">
      <w:pPr>
        <w:numPr>
          <w:ilvl w:val="0"/>
          <w:numId w:val="20"/>
        </w:numPr>
        <w:spacing w:line="440" w:lineRule="exact"/>
        <w:ind w:left="1620" w:right="518"/>
      </w:pPr>
      <w:r w:rsidRPr="00F93203">
        <w:rPr>
          <w:b/>
          <w:bCs/>
        </w:rPr>
        <w:t>Frequency</w:t>
      </w:r>
      <w:r w:rsidRPr="00F93203">
        <w:t>: frequency of data submission (how frequent each institution has to submit the data).</w:t>
      </w:r>
    </w:p>
    <w:p w14:paraId="6B3A54DF" w14:textId="77777777" w:rsidR="007F220D" w:rsidRPr="00F93203" w:rsidRDefault="007F220D" w:rsidP="007F220D">
      <w:pPr>
        <w:numPr>
          <w:ilvl w:val="0"/>
          <w:numId w:val="20"/>
        </w:numPr>
        <w:spacing w:line="440" w:lineRule="exact"/>
        <w:ind w:left="1620" w:right="518"/>
      </w:pPr>
      <w:r>
        <w:rPr>
          <w:b/>
          <w:bCs/>
        </w:rPr>
        <w:t>M</w:t>
      </w:r>
      <w:r w:rsidRPr="00F93203">
        <w:t xml:space="preserve">: mandatory field. This field cannot be blank.    </w:t>
      </w:r>
    </w:p>
    <w:p w14:paraId="37D6DEA8" w14:textId="77777777" w:rsidR="007F220D" w:rsidRPr="00F93203" w:rsidRDefault="007F220D" w:rsidP="007F220D">
      <w:pPr>
        <w:numPr>
          <w:ilvl w:val="0"/>
          <w:numId w:val="20"/>
        </w:numPr>
        <w:spacing w:line="440" w:lineRule="exact"/>
        <w:ind w:left="1620" w:right="518"/>
      </w:pPr>
      <w:r>
        <w:rPr>
          <w:b/>
          <w:bCs/>
        </w:rPr>
        <w:lastRenderedPageBreak/>
        <w:t>O</w:t>
      </w:r>
      <w:r w:rsidRPr="00F93203">
        <w:t xml:space="preserve">: optional field. The field can contain value or blank depending on whether the institution has the data or not. </w:t>
      </w:r>
    </w:p>
    <w:p w14:paraId="49289F62" w14:textId="77777777" w:rsidR="007F220D" w:rsidRPr="00F93203" w:rsidRDefault="007F220D" w:rsidP="007F220D">
      <w:pPr>
        <w:numPr>
          <w:ilvl w:val="0"/>
          <w:numId w:val="20"/>
        </w:numPr>
        <w:spacing w:line="440" w:lineRule="exact"/>
        <w:ind w:left="1620" w:right="518"/>
      </w:pPr>
      <w:r>
        <w:rPr>
          <w:b/>
          <w:bCs/>
        </w:rPr>
        <w:t>C</w:t>
      </w:r>
      <w:r w:rsidRPr="00F93203">
        <w:t>:</w:t>
      </w:r>
      <w:r w:rsidRPr="00F93203">
        <w:rPr>
          <w:b/>
          <w:bCs/>
        </w:rPr>
        <w:t xml:space="preserve"> </w:t>
      </w:r>
      <w:r w:rsidRPr="00F93203">
        <w:t>mandatory</w:t>
      </w:r>
      <w:r w:rsidRPr="00F93203">
        <w:rPr>
          <w:cs/>
        </w:rPr>
        <w:t xml:space="preserve"> </w:t>
      </w:r>
      <w:r w:rsidRPr="00F93203">
        <w:t>with condition. These data are required under certain condition with other field(s).</w:t>
      </w:r>
    </w:p>
    <w:p w14:paraId="36774FF7" w14:textId="48661D19" w:rsidR="007F220D" w:rsidRPr="00F93203" w:rsidRDefault="007F220D" w:rsidP="007F220D">
      <w:pPr>
        <w:numPr>
          <w:ilvl w:val="0"/>
          <w:numId w:val="20"/>
        </w:numPr>
        <w:spacing w:line="440" w:lineRule="exact"/>
        <w:ind w:left="1620" w:right="518"/>
      </w:pPr>
      <w:r w:rsidRPr="00F93203">
        <w:rPr>
          <w:b/>
          <w:bCs/>
        </w:rPr>
        <w:t>Duplicate</w:t>
      </w:r>
      <w:r w:rsidR="00401FA2">
        <w:rPr>
          <w:b/>
          <w:bCs/>
        </w:rPr>
        <w:t>d</w:t>
      </w:r>
      <w:r w:rsidRPr="00F93203">
        <w:rPr>
          <w:b/>
          <w:bCs/>
        </w:rPr>
        <w:t xml:space="preserve"> Record</w:t>
      </w:r>
      <w:r w:rsidRPr="00F93203">
        <w:t xml:space="preserve">: identify fields that BOT will check for duplicate records. If there are two records with identical value in these fields appeared in a data set, it will not pass basic validation.    </w:t>
      </w:r>
    </w:p>
    <w:p w14:paraId="1A4376A6" w14:textId="77777777" w:rsidR="007F220D" w:rsidRPr="00F93203" w:rsidRDefault="007F220D" w:rsidP="007F220D">
      <w:pPr>
        <w:numPr>
          <w:ilvl w:val="0"/>
          <w:numId w:val="20"/>
        </w:numPr>
        <w:spacing w:line="440" w:lineRule="exact"/>
        <w:ind w:left="1620" w:right="518"/>
        <w:rPr>
          <w:b/>
          <w:bCs/>
        </w:rPr>
      </w:pPr>
      <w:r>
        <w:rPr>
          <w:b/>
          <w:bCs/>
        </w:rPr>
        <w:t>Classification / View</w:t>
      </w:r>
      <w:r w:rsidRPr="00F93203">
        <w:t xml:space="preserve">: identify classification and view which is the possible value for each data element. </w:t>
      </w:r>
      <w:r w:rsidRPr="00F93203">
        <w:rPr>
          <w:b/>
          <w:bCs/>
        </w:rPr>
        <w:t>Classification</w:t>
      </w:r>
      <w:r w:rsidRPr="00F93203">
        <w:t xml:space="preserve"> and</w:t>
      </w:r>
      <w:r w:rsidRPr="00F93203">
        <w:rPr>
          <w:b/>
          <w:bCs/>
        </w:rPr>
        <w:t xml:space="preserve"> View</w:t>
      </w:r>
      <w:r w:rsidRPr="00F93203">
        <w:t xml:space="preserve"> will be listed in </w:t>
      </w:r>
      <w:r w:rsidRPr="00F93203">
        <w:rPr>
          <w:b/>
          <w:bCs/>
        </w:rPr>
        <w:t>Classification Document.</w:t>
      </w:r>
    </w:p>
    <w:p w14:paraId="292B6F76" w14:textId="77777777" w:rsidR="007F220D" w:rsidRPr="00F93203" w:rsidRDefault="007F220D" w:rsidP="007F220D">
      <w:pPr>
        <w:numPr>
          <w:ilvl w:val="0"/>
          <w:numId w:val="20"/>
        </w:numPr>
        <w:spacing w:line="440" w:lineRule="exact"/>
        <w:ind w:left="1620" w:right="518"/>
      </w:pPr>
      <w:r w:rsidRPr="00F93203">
        <w:rPr>
          <w:b/>
          <w:bCs/>
        </w:rPr>
        <w:t xml:space="preserve">CB: </w:t>
      </w:r>
      <w:r w:rsidRPr="00F93203">
        <w:t>Commercial Bank includes Thai commercial banks, retail banks, foreign commercial bank’s subsidiary and foreign commercial bank’s</w:t>
      </w:r>
      <w:r w:rsidRPr="00F93203">
        <w:rPr>
          <w:b/>
          <w:bCs/>
        </w:rPr>
        <w:t xml:space="preserve"> </w:t>
      </w:r>
      <w:r w:rsidRPr="00F93203">
        <w:t>branch.</w:t>
      </w:r>
    </w:p>
    <w:p w14:paraId="025FBB57" w14:textId="77777777" w:rsidR="007F220D" w:rsidRPr="00F93203" w:rsidRDefault="007F220D" w:rsidP="007F220D">
      <w:pPr>
        <w:numPr>
          <w:ilvl w:val="0"/>
          <w:numId w:val="20"/>
        </w:numPr>
        <w:spacing w:line="440" w:lineRule="exact"/>
        <w:ind w:left="1620" w:right="518"/>
        <w:rPr>
          <w:b/>
          <w:bCs/>
        </w:rPr>
      </w:pPr>
      <w:r w:rsidRPr="00F93203">
        <w:rPr>
          <w:b/>
          <w:bCs/>
        </w:rPr>
        <w:t xml:space="preserve">FC: </w:t>
      </w:r>
      <w:r w:rsidRPr="00F93203">
        <w:t>Finance Company</w:t>
      </w:r>
      <w:r w:rsidRPr="00F93203">
        <w:rPr>
          <w:b/>
          <w:bCs/>
        </w:rPr>
        <w:t>.</w:t>
      </w:r>
    </w:p>
    <w:p w14:paraId="2DA2B84C" w14:textId="77777777" w:rsidR="007F220D" w:rsidRPr="00F93203" w:rsidRDefault="007F220D" w:rsidP="007F220D">
      <w:pPr>
        <w:numPr>
          <w:ilvl w:val="0"/>
          <w:numId w:val="20"/>
        </w:numPr>
        <w:spacing w:line="440" w:lineRule="exact"/>
        <w:ind w:left="1620" w:right="518"/>
        <w:rPr>
          <w:b/>
          <w:bCs/>
        </w:rPr>
      </w:pPr>
      <w:r w:rsidRPr="00F93203">
        <w:rPr>
          <w:b/>
          <w:bCs/>
        </w:rPr>
        <w:t>CF:</w:t>
      </w:r>
      <w:r w:rsidRPr="00F93203">
        <w:t xml:space="preserve"> Credit Foncier.</w:t>
      </w:r>
    </w:p>
    <w:p w14:paraId="5684FE39" w14:textId="77777777" w:rsidR="007F220D" w:rsidRPr="00F93203" w:rsidRDefault="007F220D" w:rsidP="007F220D">
      <w:pPr>
        <w:numPr>
          <w:ilvl w:val="0"/>
          <w:numId w:val="20"/>
        </w:numPr>
        <w:spacing w:line="440" w:lineRule="exact"/>
        <w:ind w:left="1620" w:right="518"/>
        <w:rPr>
          <w:b/>
          <w:bCs/>
        </w:rPr>
      </w:pPr>
      <w:r w:rsidRPr="00F93203">
        <w:rPr>
          <w:b/>
          <w:bCs/>
        </w:rPr>
        <w:t xml:space="preserve">SFI: </w:t>
      </w:r>
      <w:r w:rsidRPr="00F93203">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14:paraId="1B4214C6" w14:textId="6E3B926E" w:rsidR="007F220D" w:rsidRPr="007F220D" w:rsidRDefault="007F220D" w:rsidP="007F220D">
      <w:pPr>
        <w:numPr>
          <w:ilvl w:val="0"/>
          <w:numId w:val="20"/>
        </w:numPr>
        <w:spacing w:line="360" w:lineRule="auto"/>
        <w:ind w:left="1620" w:right="520"/>
        <w:rPr>
          <w:sz w:val="22"/>
          <w:szCs w:val="22"/>
        </w:rPr>
      </w:pPr>
      <w:r w:rsidRPr="007F220D">
        <w:rPr>
          <w:b/>
          <w:bCs/>
        </w:rPr>
        <w:t xml:space="preserve">Non-FI: </w:t>
      </w:r>
      <w:r w:rsidRPr="00F93203">
        <w:t>Non-Financial Institution in this context means financial service provider under BOT supervision which is not classified as commercial bank, specialized financial institution, finance company and credit foncier. The example of Non-FI are credit card company, personal loan company under BOT supervision, nano finance provider under BOT supervision, e-payment service provider, money exchange agency, money transfer agency.</w:t>
      </w:r>
    </w:p>
    <w:p w14:paraId="3A0C76F5" w14:textId="77777777" w:rsidR="007F220D" w:rsidRDefault="007F220D" w:rsidP="007F220D">
      <w:pPr>
        <w:spacing w:line="360" w:lineRule="auto"/>
        <w:ind w:right="520"/>
        <w:rPr>
          <w:sz w:val="22"/>
          <w:szCs w:val="22"/>
        </w:rPr>
      </w:pPr>
    </w:p>
    <w:p w14:paraId="43E50147" w14:textId="77777777" w:rsidR="007F220D" w:rsidRDefault="007F220D">
      <w:pPr>
        <w:rPr>
          <w:rFonts w:eastAsiaTheme="majorEastAsia"/>
          <w:b/>
          <w:color w:val="000000" w:themeColor="text1"/>
          <w:u w:val="single"/>
        </w:rPr>
      </w:pPr>
      <w:bookmarkStart w:id="9" w:name="_Toc536719047"/>
      <w:bookmarkStart w:id="10" w:name="_Toc536719104"/>
      <w:bookmarkStart w:id="11" w:name="_Toc536719282"/>
      <w:r>
        <w:rPr>
          <w:rFonts w:eastAsiaTheme="majorEastAsia"/>
          <w:bCs/>
          <w:color w:val="000000" w:themeColor="text1"/>
        </w:rPr>
        <w:br w:type="page"/>
      </w:r>
    </w:p>
    <w:p w14:paraId="70F3F871" w14:textId="6E568218" w:rsidR="0020649E" w:rsidRPr="00032491" w:rsidRDefault="003D34A9" w:rsidP="0020649E">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12" w:name="_Toc46492845"/>
      <w:r w:rsidRPr="007F220D">
        <w:rPr>
          <w:rFonts w:ascii="Tahoma" w:eastAsiaTheme="majorEastAsia" w:hAnsi="Tahoma" w:cs="Tahoma"/>
          <w:bCs w:val="0"/>
          <w:color w:val="000000" w:themeColor="text1"/>
          <w:sz w:val="20"/>
          <w:szCs w:val="20"/>
        </w:rPr>
        <w:lastRenderedPageBreak/>
        <w:t>Data Set Summary</w:t>
      </w:r>
      <w:bookmarkEnd w:id="7"/>
      <w:bookmarkEnd w:id="8"/>
      <w:bookmarkEnd w:id="9"/>
      <w:bookmarkEnd w:id="10"/>
      <w:bookmarkEnd w:id="11"/>
      <w:bookmarkEnd w:id="12"/>
    </w:p>
    <w:tbl>
      <w:tblPr>
        <w:tblW w:w="1430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445"/>
        <w:gridCol w:w="4590"/>
        <w:gridCol w:w="1260"/>
        <w:gridCol w:w="1440"/>
        <w:gridCol w:w="1260"/>
        <w:gridCol w:w="990"/>
        <w:gridCol w:w="4320"/>
      </w:tblGrid>
      <w:tr w:rsidR="00332DF8" w:rsidRPr="00A449FF" w14:paraId="05DD1E89" w14:textId="77777777" w:rsidTr="00332DF8">
        <w:trPr>
          <w:tblHeader/>
        </w:trPr>
        <w:tc>
          <w:tcPr>
            <w:tcW w:w="445" w:type="dxa"/>
            <w:tcBorders>
              <w:top w:val="single" w:sz="4" w:space="0" w:color="auto"/>
              <w:bottom w:val="single" w:sz="4" w:space="0" w:color="auto"/>
              <w:right w:val="single" w:sz="4" w:space="0" w:color="auto"/>
            </w:tcBorders>
            <w:shd w:val="clear" w:color="auto" w:fill="33CCCC"/>
          </w:tcPr>
          <w:p w14:paraId="4D13A7D5" w14:textId="77777777" w:rsidR="004C4417" w:rsidRDefault="004C4417" w:rsidP="006E4DAC">
            <w:pPr>
              <w:spacing w:before="120" w:line="360" w:lineRule="auto"/>
              <w:jc w:val="center"/>
              <w:rPr>
                <w:b/>
                <w:bCs/>
              </w:rPr>
            </w:pPr>
            <w:bookmarkStart w:id="13" w:name="_Toc361140816"/>
            <w:bookmarkStart w:id="14" w:name="_Toc533094185"/>
            <w:bookmarkStart w:id="15" w:name="_Toc536719048"/>
            <w:bookmarkStart w:id="16" w:name="_Toc536719105"/>
            <w:bookmarkStart w:id="17" w:name="_Toc536719283"/>
          </w:p>
        </w:tc>
        <w:tc>
          <w:tcPr>
            <w:tcW w:w="4590" w:type="dxa"/>
            <w:tcBorders>
              <w:top w:val="single" w:sz="4" w:space="0" w:color="auto"/>
              <w:bottom w:val="single" w:sz="4" w:space="0" w:color="auto"/>
              <w:right w:val="single" w:sz="4" w:space="0" w:color="auto"/>
            </w:tcBorders>
            <w:shd w:val="clear" w:color="auto" w:fill="33CCCC"/>
          </w:tcPr>
          <w:p w14:paraId="061A7A90" w14:textId="77777777" w:rsidR="004C4417" w:rsidRDefault="004C4417" w:rsidP="006E4DAC">
            <w:pPr>
              <w:spacing w:before="120" w:line="360" w:lineRule="auto"/>
              <w:jc w:val="center"/>
              <w:rPr>
                <w:b/>
                <w:bCs/>
              </w:rPr>
            </w:pPr>
            <w:r>
              <w:rPr>
                <w:b/>
                <w:bCs/>
              </w:rPr>
              <w:t>Data Set</w:t>
            </w:r>
          </w:p>
        </w:tc>
        <w:tc>
          <w:tcPr>
            <w:tcW w:w="1260" w:type="dxa"/>
            <w:tcBorders>
              <w:top w:val="single" w:sz="4" w:space="0" w:color="auto"/>
              <w:left w:val="single" w:sz="4" w:space="0" w:color="auto"/>
              <w:bottom w:val="single" w:sz="4" w:space="0" w:color="auto"/>
              <w:right w:val="single" w:sz="4" w:space="0" w:color="auto"/>
            </w:tcBorders>
            <w:shd w:val="clear" w:color="auto" w:fill="33CCCC"/>
          </w:tcPr>
          <w:p w14:paraId="40DC942B" w14:textId="77777777" w:rsidR="004C4417" w:rsidRPr="00B40507" w:rsidRDefault="004C4417" w:rsidP="006E4DAC">
            <w:pPr>
              <w:spacing w:before="120" w:line="360" w:lineRule="auto"/>
              <w:jc w:val="center"/>
              <w:rPr>
                <w:b/>
                <w:bCs/>
              </w:rPr>
            </w:pPr>
            <w:r w:rsidRPr="00A449FF">
              <w:rPr>
                <w:b/>
                <w:bCs/>
              </w:rPr>
              <w:t>ABBR</w:t>
            </w:r>
          </w:p>
        </w:tc>
        <w:tc>
          <w:tcPr>
            <w:tcW w:w="1440" w:type="dxa"/>
            <w:tcBorders>
              <w:top w:val="single" w:sz="4" w:space="0" w:color="auto"/>
              <w:left w:val="single" w:sz="4" w:space="0" w:color="auto"/>
              <w:bottom w:val="single" w:sz="4" w:space="0" w:color="auto"/>
              <w:right w:val="single" w:sz="4" w:space="0" w:color="auto"/>
            </w:tcBorders>
            <w:shd w:val="clear" w:color="auto" w:fill="33CCCC"/>
          </w:tcPr>
          <w:p w14:paraId="692D15C0" w14:textId="77777777" w:rsidR="004C4417" w:rsidRPr="00A449FF" w:rsidRDefault="004C4417" w:rsidP="006E4DAC">
            <w:pPr>
              <w:spacing w:before="120" w:line="360" w:lineRule="auto"/>
              <w:jc w:val="center"/>
              <w:rPr>
                <w:b/>
                <w:bCs/>
              </w:rPr>
            </w:pPr>
            <w:r w:rsidRPr="00A449FF">
              <w:rPr>
                <w:b/>
                <w:bCs/>
              </w:rPr>
              <w:t>Granularity</w:t>
            </w:r>
          </w:p>
        </w:tc>
        <w:tc>
          <w:tcPr>
            <w:tcW w:w="1260" w:type="dxa"/>
            <w:tcBorders>
              <w:top w:val="single" w:sz="4" w:space="0" w:color="auto"/>
              <w:left w:val="single" w:sz="4" w:space="0" w:color="auto"/>
              <w:bottom w:val="single" w:sz="4" w:space="0" w:color="auto"/>
              <w:right w:val="single" w:sz="4" w:space="0" w:color="auto"/>
            </w:tcBorders>
            <w:shd w:val="clear" w:color="auto" w:fill="33CCCC"/>
          </w:tcPr>
          <w:p w14:paraId="01A868AE" w14:textId="77777777" w:rsidR="004C4417" w:rsidRPr="00A449FF" w:rsidRDefault="004C4417" w:rsidP="006E4DAC">
            <w:pPr>
              <w:spacing w:before="120" w:line="360" w:lineRule="auto"/>
              <w:jc w:val="center"/>
              <w:rPr>
                <w:b/>
                <w:bCs/>
              </w:rPr>
            </w:pPr>
            <w:r w:rsidRPr="00A449FF">
              <w:rPr>
                <w:b/>
                <w:bCs/>
              </w:rPr>
              <w:t>Frequency</w:t>
            </w:r>
          </w:p>
        </w:tc>
        <w:tc>
          <w:tcPr>
            <w:tcW w:w="990" w:type="dxa"/>
            <w:tcBorders>
              <w:top w:val="single" w:sz="4" w:space="0" w:color="auto"/>
              <w:left w:val="single" w:sz="4" w:space="0" w:color="auto"/>
              <w:bottom w:val="single" w:sz="4" w:space="0" w:color="auto"/>
              <w:right w:val="single" w:sz="4" w:space="0" w:color="auto"/>
            </w:tcBorders>
            <w:shd w:val="clear" w:color="auto" w:fill="33CCCC"/>
          </w:tcPr>
          <w:p w14:paraId="34C48D57" w14:textId="77777777" w:rsidR="004C4417" w:rsidRPr="00A449FF" w:rsidRDefault="004C4417" w:rsidP="006E4DAC">
            <w:pPr>
              <w:spacing w:before="120" w:line="360" w:lineRule="auto"/>
              <w:jc w:val="center"/>
              <w:rPr>
                <w:b/>
                <w:bCs/>
              </w:rPr>
            </w:pPr>
            <w:r>
              <w:rPr>
                <w:b/>
                <w:bCs/>
              </w:rPr>
              <w:t>Format</w:t>
            </w:r>
          </w:p>
        </w:tc>
        <w:tc>
          <w:tcPr>
            <w:tcW w:w="4320" w:type="dxa"/>
            <w:tcBorders>
              <w:top w:val="single" w:sz="4" w:space="0" w:color="auto"/>
              <w:left w:val="single" w:sz="4" w:space="0" w:color="auto"/>
              <w:bottom w:val="single" w:sz="4" w:space="0" w:color="auto"/>
            </w:tcBorders>
            <w:shd w:val="clear" w:color="auto" w:fill="33CCCC"/>
          </w:tcPr>
          <w:p w14:paraId="736F09F0" w14:textId="77777777" w:rsidR="004C4417" w:rsidRPr="00A449FF" w:rsidRDefault="004C4417" w:rsidP="006E4DAC">
            <w:pPr>
              <w:spacing w:before="120" w:line="360" w:lineRule="auto"/>
              <w:jc w:val="center"/>
              <w:rPr>
                <w:b/>
                <w:bCs/>
              </w:rPr>
            </w:pPr>
            <w:r w:rsidRPr="00A449FF">
              <w:rPr>
                <w:b/>
                <w:bCs/>
              </w:rPr>
              <w:t>Description</w:t>
            </w:r>
          </w:p>
        </w:tc>
      </w:tr>
      <w:tr w:rsidR="00332DF8" w:rsidRPr="00A449FF" w14:paraId="16285629" w14:textId="77777777" w:rsidTr="00332DF8">
        <w:trPr>
          <w:tblHeader/>
        </w:trPr>
        <w:tc>
          <w:tcPr>
            <w:tcW w:w="445" w:type="dxa"/>
            <w:tcBorders>
              <w:top w:val="single" w:sz="4" w:space="0" w:color="auto"/>
              <w:bottom w:val="single" w:sz="4" w:space="0" w:color="auto"/>
              <w:right w:val="single" w:sz="4" w:space="0" w:color="auto"/>
            </w:tcBorders>
            <w:shd w:val="clear" w:color="auto" w:fill="CCFFFF"/>
          </w:tcPr>
          <w:p w14:paraId="0EE91DA7" w14:textId="77777777" w:rsidR="004C4417" w:rsidRPr="00B40507" w:rsidRDefault="004C4417" w:rsidP="006E4DAC">
            <w:pPr>
              <w:spacing w:before="120" w:line="360" w:lineRule="auto"/>
              <w:jc w:val="center"/>
              <w:rPr>
                <w:b/>
                <w:bCs/>
              </w:rPr>
            </w:pPr>
          </w:p>
        </w:tc>
        <w:tc>
          <w:tcPr>
            <w:tcW w:w="4590" w:type="dxa"/>
            <w:tcBorders>
              <w:top w:val="single" w:sz="4" w:space="0" w:color="auto"/>
              <w:bottom w:val="single" w:sz="4" w:space="0" w:color="auto"/>
              <w:right w:val="single" w:sz="4" w:space="0" w:color="auto"/>
            </w:tcBorders>
            <w:shd w:val="clear" w:color="auto" w:fill="CCFFFF"/>
          </w:tcPr>
          <w:p w14:paraId="202345C5" w14:textId="5B0A04DF" w:rsidR="004C4417" w:rsidRPr="004C4417" w:rsidRDefault="004C4417" w:rsidP="006E4DAC">
            <w:pPr>
              <w:spacing w:before="120" w:line="360" w:lineRule="auto"/>
              <w:rPr>
                <w:b/>
                <w:bCs/>
              </w:rPr>
            </w:pPr>
            <w:r w:rsidRPr="004C4417">
              <w:rPr>
                <w:b/>
                <w:bCs/>
              </w:rPr>
              <w:t>Market Conduct</w:t>
            </w:r>
          </w:p>
        </w:tc>
        <w:tc>
          <w:tcPr>
            <w:tcW w:w="1260" w:type="dxa"/>
            <w:tcBorders>
              <w:top w:val="single" w:sz="4" w:space="0" w:color="auto"/>
              <w:left w:val="single" w:sz="4" w:space="0" w:color="auto"/>
              <w:bottom w:val="single" w:sz="4" w:space="0" w:color="auto"/>
              <w:right w:val="single" w:sz="4" w:space="0" w:color="auto"/>
            </w:tcBorders>
            <w:shd w:val="clear" w:color="auto" w:fill="CCFFFF"/>
          </w:tcPr>
          <w:p w14:paraId="04384F97" w14:textId="77777777" w:rsidR="004C4417" w:rsidRPr="00A449FF" w:rsidRDefault="004C4417" w:rsidP="006E4DAC">
            <w:pPr>
              <w:spacing w:before="120" w:line="360" w:lineRule="auto"/>
              <w:jc w:val="center"/>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7F521018" w14:textId="77777777" w:rsidR="004C4417" w:rsidRPr="00A449FF" w:rsidRDefault="004C4417" w:rsidP="006E4DAC">
            <w:pPr>
              <w:spacing w:before="120" w:line="360" w:lineRule="auto"/>
              <w:jc w:val="center"/>
              <w:rPr>
                <w:b/>
                <w:bCs/>
              </w:rPr>
            </w:pPr>
          </w:p>
        </w:tc>
        <w:tc>
          <w:tcPr>
            <w:tcW w:w="1260" w:type="dxa"/>
            <w:tcBorders>
              <w:top w:val="single" w:sz="4" w:space="0" w:color="auto"/>
              <w:left w:val="single" w:sz="4" w:space="0" w:color="auto"/>
              <w:bottom w:val="single" w:sz="4" w:space="0" w:color="auto"/>
              <w:right w:val="single" w:sz="4" w:space="0" w:color="auto"/>
            </w:tcBorders>
            <w:shd w:val="clear" w:color="auto" w:fill="CCFFFF"/>
          </w:tcPr>
          <w:p w14:paraId="0A406A6C" w14:textId="77777777" w:rsidR="004C4417" w:rsidRPr="00A449FF" w:rsidRDefault="004C4417" w:rsidP="006E4DAC">
            <w:pPr>
              <w:spacing w:before="120" w:line="360" w:lineRule="auto"/>
              <w:jc w:val="center"/>
              <w:rPr>
                <w:b/>
                <w:bCs/>
              </w:rPr>
            </w:pPr>
          </w:p>
        </w:tc>
        <w:tc>
          <w:tcPr>
            <w:tcW w:w="990" w:type="dxa"/>
            <w:tcBorders>
              <w:top w:val="single" w:sz="4" w:space="0" w:color="auto"/>
              <w:left w:val="single" w:sz="4" w:space="0" w:color="auto"/>
              <w:bottom w:val="single" w:sz="4" w:space="0" w:color="auto"/>
              <w:right w:val="single" w:sz="4" w:space="0" w:color="auto"/>
            </w:tcBorders>
            <w:shd w:val="clear" w:color="auto" w:fill="CCFFFF"/>
          </w:tcPr>
          <w:p w14:paraId="643F74E5" w14:textId="77777777" w:rsidR="004C4417" w:rsidRPr="00A449FF" w:rsidRDefault="004C4417" w:rsidP="006E4DAC">
            <w:pPr>
              <w:spacing w:before="120" w:line="360" w:lineRule="auto"/>
              <w:jc w:val="center"/>
              <w:rPr>
                <w:b/>
                <w:bCs/>
              </w:rPr>
            </w:pPr>
          </w:p>
        </w:tc>
        <w:tc>
          <w:tcPr>
            <w:tcW w:w="4320" w:type="dxa"/>
            <w:tcBorders>
              <w:top w:val="single" w:sz="4" w:space="0" w:color="auto"/>
              <w:left w:val="single" w:sz="4" w:space="0" w:color="auto"/>
              <w:bottom w:val="single" w:sz="4" w:space="0" w:color="auto"/>
            </w:tcBorders>
            <w:shd w:val="clear" w:color="auto" w:fill="CCFFFF"/>
          </w:tcPr>
          <w:p w14:paraId="71744FDA" w14:textId="77777777" w:rsidR="004C4417" w:rsidRPr="00A449FF" w:rsidRDefault="004C4417" w:rsidP="006E4DAC">
            <w:pPr>
              <w:spacing w:before="120" w:line="360" w:lineRule="auto"/>
              <w:jc w:val="center"/>
              <w:rPr>
                <w:b/>
                <w:bCs/>
              </w:rPr>
            </w:pPr>
          </w:p>
        </w:tc>
      </w:tr>
      <w:tr w:rsidR="00332DF8" w:rsidRPr="00E47D37" w14:paraId="6D37AAA5" w14:textId="77777777" w:rsidTr="00332DF8">
        <w:trPr>
          <w:trHeight w:val="989"/>
        </w:trPr>
        <w:tc>
          <w:tcPr>
            <w:tcW w:w="445" w:type="dxa"/>
            <w:tcBorders>
              <w:top w:val="single" w:sz="4" w:space="0" w:color="auto"/>
              <w:bottom w:val="dotted" w:sz="4" w:space="0" w:color="auto"/>
            </w:tcBorders>
          </w:tcPr>
          <w:p w14:paraId="247E0F08" w14:textId="77777777" w:rsidR="004C4417" w:rsidRPr="00AB5DFB" w:rsidRDefault="004C4417" w:rsidP="004C4417">
            <w:pPr>
              <w:autoSpaceDE w:val="0"/>
              <w:autoSpaceDN w:val="0"/>
              <w:spacing w:before="120" w:line="360" w:lineRule="auto"/>
              <w:jc w:val="center"/>
            </w:pPr>
            <w:r w:rsidRPr="00AB5DFB">
              <w:t>1</w:t>
            </w:r>
          </w:p>
        </w:tc>
        <w:tc>
          <w:tcPr>
            <w:tcW w:w="4590" w:type="dxa"/>
            <w:tcBorders>
              <w:top w:val="single" w:sz="4" w:space="0" w:color="auto"/>
              <w:bottom w:val="dotted" w:sz="4" w:space="0" w:color="auto"/>
            </w:tcBorders>
          </w:tcPr>
          <w:p w14:paraId="6844B72D" w14:textId="7141BB62" w:rsidR="004C4417" w:rsidRPr="00AB5DFB" w:rsidRDefault="004C4417" w:rsidP="004C4417">
            <w:pPr>
              <w:pStyle w:val="ListParagraph"/>
              <w:spacing w:before="120" w:line="360" w:lineRule="auto"/>
              <w:ind w:left="0"/>
              <w:rPr>
                <w:cs/>
              </w:rPr>
            </w:pPr>
            <w:r w:rsidRPr="002D18A0">
              <w:t>Market Conduct Complaint Data Report</w:t>
            </w:r>
          </w:p>
        </w:tc>
        <w:tc>
          <w:tcPr>
            <w:tcW w:w="1260" w:type="dxa"/>
            <w:tcBorders>
              <w:top w:val="single" w:sz="4" w:space="0" w:color="auto"/>
              <w:bottom w:val="dotted" w:sz="4" w:space="0" w:color="auto"/>
            </w:tcBorders>
          </w:tcPr>
          <w:p w14:paraId="2F342F96" w14:textId="4F22924B" w:rsidR="004C4417" w:rsidRPr="00192FB6" w:rsidRDefault="004C4417" w:rsidP="004C4417">
            <w:pPr>
              <w:spacing w:before="120" w:line="360" w:lineRule="auto"/>
              <w:jc w:val="center"/>
            </w:pPr>
            <w:r w:rsidRPr="00032491">
              <w:t>DS_MCCDR</w:t>
            </w:r>
          </w:p>
        </w:tc>
        <w:tc>
          <w:tcPr>
            <w:tcW w:w="1440" w:type="dxa"/>
            <w:tcBorders>
              <w:top w:val="single" w:sz="4" w:space="0" w:color="auto"/>
              <w:bottom w:val="dotted" w:sz="4" w:space="0" w:color="auto"/>
            </w:tcBorders>
          </w:tcPr>
          <w:p w14:paraId="00125919" w14:textId="1BDB7E29" w:rsidR="004C4417" w:rsidRPr="00192FB6" w:rsidRDefault="004C4417" w:rsidP="004C4417">
            <w:pPr>
              <w:spacing w:before="120" w:line="360" w:lineRule="auto"/>
              <w:jc w:val="center"/>
              <w:rPr>
                <w:cs/>
              </w:rPr>
            </w:pPr>
            <w:r w:rsidRPr="00032491">
              <w:t>Quarterly</w:t>
            </w:r>
          </w:p>
        </w:tc>
        <w:tc>
          <w:tcPr>
            <w:tcW w:w="1260" w:type="dxa"/>
            <w:tcBorders>
              <w:top w:val="single" w:sz="4" w:space="0" w:color="auto"/>
              <w:bottom w:val="dotted" w:sz="4" w:space="0" w:color="auto"/>
            </w:tcBorders>
          </w:tcPr>
          <w:p w14:paraId="5AF0D21F" w14:textId="29BE7B6D" w:rsidR="004C4417" w:rsidRPr="00192FB6" w:rsidRDefault="004C4417" w:rsidP="004C4417">
            <w:pPr>
              <w:spacing w:before="120" w:line="360" w:lineRule="auto"/>
              <w:jc w:val="center"/>
            </w:pPr>
            <w:r w:rsidRPr="00032491">
              <w:t>Quarterly</w:t>
            </w:r>
          </w:p>
        </w:tc>
        <w:tc>
          <w:tcPr>
            <w:tcW w:w="990" w:type="dxa"/>
            <w:tcBorders>
              <w:top w:val="single" w:sz="4" w:space="0" w:color="auto"/>
              <w:bottom w:val="dotted" w:sz="4" w:space="0" w:color="auto"/>
            </w:tcBorders>
          </w:tcPr>
          <w:p w14:paraId="63B9D863" w14:textId="76150019" w:rsidR="004C4417" w:rsidRPr="00192FB6" w:rsidRDefault="004C4417" w:rsidP="004C4417">
            <w:pPr>
              <w:spacing w:before="120" w:line="360" w:lineRule="auto"/>
              <w:jc w:val="center"/>
            </w:pPr>
            <w:r>
              <w:t>Excel</w:t>
            </w:r>
          </w:p>
        </w:tc>
        <w:tc>
          <w:tcPr>
            <w:tcW w:w="4320" w:type="dxa"/>
            <w:tcBorders>
              <w:top w:val="single" w:sz="4" w:space="0" w:color="auto"/>
              <w:bottom w:val="dotted" w:sz="4" w:space="0" w:color="auto"/>
            </w:tcBorders>
          </w:tcPr>
          <w:p w14:paraId="3AB92E72" w14:textId="4BB174C2" w:rsidR="004C4417" w:rsidRPr="00C22C11" w:rsidRDefault="004C4417" w:rsidP="004C4417">
            <w:pPr>
              <w:spacing w:before="120" w:line="360" w:lineRule="auto"/>
              <w:rPr>
                <w:color w:val="FF0000"/>
                <w:cs/>
              </w:rPr>
            </w:pPr>
            <w:r w:rsidRPr="00402CBE">
              <w:t xml:space="preserve">Filename: </w:t>
            </w:r>
            <w:r w:rsidRPr="00ED2060">
              <w:t>QFCDXXX_YYYYMMDD_MCCDR.xlsx</w:t>
            </w:r>
            <w:r>
              <w:br/>
            </w:r>
            <w:r w:rsidRPr="00402CBE">
              <w:t>Sheet “</w:t>
            </w:r>
            <w:r w:rsidRPr="000236C2">
              <w:rPr>
                <w:cs/>
              </w:rPr>
              <w:t xml:space="preserve">แบบรายงาน </w:t>
            </w:r>
            <w:r w:rsidRPr="000236C2">
              <w:t>1.1</w:t>
            </w:r>
            <w:r w:rsidRPr="00402CBE">
              <w:t>”</w:t>
            </w:r>
          </w:p>
        </w:tc>
      </w:tr>
      <w:tr w:rsidR="00332DF8" w:rsidRPr="00E47D37" w14:paraId="47159989" w14:textId="77777777" w:rsidTr="00332DF8">
        <w:trPr>
          <w:trHeight w:val="989"/>
        </w:trPr>
        <w:tc>
          <w:tcPr>
            <w:tcW w:w="445" w:type="dxa"/>
            <w:tcBorders>
              <w:top w:val="dotted" w:sz="4" w:space="0" w:color="auto"/>
              <w:bottom w:val="dotted" w:sz="4" w:space="0" w:color="auto"/>
            </w:tcBorders>
          </w:tcPr>
          <w:p w14:paraId="0B9A76FA" w14:textId="77777777" w:rsidR="004C4417" w:rsidRPr="00AB5DFB" w:rsidRDefault="004C4417" w:rsidP="004C4417">
            <w:pPr>
              <w:autoSpaceDE w:val="0"/>
              <w:autoSpaceDN w:val="0"/>
              <w:spacing w:before="120" w:line="360" w:lineRule="auto"/>
              <w:jc w:val="center"/>
            </w:pPr>
            <w:r>
              <w:t>2</w:t>
            </w:r>
          </w:p>
        </w:tc>
        <w:tc>
          <w:tcPr>
            <w:tcW w:w="4590" w:type="dxa"/>
            <w:tcBorders>
              <w:top w:val="dotted" w:sz="4" w:space="0" w:color="auto"/>
              <w:bottom w:val="dotted" w:sz="4" w:space="0" w:color="auto"/>
            </w:tcBorders>
          </w:tcPr>
          <w:p w14:paraId="1F6D8C36" w14:textId="6F203A06" w:rsidR="004C4417" w:rsidRPr="002C3DEA" w:rsidRDefault="004C4417" w:rsidP="004C4417">
            <w:pPr>
              <w:pStyle w:val="ListParagraph"/>
              <w:spacing w:before="120" w:line="360" w:lineRule="auto"/>
              <w:ind w:left="0"/>
              <w:rPr>
                <w:cs/>
              </w:rPr>
            </w:pPr>
            <w:r w:rsidRPr="002D18A0">
              <w:t>Market Conduct Complaint Solution Report</w:t>
            </w:r>
          </w:p>
        </w:tc>
        <w:tc>
          <w:tcPr>
            <w:tcW w:w="1260" w:type="dxa"/>
            <w:tcBorders>
              <w:top w:val="dotted" w:sz="4" w:space="0" w:color="auto"/>
              <w:bottom w:val="dotted" w:sz="4" w:space="0" w:color="auto"/>
            </w:tcBorders>
          </w:tcPr>
          <w:p w14:paraId="48A8C61D" w14:textId="51F41265" w:rsidR="004C4417" w:rsidRPr="00192FB6" w:rsidRDefault="004C4417" w:rsidP="004C4417">
            <w:pPr>
              <w:spacing w:before="120" w:line="360" w:lineRule="auto"/>
              <w:jc w:val="center"/>
            </w:pPr>
            <w:r w:rsidRPr="00032491">
              <w:t>DS_MCCSR</w:t>
            </w:r>
          </w:p>
        </w:tc>
        <w:tc>
          <w:tcPr>
            <w:tcW w:w="1440" w:type="dxa"/>
            <w:tcBorders>
              <w:top w:val="dotted" w:sz="4" w:space="0" w:color="auto"/>
              <w:bottom w:val="dotted" w:sz="4" w:space="0" w:color="auto"/>
            </w:tcBorders>
          </w:tcPr>
          <w:p w14:paraId="0DC51FDA" w14:textId="154C2DD0" w:rsidR="004C4417" w:rsidRPr="00192FB6" w:rsidRDefault="004C4417" w:rsidP="004C4417">
            <w:pPr>
              <w:spacing w:before="120" w:line="360" w:lineRule="auto"/>
              <w:jc w:val="center"/>
              <w:rPr>
                <w:cs/>
              </w:rPr>
            </w:pPr>
            <w:r w:rsidRPr="00032491">
              <w:t>Quarterly</w:t>
            </w:r>
          </w:p>
        </w:tc>
        <w:tc>
          <w:tcPr>
            <w:tcW w:w="1260" w:type="dxa"/>
            <w:tcBorders>
              <w:top w:val="dotted" w:sz="4" w:space="0" w:color="auto"/>
              <w:bottom w:val="dotted" w:sz="4" w:space="0" w:color="auto"/>
            </w:tcBorders>
          </w:tcPr>
          <w:p w14:paraId="5E63B573" w14:textId="0606CA79" w:rsidR="004C4417" w:rsidRPr="00192FB6" w:rsidRDefault="004C4417" w:rsidP="004C4417">
            <w:pPr>
              <w:spacing w:before="120" w:line="360" w:lineRule="auto"/>
              <w:jc w:val="center"/>
            </w:pPr>
            <w:r w:rsidRPr="00032491">
              <w:t>Quarterly</w:t>
            </w:r>
          </w:p>
        </w:tc>
        <w:tc>
          <w:tcPr>
            <w:tcW w:w="990" w:type="dxa"/>
            <w:tcBorders>
              <w:top w:val="dotted" w:sz="4" w:space="0" w:color="auto"/>
              <w:bottom w:val="dotted" w:sz="4" w:space="0" w:color="auto"/>
            </w:tcBorders>
          </w:tcPr>
          <w:p w14:paraId="3234F304" w14:textId="7D2351F8" w:rsidR="004C4417" w:rsidRPr="00192FB6" w:rsidRDefault="004C4417" w:rsidP="004C4417">
            <w:pPr>
              <w:spacing w:before="120" w:line="360" w:lineRule="auto"/>
              <w:jc w:val="center"/>
            </w:pPr>
            <w:r>
              <w:t>Excel</w:t>
            </w:r>
          </w:p>
        </w:tc>
        <w:tc>
          <w:tcPr>
            <w:tcW w:w="4320" w:type="dxa"/>
            <w:tcBorders>
              <w:top w:val="dotted" w:sz="4" w:space="0" w:color="auto"/>
              <w:bottom w:val="dotted" w:sz="4" w:space="0" w:color="auto"/>
            </w:tcBorders>
          </w:tcPr>
          <w:p w14:paraId="3BE4797E" w14:textId="2DF8D441" w:rsidR="004C4417" w:rsidRPr="00C22C11" w:rsidRDefault="004C4417" w:rsidP="004C4417">
            <w:pPr>
              <w:spacing w:before="120" w:line="360" w:lineRule="auto"/>
              <w:rPr>
                <w:color w:val="FF0000"/>
                <w:cs/>
              </w:rPr>
            </w:pPr>
            <w:r w:rsidRPr="00402CBE">
              <w:t xml:space="preserve">Filename: </w:t>
            </w:r>
            <w:r>
              <w:t>QFCDXXX_YYYYMMDD_MCCSR.xlsx</w:t>
            </w:r>
            <w:r>
              <w:br/>
            </w:r>
            <w:r w:rsidRPr="00402CBE">
              <w:t>Sheet “</w:t>
            </w:r>
            <w:r w:rsidRPr="000236C2">
              <w:rPr>
                <w:cs/>
              </w:rPr>
              <w:t xml:space="preserve">แบบรายงาน </w:t>
            </w:r>
            <w:r>
              <w:t>1.2</w:t>
            </w:r>
            <w:r w:rsidRPr="00402CBE">
              <w:t>”</w:t>
            </w:r>
          </w:p>
        </w:tc>
      </w:tr>
      <w:tr w:rsidR="00332DF8" w:rsidRPr="00E47D37" w14:paraId="219FC6E9" w14:textId="77777777" w:rsidTr="00332DF8">
        <w:trPr>
          <w:trHeight w:val="989"/>
        </w:trPr>
        <w:tc>
          <w:tcPr>
            <w:tcW w:w="445" w:type="dxa"/>
            <w:tcBorders>
              <w:top w:val="dotted" w:sz="4" w:space="0" w:color="auto"/>
              <w:bottom w:val="dotted" w:sz="4" w:space="0" w:color="auto"/>
            </w:tcBorders>
          </w:tcPr>
          <w:p w14:paraId="22AFF08B" w14:textId="77777777" w:rsidR="004C4417" w:rsidRPr="004C4417" w:rsidRDefault="004C4417" w:rsidP="004C4417">
            <w:pPr>
              <w:autoSpaceDE w:val="0"/>
              <w:autoSpaceDN w:val="0"/>
              <w:spacing w:before="120" w:line="360" w:lineRule="auto"/>
              <w:jc w:val="center"/>
              <w:rPr>
                <w:color w:val="0000FF"/>
              </w:rPr>
            </w:pPr>
            <w:r w:rsidRPr="004C4417">
              <w:rPr>
                <w:color w:val="0000FF"/>
              </w:rPr>
              <w:t>3</w:t>
            </w:r>
          </w:p>
        </w:tc>
        <w:tc>
          <w:tcPr>
            <w:tcW w:w="4590" w:type="dxa"/>
            <w:tcBorders>
              <w:top w:val="dotted" w:sz="4" w:space="0" w:color="auto"/>
              <w:bottom w:val="dotted" w:sz="4" w:space="0" w:color="auto"/>
            </w:tcBorders>
          </w:tcPr>
          <w:p w14:paraId="52ABBAD1" w14:textId="3FD5615A" w:rsidR="004C4417" w:rsidRPr="00332DF8" w:rsidRDefault="000D205D" w:rsidP="000D205D">
            <w:pPr>
              <w:autoSpaceDE w:val="0"/>
              <w:autoSpaceDN w:val="0"/>
              <w:spacing w:before="120" w:line="360" w:lineRule="auto"/>
              <w:rPr>
                <w:color w:val="0000FF"/>
                <w:cs/>
              </w:rPr>
            </w:pPr>
            <w:r w:rsidRPr="000D205D">
              <w:rPr>
                <w:color w:val="0000FF"/>
              </w:rPr>
              <w:t xml:space="preserve">Market Conduct </w:t>
            </w:r>
            <w:r w:rsidR="00332DF8" w:rsidRPr="00332DF8">
              <w:rPr>
                <w:color w:val="0000FF"/>
              </w:rPr>
              <w:t>Deposit Product Disclosure</w:t>
            </w:r>
          </w:p>
        </w:tc>
        <w:tc>
          <w:tcPr>
            <w:tcW w:w="1260" w:type="dxa"/>
            <w:tcBorders>
              <w:top w:val="dotted" w:sz="4" w:space="0" w:color="auto"/>
              <w:bottom w:val="dotted" w:sz="4" w:space="0" w:color="auto"/>
            </w:tcBorders>
          </w:tcPr>
          <w:p w14:paraId="212AD837" w14:textId="77F182C4" w:rsidR="004C4417" w:rsidRPr="00192FB6" w:rsidRDefault="004C4417" w:rsidP="004C4417">
            <w:pPr>
              <w:spacing w:before="120" w:line="360" w:lineRule="auto"/>
              <w:jc w:val="center"/>
            </w:pPr>
            <w:r w:rsidRPr="004C4417">
              <w:rPr>
                <w:color w:val="0000FF"/>
              </w:rPr>
              <w:t>DS_MCDED</w:t>
            </w:r>
          </w:p>
        </w:tc>
        <w:tc>
          <w:tcPr>
            <w:tcW w:w="1440" w:type="dxa"/>
            <w:tcBorders>
              <w:top w:val="dotted" w:sz="4" w:space="0" w:color="auto"/>
              <w:bottom w:val="dotted" w:sz="4" w:space="0" w:color="auto"/>
            </w:tcBorders>
          </w:tcPr>
          <w:p w14:paraId="03B58C3A" w14:textId="073288A0" w:rsidR="004C4417" w:rsidRPr="00192FB6" w:rsidRDefault="004C4417" w:rsidP="004C4417">
            <w:pPr>
              <w:spacing w:before="120" w:line="360" w:lineRule="auto"/>
              <w:jc w:val="center"/>
              <w:rPr>
                <w:cs/>
              </w:rPr>
            </w:pPr>
            <w:r w:rsidRPr="00ED2060">
              <w:rPr>
                <w:color w:val="0000FF"/>
              </w:rPr>
              <w:t>When Changed</w:t>
            </w:r>
          </w:p>
        </w:tc>
        <w:tc>
          <w:tcPr>
            <w:tcW w:w="1260" w:type="dxa"/>
            <w:tcBorders>
              <w:top w:val="dotted" w:sz="4" w:space="0" w:color="auto"/>
              <w:bottom w:val="dotted" w:sz="4" w:space="0" w:color="auto"/>
            </w:tcBorders>
          </w:tcPr>
          <w:p w14:paraId="66D1432B" w14:textId="38B0197F" w:rsidR="004C4417" w:rsidRPr="00192FB6" w:rsidRDefault="004C4417" w:rsidP="004C4417">
            <w:pPr>
              <w:spacing w:before="120" w:line="360" w:lineRule="auto"/>
              <w:jc w:val="center"/>
            </w:pPr>
            <w:r w:rsidRPr="00ED2060">
              <w:rPr>
                <w:color w:val="0000FF"/>
              </w:rPr>
              <w:t>When Changed</w:t>
            </w:r>
          </w:p>
        </w:tc>
        <w:tc>
          <w:tcPr>
            <w:tcW w:w="990" w:type="dxa"/>
            <w:tcBorders>
              <w:top w:val="dotted" w:sz="4" w:space="0" w:color="auto"/>
              <w:bottom w:val="dotted" w:sz="4" w:space="0" w:color="auto"/>
            </w:tcBorders>
          </w:tcPr>
          <w:p w14:paraId="050AA802" w14:textId="56CEFFE4" w:rsidR="004C4417" w:rsidRPr="00192FB6" w:rsidRDefault="004C4417" w:rsidP="004C4417">
            <w:pPr>
              <w:spacing w:before="120" w:line="360" w:lineRule="auto"/>
              <w:jc w:val="center"/>
            </w:pPr>
            <w:r w:rsidRPr="00623A2B">
              <w:rPr>
                <w:color w:val="0000FF"/>
              </w:rPr>
              <w:t>Excel</w:t>
            </w:r>
          </w:p>
        </w:tc>
        <w:tc>
          <w:tcPr>
            <w:tcW w:w="4320" w:type="dxa"/>
            <w:tcBorders>
              <w:top w:val="dotted" w:sz="4" w:space="0" w:color="auto"/>
              <w:bottom w:val="dotted" w:sz="4" w:space="0" w:color="auto"/>
            </w:tcBorders>
          </w:tcPr>
          <w:p w14:paraId="0983D56F" w14:textId="5D4A87B2" w:rsidR="004C4417" w:rsidRPr="00192FB6" w:rsidRDefault="004C4417" w:rsidP="004C4417">
            <w:pPr>
              <w:spacing w:before="120" w:line="360" w:lineRule="auto"/>
            </w:pPr>
            <w:r w:rsidRPr="00032491">
              <w:rPr>
                <w:color w:val="0000FF"/>
                <w:spacing w:val="-2"/>
              </w:rPr>
              <w:t xml:space="preserve">Filename: </w:t>
            </w:r>
            <w:r w:rsidR="00332DF8" w:rsidRPr="00332DF8">
              <w:rPr>
                <w:color w:val="0000FF"/>
                <w:spacing w:val="-2"/>
              </w:rPr>
              <w:t>AFCDNn_YYYYMMDD_MCDED</w:t>
            </w:r>
            <w:r w:rsidR="00332DF8">
              <w:rPr>
                <w:color w:val="0000FF"/>
              </w:rPr>
              <w:t>.xlsx</w:t>
            </w:r>
            <w:r>
              <w:rPr>
                <w:color w:val="0000FF"/>
              </w:rPr>
              <w:br/>
            </w:r>
            <w:r w:rsidRPr="00032491">
              <w:rPr>
                <w:color w:val="0000FF"/>
              </w:rPr>
              <w:t>Sheet “</w:t>
            </w:r>
            <w:r w:rsidR="00332DF8" w:rsidRPr="004C4417">
              <w:rPr>
                <w:color w:val="0000FF"/>
              </w:rPr>
              <w:t>MCDED</w:t>
            </w:r>
            <w:r w:rsidRPr="00032491">
              <w:rPr>
                <w:color w:val="0000FF"/>
              </w:rPr>
              <w:t>”</w:t>
            </w:r>
          </w:p>
        </w:tc>
      </w:tr>
      <w:tr w:rsidR="00332DF8" w:rsidRPr="00E47D37" w14:paraId="30C80622" w14:textId="77777777" w:rsidTr="00332DF8">
        <w:trPr>
          <w:trHeight w:val="989"/>
        </w:trPr>
        <w:tc>
          <w:tcPr>
            <w:tcW w:w="445" w:type="dxa"/>
            <w:tcBorders>
              <w:top w:val="dotted" w:sz="4" w:space="0" w:color="auto"/>
              <w:bottom w:val="dotted" w:sz="4" w:space="0" w:color="auto"/>
            </w:tcBorders>
          </w:tcPr>
          <w:p w14:paraId="099EAC58" w14:textId="77777777" w:rsidR="004C4417" w:rsidRPr="004C4417" w:rsidRDefault="004C4417" w:rsidP="004C4417">
            <w:pPr>
              <w:autoSpaceDE w:val="0"/>
              <w:autoSpaceDN w:val="0"/>
              <w:spacing w:before="120" w:line="360" w:lineRule="auto"/>
              <w:jc w:val="center"/>
              <w:rPr>
                <w:color w:val="0000FF"/>
              </w:rPr>
            </w:pPr>
            <w:r w:rsidRPr="004C4417">
              <w:rPr>
                <w:color w:val="0000FF"/>
              </w:rPr>
              <w:t>4</w:t>
            </w:r>
          </w:p>
        </w:tc>
        <w:tc>
          <w:tcPr>
            <w:tcW w:w="4590" w:type="dxa"/>
            <w:tcBorders>
              <w:top w:val="dotted" w:sz="4" w:space="0" w:color="auto"/>
              <w:bottom w:val="dotted" w:sz="4" w:space="0" w:color="auto"/>
            </w:tcBorders>
          </w:tcPr>
          <w:p w14:paraId="512A5133" w14:textId="78048C43" w:rsidR="004C4417" w:rsidRPr="00332DF8" w:rsidRDefault="000D205D" w:rsidP="000D205D">
            <w:pPr>
              <w:autoSpaceDE w:val="0"/>
              <w:autoSpaceDN w:val="0"/>
              <w:spacing w:before="120" w:line="360" w:lineRule="auto"/>
              <w:rPr>
                <w:color w:val="0000FF"/>
              </w:rPr>
            </w:pPr>
            <w:r w:rsidRPr="000D205D">
              <w:rPr>
                <w:color w:val="0000FF"/>
              </w:rPr>
              <w:t xml:space="preserve">Market Conduct </w:t>
            </w:r>
            <w:r w:rsidR="00332DF8" w:rsidRPr="00332DF8">
              <w:rPr>
                <w:color w:val="0000FF"/>
              </w:rPr>
              <w:t>Deposit Common Fee Disclosure</w:t>
            </w:r>
          </w:p>
        </w:tc>
        <w:tc>
          <w:tcPr>
            <w:tcW w:w="1260" w:type="dxa"/>
            <w:tcBorders>
              <w:top w:val="dotted" w:sz="4" w:space="0" w:color="auto"/>
              <w:bottom w:val="dotted" w:sz="4" w:space="0" w:color="auto"/>
            </w:tcBorders>
          </w:tcPr>
          <w:p w14:paraId="5F79E765" w14:textId="33EC4227" w:rsidR="004C4417" w:rsidRPr="00192FB6" w:rsidRDefault="004C4417" w:rsidP="004C4417">
            <w:pPr>
              <w:spacing w:before="120" w:line="360" w:lineRule="auto"/>
              <w:jc w:val="center"/>
            </w:pPr>
            <w:r w:rsidRPr="004C4417">
              <w:rPr>
                <w:color w:val="0000FF"/>
              </w:rPr>
              <w:t>DS_MCDCF</w:t>
            </w:r>
          </w:p>
        </w:tc>
        <w:tc>
          <w:tcPr>
            <w:tcW w:w="1440" w:type="dxa"/>
            <w:tcBorders>
              <w:top w:val="dotted" w:sz="4" w:space="0" w:color="auto"/>
              <w:bottom w:val="dotted" w:sz="4" w:space="0" w:color="auto"/>
            </w:tcBorders>
          </w:tcPr>
          <w:p w14:paraId="62AEEDAC" w14:textId="09B2A69E" w:rsidR="004C4417" w:rsidRPr="00192FB6" w:rsidRDefault="004C4417" w:rsidP="004C4417">
            <w:pPr>
              <w:spacing w:before="120" w:line="360" w:lineRule="auto"/>
              <w:jc w:val="center"/>
            </w:pPr>
            <w:r w:rsidRPr="00ED2060">
              <w:rPr>
                <w:color w:val="0000FF"/>
              </w:rPr>
              <w:t>When Changed</w:t>
            </w:r>
          </w:p>
        </w:tc>
        <w:tc>
          <w:tcPr>
            <w:tcW w:w="1260" w:type="dxa"/>
            <w:tcBorders>
              <w:top w:val="dotted" w:sz="4" w:space="0" w:color="auto"/>
              <w:bottom w:val="dotted" w:sz="4" w:space="0" w:color="auto"/>
            </w:tcBorders>
          </w:tcPr>
          <w:p w14:paraId="6BE0D379" w14:textId="25AEA3B6" w:rsidR="004C4417" w:rsidRPr="00192FB6" w:rsidRDefault="004C4417" w:rsidP="004C4417">
            <w:pPr>
              <w:spacing w:before="120" w:line="360" w:lineRule="auto"/>
              <w:jc w:val="center"/>
            </w:pPr>
            <w:r w:rsidRPr="00ED2060">
              <w:rPr>
                <w:color w:val="0000FF"/>
              </w:rPr>
              <w:t>When Changed</w:t>
            </w:r>
          </w:p>
        </w:tc>
        <w:tc>
          <w:tcPr>
            <w:tcW w:w="990" w:type="dxa"/>
            <w:tcBorders>
              <w:top w:val="dotted" w:sz="4" w:space="0" w:color="auto"/>
              <w:bottom w:val="dotted" w:sz="4" w:space="0" w:color="auto"/>
            </w:tcBorders>
          </w:tcPr>
          <w:p w14:paraId="2B1DA9B1" w14:textId="37CB4C51" w:rsidR="004C4417" w:rsidRPr="00192FB6" w:rsidRDefault="004C4417" w:rsidP="004C4417">
            <w:pPr>
              <w:spacing w:before="120" w:line="360" w:lineRule="auto"/>
              <w:jc w:val="center"/>
            </w:pPr>
            <w:r w:rsidRPr="00623A2B">
              <w:rPr>
                <w:color w:val="0000FF"/>
              </w:rPr>
              <w:t>Excel</w:t>
            </w:r>
          </w:p>
        </w:tc>
        <w:tc>
          <w:tcPr>
            <w:tcW w:w="4320" w:type="dxa"/>
            <w:tcBorders>
              <w:top w:val="dotted" w:sz="4" w:space="0" w:color="auto"/>
              <w:bottom w:val="dotted" w:sz="4" w:space="0" w:color="auto"/>
            </w:tcBorders>
          </w:tcPr>
          <w:p w14:paraId="24CEE8DC" w14:textId="7FA13EDC" w:rsidR="004C4417" w:rsidRPr="00192FB6" w:rsidRDefault="004C4417" w:rsidP="004C4417">
            <w:pPr>
              <w:spacing w:before="120" w:line="360" w:lineRule="auto"/>
            </w:pPr>
            <w:r w:rsidRPr="00032491">
              <w:rPr>
                <w:color w:val="0000FF"/>
                <w:spacing w:val="-2"/>
              </w:rPr>
              <w:t xml:space="preserve">Filename: </w:t>
            </w:r>
            <w:r w:rsidR="00332DF8" w:rsidRPr="00332DF8">
              <w:rPr>
                <w:color w:val="0000FF"/>
                <w:spacing w:val="-2"/>
              </w:rPr>
              <w:t>AFCDNn_YYYYMMDD_MCDED</w:t>
            </w:r>
            <w:r w:rsidRPr="000D73FB">
              <w:rPr>
                <w:color w:val="0000FF"/>
                <w:spacing w:val="-2"/>
              </w:rPr>
              <w:t>.xlsx</w:t>
            </w:r>
            <w:r>
              <w:rPr>
                <w:color w:val="0000FF"/>
              </w:rPr>
              <w:br/>
            </w:r>
            <w:r w:rsidRPr="00032491">
              <w:rPr>
                <w:color w:val="0000FF"/>
              </w:rPr>
              <w:t>Sheet “</w:t>
            </w:r>
            <w:r w:rsidR="00332DF8" w:rsidRPr="004C4417">
              <w:rPr>
                <w:color w:val="0000FF"/>
              </w:rPr>
              <w:t>MCDCF</w:t>
            </w:r>
            <w:r w:rsidRPr="00032491">
              <w:rPr>
                <w:color w:val="0000FF"/>
              </w:rPr>
              <w:t>”</w:t>
            </w:r>
          </w:p>
        </w:tc>
      </w:tr>
      <w:tr w:rsidR="00332DF8" w:rsidRPr="00E47D37" w14:paraId="6164DD35" w14:textId="77777777" w:rsidTr="00332DF8">
        <w:trPr>
          <w:trHeight w:val="989"/>
        </w:trPr>
        <w:tc>
          <w:tcPr>
            <w:tcW w:w="445" w:type="dxa"/>
            <w:tcBorders>
              <w:top w:val="dotted" w:sz="4" w:space="0" w:color="auto"/>
              <w:bottom w:val="dotted" w:sz="4" w:space="0" w:color="auto"/>
            </w:tcBorders>
          </w:tcPr>
          <w:p w14:paraId="04A00166" w14:textId="77777777" w:rsidR="004C4417" w:rsidRPr="004C4417" w:rsidRDefault="004C4417" w:rsidP="004C4417">
            <w:pPr>
              <w:autoSpaceDE w:val="0"/>
              <w:autoSpaceDN w:val="0"/>
              <w:spacing w:before="120" w:line="360" w:lineRule="auto"/>
              <w:jc w:val="center"/>
              <w:rPr>
                <w:color w:val="0000FF"/>
              </w:rPr>
            </w:pPr>
            <w:r w:rsidRPr="004C4417">
              <w:rPr>
                <w:color w:val="0000FF"/>
              </w:rPr>
              <w:t>5</w:t>
            </w:r>
          </w:p>
        </w:tc>
        <w:tc>
          <w:tcPr>
            <w:tcW w:w="4590" w:type="dxa"/>
            <w:tcBorders>
              <w:top w:val="dotted" w:sz="4" w:space="0" w:color="auto"/>
              <w:bottom w:val="dotted" w:sz="4" w:space="0" w:color="auto"/>
            </w:tcBorders>
          </w:tcPr>
          <w:p w14:paraId="1DD4FF49" w14:textId="6185ECFC" w:rsidR="004C4417" w:rsidRPr="00332DF8" w:rsidRDefault="000D205D" w:rsidP="000D205D">
            <w:pPr>
              <w:autoSpaceDE w:val="0"/>
              <w:autoSpaceDN w:val="0"/>
              <w:spacing w:before="120" w:line="360" w:lineRule="auto"/>
              <w:rPr>
                <w:color w:val="0000FF"/>
              </w:rPr>
            </w:pPr>
            <w:r w:rsidRPr="000D205D">
              <w:rPr>
                <w:color w:val="0000FF"/>
              </w:rPr>
              <w:t xml:space="preserve">Market Conduct </w:t>
            </w:r>
            <w:r w:rsidR="00332DF8" w:rsidRPr="00332DF8">
              <w:rPr>
                <w:color w:val="0000FF"/>
              </w:rPr>
              <w:t>Debit Card Product Disclosure</w:t>
            </w:r>
          </w:p>
        </w:tc>
        <w:tc>
          <w:tcPr>
            <w:tcW w:w="1260" w:type="dxa"/>
            <w:tcBorders>
              <w:top w:val="dotted" w:sz="4" w:space="0" w:color="auto"/>
              <w:bottom w:val="dotted" w:sz="4" w:space="0" w:color="auto"/>
            </w:tcBorders>
          </w:tcPr>
          <w:p w14:paraId="0F526139" w14:textId="426AF7C3" w:rsidR="004C4417" w:rsidRPr="00192FB6" w:rsidRDefault="004C4417" w:rsidP="004C4417">
            <w:pPr>
              <w:spacing w:before="120" w:line="360" w:lineRule="auto"/>
              <w:jc w:val="center"/>
            </w:pPr>
            <w:r w:rsidRPr="004C4417">
              <w:rPr>
                <w:color w:val="0000FF"/>
              </w:rPr>
              <w:t>DS_MCDCD</w:t>
            </w:r>
          </w:p>
        </w:tc>
        <w:tc>
          <w:tcPr>
            <w:tcW w:w="1440" w:type="dxa"/>
            <w:tcBorders>
              <w:top w:val="dotted" w:sz="4" w:space="0" w:color="auto"/>
              <w:bottom w:val="dotted" w:sz="4" w:space="0" w:color="auto"/>
            </w:tcBorders>
          </w:tcPr>
          <w:p w14:paraId="6668890B" w14:textId="1CAFD998" w:rsidR="004C4417" w:rsidRPr="00192FB6" w:rsidRDefault="004C4417" w:rsidP="004C4417">
            <w:pPr>
              <w:spacing w:before="120" w:line="360" w:lineRule="auto"/>
              <w:jc w:val="center"/>
            </w:pPr>
            <w:r w:rsidRPr="00ED2060">
              <w:rPr>
                <w:color w:val="0000FF"/>
              </w:rPr>
              <w:t>When Changed</w:t>
            </w:r>
          </w:p>
        </w:tc>
        <w:tc>
          <w:tcPr>
            <w:tcW w:w="1260" w:type="dxa"/>
            <w:tcBorders>
              <w:top w:val="dotted" w:sz="4" w:space="0" w:color="auto"/>
              <w:bottom w:val="dotted" w:sz="4" w:space="0" w:color="auto"/>
            </w:tcBorders>
          </w:tcPr>
          <w:p w14:paraId="535E53D2" w14:textId="213B6952" w:rsidR="004C4417" w:rsidRPr="00192FB6" w:rsidRDefault="004C4417" w:rsidP="004C4417">
            <w:pPr>
              <w:spacing w:before="120" w:line="360" w:lineRule="auto"/>
              <w:jc w:val="center"/>
            </w:pPr>
            <w:r w:rsidRPr="00ED2060">
              <w:rPr>
                <w:color w:val="0000FF"/>
              </w:rPr>
              <w:t>When Changed</w:t>
            </w:r>
          </w:p>
        </w:tc>
        <w:tc>
          <w:tcPr>
            <w:tcW w:w="990" w:type="dxa"/>
            <w:tcBorders>
              <w:top w:val="dotted" w:sz="4" w:space="0" w:color="auto"/>
              <w:bottom w:val="dotted" w:sz="4" w:space="0" w:color="auto"/>
            </w:tcBorders>
          </w:tcPr>
          <w:p w14:paraId="64C27D8C" w14:textId="7F44451A" w:rsidR="004C4417" w:rsidRPr="00192FB6" w:rsidRDefault="004C4417" w:rsidP="004C4417">
            <w:pPr>
              <w:spacing w:before="120" w:line="360" w:lineRule="auto"/>
              <w:jc w:val="center"/>
            </w:pPr>
            <w:r w:rsidRPr="00623A2B">
              <w:rPr>
                <w:color w:val="0000FF"/>
              </w:rPr>
              <w:t>Excel</w:t>
            </w:r>
          </w:p>
        </w:tc>
        <w:tc>
          <w:tcPr>
            <w:tcW w:w="4320" w:type="dxa"/>
            <w:tcBorders>
              <w:top w:val="dotted" w:sz="4" w:space="0" w:color="auto"/>
              <w:bottom w:val="dotted" w:sz="4" w:space="0" w:color="auto"/>
            </w:tcBorders>
          </w:tcPr>
          <w:p w14:paraId="74CC6C55" w14:textId="36D39F53" w:rsidR="004C4417" w:rsidRPr="00192FB6" w:rsidRDefault="004C4417" w:rsidP="004C4417">
            <w:pPr>
              <w:spacing w:before="120" w:line="360" w:lineRule="auto"/>
            </w:pPr>
            <w:r w:rsidRPr="00032491">
              <w:rPr>
                <w:color w:val="0000FF"/>
                <w:spacing w:val="-2"/>
              </w:rPr>
              <w:t xml:space="preserve">Filename: </w:t>
            </w:r>
            <w:r w:rsidR="00332DF8" w:rsidRPr="00332DF8">
              <w:rPr>
                <w:color w:val="0000FF"/>
                <w:spacing w:val="-2"/>
              </w:rPr>
              <w:t>AFCDNn_YYYYMMDD_MCDCD</w:t>
            </w:r>
            <w:r w:rsidRPr="000D73FB">
              <w:rPr>
                <w:color w:val="0000FF"/>
                <w:spacing w:val="-2"/>
              </w:rPr>
              <w:t>.xlsx</w:t>
            </w:r>
            <w:r>
              <w:rPr>
                <w:color w:val="0000FF"/>
              </w:rPr>
              <w:br/>
            </w:r>
            <w:r w:rsidRPr="00032491">
              <w:rPr>
                <w:color w:val="0000FF"/>
              </w:rPr>
              <w:t>Sheet “</w:t>
            </w:r>
            <w:r w:rsidR="00332DF8" w:rsidRPr="004C4417">
              <w:rPr>
                <w:color w:val="0000FF"/>
              </w:rPr>
              <w:t>MCDCD</w:t>
            </w:r>
            <w:r w:rsidRPr="00032491">
              <w:rPr>
                <w:color w:val="0000FF"/>
              </w:rPr>
              <w:t>”</w:t>
            </w:r>
          </w:p>
        </w:tc>
      </w:tr>
      <w:tr w:rsidR="00332DF8" w:rsidRPr="00E47D37" w14:paraId="3690ECD6" w14:textId="77777777" w:rsidTr="00332DF8">
        <w:trPr>
          <w:trHeight w:val="989"/>
        </w:trPr>
        <w:tc>
          <w:tcPr>
            <w:tcW w:w="445" w:type="dxa"/>
            <w:tcBorders>
              <w:top w:val="dotted" w:sz="4" w:space="0" w:color="auto"/>
              <w:bottom w:val="dotted" w:sz="4" w:space="0" w:color="auto"/>
            </w:tcBorders>
          </w:tcPr>
          <w:p w14:paraId="75871C7B" w14:textId="77777777" w:rsidR="004C4417" w:rsidRPr="004C4417" w:rsidRDefault="004C4417" w:rsidP="004C4417">
            <w:pPr>
              <w:autoSpaceDE w:val="0"/>
              <w:autoSpaceDN w:val="0"/>
              <w:spacing w:before="120" w:line="360" w:lineRule="auto"/>
              <w:jc w:val="center"/>
              <w:rPr>
                <w:color w:val="0000FF"/>
              </w:rPr>
            </w:pPr>
            <w:r w:rsidRPr="004C4417">
              <w:rPr>
                <w:rFonts w:hint="cs"/>
                <w:color w:val="0000FF"/>
                <w:cs/>
              </w:rPr>
              <w:t>6</w:t>
            </w:r>
          </w:p>
        </w:tc>
        <w:tc>
          <w:tcPr>
            <w:tcW w:w="4590" w:type="dxa"/>
            <w:tcBorders>
              <w:top w:val="dotted" w:sz="4" w:space="0" w:color="auto"/>
              <w:bottom w:val="dotted" w:sz="4" w:space="0" w:color="auto"/>
            </w:tcBorders>
          </w:tcPr>
          <w:p w14:paraId="5B5C9FE8" w14:textId="69E1691E" w:rsidR="004C4417" w:rsidRPr="00332DF8" w:rsidRDefault="000D205D" w:rsidP="004C4417">
            <w:pPr>
              <w:autoSpaceDE w:val="0"/>
              <w:autoSpaceDN w:val="0"/>
              <w:spacing w:before="120" w:line="360" w:lineRule="auto"/>
              <w:rPr>
                <w:color w:val="0000FF"/>
                <w:cs/>
              </w:rPr>
            </w:pPr>
            <w:r w:rsidRPr="000D205D">
              <w:rPr>
                <w:color w:val="0000FF"/>
              </w:rPr>
              <w:t xml:space="preserve">Market Conduct </w:t>
            </w:r>
            <w:r w:rsidR="00332DF8" w:rsidRPr="00332DF8">
              <w:rPr>
                <w:color w:val="0000FF"/>
              </w:rPr>
              <w:t>Credit Card Product Disclosure</w:t>
            </w:r>
          </w:p>
        </w:tc>
        <w:tc>
          <w:tcPr>
            <w:tcW w:w="1260" w:type="dxa"/>
            <w:tcBorders>
              <w:top w:val="dotted" w:sz="4" w:space="0" w:color="auto"/>
              <w:bottom w:val="dotted" w:sz="4" w:space="0" w:color="auto"/>
            </w:tcBorders>
          </w:tcPr>
          <w:p w14:paraId="0B6F5FA0" w14:textId="4241FF7F" w:rsidR="004C4417" w:rsidRPr="004D1130" w:rsidRDefault="004C4417" w:rsidP="004C4417">
            <w:pPr>
              <w:spacing w:before="120" w:line="360" w:lineRule="auto"/>
              <w:jc w:val="center"/>
            </w:pPr>
            <w:r w:rsidRPr="004C4417">
              <w:rPr>
                <w:color w:val="0000FF"/>
              </w:rPr>
              <w:t>DS_MCCCD</w:t>
            </w:r>
          </w:p>
        </w:tc>
        <w:tc>
          <w:tcPr>
            <w:tcW w:w="1440" w:type="dxa"/>
            <w:tcBorders>
              <w:top w:val="dotted" w:sz="4" w:space="0" w:color="auto"/>
              <w:bottom w:val="dotted" w:sz="4" w:space="0" w:color="auto"/>
            </w:tcBorders>
          </w:tcPr>
          <w:p w14:paraId="4AB43685" w14:textId="78F39528" w:rsidR="004C4417" w:rsidRPr="004D1130" w:rsidRDefault="004C4417" w:rsidP="004C4417">
            <w:pPr>
              <w:spacing w:before="120" w:line="360" w:lineRule="auto"/>
              <w:jc w:val="center"/>
            </w:pPr>
            <w:r w:rsidRPr="00ED2060">
              <w:rPr>
                <w:color w:val="0000FF"/>
              </w:rPr>
              <w:t>When Changed</w:t>
            </w:r>
          </w:p>
        </w:tc>
        <w:tc>
          <w:tcPr>
            <w:tcW w:w="1260" w:type="dxa"/>
            <w:tcBorders>
              <w:top w:val="dotted" w:sz="4" w:space="0" w:color="auto"/>
              <w:bottom w:val="dotted" w:sz="4" w:space="0" w:color="auto"/>
            </w:tcBorders>
          </w:tcPr>
          <w:p w14:paraId="7E9C6B66" w14:textId="33AE208F" w:rsidR="004C4417" w:rsidRPr="004D1130" w:rsidRDefault="004C4417" w:rsidP="004C4417">
            <w:pPr>
              <w:spacing w:before="120" w:line="360" w:lineRule="auto"/>
              <w:jc w:val="center"/>
            </w:pPr>
            <w:r w:rsidRPr="00ED2060">
              <w:rPr>
                <w:color w:val="0000FF"/>
              </w:rPr>
              <w:t>When Changed</w:t>
            </w:r>
          </w:p>
        </w:tc>
        <w:tc>
          <w:tcPr>
            <w:tcW w:w="990" w:type="dxa"/>
            <w:tcBorders>
              <w:top w:val="dotted" w:sz="4" w:space="0" w:color="auto"/>
              <w:bottom w:val="dotted" w:sz="4" w:space="0" w:color="auto"/>
            </w:tcBorders>
          </w:tcPr>
          <w:p w14:paraId="51D11526" w14:textId="3A23DFB2" w:rsidR="004C4417" w:rsidRPr="004D1130" w:rsidRDefault="004C4417" w:rsidP="004C4417">
            <w:pPr>
              <w:spacing w:before="120" w:line="360" w:lineRule="auto"/>
              <w:jc w:val="center"/>
            </w:pPr>
            <w:r w:rsidRPr="00623A2B">
              <w:rPr>
                <w:color w:val="0000FF"/>
              </w:rPr>
              <w:t>Excel</w:t>
            </w:r>
          </w:p>
        </w:tc>
        <w:tc>
          <w:tcPr>
            <w:tcW w:w="4320" w:type="dxa"/>
            <w:tcBorders>
              <w:top w:val="dotted" w:sz="4" w:space="0" w:color="auto"/>
              <w:bottom w:val="dotted" w:sz="4" w:space="0" w:color="auto"/>
            </w:tcBorders>
          </w:tcPr>
          <w:p w14:paraId="52523390" w14:textId="2B651AFA" w:rsidR="004C4417" w:rsidRPr="004D1130" w:rsidRDefault="004C4417" w:rsidP="004C4417">
            <w:pPr>
              <w:spacing w:before="120" w:line="360" w:lineRule="auto"/>
            </w:pPr>
            <w:r w:rsidRPr="00032491">
              <w:rPr>
                <w:color w:val="0000FF"/>
                <w:spacing w:val="-2"/>
              </w:rPr>
              <w:t xml:space="preserve">Filename: </w:t>
            </w:r>
            <w:r w:rsidR="00332DF8" w:rsidRPr="00332DF8">
              <w:rPr>
                <w:color w:val="0000FF"/>
                <w:spacing w:val="-2"/>
              </w:rPr>
              <w:t>AFCDNn_YYYYMMDD_MCCCD</w:t>
            </w:r>
            <w:r w:rsidRPr="000D73FB">
              <w:rPr>
                <w:color w:val="0000FF"/>
                <w:spacing w:val="-2"/>
              </w:rPr>
              <w:t>.xlsx</w:t>
            </w:r>
            <w:r>
              <w:rPr>
                <w:color w:val="0000FF"/>
              </w:rPr>
              <w:br/>
            </w:r>
            <w:r w:rsidRPr="00032491">
              <w:rPr>
                <w:color w:val="0000FF"/>
              </w:rPr>
              <w:t>Sheet “</w:t>
            </w:r>
            <w:r w:rsidR="00332DF8" w:rsidRPr="004C4417">
              <w:rPr>
                <w:color w:val="0000FF"/>
              </w:rPr>
              <w:t>MCCCD</w:t>
            </w:r>
            <w:r w:rsidRPr="00032491">
              <w:rPr>
                <w:color w:val="0000FF"/>
              </w:rPr>
              <w:t>”</w:t>
            </w:r>
          </w:p>
        </w:tc>
      </w:tr>
      <w:tr w:rsidR="00332DF8" w:rsidRPr="00E47D37" w14:paraId="497F8304" w14:textId="77777777" w:rsidTr="00332DF8">
        <w:trPr>
          <w:trHeight w:val="989"/>
        </w:trPr>
        <w:tc>
          <w:tcPr>
            <w:tcW w:w="445" w:type="dxa"/>
            <w:tcBorders>
              <w:top w:val="dotted" w:sz="4" w:space="0" w:color="auto"/>
              <w:bottom w:val="dotted" w:sz="4" w:space="0" w:color="auto"/>
            </w:tcBorders>
          </w:tcPr>
          <w:p w14:paraId="70DA9931" w14:textId="77777777" w:rsidR="004C4417" w:rsidRPr="004C4417" w:rsidRDefault="004C4417" w:rsidP="004C4417">
            <w:pPr>
              <w:autoSpaceDE w:val="0"/>
              <w:autoSpaceDN w:val="0"/>
              <w:spacing w:before="120" w:line="360" w:lineRule="auto"/>
              <w:jc w:val="center"/>
              <w:rPr>
                <w:color w:val="0000FF"/>
                <w:cs/>
              </w:rPr>
            </w:pPr>
            <w:r w:rsidRPr="004C4417">
              <w:rPr>
                <w:color w:val="0000FF"/>
              </w:rPr>
              <w:t>7</w:t>
            </w:r>
          </w:p>
        </w:tc>
        <w:tc>
          <w:tcPr>
            <w:tcW w:w="4590" w:type="dxa"/>
            <w:tcBorders>
              <w:top w:val="dotted" w:sz="4" w:space="0" w:color="auto"/>
              <w:bottom w:val="dotted" w:sz="4" w:space="0" w:color="auto"/>
            </w:tcBorders>
          </w:tcPr>
          <w:p w14:paraId="0D33E9A2" w14:textId="283CF3AD" w:rsidR="004C4417" w:rsidRPr="00332DF8" w:rsidRDefault="000D205D" w:rsidP="004C4417">
            <w:pPr>
              <w:autoSpaceDE w:val="0"/>
              <w:autoSpaceDN w:val="0"/>
              <w:spacing w:before="120" w:line="360" w:lineRule="auto"/>
              <w:rPr>
                <w:color w:val="0000FF"/>
              </w:rPr>
            </w:pPr>
            <w:r w:rsidRPr="000D205D">
              <w:rPr>
                <w:color w:val="0000FF"/>
              </w:rPr>
              <w:t xml:space="preserve">Market Conduct </w:t>
            </w:r>
            <w:r w:rsidR="00332DF8" w:rsidRPr="00332DF8">
              <w:rPr>
                <w:color w:val="0000FF"/>
              </w:rPr>
              <w:t>Credit Card Common Fee Disclosure</w:t>
            </w:r>
          </w:p>
        </w:tc>
        <w:tc>
          <w:tcPr>
            <w:tcW w:w="1260" w:type="dxa"/>
            <w:tcBorders>
              <w:top w:val="dotted" w:sz="4" w:space="0" w:color="auto"/>
              <w:bottom w:val="dotted" w:sz="4" w:space="0" w:color="auto"/>
            </w:tcBorders>
          </w:tcPr>
          <w:p w14:paraId="1B96B702" w14:textId="5A270048" w:rsidR="004C4417" w:rsidRPr="004D1130" w:rsidRDefault="004C4417" w:rsidP="004C4417">
            <w:pPr>
              <w:spacing w:before="120" w:line="360" w:lineRule="auto"/>
              <w:jc w:val="center"/>
            </w:pPr>
            <w:r w:rsidRPr="004C4417">
              <w:rPr>
                <w:color w:val="0000FF"/>
              </w:rPr>
              <w:t>DS_MCCCF</w:t>
            </w:r>
          </w:p>
        </w:tc>
        <w:tc>
          <w:tcPr>
            <w:tcW w:w="1440" w:type="dxa"/>
            <w:tcBorders>
              <w:top w:val="dotted" w:sz="4" w:space="0" w:color="auto"/>
              <w:bottom w:val="dotted" w:sz="4" w:space="0" w:color="auto"/>
            </w:tcBorders>
          </w:tcPr>
          <w:p w14:paraId="7FF78251" w14:textId="2542BCA6" w:rsidR="004C4417" w:rsidRPr="004D1130" w:rsidRDefault="004C4417" w:rsidP="004C4417">
            <w:pPr>
              <w:spacing w:before="120" w:line="360" w:lineRule="auto"/>
              <w:jc w:val="center"/>
            </w:pPr>
            <w:r w:rsidRPr="00ED2060">
              <w:rPr>
                <w:color w:val="0000FF"/>
              </w:rPr>
              <w:t>When Changed</w:t>
            </w:r>
          </w:p>
        </w:tc>
        <w:tc>
          <w:tcPr>
            <w:tcW w:w="1260" w:type="dxa"/>
            <w:tcBorders>
              <w:top w:val="dotted" w:sz="4" w:space="0" w:color="auto"/>
              <w:bottom w:val="dotted" w:sz="4" w:space="0" w:color="auto"/>
            </w:tcBorders>
          </w:tcPr>
          <w:p w14:paraId="554F5F47" w14:textId="0C4BF4C4" w:rsidR="004C4417" w:rsidRPr="004D1130" w:rsidRDefault="004C4417" w:rsidP="004C4417">
            <w:pPr>
              <w:spacing w:before="120" w:line="360" w:lineRule="auto"/>
              <w:jc w:val="center"/>
            </w:pPr>
            <w:r w:rsidRPr="00ED2060">
              <w:rPr>
                <w:color w:val="0000FF"/>
              </w:rPr>
              <w:t>When Changed</w:t>
            </w:r>
          </w:p>
        </w:tc>
        <w:tc>
          <w:tcPr>
            <w:tcW w:w="990" w:type="dxa"/>
            <w:tcBorders>
              <w:top w:val="dotted" w:sz="4" w:space="0" w:color="auto"/>
              <w:bottom w:val="dotted" w:sz="4" w:space="0" w:color="auto"/>
            </w:tcBorders>
          </w:tcPr>
          <w:p w14:paraId="6106F863" w14:textId="58F9A91E" w:rsidR="004C4417" w:rsidRPr="004D1130" w:rsidRDefault="004C4417" w:rsidP="004C4417">
            <w:pPr>
              <w:spacing w:before="120" w:line="360" w:lineRule="auto"/>
              <w:jc w:val="center"/>
            </w:pPr>
            <w:r w:rsidRPr="00623A2B">
              <w:rPr>
                <w:color w:val="0000FF"/>
              </w:rPr>
              <w:t>Excel</w:t>
            </w:r>
          </w:p>
        </w:tc>
        <w:tc>
          <w:tcPr>
            <w:tcW w:w="4320" w:type="dxa"/>
            <w:tcBorders>
              <w:top w:val="dotted" w:sz="4" w:space="0" w:color="auto"/>
              <w:bottom w:val="dotted" w:sz="4" w:space="0" w:color="auto"/>
            </w:tcBorders>
          </w:tcPr>
          <w:p w14:paraId="64707684" w14:textId="45636ED6" w:rsidR="004C4417" w:rsidRPr="004D1130" w:rsidRDefault="004C4417" w:rsidP="004C4417">
            <w:pPr>
              <w:spacing w:before="120" w:line="360" w:lineRule="auto"/>
              <w:rPr>
                <w:cs/>
              </w:rPr>
            </w:pPr>
            <w:r w:rsidRPr="00032491">
              <w:rPr>
                <w:color w:val="0000FF"/>
                <w:spacing w:val="-2"/>
              </w:rPr>
              <w:t xml:space="preserve">Filename: </w:t>
            </w:r>
            <w:r w:rsidR="00332DF8" w:rsidRPr="00332DF8">
              <w:rPr>
                <w:color w:val="0000FF"/>
                <w:spacing w:val="-2"/>
              </w:rPr>
              <w:t>AFCDNn_YYYYMMDD_MCCCD</w:t>
            </w:r>
            <w:r w:rsidRPr="000D73FB">
              <w:rPr>
                <w:color w:val="0000FF"/>
                <w:spacing w:val="-2"/>
              </w:rPr>
              <w:t>.xlsx</w:t>
            </w:r>
            <w:r>
              <w:rPr>
                <w:color w:val="0000FF"/>
              </w:rPr>
              <w:br/>
            </w:r>
            <w:r w:rsidRPr="00032491">
              <w:rPr>
                <w:color w:val="0000FF"/>
              </w:rPr>
              <w:t>Sheet “</w:t>
            </w:r>
            <w:r w:rsidR="00332DF8" w:rsidRPr="004C4417">
              <w:rPr>
                <w:color w:val="0000FF"/>
              </w:rPr>
              <w:t>MCCCF</w:t>
            </w:r>
            <w:r w:rsidRPr="00032491">
              <w:rPr>
                <w:color w:val="0000FF"/>
              </w:rPr>
              <w:t>”</w:t>
            </w:r>
          </w:p>
        </w:tc>
      </w:tr>
      <w:tr w:rsidR="00332DF8" w:rsidRPr="00E47D37" w14:paraId="50DDF31A" w14:textId="77777777" w:rsidTr="00332DF8">
        <w:trPr>
          <w:trHeight w:val="989"/>
        </w:trPr>
        <w:tc>
          <w:tcPr>
            <w:tcW w:w="445" w:type="dxa"/>
            <w:tcBorders>
              <w:top w:val="dotted" w:sz="4" w:space="0" w:color="auto"/>
              <w:bottom w:val="dotted" w:sz="4" w:space="0" w:color="auto"/>
            </w:tcBorders>
          </w:tcPr>
          <w:p w14:paraId="3BD1FADC" w14:textId="77777777" w:rsidR="004C4417" w:rsidRPr="004C4417" w:rsidRDefault="004C4417" w:rsidP="004C4417">
            <w:pPr>
              <w:autoSpaceDE w:val="0"/>
              <w:autoSpaceDN w:val="0"/>
              <w:spacing w:before="120" w:line="360" w:lineRule="auto"/>
              <w:jc w:val="center"/>
              <w:rPr>
                <w:color w:val="0000FF"/>
              </w:rPr>
            </w:pPr>
            <w:r w:rsidRPr="004C4417">
              <w:rPr>
                <w:color w:val="0000FF"/>
              </w:rPr>
              <w:lastRenderedPageBreak/>
              <w:t>8</w:t>
            </w:r>
          </w:p>
        </w:tc>
        <w:tc>
          <w:tcPr>
            <w:tcW w:w="4590" w:type="dxa"/>
            <w:tcBorders>
              <w:top w:val="dotted" w:sz="4" w:space="0" w:color="auto"/>
              <w:bottom w:val="dotted" w:sz="4" w:space="0" w:color="auto"/>
            </w:tcBorders>
          </w:tcPr>
          <w:p w14:paraId="01918B90" w14:textId="455D042C" w:rsidR="004C4417" w:rsidRPr="00332DF8" w:rsidRDefault="000D205D" w:rsidP="00332DF8">
            <w:pPr>
              <w:autoSpaceDE w:val="0"/>
              <w:autoSpaceDN w:val="0"/>
              <w:spacing w:before="120" w:line="360" w:lineRule="auto"/>
              <w:rPr>
                <w:color w:val="0000FF"/>
              </w:rPr>
            </w:pPr>
            <w:r w:rsidRPr="000D205D">
              <w:rPr>
                <w:color w:val="0000FF"/>
              </w:rPr>
              <w:t xml:space="preserve">Market Conduct </w:t>
            </w:r>
            <w:r w:rsidR="00332DF8" w:rsidRPr="00332DF8">
              <w:rPr>
                <w:color w:val="0000FF"/>
              </w:rPr>
              <w:t>Housing Loan Product Disclosure</w:t>
            </w:r>
          </w:p>
        </w:tc>
        <w:tc>
          <w:tcPr>
            <w:tcW w:w="1260" w:type="dxa"/>
            <w:tcBorders>
              <w:top w:val="dotted" w:sz="4" w:space="0" w:color="auto"/>
              <w:bottom w:val="dotted" w:sz="4" w:space="0" w:color="auto"/>
            </w:tcBorders>
          </w:tcPr>
          <w:p w14:paraId="47A3CB49" w14:textId="47CC9348" w:rsidR="004C4417" w:rsidRPr="004D1130" w:rsidRDefault="004C4417" w:rsidP="004C4417">
            <w:pPr>
              <w:spacing w:before="120" w:line="360" w:lineRule="auto"/>
              <w:jc w:val="center"/>
            </w:pPr>
            <w:r w:rsidRPr="004C4417">
              <w:rPr>
                <w:color w:val="0000FF"/>
              </w:rPr>
              <w:t>DS_MCHLD</w:t>
            </w:r>
          </w:p>
        </w:tc>
        <w:tc>
          <w:tcPr>
            <w:tcW w:w="1440" w:type="dxa"/>
            <w:tcBorders>
              <w:top w:val="dotted" w:sz="4" w:space="0" w:color="auto"/>
              <w:bottom w:val="dotted" w:sz="4" w:space="0" w:color="auto"/>
            </w:tcBorders>
          </w:tcPr>
          <w:p w14:paraId="71BA7D4B" w14:textId="0E3B084D" w:rsidR="004C4417" w:rsidRPr="004D1130" w:rsidRDefault="004C4417" w:rsidP="004C4417">
            <w:pPr>
              <w:spacing w:before="120" w:line="360" w:lineRule="auto"/>
              <w:jc w:val="center"/>
            </w:pPr>
            <w:r w:rsidRPr="00ED2060">
              <w:rPr>
                <w:color w:val="0000FF"/>
              </w:rPr>
              <w:t>When Changed</w:t>
            </w:r>
          </w:p>
        </w:tc>
        <w:tc>
          <w:tcPr>
            <w:tcW w:w="1260" w:type="dxa"/>
            <w:tcBorders>
              <w:top w:val="dotted" w:sz="4" w:space="0" w:color="auto"/>
              <w:bottom w:val="dotted" w:sz="4" w:space="0" w:color="auto"/>
            </w:tcBorders>
          </w:tcPr>
          <w:p w14:paraId="1A65A062" w14:textId="09BA2EF8" w:rsidR="004C4417" w:rsidRPr="004D1130" w:rsidRDefault="004C4417" w:rsidP="004C4417">
            <w:pPr>
              <w:spacing w:before="120" w:line="360" w:lineRule="auto"/>
              <w:jc w:val="center"/>
            </w:pPr>
            <w:r w:rsidRPr="00ED2060">
              <w:rPr>
                <w:color w:val="0000FF"/>
              </w:rPr>
              <w:t>When Changed</w:t>
            </w:r>
          </w:p>
        </w:tc>
        <w:tc>
          <w:tcPr>
            <w:tcW w:w="990" w:type="dxa"/>
            <w:tcBorders>
              <w:top w:val="dotted" w:sz="4" w:space="0" w:color="auto"/>
              <w:bottom w:val="dotted" w:sz="4" w:space="0" w:color="auto"/>
            </w:tcBorders>
          </w:tcPr>
          <w:p w14:paraId="47C68613" w14:textId="46A88E06" w:rsidR="004C4417" w:rsidRPr="004D1130" w:rsidRDefault="004C4417" w:rsidP="004C4417">
            <w:pPr>
              <w:spacing w:before="120" w:line="360" w:lineRule="auto"/>
              <w:jc w:val="center"/>
            </w:pPr>
            <w:r w:rsidRPr="00623A2B">
              <w:rPr>
                <w:color w:val="0000FF"/>
              </w:rPr>
              <w:t>Excel</w:t>
            </w:r>
          </w:p>
        </w:tc>
        <w:tc>
          <w:tcPr>
            <w:tcW w:w="4320" w:type="dxa"/>
            <w:tcBorders>
              <w:top w:val="dotted" w:sz="4" w:space="0" w:color="auto"/>
              <w:bottom w:val="dotted" w:sz="4" w:space="0" w:color="auto"/>
            </w:tcBorders>
          </w:tcPr>
          <w:p w14:paraId="2A63C735" w14:textId="61B0D130" w:rsidR="004C4417" w:rsidRPr="004D1130" w:rsidRDefault="004C4417" w:rsidP="004C4417">
            <w:pPr>
              <w:spacing w:before="120" w:line="360" w:lineRule="auto"/>
            </w:pPr>
            <w:r w:rsidRPr="00032491">
              <w:rPr>
                <w:color w:val="0000FF"/>
                <w:spacing w:val="-2"/>
              </w:rPr>
              <w:t xml:space="preserve">Filename: </w:t>
            </w:r>
            <w:r w:rsidR="00332DF8" w:rsidRPr="00332DF8">
              <w:rPr>
                <w:color w:val="0000FF"/>
                <w:spacing w:val="-2"/>
              </w:rPr>
              <w:t>AFCDNn_YYYYMMDD_MCHLD</w:t>
            </w:r>
            <w:r w:rsidRPr="000D73FB">
              <w:rPr>
                <w:color w:val="0000FF"/>
                <w:spacing w:val="-2"/>
              </w:rPr>
              <w:t>.xlsx</w:t>
            </w:r>
            <w:r>
              <w:rPr>
                <w:color w:val="0000FF"/>
              </w:rPr>
              <w:br/>
            </w:r>
            <w:r w:rsidRPr="00032491">
              <w:rPr>
                <w:color w:val="0000FF"/>
              </w:rPr>
              <w:t>Sheet “</w:t>
            </w:r>
            <w:r w:rsidR="00332DF8" w:rsidRPr="004C4417">
              <w:rPr>
                <w:color w:val="0000FF"/>
              </w:rPr>
              <w:t>MCHLD</w:t>
            </w:r>
            <w:r w:rsidRPr="00032491">
              <w:rPr>
                <w:color w:val="0000FF"/>
              </w:rPr>
              <w:t>”</w:t>
            </w:r>
          </w:p>
        </w:tc>
      </w:tr>
      <w:tr w:rsidR="00332DF8" w:rsidRPr="00E47D37" w14:paraId="74352CE3" w14:textId="77777777" w:rsidTr="00332DF8">
        <w:trPr>
          <w:trHeight w:val="989"/>
        </w:trPr>
        <w:tc>
          <w:tcPr>
            <w:tcW w:w="445" w:type="dxa"/>
            <w:tcBorders>
              <w:top w:val="dotted" w:sz="4" w:space="0" w:color="auto"/>
              <w:bottom w:val="dotted" w:sz="4" w:space="0" w:color="auto"/>
            </w:tcBorders>
          </w:tcPr>
          <w:p w14:paraId="6DC404C9" w14:textId="77777777" w:rsidR="004C4417" w:rsidRPr="004C4417" w:rsidRDefault="004C4417" w:rsidP="004C4417">
            <w:pPr>
              <w:autoSpaceDE w:val="0"/>
              <w:autoSpaceDN w:val="0"/>
              <w:spacing w:before="120" w:line="360" w:lineRule="auto"/>
              <w:jc w:val="center"/>
              <w:rPr>
                <w:color w:val="0000FF"/>
              </w:rPr>
            </w:pPr>
            <w:r w:rsidRPr="004C4417">
              <w:rPr>
                <w:color w:val="0000FF"/>
              </w:rPr>
              <w:t>9</w:t>
            </w:r>
          </w:p>
        </w:tc>
        <w:tc>
          <w:tcPr>
            <w:tcW w:w="4590" w:type="dxa"/>
            <w:tcBorders>
              <w:top w:val="dotted" w:sz="4" w:space="0" w:color="auto"/>
              <w:bottom w:val="dotted" w:sz="4" w:space="0" w:color="auto"/>
            </w:tcBorders>
          </w:tcPr>
          <w:p w14:paraId="13F872C8" w14:textId="1C75DB09" w:rsidR="004C4417" w:rsidRPr="00332DF8" w:rsidRDefault="000D205D" w:rsidP="00332DF8">
            <w:pPr>
              <w:autoSpaceDE w:val="0"/>
              <w:autoSpaceDN w:val="0"/>
              <w:spacing w:before="120" w:line="360" w:lineRule="auto"/>
              <w:rPr>
                <w:color w:val="0000FF"/>
              </w:rPr>
            </w:pPr>
            <w:r w:rsidRPr="000D205D">
              <w:rPr>
                <w:color w:val="0000FF"/>
              </w:rPr>
              <w:t xml:space="preserve">Market Conduct </w:t>
            </w:r>
            <w:r w:rsidR="00332DF8" w:rsidRPr="00332DF8">
              <w:rPr>
                <w:color w:val="0000FF"/>
              </w:rPr>
              <w:t>Housing Loan Common Fee Disclosure</w:t>
            </w:r>
          </w:p>
        </w:tc>
        <w:tc>
          <w:tcPr>
            <w:tcW w:w="1260" w:type="dxa"/>
            <w:tcBorders>
              <w:top w:val="dotted" w:sz="4" w:space="0" w:color="auto"/>
              <w:bottom w:val="dotted" w:sz="4" w:space="0" w:color="auto"/>
            </w:tcBorders>
          </w:tcPr>
          <w:p w14:paraId="3D581B87" w14:textId="58B69899" w:rsidR="004C4417" w:rsidRPr="004D1130" w:rsidRDefault="004C4417" w:rsidP="004C4417">
            <w:pPr>
              <w:spacing w:before="120" w:line="360" w:lineRule="auto"/>
              <w:jc w:val="center"/>
            </w:pPr>
            <w:r w:rsidRPr="004C4417">
              <w:rPr>
                <w:color w:val="0000FF"/>
              </w:rPr>
              <w:t>DS_MCHCF</w:t>
            </w:r>
          </w:p>
        </w:tc>
        <w:tc>
          <w:tcPr>
            <w:tcW w:w="1440" w:type="dxa"/>
            <w:tcBorders>
              <w:top w:val="dotted" w:sz="4" w:space="0" w:color="auto"/>
              <w:bottom w:val="dotted" w:sz="4" w:space="0" w:color="auto"/>
            </w:tcBorders>
          </w:tcPr>
          <w:p w14:paraId="7824DEB5" w14:textId="7008FE72" w:rsidR="004C4417" w:rsidRPr="004D1130" w:rsidRDefault="004C4417" w:rsidP="004C4417">
            <w:pPr>
              <w:spacing w:before="120" w:line="360" w:lineRule="auto"/>
              <w:jc w:val="center"/>
            </w:pPr>
            <w:r w:rsidRPr="00ED2060">
              <w:rPr>
                <w:color w:val="0000FF"/>
              </w:rPr>
              <w:t>When Changed</w:t>
            </w:r>
          </w:p>
        </w:tc>
        <w:tc>
          <w:tcPr>
            <w:tcW w:w="1260" w:type="dxa"/>
            <w:tcBorders>
              <w:top w:val="dotted" w:sz="4" w:space="0" w:color="auto"/>
              <w:bottom w:val="dotted" w:sz="4" w:space="0" w:color="auto"/>
            </w:tcBorders>
          </w:tcPr>
          <w:p w14:paraId="3980CFB3" w14:textId="24164597" w:rsidR="004C4417" w:rsidRPr="004D1130" w:rsidRDefault="004C4417" w:rsidP="004C4417">
            <w:pPr>
              <w:spacing w:before="120" w:line="360" w:lineRule="auto"/>
              <w:jc w:val="center"/>
            </w:pPr>
            <w:r w:rsidRPr="00ED2060">
              <w:rPr>
                <w:color w:val="0000FF"/>
              </w:rPr>
              <w:t>When Changed</w:t>
            </w:r>
          </w:p>
        </w:tc>
        <w:tc>
          <w:tcPr>
            <w:tcW w:w="990" w:type="dxa"/>
            <w:tcBorders>
              <w:top w:val="dotted" w:sz="4" w:space="0" w:color="auto"/>
              <w:bottom w:val="dotted" w:sz="4" w:space="0" w:color="auto"/>
            </w:tcBorders>
          </w:tcPr>
          <w:p w14:paraId="1DACC8F1" w14:textId="0578742C" w:rsidR="004C4417" w:rsidRPr="004D1130" w:rsidRDefault="004C4417" w:rsidP="004C4417">
            <w:pPr>
              <w:spacing w:before="120" w:line="360" w:lineRule="auto"/>
              <w:jc w:val="center"/>
            </w:pPr>
            <w:r w:rsidRPr="00623A2B">
              <w:rPr>
                <w:color w:val="0000FF"/>
              </w:rPr>
              <w:t>Excel</w:t>
            </w:r>
          </w:p>
        </w:tc>
        <w:tc>
          <w:tcPr>
            <w:tcW w:w="4320" w:type="dxa"/>
            <w:tcBorders>
              <w:top w:val="dotted" w:sz="4" w:space="0" w:color="auto"/>
              <w:bottom w:val="dotted" w:sz="4" w:space="0" w:color="auto"/>
            </w:tcBorders>
          </w:tcPr>
          <w:p w14:paraId="504EA5A3" w14:textId="14E1937A" w:rsidR="004C4417" w:rsidRPr="004D1130" w:rsidRDefault="004C4417" w:rsidP="004C4417">
            <w:pPr>
              <w:spacing w:before="120" w:line="360" w:lineRule="auto"/>
            </w:pPr>
            <w:r w:rsidRPr="00032491">
              <w:rPr>
                <w:color w:val="0000FF"/>
                <w:spacing w:val="-2"/>
              </w:rPr>
              <w:t xml:space="preserve">Filename: </w:t>
            </w:r>
            <w:r w:rsidR="00332DF8" w:rsidRPr="00332DF8">
              <w:rPr>
                <w:color w:val="0000FF"/>
                <w:spacing w:val="-2"/>
              </w:rPr>
              <w:t>AFCDNn_YYYYMMDD_MCHLD</w:t>
            </w:r>
            <w:r w:rsidRPr="000D73FB">
              <w:rPr>
                <w:color w:val="0000FF"/>
                <w:spacing w:val="-2"/>
              </w:rPr>
              <w:t>.xlsx</w:t>
            </w:r>
            <w:r>
              <w:rPr>
                <w:color w:val="0000FF"/>
              </w:rPr>
              <w:br/>
            </w:r>
            <w:r w:rsidRPr="00032491">
              <w:rPr>
                <w:color w:val="0000FF"/>
              </w:rPr>
              <w:t>Sheet “</w:t>
            </w:r>
            <w:r w:rsidR="00332DF8" w:rsidRPr="004C4417">
              <w:rPr>
                <w:color w:val="0000FF"/>
              </w:rPr>
              <w:t>MCHCF</w:t>
            </w:r>
            <w:r w:rsidRPr="00032491">
              <w:rPr>
                <w:color w:val="0000FF"/>
              </w:rPr>
              <w:t>”</w:t>
            </w:r>
          </w:p>
        </w:tc>
      </w:tr>
      <w:tr w:rsidR="00AE1C30" w:rsidRPr="00E47D37" w14:paraId="029EAD9A" w14:textId="77777777" w:rsidTr="00332DF8">
        <w:trPr>
          <w:trHeight w:val="989"/>
        </w:trPr>
        <w:tc>
          <w:tcPr>
            <w:tcW w:w="445" w:type="dxa"/>
            <w:tcBorders>
              <w:top w:val="dotted" w:sz="4" w:space="0" w:color="auto"/>
              <w:bottom w:val="dotted" w:sz="4" w:space="0" w:color="auto"/>
            </w:tcBorders>
          </w:tcPr>
          <w:p w14:paraId="3707F607" w14:textId="77777777" w:rsidR="00AE1C30" w:rsidRPr="004C4417" w:rsidRDefault="00AE1C30" w:rsidP="00AE1C30">
            <w:pPr>
              <w:autoSpaceDE w:val="0"/>
              <w:autoSpaceDN w:val="0"/>
              <w:spacing w:before="120" w:line="360" w:lineRule="auto"/>
              <w:jc w:val="center"/>
              <w:rPr>
                <w:color w:val="0000FF"/>
              </w:rPr>
            </w:pPr>
            <w:r w:rsidRPr="004C4417">
              <w:rPr>
                <w:rFonts w:hint="cs"/>
                <w:color w:val="0000FF"/>
                <w:cs/>
              </w:rPr>
              <w:t>10</w:t>
            </w:r>
          </w:p>
        </w:tc>
        <w:tc>
          <w:tcPr>
            <w:tcW w:w="4590" w:type="dxa"/>
            <w:tcBorders>
              <w:top w:val="dotted" w:sz="4" w:space="0" w:color="auto"/>
              <w:bottom w:val="dotted" w:sz="4" w:space="0" w:color="auto"/>
            </w:tcBorders>
          </w:tcPr>
          <w:p w14:paraId="4776443B" w14:textId="075DEE43" w:rsidR="00AE1C30" w:rsidRPr="00332DF8" w:rsidRDefault="00AE1C30" w:rsidP="00AE1C30">
            <w:pPr>
              <w:autoSpaceDE w:val="0"/>
              <w:autoSpaceDN w:val="0"/>
              <w:spacing w:before="120" w:line="360" w:lineRule="auto"/>
              <w:rPr>
                <w:color w:val="0000FF"/>
              </w:rPr>
            </w:pPr>
            <w:r w:rsidRPr="000D205D">
              <w:rPr>
                <w:color w:val="0000FF"/>
              </w:rPr>
              <w:t xml:space="preserve">Market Conduct </w:t>
            </w:r>
            <w:r w:rsidRPr="00332DF8">
              <w:rPr>
                <w:color w:val="0000FF"/>
              </w:rPr>
              <w:t>Personal Loan under Supervision Disclosure (Installment)</w:t>
            </w:r>
          </w:p>
        </w:tc>
        <w:tc>
          <w:tcPr>
            <w:tcW w:w="1260" w:type="dxa"/>
            <w:tcBorders>
              <w:top w:val="dotted" w:sz="4" w:space="0" w:color="auto"/>
              <w:bottom w:val="dotted" w:sz="4" w:space="0" w:color="auto"/>
            </w:tcBorders>
          </w:tcPr>
          <w:p w14:paraId="1F247589" w14:textId="08CCC9C1" w:rsidR="00AE1C30" w:rsidRPr="004D1130" w:rsidRDefault="00AE1C30" w:rsidP="00AE1C30">
            <w:pPr>
              <w:spacing w:before="120" w:line="360" w:lineRule="auto"/>
              <w:jc w:val="center"/>
            </w:pPr>
            <w:r w:rsidRPr="004C4417">
              <w:rPr>
                <w:color w:val="0000FF"/>
              </w:rPr>
              <w:t>DS_MCPLD</w:t>
            </w:r>
          </w:p>
        </w:tc>
        <w:tc>
          <w:tcPr>
            <w:tcW w:w="1440" w:type="dxa"/>
            <w:tcBorders>
              <w:top w:val="dotted" w:sz="4" w:space="0" w:color="auto"/>
              <w:bottom w:val="dotted" w:sz="4" w:space="0" w:color="auto"/>
            </w:tcBorders>
          </w:tcPr>
          <w:p w14:paraId="54BDC409" w14:textId="35561A30" w:rsidR="00AE1C30" w:rsidRPr="004D1130" w:rsidRDefault="00AE1C30" w:rsidP="00AE1C30">
            <w:pPr>
              <w:spacing w:before="120" w:line="360" w:lineRule="auto"/>
              <w:jc w:val="center"/>
            </w:pPr>
            <w:r w:rsidRPr="00ED2060">
              <w:rPr>
                <w:color w:val="0000FF"/>
              </w:rPr>
              <w:t>When Changed</w:t>
            </w:r>
          </w:p>
        </w:tc>
        <w:tc>
          <w:tcPr>
            <w:tcW w:w="1260" w:type="dxa"/>
            <w:tcBorders>
              <w:top w:val="dotted" w:sz="4" w:space="0" w:color="auto"/>
              <w:bottom w:val="dotted" w:sz="4" w:space="0" w:color="auto"/>
            </w:tcBorders>
          </w:tcPr>
          <w:p w14:paraId="0F16811D" w14:textId="3EDFCBBB" w:rsidR="00AE1C30" w:rsidRPr="004D1130" w:rsidRDefault="00AE1C30" w:rsidP="00AE1C30">
            <w:pPr>
              <w:spacing w:before="120" w:line="360" w:lineRule="auto"/>
              <w:jc w:val="center"/>
            </w:pPr>
            <w:r w:rsidRPr="00ED2060">
              <w:rPr>
                <w:color w:val="0000FF"/>
              </w:rPr>
              <w:t>When Changed</w:t>
            </w:r>
          </w:p>
        </w:tc>
        <w:tc>
          <w:tcPr>
            <w:tcW w:w="990" w:type="dxa"/>
            <w:tcBorders>
              <w:top w:val="dotted" w:sz="4" w:space="0" w:color="auto"/>
              <w:bottom w:val="dotted" w:sz="4" w:space="0" w:color="auto"/>
            </w:tcBorders>
          </w:tcPr>
          <w:p w14:paraId="6D63E1F7" w14:textId="13517F06" w:rsidR="00AE1C30" w:rsidRPr="004D1130" w:rsidRDefault="00AE1C30" w:rsidP="00AE1C30">
            <w:pPr>
              <w:spacing w:before="120" w:line="360" w:lineRule="auto"/>
              <w:jc w:val="center"/>
            </w:pPr>
            <w:r w:rsidRPr="00623A2B">
              <w:rPr>
                <w:color w:val="0000FF"/>
              </w:rPr>
              <w:t>Excel</w:t>
            </w:r>
          </w:p>
        </w:tc>
        <w:tc>
          <w:tcPr>
            <w:tcW w:w="4320" w:type="dxa"/>
            <w:tcBorders>
              <w:top w:val="dotted" w:sz="4" w:space="0" w:color="auto"/>
              <w:bottom w:val="dotted" w:sz="4" w:space="0" w:color="auto"/>
            </w:tcBorders>
          </w:tcPr>
          <w:p w14:paraId="66AFD581" w14:textId="092D9A7C" w:rsidR="00AE1C30" w:rsidRPr="004D1130" w:rsidRDefault="00AE1C30" w:rsidP="00AE1C30">
            <w:pPr>
              <w:spacing w:before="120" w:line="360" w:lineRule="auto"/>
              <w:rPr>
                <w:cs/>
              </w:rPr>
            </w:pPr>
            <w:r w:rsidRPr="00032491">
              <w:rPr>
                <w:color w:val="0000FF"/>
                <w:spacing w:val="-2"/>
              </w:rPr>
              <w:t xml:space="preserve">Filename: </w:t>
            </w:r>
            <w:r w:rsidRPr="00332DF8">
              <w:rPr>
                <w:color w:val="0000FF"/>
                <w:spacing w:val="-2"/>
              </w:rPr>
              <w:t>AFCDNn_YYYYMMDD_MCPLD</w:t>
            </w:r>
            <w:r w:rsidRPr="000D73FB">
              <w:rPr>
                <w:color w:val="0000FF"/>
                <w:spacing w:val="-2"/>
              </w:rPr>
              <w:t>.xlsx</w:t>
            </w:r>
            <w:r>
              <w:rPr>
                <w:color w:val="0000FF"/>
              </w:rPr>
              <w:br/>
            </w:r>
            <w:r w:rsidRPr="00032491">
              <w:rPr>
                <w:color w:val="0000FF"/>
              </w:rPr>
              <w:t>Sheet “</w:t>
            </w:r>
            <w:r w:rsidRPr="004C4417">
              <w:rPr>
                <w:color w:val="0000FF"/>
              </w:rPr>
              <w:t>MCPLD</w:t>
            </w:r>
            <w:r w:rsidRPr="00032491">
              <w:rPr>
                <w:color w:val="0000FF"/>
              </w:rPr>
              <w:t>”</w:t>
            </w:r>
          </w:p>
        </w:tc>
      </w:tr>
      <w:tr w:rsidR="00AE1C30" w:rsidRPr="00E47D37" w14:paraId="200F80AD" w14:textId="77777777" w:rsidTr="00332DF8">
        <w:trPr>
          <w:trHeight w:val="989"/>
        </w:trPr>
        <w:tc>
          <w:tcPr>
            <w:tcW w:w="445" w:type="dxa"/>
            <w:tcBorders>
              <w:top w:val="dotted" w:sz="4" w:space="0" w:color="auto"/>
              <w:bottom w:val="dotted" w:sz="4" w:space="0" w:color="auto"/>
            </w:tcBorders>
          </w:tcPr>
          <w:p w14:paraId="1C76AA77" w14:textId="77777777" w:rsidR="00AE1C30" w:rsidRPr="004C4417" w:rsidRDefault="00AE1C30" w:rsidP="00AE1C30">
            <w:pPr>
              <w:autoSpaceDE w:val="0"/>
              <w:autoSpaceDN w:val="0"/>
              <w:spacing w:before="120" w:line="360" w:lineRule="auto"/>
              <w:jc w:val="center"/>
              <w:rPr>
                <w:color w:val="0000FF"/>
                <w:cs/>
              </w:rPr>
            </w:pPr>
            <w:r w:rsidRPr="004C4417">
              <w:rPr>
                <w:rFonts w:hint="cs"/>
                <w:color w:val="0000FF"/>
                <w:cs/>
              </w:rPr>
              <w:t>11</w:t>
            </w:r>
          </w:p>
        </w:tc>
        <w:tc>
          <w:tcPr>
            <w:tcW w:w="4590" w:type="dxa"/>
            <w:tcBorders>
              <w:top w:val="dotted" w:sz="4" w:space="0" w:color="auto"/>
              <w:bottom w:val="dotted" w:sz="4" w:space="0" w:color="auto"/>
            </w:tcBorders>
          </w:tcPr>
          <w:p w14:paraId="0F764F95" w14:textId="6037F224" w:rsidR="00AE1C30" w:rsidRPr="00332DF8" w:rsidRDefault="00AE1C30" w:rsidP="00AE1C30">
            <w:pPr>
              <w:autoSpaceDE w:val="0"/>
              <w:autoSpaceDN w:val="0"/>
              <w:spacing w:before="120" w:line="360" w:lineRule="auto"/>
              <w:rPr>
                <w:color w:val="0000FF"/>
              </w:rPr>
            </w:pPr>
            <w:r w:rsidRPr="000D205D">
              <w:rPr>
                <w:color w:val="0000FF"/>
              </w:rPr>
              <w:t xml:space="preserve">Market Conduct </w:t>
            </w:r>
            <w:r w:rsidRPr="00332DF8">
              <w:rPr>
                <w:color w:val="0000FF"/>
              </w:rPr>
              <w:t>Personal Loan under Supervision Disclosure (Revolving)</w:t>
            </w:r>
          </w:p>
        </w:tc>
        <w:tc>
          <w:tcPr>
            <w:tcW w:w="1260" w:type="dxa"/>
            <w:tcBorders>
              <w:top w:val="dotted" w:sz="4" w:space="0" w:color="auto"/>
              <w:bottom w:val="dotted" w:sz="4" w:space="0" w:color="auto"/>
            </w:tcBorders>
          </w:tcPr>
          <w:p w14:paraId="48D7C206" w14:textId="126419F4" w:rsidR="00AE1C30" w:rsidRPr="004D1130" w:rsidRDefault="00AE1C30" w:rsidP="00AE1C30">
            <w:pPr>
              <w:spacing w:before="120" w:line="360" w:lineRule="auto"/>
              <w:jc w:val="center"/>
            </w:pPr>
            <w:r w:rsidRPr="004C4417">
              <w:rPr>
                <w:color w:val="0000FF"/>
              </w:rPr>
              <w:t>DS_MCPRD</w:t>
            </w:r>
          </w:p>
        </w:tc>
        <w:tc>
          <w:tcPr>
            <w:tcW w:w="1440" w:type="dxa"/>
            <w:tcBorders>
              <w:top w:val="dotted" w:sz="4" w:space="0" w:color="auto"/>
              <w:bottom w:val="dotted" w:sz="4" w:space="0" w:color="auto"/>
            </w:tcBorders>
          </w:tcPr>
          <w:p w14:paraId="183B312E" w14:textId="4B691691" w:rsidR="00AE1C30" w:rsidRPr="004D1130" w:rsidRDefault="00AE1C30" w:rsidP="00AE1C30">
            <w:pPr>
              <w:spacing w:before="120" w:line="360" w:lineRule="auto"/>
              <w:jc w:val="center"/>
            </w:pPr>
            <w:r w:rsidRPr="00ED2060">
              <w:rPr>
                <w:color w:val="0000FF"/>
              </w:rPr>
              <w:t>When Changed</w:t>
            </w:r>
          </w:p>
        </w:tc>
        <w:tc>
          <w:tcPr>
            <w:tcW w:w="1260" w:type="dxa"/>
            <w:tcBorders>
              <w:top w:val="dotted" w:sz="4" w:space="0" w:color="auto"/>
              <w:bottom w:val="dotted" w:sz="4" w:space="0" w:color="auto"/>
            </w:tcBorders>
          </w:tcPr>
          <w:p w14:paraId="31DA72C0" w14:textId="5070C0B5" w:rsidR="00AE1C30" w:rsidRPr="004D1130" w:rsidRDefault="00AE1C30" w:rsidP="00AE1C30">
            <w:pPr>
              <w:spacing w:before="120" w:line="360" w:lineRule="auto"/>
              <w:jc w:val="center"/>
            </w:pPr>
            <w:r w:rsidRPr="00ED2060">
              <w:rPr>
                <w:color w:val="0000FF"/>
              </w:rPr>
              <w:t>When Changed</w:t>
            </w:r>
          </w:p>
        </w:tc>
        <w:tc>
          <w:tcPr>
            <w:tcW w:w="990" w:type="dxa"/>
            <w:tcBorders>
              <w:top w:val="dotted" w:sz="4" w:space="0" w:color="auto"/>
              <w:bottom w:val="dotted" w:sz="4" w:space="0" w:color="auto"/>
            </w:tcBorders>
          </w:tcPr>
          <w:p w14:paraId="2470FCB4" w14:textId="0DCECEEE" w:rsidR="00AE1C30" w:rsidRPr="004D1130" w:rsidRDefault="00AE1C30" w:rsidP="00AE1C30">
            <w:pPr>
              <w:spacing w:before="120" w:line="360" w:lineRule="auto"/>
              <w:jc w:val="center"/>
            </w:pPr>
            <w:r w:rsidRPr="00623A2B">
              <w:rPr>
                <w:color w:val="0000FF"/>
              </w:rPr>
              <w:t>Excel</w:t>
            </w:r>
          </w:p>
        </w:tc>
        <w:tc>
          <w:tcPr>
            <w:tcW w:w="4320" w:type="dxa"/>
            <w:tcBorders>
              <w:top w:val="dotted" w:sz="4" w:space="0" w:color="auto"/>
              <w:bottom w:val="dotted" w:sz="4" w:space="0" w:color="auto"/>
            </w:tcBorders>
          </w:tcPr>
          <w:p w14:paraId="6A036A3C" w14:textId="602619F2" w:rsidR="00AE1C30" w:rsidRPr="004D1130" w:rsidRDefault="00AE1C30" w:rsidP="00AE1C30">
            <w:pPr>
              <w:spacing w:before="120" w:line="360" w:lineRule="auto"/>
            </w:pPr>
            <w:r w:rsidRPr="00032491">
              <w:rPr>
                <w:color w:val="0000FF"/>
                <w:spacing w:val="-2"/>
              </w:rPr>
              <w:t xml:space="preserve">Filename: </w:t>
            </w:r>
            <w:r w:rsidRPr="00332DF8">
              <w:rPr>
                <w:color w:val="0000FF"/>
                <w:spacing w:val="-2"/>
              </w:rPr>
              <w:t>AFCDNn_YYYYMMDD_MCPLD</w:t>
            </w:r>
            <w:r w:rsidRPr="000D73FB">
              <w:rPr>
                <w:color w:val="0000FF"/>
                <w:spacing w:val="-2"/>
              </w:rPr>
              <w:t>.xlsx</w:t>
            </w:r>
            <w:r>
              <w:rPr>
                <w:color w:val="0000FF"/>
              </w:rPr>
              <w:br/>
            </w:r>
            <w:r w:rsidRPr="00032491">
              <w:rPr>
                <w:color w:val="0000FF"/>
              </w:rPr>
              <w:t>Sheet “</w:t>
            </w:r>
            <w:r w:rsidRPr="004C4417">
              <w:rPr>
                <w:color w:val="0000FF"/>
              </w:rPr>
              <w:t>MCPRD</w:t>
            </w:r>
            <w:r w:rsidRPr="00032491">
              <w:rPr>
                <w:color w:val="0000FF"/>
              </w:rPr>
              <w:t>”</w:t>
            </w:r>
          </w:p>
        </w:tc>
      </w:tr>
      <w:tr w:rsidR="00AE1C30" w:rsidRPr="00E47D37" w14:paraId="3265A312" w14:textId="77777777" w:rsidTr="00332DF8">
        <w:trPr>
          <w:trHeight w:val="989"/>
        </w:trPr>
        <w:tc>
          <w:tcPr>
            <w:tcW w:w="445" w:type="dxa"/>
            <w:tcBorders>
              <w:top w:val="dotted" w:sz="4" w:space="0" w:color="auto"/>
              <w:bottom w:val="single" w:sz="4" w:space="0" w:color="auto"/>
            </w:tcBorders>
          </w:tcPr>
          <w:p w14:paraId="7A0AE7E0" w14:textId="3143DA1B" w:rsidR="00AE1C30" w:rsidRPr="004C4417" w:rsidRDefault="00AE1C30" w:rsidP="00AE1C30">
            <w:pPr>
              <w:autoSpaceDE w:val="0"/>
              <w:autoSpaceDN w:val="0"/>
              <w:spacing w:before="120" w:line="360" w:lineRule="auto"/>
              <w:jc w:val="center"/>
              <w:rPr>
                <w:color w:val="0000FF"/>
                <w:cs/>
              </w:rPr>
            </w:pPr>
            <w:r w:rsidRPr="004C4417">
              <w:rPr>
                <w:rFonts w:hint="cs"/>
                <w:color w:val="0000FF"/>
                <w:cs/>
              </w:rPr>
              <w:t>12</w:t>
            </w:r>
          </w:p>
        </w:tc>
        <w:tc>
          <w:tcPr>
            <w:tcW w:w="4590" w:type="dxa"/>
            <w:tcBorders>
              <w:top w:val="dotted" w:sz="4" w:space="0" w:color="auto"/>
              <w:bottom w:val="single" w:sz="4" w:space="0" w:color="auto"/>
            </w:tcBorders>
          </w:tcPr>
          <w:p w14:paraId="0F6E7397" w14:textId="5A93DA1C" w:rsidR="00AE1C30" w:rsidRPr="000D205D" w:rsidRDefault="00AE1C30" w:rsidP="00AE1C30">
            <w:pPr>
              <w:autoSpaceDE w:val="0"/>
              <w:autoSpaceDN w:val="0"/>
              <w:spacing w:before="120" w:line="360" w:lineRule="auto"/>
              <w:rPr>
                <w:color w:val="0000FF"/>
              </w:rPr>
            </w:pPr>
            <w:r w:rsidRPr="000D205D">
              <w:rPr>
                <w:color w:val="0000FF"/>
              </w:rPr>
              <w:t xml:space="preserve">Market Conduct </w:t>
            </w:r>
            <w:r w:rsidRPr="00332DF8">
              <w:rPr>
                <w:color w:val="0000FF"/>
              </w:rPr>
              <w:t>Personal Loan under Supervision Common Fee Disclosure</w:t>
            </w:r>
          </w:p>
        </w:tc>
        <w:tc>
          <w:tcPr>
            <w:tcW w:w="1260" w:type="dxa"/>
            <w:tcBorders>
              <w:top w:val="dotted" w:sz="4" w:space="0" w:color="auto"/>
              <w:bottom w:val="single" w:sz="4" w:space="0" w:color="auto"/>
            </w:tcBorders>
          </w:tcPr>
          <w:p w14:paraId="1B551B09" w14:textId="66CF0B13" w:rsidR="00AE1C30" w:rsidRPr="004C4417" w:rsidRDefault="00AE1C30" w:rsidP="00AE1C30">
            <w:pPr>
              <w:spacing w:before="120" w:line="360" w:lineRule="auto"/>
              <w:jc w:val="center"/>
              <w:rPr>
                <w:color w:val="0000FF"/>
              </w:rPr>
            </w:pPr>
            <w:r w:rsidRPr="004C4417">
              <w:rPr>
                <w:color w:val="0000FF"/>
              </w:rPr>
              <w:t>DS_MCPCF</w:t>
            </w:r>
          </w:p>
        </w:tc>
        <w:tc>
          <w:tcPr>
            <w:tcW w:w="1440" w:type="dxa"/>
            <w:tcBorders>
              <w:top w:val="dotted" w:sz="4" w:space="0" w:color="auto"/>
              <w:bottom w:val="single" w:sz="4" w:space="0" w:color="auto"/>
            </w:tcBorders>
          </w:tcPr>
          <w:p w14:paraId="2AFADE12" w14:textId="10D46B36" w:rsidR="00AE1C30" w:rsidRPr="00ED2060" w:rsidRDefault="00AE1C30" w:rsidP="00AE1C30">
            <w:pPr>
              <w:spacing w:before="120" w:line="360" w:lineRule="auto"/>
              <w:jc w:val="center"/>
              <w:rPr>
                <w:color w:val="0000FF"/>
              </w:rPr>
            </w:pPr>
            <w:r w:rsidRPr="00ED2060">
              <w:rPr>
                <w:color w:val="0000FF"/>
              </w:rPr>
              <w:t>When Changed</w:t>
            </w:r>
          </w:p>
        </w:tc>
        <w:tc>
          <w:tcPr>
            <w:tcW w:w="1260" w:type="dxa"/>
            <w:tcBorders>
              <w:top w:val="dotted" w:sz="4" w:space="0" w:color="auto"/>
              <w:bottom w:val="single" w:sz="4" w:space="0" w:color="auto"/>
            </w:tcBorders>
          </w:tcPr>
          <w:p w14:paraId="75261C0C" w14:textId="66BAEA10" w:rsidR="00AE1C30" w:rsidRPr="00ED2060" w:rsidRDefault="00AE1C30" w:rsidP="00AE1C30">
            <w:pPr>
              <w:spacing w:before="120" w:line="360" w:lineRule="auto"/>
              <w:jc w:val="center"/>
              <w:rPr>
                <w:color w:val="0000FF"/>
              </w:rPr>
            </w:pPr>
            <w:r w:rsidRPr="00ED2060">
              <w:rPr>
                <w:color w:val="0000FF"/>
              </w:rPr>
              <w:t>When Changed</w:t>
            </w:r>
          </w:p>
        </w:tc>
        <w:tc>
          <w:tcPr>
            <w:tcW w:w="990" w:type="dxa"/>
            <w:tcBorders>
              <w:top w:val="dotted" w:sz="4" w:space="0" w:color="auto"/>
              <w:bottom w:val="single" w:sz="4" w:space="0" w:color="auto"/>
            </w:tcBorders>
          </w:tcPr>
          <w:p w14:paraId="520EEB73" w14:textId="70DDF1B7" w:rsidR="00AE1C30" w:rsidRPr="00623A2B" w:rsidRDefault="00AE1C30" w:rsidP="00AE1C30">
            <w:pPr>
              <w:spacing w:before="120" w:line="360" w:lineRule="auto"/>
              <w:jc w:val="center"/>
              <w:rPr>
                <w:color w:val="0000FF"/>
              </w:rPr>
            </w:pPr>
            <w:r w:rsidRPr="00623A2B">
              <w:rPr>
                <w:color w:val="0000FF"/>
              </w:rPr>
              <w:t>Excel</w:t>
            </w:r>
          </w:p>
        </w:tc>
        <w:tc>
          <w:tcPr>
            <w:tcW w:w="4320" w:type="dxa"/>
            <w:tcBorders>
              <w:top w:val="dotted" w:sz="4" w:space="0" w:color="auto"/>
              <w:bottom w:val="single" w:sz="4" w:space="0" w:color="auto"/>
            </w:tcBorders>
          </w:tcPr>
          <w:p w14:paraId="216B749E" w14:textId="40F0C19D" w:rsidR="00AE1C30" w:rsidRPr="00032491" w:rsidRDefault="00AE1C30" w:rsidP="00AE1C30">
            <w:pPr>
              <w:spacing w:before="120" w:line="360" w:lineRule="auto"/>
              <w:rPr>
                <w:color w:val="0000FF"/>
                <w:spacing w:val="-2"/>
              </w:rPr>
            </w:pPr>
            <w:r w:rsidRPr="00032491">
              <w:rPr>
                <w:color w:val="0000FF"/>
                <w:spacing w:val="-2"/>
              </w:rPr>
              <w:t xml:space="preserve">Filename: </w:t>
            </w:r>
            <w:r w:rsidRPr="00332DF8">
              <w:rPr>
                <w:color w:val="0000FF"/>
                <w:spacing w:val="-2"/>
              </w:rPr>
              <w:t>AFCDNn_YYYYMMDD_MCPLD</w:t>
            </w:r>
            <w:r w:rsidRPr="000D73FB">
              <w:rPr>
                <w:color w:val="0000FF"/>
                <w:spacing w:val="-2"/>
              </w:rPr>
              <w:t>.xlsx</w:t>
            </w:r>
            <w:r>
              <w:rPr>
                <w:color w:val="0000FF"/>
              </w:rPr>
              <w:br/>
            </w:r>
            <w:r w:rsidRPr="00032491">
              <w:rPr>
                <w:color w:val="0000FF"/>
              </w:rPr>
              <w:t>Sheet “</w:t>
            </w:r>
            <w:r w:rsidRPr="004C4417">
              <w:rPr>
                <w:color w:val="0000FF"/>
              </w:rPr>
              <w:t>MCPCF</w:t>
            </w:r>
            <w:r w:rsidRPr="00032491">
              <w:rPr>
                <w:color w:val="0000FF"/>
              </w:rPr>
              <w:t>”</w:t>
            </w:r>
          </w:p>
        </w:tc>
      </w:tr>
    </w:tbl>
    <w:p w14:paraId="338262BD" w14:textId="77777777" w:rsidR="0020649E" w:rsidRDefault="0020649E">
      <w:pPr>
        <w:rPr>
          <w:rFonts w:eastAsiaTheme="majorEastAsia"/>
          <w:b/>
          <w:color w:val="000000" w:themeColor="text1"/>
          <w:u w:val="single"/>
          <w:cs/>
        </w:rPr>
      </w:pPr>
      <w:r>
        <w:rPr>
          <w:rFonts w:eastAsiaTheme="majorEastAsia"/>
          <w:bCs/>
          <w:color w:val="000000" w:themeColor="text1"/>
        </w:rPr>
        <w:br w:type="page"/>
      </w:r>
    </w:p>
    <w:p w14:paraId="1CD7D30F" w14:textId="7D13D2D5" w:rsidR="00BF7D30" w:rsidRPr="00BF7D30" w:rsidRDefault="003D34A9" w:rsidP="00A0396C">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18" w:name="_Toc46492846"/>
      <w:r w:rsidRPr="0020649E">
        <w:rPr>
          <w:rFonts w:ascii="Tahoma" w:eastAsiaTheme="majorEastAsia" w:hAnsi="Tahoma" w:cs="Tahoma"/>
          <w:bCs w:val="0"/>
          <w:color w:val="000000" w:themeColor="text1"/>
          <w:sz w:val="20"/>
          <w:szCs w:val="20"/>
        </w:rPr>
        <w:lastRenderedPageBreak/>
        <w:t xml:space="preserve">Data Set </w:t>
      </w:r>
      <w:bookmarkEnd w:id="13"/>
      <w:r w:rsidR="00A05A36" w:rsidRPr="0020649E">
        <w:rPr>
          <w:rFonts w:ascii="Tahoma" w:eastAsiaTheme="majorEastAsia" w:hAnsi="Tahoma" w:cs="Tahoma"/>
          <w:bCs w:val="0"/>
          <w:color w:val="000000" w:themeColor="text1"/>
          <w:sz w:val="20"/>
          <w:szCs w:val="20"/>
        </w:rPr>
        <w:t>Details</w:t>
      </w:r>
      <w:bookmarkStart w:id="19" w:name="_Toc796290"/>
      <w:bookmarkStart w:id="20" w:name="_Toc959750"/>
      <w:bookmarkEnd w:id="14"/>
      <w:bookmarkEnd w:id="15"/>
      <w:bookmarkEnd w:id="16"/>
      <w:bookmarkEnd w:id="17"/>
      <w:bookmarkEnd w:id="18"/>
    </w:p>
    <w:p w14:paraId="5EE59921" w14:textId="6CEA4B0A" w:rsidR="00276FF4" w:rsidRPr="00276FF4" w:rsidRDefault="0020649E" w:rsidP="009F2DC9">
      <w:pPr>
        <w:pStyle w:val="Heading2"/>
        <w:numPr>
          <w:ilvl w:val="0"/>
          <w:numId w:val="31"/>
        </w:numPr>
        <w:spacing w:line="440" w:lineRule="exact"/>
        <w:ind w:left="630"/>
        <w:rPr>
          <w:rFonts w:ascii="Tahoma" w:hAnsi="Tahoma" w:cs="Tahoma"/>
          <w:b w:val="0"/>
          <w:bCs w:val="0"/>
          <w:i w:val="0"/>
          <w:iCs w:val="0"/>
          <w:color w:val="000000" w:themeColor="text1"/>
          <w:sz w:val="20"/>
          <w:szCs w:val="20"/>
        </w:rPr>
      </w:pPr>
      <w:bookmarkStart w:id="21" w:name="_Toc46492847"/>
      <w:r w:rsidRPr="00CF1DF6">
        <w:rPr>
          <w:rFonts w:ascii="Tahoma" w:hAnsi="Tahoma" w:cs="Tahoma"/>
          <w:i w:val="0"/>
          <w:iCs w:val="0"/>
          <w:color w:val="000000" w:themeColor="text1"/>
          <w:sz w:val="20"/>
          <w:szCs w:val="20"/>
        </w:rPr>
        <w:t xml:space="preserve">Data Set: </w:t>
      </w:r>
      <w:bookmarkEnd w:id="19"/>
      <w:bookmarkEnd w:id="20"/>
      <w:r w:rsidR="00276FF4" w:rsidRPr="00276FF4">
        <w:rPr>
          <w:rFonts w:ascii="Tahoma" w:hAnsi="Tahoma" w:cs="Tahoma"/>
          <w:b w:val="0"/>
          <w:bCs w:val="0"/>
          <w:i w:val="0"/>
          <w:iCs w:val="0"/>
          <w:color w:val="000000" w:themeColor="text1"/>
          <w:sz w:val="20"/>
          <w:szCs w:val="20"/>
        </w:rPr>
        <w:t>Market Conduct Complaint Data Report</w:t>
      </w:r>
      <w:bookmarkEnd w:id="21"/>
    </w:p>
    <w:p w14:paraId="14D4D19A" w14:textId="31830976" w:rsidR="00207A84" w:rsidRPr="0020649E" w:rsidRDefault="0020649E" w:rsidP="0020649E">
      <w:pPr>
        <w:pStyle w:val="ListParagraph"/>
        <w:spacing w:after="240" w:line="440" w:lineRule="exact"/>
        <w:ind w:left="630"/>
        <w:rPr>
          <w:b/>
          <w:bCs/>
        </w:rPr>
      </w:pPr>
      <w:r w:rsidRPr="00553B3D">
        <w:rPr>
          <w:b/>
          <w:bCs/>
        </w:rPr>
        <w:t xml:space="preserve">Frequency: </w:t>
      </w:r>
      <w:r w:rsidR="00276FF4">
        <w:rPr>
          <w:b/>
          <w:bCs/>
        </w:rPr>
        <w:t>Quarterly</w:t>
      </w:r>
    </w:p>
    <w:tbl>
      <w:tblPr>
        <w:tblW w:w="145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4"/>
        <w:gridCol w:w="734"/>
        <w:gridCol w:w="2117"/>
        <w:gridCol w:w="1253"/>
        <w:gridCol w:w="3370"/>
        <w:gridCol w:w="763"/>
        <w:gridCol w:w="763"/>
        <w:gridCol w:w="763"/>
        <w:gridCol w:w="763"/>
        <w:gridCol w:w="763"/>
        <w:gridCol w:w="1117"/>
        <w:gridCol w:w="1800"/>
      </w:tblGrid>
      <w:tr w:rsidR="00207A84" w:rsidRPr="00F44402" w14:paraId="2DCDDD4D" w14:textId="77777777" w:rsidTr="00613594">
        <w:trPr>
          <w:cantSplit/>
          <w:trHeight w:val="241"/>
          <w:tblHeader/>
        </w:trPr>
        <w:tc>
          <w:tcPr>
            <w:tcW w:w="374" w:type="dxa"/>
            <w:vMerge w:val="restart"/>
            <w:shd w:val="clear" w:color="auto" w:fill="CCFFFF"/>
          </w:tcPr>
          <w:p w14:paraId="4379B937"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No.</w:t>
            </w:r>
          </w:p>
        </w:tc>
        <w:tc>
          <w:tcPr>
            <w:tcW w:w="734" w:type="dxa"/>
            <w:vMerge w:val="restart"/>
            <w:shd w:val="clear" w:color="auto" w:fill="CCFFFF"/>
          </w:tcPr>
          <w:p w14:paraId="2FC35CA1"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Group</w:t>
            </w:r>
          </w:p>
        </w:tc>
        <w:tc>
          <w:tcPr>
            <w:tcW w:w="2117" w:type="dxa"/>
            <w:vMerge w:val="restart"/>
            <w:shd w:val="clear" w:color="auto" w:fill="CCFFFF"/>
            <w:tcMar>
              <w:top w:w="20" w:type="dxa"/>
              <w:left w:w="20" w:type="dxa"/>
              <w:bottom w:w="0" w:type="dxa"/>
              <w:right w:w="20" w:type="dxa"/>
            </w:tcMar>
          </w:tcPr>
          <w:p w14:paraId="74C56AAC"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Data Element</w:t>
            </w:r>
          </w:p>
        </w:tc>
        <w:tc>
          <w:tcPr>
            <w:tcW w:w="1253" w:type="dxa"/>
            <w:vMerge w:val="restart"/>
            <w:shd w:val="clear" w:color="auto" w:fill="CCFFFF"/>
            <w:noWrap/>
            <w:tcMar>
              <w:top w:w="20" w:type="dxa"/>
              <w:left w:w="20" w:type="dxa"/>
              <w:bottom w:w="0" w:type="dxa"/>
              <w:right w:w="20" w:type="dxa"/>
            </w:tcMar>
          </w:tcPr>
          <w:p w14:paraId="549A2EB0"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Data Type</w:t>
            </w:r>
          </w:p>
        </w:tc>
        <w:tc>
          <w:tcPr>
            <w:tcW w:w="3370" w:type="dxa"/>
            <w:vMerge w:val="restart"/>
            <w:shd w:val="clear" w:color="auto" w:fill="CCFFFF"/>
          </w:tcPr>
          <w:p w14:paraId="39FDE67C"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Description</w:t>
            </w:r>
          </w:p>
        </w:tc>
        <w:tc>
          <w:tcPr>
            <w:tcW w:w="763" w:type="dxa"/>
            <w:shd w:val="clear" w:color="auto" w:fill="CCFFFF"/>
          </w:tcPr>
          <w:p w14:paraId="5C800700"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cs/>
              </w:rPr>
              <w:t>ธพ.</w:t>
            </w:r>
          </w:p>
        </w:tc>
        <w:tc>
          <w:tcPr>
            <w:tcW w:w="763" w:type="dxa"/>
            <w:shd w:val="clear" w:color="auto" w:fill="CCFFFF"/>
          </w:tcPr>
          <w:p w14:paraId="369970AE" w14:textId="77777777" w:rsidR="00207A84" w:rsidRPr="0020649E" w:rsidRDefault="00207A84" w:rsidP="0020649E">
            <w:pPr>
              <w:spacing w:before="120" w:line="360" w:lineRule="auto"/>
              <w:jc w:val="center"/>
              <w:rPr>
                <w:rFonts w:eastAsiaTheme="minorHAnsi"/>
                <w:b/>
                <w:bCs/>
                <w:color w:val="000000" w:themeColor="text1"/>
                <w:cs/>
              </w:rPr>
            </w:pPr>
            <w:r w:rsidRPr="0020649E">
              <w:rPr>
                <w:rFonts w:eastAsiaTheme="minorHAnsi"/>
                <w:b/>
                <w:bCs/>
                <w:color w:val="000000" w:themeColor="text1"/>
                <w:cs/>
              </w:rPr>
              <w:t>บง.</w:t>
            </w:r>
          </w:p>
        </w:tc>
        <w:tc>
          <w:tcPr>
            <w:tcW w:w="763" w:type="dxa"/>
            <w:shd w:val="clear" w:color="auto" w:fill="CCFFFF"/>
          </w:tcPr>
          <w:p w14:paraId="37848958"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cs/>
              </w:rPr>
              <w:t>บค.</w:t>
            </w:r>
          </w:p>
        </w:tc>
        <w:tc>
          <w:tcPr>
            <w:tcW w:w="763" w:type="dxa"/>
            <w:shd w:val="clear" w:color="auto" w:fill="CCFFFF"/>
          </w:tcPr>
          <w:p w14:paraId="7295CF68"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SFI</w:t>
            </w:r>
          </w:p>
        </w:tc>
        <w:tc>
          <w:tcPr>
            <w:tcW w:w="763" w:type="dxa"/>
            <w:shd w:val="clear" w:color="auto" w:fill="CCFFFF"/>
          </w:tcPr>
          <w:p w14:paraId="7842ABD5"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Non-FI</w:t>
            </w:r>
          </w:p>
        </w:tc>
        <w:tc>
          <w:tcPr>
            <w:tcW w:w="1117" w:type="dxa"/>
            <w:vMerge w:val="restart"/>
            <w:shd w:val="clear" w:color="auto" w:fill="CCFFFF"/>
          </w:tcPr>
          <w:p w14:paraId="30C70FAD" w14:textId="430BF675"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Duplicate</w:t>
            </w:r>
            <w:r w:rsidR="0088027B">
              <w:rPr>
                <w:rFonts w:eastAsiaTheme="minorHAnsi"/>
                <w:b/>
                <w:bCs/>
                <w:color w:val="000000" w:themeColor="text1"/>
              </w:rPr>
              <w:t>d</w:t>
            </w:r>
            <w:r w:rsidRPr="0020649E">
              <w:rPr>
                <w:rFonts w:eastAsiaTheme="minorHAnsi"/>
                <w:b/>
                <w:bCs/>
                <w:color w:val="000000" w:themeColor="text1"/>
              </w:rPr>
              <w:t xml:space="preserve"> Record</w:t>
            </w:r>
          </w:p>
        </w:tc>
        <w:tc>
          <w:tcPr>
            <w:tcW w:w="1800" w:type="dxa"/>
            <w:vMerge w:val="restart"/>
            <w:shd w:val="clear" w:color="auto" w:fill="CCFFFF"/>
            <w:vAlign w:val="center"/>
          </w:tcPr>
          <w:p w14:paraId="5FB13F14" w14:textId="77777777" w:rsidR="00207A84" w:rsidRPr="0020649E" w:rsidRDefault="00207A84" w:rsidP="00A13C31">
            <w:pPr>
              <w:jc w:val="center"/>
              <w:rPr>
                <w:rFonts w:eastAsiaTheme="minorHAnsi"/>
                <w:b/>
                <w:bCs/>
                <w:color w:val="000000" w:themeColor="text1"/>
              </w:rPr>
            </w:pPr>
            <w:r w:rsidRPr="0020649E">
              <w:rPr>
                <w:rFonts w:eastAsiaTheme="minorHAnsi"/>
                <w:b/>
                <w:bCs/>
                <w:color w:val="000000" w:themeColor="text1"/>
              </w:rPr>
              <w:t>Classification / View</w:t>
            </w:r>
          </w:p>
        </w:tc>
      </w:tr>
      <w:tr w:rsidR="00207A84" w:rsidRPr="00F44402" w14:paraId="3532D708" w14:textId="77777777" w:rsidTr="00613594">
        <w:trPr>
          <w:cantSplit/>
          <w:trHeight w:val="241"/>
          <w:tblHeader/>
        </w:trPr>
        <w:tc>
          <w:tcPr>
            <w:tcW w:w="374" w:type="dxa"/>
            <w:vMerge/>
            <w:shd w:val="clear" w:color="auto" w:fill="CCFFFF"/>
          </w:tcPr>
          <w:p w14:paraId="4DAF9030" w14:textId="77777777" w:rsidR="00207A84" w:rsidRPr="00F44402" w:rsidRDefault="00207A84" w:rsidP="00A13C31">
            <w:pPr>
              <w:rPr>
                <w:color w:val="000000" w:themeColor="text1"/>
              </w:rPr>
            </w:pPr>
          </w:p>
        </w:tc>
        <w:tc>
          <w:tcPr>
            <w:tcW w:w="734" w:type="dxa"/>
            <w:vMerge/>
            <w:shd w:val="clear" w:color="auto" w:fill="CCFFFF"/>
          </w:tcPr>
          <w:p w14:paraId="633B6AA3" w14:textId="77777777" w:rsidR="00207A84" w:rsidRPr="00F44402" w:rsidRDefault="00207A84" w:rsidP="00A13C31">
            <w:pPr>
              <w:rPr>
                <w:color w:val="000000" w:themeColor="text1"/>
              </w:rPr>
            </w:pPr>
          </w:p>
        </w:tc>
        <w:tc>
          <w:tcPr>
            <w:tcW w:w="2117" w:type="dxa"/>
            <w:vMerge/>
            <w:shd w:val="clear" w:color="auto" w:fill="CCFFFF"/>
            <w:tcMar>
              <w:top w:w="20" w:type="dxa"/>
              <w:left w:w="20" w:type="dxa"/>
              <w:bottom w:w="0" w:type="dxa"/>
              <w:right w:w="20" w:type="dxa"/>
            </w:tcMar>
          </w:tcPr>
          <w:p w14:paraId="7976C9F3" w14:textId="77777777" w:rsidR="00207A84" w:rsidRPr="00F44402" w:rsidRDefault="00207A84" w:rsidP="00A13C31">
            <w:pPr>
              <w:rPr>
                <w:color w:val="000000" w:themeColor="text1"/>
              </w:rPr>
            </w:pPr>
          </w:p>
        </w:tc>
        <w:tc>
          <w:tcPr>
            <w:tcW w:w="1253" w:type="dxa"/>
            <w:vMerge/>
            <w:shd w:val="clear" w:color="auto" w:fill="CCFFFF"/>
            <w:noWrap/>
            <w:tcMar>
              <w:top w:w="20" w:type="dxa"/>
              <w:left w:w="20" w:type="dxa"/>
              <w:bottom w:w="0" w:type="dxa"/>
              <w:right w:w="20" w:type="dxa"/>
            </w:tcMar>
          </w:tcPr>
          <w:p w14:paraId="5D2E6E34" w14:textId="77777777" w:rsidR="00207A84" w:rsidRPr="00F44402" w:rsidRDefault="00207A84" w:rsidP="00A13C31">
            <w:pPr>
              <w:rPr>
                <w:color w:val="000000" w:themeColor="text1"/>
              </w:rPr>
            </w:pPr>
          </w:p>
        </w:tc>
        <w:tc>
          <w:tcPr>
            <w:tcW w:w="3370" w:type="dxa"/>
            <w:vMerge/>
            <w:shd w:val="clear" w:color="auto" w:fill="CCFFFF"/>
          </w:tcPr>
          <w:p w14:paraId="5946B5B4" w14:textId="77777777" w:rsidR="00207A84" w:rsidRPr="00F44402" w:rsidRDefault="00207A84" w:rsidP="00A13C31">
            <w:pPr>
              <w:rPr>
                <w:color w:val="000000" w:themeColor="text1"/>
              </w:rPr>
            </w:pPr>
          </w:p>
        </w:tc>
        <w:tc>
          <w:tcPr>
            <w:tcW w:w="763" w:type="dxa"/>
            <w:shd w:val="clear" w:color="auto" w:fill="CCFFFF"/>
          </w:tcPr>
          <w:p w14:paraId="08B59B0D"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14:paraId="3A0A0156"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14:paraId="2CE22240"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14:paraId="7A48BB33"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14:paraId="53429E72"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1117" w:type="dxa"/>
            <w:vMerge/>
            <w:shd w:val="clear" w:color="auto" w:fill="CCFFFF"/>
          </w:tcPr>
          <w:p w14:paraId="3DC54C43" w14:textId="77777777" w:rsidR="00207A84" w:rsidRPr="00F44402" w:rsidRDefault="00207A84" w:rsidP="00A13C31">
            <w:pPr>
              <w:jc w:val="center"/>
              <w:rPr>
                <w:color w:val="000000" w:themeColor="text1"/>
                <w:highlight w:val="yellow"/>
              </w:rPr>
            </w:pPr>
          </w:p>
        </w:tc>
        <w:tc>
          <w:tcPr>
            <w:tcW w:w="1800" w:type="dxa"/>
            <w:vMerge/>
            <w:shd w:val="clear" w:color="auto" w:fill="CCFFFF"/>
          </w:tcPr>
          <w:p w14:paraId="550B7FCE" w14:textId="77777777" w:rsidR="00207A84" w:rsidRPr="00F44402" w:rsidRDefault="00207A84" w:rsidP="00A13C31">
            <w:pPr>
              <w:jc w:val="center"/>
              <w:rPr>
                <w:color w:val="000000" w:themeColor="text1"/>
              </w:rPr>
            </w:pPr>
          </w:p>
        </w:tc>
      </w:tr>
      <w:tr w:rsidR="00276FF4" w:rsidRPr="00F44402" w14:paraId="194C9885" w14:textId="77777777" w:rsidTr="00613594">
        <w:trPr>
          <w:trHeight w:val="255"/>
        </w:trPr>
        <w:tc>
          <w:tcPr>
            <w:tcW w:w="374" w:type="dxa"/>
            <w:tcBorders>
              <w:bottom w:val="dotted" w:sz="4" w:space="0" w:color="auto"/>
              <w:right w:val="dotted" w:sz="4" w:space="0" w:color="auto"/>
            </w:tcBorders>
          </w:tcPr>
          <w:p w14:paraId="7A701589" w14:textId="77777777" w:rsidR="00276FF4" w:rsidRPr="0020649E" w:rsidRDefault="00276FF4" w:rsidP="00276FF4">
            <w:pPr>
              <w:spacing w:before="120" w:line="360" w:lineRule="auto"/>
              <w:jc w:val="center"/>
              <w:rPr>
                <w:rFonts w:eastAsiaTheme="minorHAnsi"/>
                <w:color w:val="000000" w:themeColor="text1"/>
              </w:rPr>
            </w:pPr>
            <w:r w:rsidRPr="0020649E">
              <w:rPr>
                <w:rFonts w:eastAsiaTheme="minorHAnsi"/>
                <w:color w:val="000000" w:themeColor="text1"/>
              </w:rPr>
              <w:t>1</w:t>
            </w:r>
          </w:p>
        </w:tc>
        <w:tc>
          <w:tcPr>
            <w:tcW w:w="734" w:type="dxa"/>
            <w:tcBorders>
              <w:left w:val="dotted" w:sz="4" w:space="0" w:color="auto"/>
              <w:bottom w:val="dotted" w:sz="4" w:space="0" w:color="auto"/>
              <w:right w:val="dotted" w:sz="4" w:space="0" w:color="auto"/>
            </w:tcBorders>
          </w:tcPr>
          <w:p w14:paraId="38F71B7C" w14:textId="77777777" w:rsidR="00276FF4" w:rsidRPr="0020649E" w:rsidRDefault="00276FF4" w:rsidP="00276FF4">
            <w:pPr>
              <w:spacing w:before="120" w:line="360" w:lineRule="auto"/>
              <w:jc w:val="center"/>
              <w:rPr>
                <w:rFonts w:eastAsiaTheme="minorHAnsi"/>
                <w:color w:val="000000" w:themeColor="text1"/>
              </w:rPr>
            </w:pPr>
          </w:p>
        </w:tc>
        <w:tc>
          <w:tcPr>
            <w:tcW w:w="2117" w:type="dxa"/>
            <w:tcBorders>
              <w:left w:val="dotted" w:sz="4" w:space="0" w:color="auto"/>
              <w:bottom w:val="dotted" w:sz="4" w:space="0" w:color="auto"/>
              <w:right w:val="dotted" w:sz="4" w:space="0" w:color="auto"/>
            </w:tcBorders>
            <w:tcMar>
              <w:top w:w="20" w:type="dxa"/>
              <w:left w:w="20" w:type="dxa"/>
              <w:bottom w:w="0" w:type="dxa"/>
              <w:right w:w="20" w:type="dxa"/>
            </w:tcMar>
          </w:tcPr>
          <w:p w14:paraId="7AE6417B" w14:textId="5B37D115" w:rsidR="00276FF4" w:rsidRPr="0020649E" w:rsidRDefault="00276FF4" w:rsidP="00276FF4">
            <w:pPr>
              <w:spacing w:before="120" w:line="360" w:lineRule="auto"/>
              <w:rPr>
                <w:rFonts w:eastAsiaTheme="minorHAnsi"/>
                <w:color w:val="000000" w:themeColor="text1"/>
              </w:rPr>
            </w:pPr>
            <w:r w:rsidRPr="00AF2216">
              <w:rPr>
                <w:cs/>
              </w:rPr>
              <w:t>รหัสสถาบัน</w:t>
            </w:r>
          </w:p>
        </w:tc>
        <w:tc>
          <w:tcPr>
            <w:tcW w:w="1253" w:type="dxa"/>
            <w:tcBorders>
              <w:left w:val="dotted" w:sz="4" w:space="0" w:color="auto"/>
              <w:bottom w:val="dotted" w:sz="4" w:space="0" w:color="auto"/>
              <w:right w:val="dotted" w:sz="4" w:space="0" w:color="auto"/>
            </w:tcBorders>
            <w:noWrap/>
            <w:tcMar>
              <w:top w:w="20" w:type="dxa"/>
              <w:left w:w="20" w:type="dxa"/>
              <w:bottom w:w="0" w:type="dxa"/>
              <w:right w:w="20" w:type="dxa"/>
            </w:tcMar>
          </w:tcPr>
          <w:p w14:paraId="6E6AF8ED" w14:textId="452FCB87" w:rsidR="00276FF4" w:rsidRPr="0020649E" w:rsidRDefault="00FE26B6" w:rsidP="00276FF4">
            <w:pPr>
              <w:spacing w:before="120" w:line="360" w:lineRule="auto"/>
              <w:rPr>
                <w:rFonts w:eastAsiaTheme="minorHAnsi"/>
                <w:color w:val="000000" w:themeColor="text1"/>
              </w:rPr>
            </w:pPr>
            <w:r w:rsidRPr="0020649E">
              <w:rPr>
                <w:rFonts w:eastAsia="Times New Roman"/>
              </w:rPr>
              <w:t>Identification Number</w:t>
            </w:r>
          </w:p>
        </w:tc>
        <w:tc>
          <w:tcPr>
            <w:tcW w:w="3370" w:type="dxa"/>
            <w:tcBorders>
              <w:left w:val="dotted" w:sz="4" w:space="0" w:color="auto"/>
              <w:bottom w:val="dotted" w:sz="4" w:space="0" w:color="auto"/>
              <w:right w:val="dotted" w:sz="4" w:space="0" w:color="auto"/>
            </w:tcBorders>
          </w:tcPr>
          <w:p w14:paraId="18DC9602" w14:textId="62F39C12" w:rsidR="00276FF4" w:rsidRPr="0020649E" w:rsidRDefault="00276FF4" w:rsidP="00FE26B6">
            <w:pPr>
              <w:spacing w:before="120" w:line="360" w:lineRule="auto"/>
              <w:rPr>
                <w:rFonts w:eastAsiaTheme="minorHAnsi"/>
                <w:color w:val="000000" w:themeColor="text1"/>
              </w:rPr>
            </w:pPr>
            <w:r w:rsidRPr="00F26DF4">
              <w:rPr>
                <w:cs/>
              </w:rPr>
              <w:t>รหัส</w:t>
            </w:r>
            <w:r w:rsidR="00613594">
              <w:rPr>
                <w:rFonts w:hint="cs"/>
                <w:cs/>
              </w:rPr>
              <w:t>สถาบัน</w:t>
            </w:r>
            <w:r w:rsidRPr="00F26DF4">
              <w:rPr>
                <w:cs/>
              </w:rPr>
              <w:t>ผู้ส่งข้อมูล</w:t>
            </w:r>
          </w:p>
        </w:tc>
        <w:tc>
          <w:tcPr>
            <w:tcW w:w="763" w:type="dxa"/>
            <w:tcBorders>
              <w:left w:val="dotted" w:sz="4" w:space="0" w:color="auto"/>
              <w:bottom w:val="dotted" w:sz="4" w:space="0" w:color="auto"/>
              <w:right w:val="dotted" w:sz="4" w:space="0" w:color="auto"/>
            </w:tcBorders>
          </w:tcPr>
          <w:p w14:paraId="61739295" w14:textId="0319A9B9"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left w:val="dotted" w:sz="4" w:space="0" w:color="auto"/>
              <w:bottom w:val="dotted" w:sz="4" w:space="0" w:color="auto"/>
              <w:right w:val="dotted" w:sz="4" w:space="0" w:color="auto"/>
            </w:tcBorders>
          </w:tcPr>
          <w:p w14:paraId="29CB3F63" w14:textId="7366BA1D"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left w:val="dotted" w:sz="4" w:space="0" w:color="auto"/>
              <w:bottom w:val="dotted" w:sz="4" w:space="0" w:color="auto"/>
              <w:right w:val="dotted" w:sz="4" w:space="0" w:color="auto"/>
            </w:tcBorders>
          </w:tcPr>
          <w:p w14:paraId="754B89F6" w14:textId="39F627A0"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left w:val="dotted" w:sz="4" w:space="0" w:color="auto"/>
              <w:bottom w:val="dotted" w:sz="4" w:space="0" w:color="auto"/>
              <w:right w:val="dotted" w:sz="4" w:space="0" w:color="auto"/>
            </w:tcBorders>
          </w:tcPr>
          <w:p w14:paraId="6DF889C4" w14:textId="5F049ED6" w:rsidR="00276FF4" w:rsidRPr="0020649E" w:rsidRDefault="008D0AFD" w:rsidP="00276FF4">
            <w:pPr>
              <w:spacing w:before="120" w:line="360" w:lineRule="auto"/>
              <w:jc w:val="center"/>
              <w:rPr>
                <w:rFonts w:eastAsiaTheme="minorHAnsi"/>
                <w:color w:val="000000" w:themeColor="text1"/>
              </w:rPr>
            </w:pPr>
            <w:r>
              <w:t>-</w:t>
            </w:r>
          </w:p>
        </w:tc>
        <w:tc>
          <w:tcPr>
            <w:tcW w:w="763" w:type="dxa"/>
            <w:tcBorders>
              <w:left w:val="dotted" w:sz="4" w:space="0" w:color="auto"/>
              <w:bottom w:val="dotted" w:sz="4" w:space="0" w:color="auto"/>
              <w:right w:val="dotted" w:sz="4" w:space="0" w:color="auto"/>
            </w:tcBorders>
          </w:tcPr>
          <w:p w14:paraId="72CA1784" w14:textId="2604BF5E" w:rsidR="00276FF4" w:rsidRPr="0020649E" w:rsidRDefault="00276FF4" w:rsidP="00276FF4">
            <w:pPr>
              <w:spacing w:before="120" w:line="360" w:lineRule="auto"/>
              <w:jc w:val="center"/>
              <w:rPr>
                <w:rFonts w:eastAsiaTheme="minorHAnsi"/>
                <w:color w:val="000000" w:themeColor="text1"/>
              </w:rPr>
            </w:pPr>
            <w:r w:rsidRPr="002F22A8">
              <w:t>M</w:t>
            </w:r>
          </w:p>
        </w:tc>
        <w:tc>
          <w:tcPr>
            <w:tcW w:w="1117" w:type="dxa"/>
            <w:tcBorders>
              <w:left w:val="dotted" w:sz="4" w:space="0" w:color="auto"/>
              <w:bottom w:val="dotted" w:sz="4" w:space="0" w:color="auto"/>
              <w:right w:val="dotted" w:sz="4" w:space="0" w:color="auto"/>
            </w:tcBorders>
          </w:tcPr>
          <w:p w14:paraId="4DF511C6" w14:textId="4A80FBA4" w:rsidR="00276FF4" w:rsidRPr="0020649E" w:rsidRDefault="00276FF4" w:rsidP="00276FF4">
            <w:pPr>
              <w:spacing w:before="120" w:line="360" w:lineRule="auto"/>
              <w:jc w:val="center"/>
              <w:rPr>
                <w:rFonts w:eastAsiaTheme="minorHAnsi"/>
                <w:color w:val="000000" w:themeColor="text1"/>
              </w:rPr>
            </w:pPr>
            <w:r w:rsidRPr="002F22A8">
              <w:t>Y</w:t>
            </w:r>
          </w:p>
        </w:tc>
        <w:tc>
          <w:tcPr>
            <w:tcW w:w="1800" w:type="dxa"/>
            <w:tcBorders>
              <w:left w:val="dotted" w:sz="4" w:space="0" w:color="auto"/>
              <w:bottom w:val="dotted" w:sz="4" w:space="0" w:color="auto"/>
            </w:tcBorders>
          </w:tcPr>
          <w:p w14:paraId="4DB7A548" w14:textId="77777777" w:rsidR="00276FF4" w:rsidRPr="0020649E" w:rsidRDefault="00276FF4" w:rsidP="00276FF4">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76FF4" w:rsidRPr="00F44402" w14:paraId="4D4EDBF0" w14:textId="77777777" w:rsidTr="00613594">
        <w:trPr>
          <w:trHeight w:val="255"/>
        </w:trPr>
        <w:tc>
          <w:tcPr>
            <w:tcW w:w="374" w:type="dxa"/>
            <w:tcBorders>
              <w:top w:val="dotted" w:sz="4" w:space="0" w:color="auto"/>
              <w:bottom w:val="dotted" w:sz="4" w:space="0" w:color="auto"/>
              <w:right w:val="dotted" w:sz="4" w:space="0" w:color="auto"/>
            </w:tcBorders>
          </w:tcPr>
          <w:p w14:paraId="1076740B" w14:textId="1351AD56" w:rsidR="00276FF4" w:rsidRPr="0020649E" w:rsidRDefault="00276FF4" w:rsidP="00276FF4">
            <w:pPr>
              <w:spacing w:before="120" w:line="360" w:lineRule="auto"/>
              <w:jc w:val="center"/>
              <w:rPr>
                <w:rFonts w:eastAsiaTheme="minorHAnsi"/>
                <w:color w:val="000000" w:themeColor="text1"/>
              </w:rPr>
            </w:pPr>
            <w:r w:rsidRPr="0020649E">
              <w:rPr>
                <w:rFonts w:eastAsiaTheme="minorHAnsi"/>
                <w:color w:val="000000" w:themeColor="text1"/>
              </w:rPr>
              <w:t>2</w:t>
            </w:r>
          </w:p>
        </w:tc>
        <w:tc>
          <w:tcPr>
            <w:tcW w:w="734" w:type="dxa"/>
            <w:tcBorders>
              <w:top w:val="dotted" w:sz="4" w:space="0" w:color="auto"/>
              <w:left w:val="dotted" w:sz="4" w:space="0" w:color="auto"/>
              <w:bottom w:val="dotted" w:sz="4" w:space="0" w:color="auto"/>
              <w:right w:val="dotted" w:sz="4" w:space="0" w:color="auto"/>
            </w:tcBorders>
          </w:tcPr>
          <w:p w14:paraId="2B4E905B" w14:textId="77777777" w:rsidR="00276FF4" w:rsidRPr="0020649E" w:rsidRDefault="00276FF4" w:rsidP="00276FF4">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004BC0B" w14:textId="20FF2A00" w:rsidR="00276FF4" w:rsidRPr="0020649E" w:rsidRDefault="00276FF4" w:rsidP="00276FF4">
            <w:pPr>
              <w:spacing w:before="120" w:line="360" w:lineRule="auto"/>
              <w:rPr>
                <w:rFonts w:eastAsiaTheme="minorHAnsi"/>
                <w:color w:val="000000" w:themeColor="text1"/>
                <w:cs/>
              </w:rPr>
            </w:pPr>
            <w:r w:rsidRPr="00AF2216">
              <w:rPr>
                <w:cs/>
              </w:rPr>
              <w:t>งวด</w:t>
            </w:r>
            <w:r w:rsidR="009334A7">
              <w:rPr>
                <w:rFonts w:eastAsiaTheme="minorHAnsi" w:hint="cs"/>
                <w:color w:val="000000" w:themeColor="text1"/>
                <w:cs/>
              </w:rPr>
              <w:t>ข้อมูล</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0AEA253" w14:textId="15235BE6" w:rsidR="00276FF4" w:rsidRPr="00E108CB" w:rsidRDefault="00276FF4" w:rsidP="00276FF4">
            <w:pPr>
              <w:spacing w:before="120" w:line="360" w:lineRule="auto"/>
              <w:rPr>
                <w:rFonts w:eastAsiaTheme="minorHAnsi"/>
              </w:rPr>
            </w:pPr>
            <w:r w:rsidRPr="00E108CB">
              <w:t>Short Name</w:t>
            </w:r>
          </w:p>
        </w:tc>
        <w:tc>
          <w:tcPr>
            <w:tcW w:w="3370" w:type="dxa"/>
            <w:tcBorders>
              <w:top w:val="dotted" w:sz="4" w:space="0" w:color="auto"/>
              <w:left w:val="dotted" w:sz="4" w:space="0" w:color="auto"/>
              <w:bottom w:val="dotted" w:sz="4" w:space="0" w:color="auto"/>
              <w:right w:val="dotted" w:sz="4" w:space="0" w:color="auto"/>
            </w:tcBorders>
          </w:tcPr>
          <w:p w14:paraId="56962A10" w14:textId="53D167ED" w:rsidR="00276FF4" w:rsidRPr="00E108CB" w:rsidRDefault="009334A7" w:rsidP="009334A7">
            <w:pPr>
              <w:spacing w:before="120" w:line="360" w:lineRule="auto"/>
              <w:rPr>
                <w:rFonts w:eastAsiaTheme="minorHAnsi"/>
                <w:cs/>
              </w:rPr>
            </w:pPr>
            <w:r w:rsidRPr="00E108CB">
              <w:rPr>
                <w:rFonts w:hint="cs"/>
                <w:cs/>
              </w:rPr>
              <w:t>งวด</w:t>
            </w:r>
            <w:r w:rsidR="00276FF4" w:rsidRPr="00E108CB">
              <w:rPr>
                <w:cs/>
              </w:rPr>
              <w:t>ไตรมาส</w:t>
            </w:r>
            <w:r w:rsidRPr="00E108CB">
              <w:rPr>
                <w:rFonts w:hint="cs"/>
                <w:cs/>
              </w:rPr>
              <w:t xml:space="preserve">และปีค.ศ. </w:t>
            </w:r>
            <w:r w:rsidRPr="00E108CB">
              <w:rPr>
                <w:cs/>
              </w:rPr>
              <w:t>ของ</w:t>
            </w:r>
            <w:r w:rsidRPr="00E108CB">
              <w:rPr>
                <w:rFonts w:hint="cs"/>
                <w:cs/>
              </w:rPr>
              <w:t>ชุด</w:t>
            </w:r>
            <w:r w:rsidR="00276FF4" w:rsidRPr="00E108CB">
              <w:rPr>
                <w:cs/>
              </w:rPr>
              <w:t>ข้อมูลที่รายงาน</w:t>
            </w:r>
          </w:p>
        </w:tc>
        <w:tc>
          <w:tcPr>
            <w:tcW w:w="763" w:type="dxa"/>
            <w:tcBorders>
              <w:top w:val="dotted" w:sz="4" w:space="0" w:color="auto"/>
              <w:left w:val="dotted" w:sz="4" w:space="0" w:color="auto"/>
              <w:bottom w:val="dotted" w:sz="4" w:space="0" w:color="auto"/>
              <w:right w:val="dotted" w:sz="4" w:space="0" w:color="auto"/>
            </w:tcBorders>
          </w:tcPr>
          <w:p w14:paraId="59D87C55" w14:textId="02D68DCA" w:rsidR="00276FF4" w:rsidRPr="0020649E" w:rsidRDefault="00276FF4" w:rsidP="00276FF4">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61269E85" w14:textId="2E2D5657" w:rsidR="00276FF4" w:rsidRPr="0020649E" w:rsidRDefault="00276FF4" w:rsidP="00276FF4">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219C45C3" w14:textId="2BB60D79" w:rsidR="00276FF4" w:rsidRPr="0020649E" w:rsidRDefault="00276FF4" w:rsidP="00276FF4">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032CFD78" w14:textId="3B227297" w:rsidR="00276FF4" w:rsidRPr="0020649E" w:rsidRDefault="008D0AFD" w:rsidP="00276FF4">
            <w:pPr>
              <w:spacing w:before="120" w:line="360" w:lineRule="auto"/>
              <w:jc w:val="center"/>
              <w:rPr>
                <w:rFonts w:eastAsiaTheme="minorHAnsi"/>
                <w:color w:val="000000" w:themeColor="text1"/>
              </w:rPr>
            </w:pPr>
            <w:r>
              <w:t>-</w:t>
            </w:r>
          </w:p>
        </w:tc>
        <w:tc>
          <w:tcPr>
            <w:tcW w:w="763" w:type="dxa"/>
            <w:tcBorders>
              <w:top w:val="dotted" w:sz="4" w:space="0" w:color="auto"/>
              <w:left w:val="dotted" w:sz="4" w:space="0" w:color="auto"/>
              <w:bottom w:val="dotted" w:sz="4" w:space="0" w:color="auto"/>
              <w:right w:val="dotted" w:sz="4" w:space="0" w:color="auto"/>
            </w:tcBorders>
          </w:tcPr>
          <w:p w14:paraId="70049DD6" w14:textId="0751187D" w:rsidR="00276FF4" w:rsidRPr="0020649E" w:rsidRDefault="00276FF4" w:rsidP="00276FF4">
            <w:pPr>
              <w:spacing w:before="120" w:line="360" w:lineRule="auto"/>
              <w:jc w:val="center"/>
              <w:rPr>
                <w:rFonts w:eastAsiaTheme="minorHAnsi"/>
                <w:color w:val="000000" w:themeColor="text1"/>
              </w:rPr>
            </w:pPr>
            <w:r w:rsidRPr="002F22A8">
              <w:t>M</w:t>
            </w:r>
          </w:p>
        </w:tc>
        <w:tc>
          <w:tcPr>
            <w:tcW w:w="1117" w:type="dxa"/>
            <w:tcBorders>
              <w:top w:val="dotted" w:sz="4" w:space="0" w:color="auto"/>
              <w:left w:val="dotted" w:sz="4" w:space="0" w:color="auto"/>
              <w:bottom w:val="dotted" w:sz="4" w:space="0" w:color="auto"/>
              <w:right w:val="dotted" w:sz="4" w:space="0" w:color="auto"/>
            </w:tcBorders>
          </w:tcPr>
          <w:p w14:paraId="7C281240" w14:textId="272BEECD" w:rsidR="00276FF4" w:rsidRPr="0020649E" w:rsidRDefault="00276FF4" w:rsidP="00276FF4">
            <w:pPr>
              <w:spacing w:before="120" w:line="360" w:lineRule="auto"/>
              <w:jc w:val="center"/>
              <w:rPr>
                <w:rFonts w:eastAsiaTheme="minorHAnsi"/>
                <w:color w:val="000000" w:themeColor="text1"/>
              </w:rPr>
            </w:pPr>
            <w:r w:rsidRPr="002F22A8">
              <w:t>Y</w:t>
            </w:r>
          </w:p>
        </w:tc>
        <w:tc>
          <w:tcPr>
            <w:tcW w:w="1800" w:type="dxa"/>
            <w:tcBorders>
              <w:top w:val="dotted" w:sz="4" w:space="0" w:color="auto"/>
              <w:left w:val="dotted" w:sz="4" w:space="0" w:color="auto"/>
              <w:bottom w:val="dotted" w:sz="4" w:space="0" w:color="auto"/>
            </w:tcBorders>
          </w:tcPr>
          <w:p w14:paraId="28512D98" w14:textId="77777777" w:rsidR="00276FF4" w:rsidRPr="0020649E" w:rsidRDefault="00276FF4" w:rsidP="00276FF4">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76FF4" w:rsidRPr="00F44402" w14:paraId="38F2E41D" w14:textId="77777777" w:rsidTr="00613594">
        <w:trPr>
          <w:trHeight w:val="255"/>
        </w:trPr>
        <w:tc>
          <w:tcPr>
            <w:tcW w:w="374" w:type="dxa"/>
            <w:tcBorders>
              <w:top w:val="dotted" w:sz="4" w:space="0" w:color="auto"/>
              <w:bottom w:val="dotted" w:sz="4" w:space="0" w:color="auto"/>
              <w:right w:val="dotted" w:sz="4" w:space="0" w:color="auto"/>
            </w:tcBorders>
          </w:tcPr>
          <w:p w14:paraId="5E75EB11" w14:textId="61BDE9E0" w:rsidR="00276FF4" w:rsidRPr="0020649E" w:rsidRDefault="00E108CB" w:rsidP="00276FF4">
            <w:pPr>
              <w:spacing w:before="120" w:line="360" w:lineRule="auto"/>
              <w:jc w:val="center"/>
              <w:rPr>
                <w:rFonts w:eastAsiaTheme="minorHAnsi"/>
                <w:color w:val="000000" w:themeColor="text1"/>
              </w:rPr>
            </w:pPr>
            <w:r>
              <w:rPr>
                <w:rFonts w:eastAsiaTheme="minorHAnsi"/>
                <w:color w:val="000000" w:themeColor="text1"/>
              </w:rPr>
              <w:t>3</w:t>
            </w:r>
          </w:p>
        </w:tc>
        <w:tc>
          <w:tcPr>
            <w:tcW w:w="734" w:type="dxa"/>
            <w:tcBorders>
              <w:top w:val="dotted" w:sz="4" w:space="0" w:color="auto"/>
              <w:left w:val="dotted" w:sz="4" w:space="0" w:color="auto"/>
              <w:bottom w:val="dotted" w:sz="4" w:space="0" w:color="auto"/>
              <w:right w:val="dotted" w:sz="4" w:space="0" w:color="auto"/>
            </w:tcBorders>
          </w:tcPr>
          <w:p w14:paraId="6CC7D57F" w14:textId="762BECB6" w:rsidR="00276FF4" w:rsidRPr="0020649E" w:rsidRDefault="00276FF4" w:rsidP="00276FF4">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9565FAC" w14:textId="71999D29" w:rsidR="00276FF4" w:rsidRPr="0020649E" w:rsidRDefault="00276FF4" w:rsidP="00276FF4">
            <w:pPr>
              <w:spacing w:before="120" w:line="360" w:lineRule="auto"/>
              <w:rPr>
                <w:rFonts w:eastAsiaTheme="minorHAnsi"/>
                <w:color w:val="000000" w:themeColor="text1"/>
              </w:rPr>
            </w:pPr>
            <w:r w:rsidRPr="00AF2216">
              <w:rPr>
                <w:cs/>
              </w:rPr>
              <w:t>ประเภทผลิตภัณฑ์</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1A1311D" w14:textId="33FEC8C1" w:rsidR="00276FF4" w:rsidRPr="0020649E" w:rsidRDefault="00276FF4" w:rsidP="00276FF4">
            <w:pPr>
              <w:spacing w:before="120" w:line="360" w:lineRule="auto"/>
              <w:rPr>
                <w:rFonts w:eastAsiaTheme="minorHAnsi"/>
                <w:color w:val="000000" w:themeColor="text1"/>
              </w:rPr>
            </w:pPr>
            <w:r>
              <w:t>Classification Name</w:t>
            </w:r>
          </w:p>
        </w:tc>
        <w:tc>
          <w:tcPr>
            <w:tcW w:w="3370" w:type="dxa"/>
            <w:tcBorders>
              <w:top w:val="dotted" w:sz="4" w:space="0" w:color="auto"/>
              <w:left w:val="dotted" w:sz="4" w:space="0" w:color="auto"/>
              <w:bottom w:val="dotted" w:sz="4" w:space="0" w:color="auto"/>
              <w:right w:val="dotted" w:sz="4" w:space="0" w:color="auto"/>
            </w:tcBorders>
          </w:tcPr>
          <w:p w14:paraId="6FE5E107" w14:textId="7DABAB56" w:rsidR="00276FF4" w:rsidRPr="0020649E" w:rsidRDefault="00613594" w:rsidP="00B21FAA">
            <w:pPr>
              <w:spacing w:before="120" w:line="360" w:lineRule="auto"/>
              <w:rPr>
                <w:rFonts w:eastAsiaTheme="minorHAnsi"/>
                <w:color w:val="000000" w:themeColor="text1"/>
                <w:cs/>
              </w:rPr>
            </w:pPr>
            <w:r w:rsidRPr="00B21FAA">
              <w:rPr>
                <w:rFonts w:eastAsiaTheme="minorHAnsi"/>
                <w:color w:val="000000" w:themeColor="text1"/>
                <w:cs/>
              </w:rPr>
              <w:t>ประเภทผลิตภัณฑ์</w:t>
            </w:r>
            <w:r>
              <w:rPr>
                <w:rFonts w:eastAsiaTheme="minorHAnsi" w:hint="cs"/>
                <w:color w:val="000000" w:themeColor="text1"/>
                <w:cs/>
              </w:rPr>
              <w:t>ที่มีเรื่องร้องเรียน</w:t>
            </w:r>
            <w:r>
              <w:rPr>
                <w:rFonts w:hint="cs"/>
                <w:cs/>
              </w:rPr>
              <w:t xml:space="preserve"> หรือมีข้อเสนอแนะและแจ้งเบาะแส หรือมีการสอบถามข้อมูล</w:t>
            </w:r>
          </w:p>
        </w:tc>
        <w:tc>
          <w:tcPr>
            <w:tcW w:w="763" w:type="dxa"/>
            <w:tcBorders>
              <w:top w:val="dotted" w:sz="4" w:space="0" w:color="auto"/>
              <w:left w:val="dotted" w:sz="4" w:space="0" w:color="auto"/>
              <w:bottom w:val="dotted" w:sz="4" w:space="0" w:color="auto"/>
              <w:right w:val="dotted" w:sz="4" w:space="0" w:color="auto"/>
            </w:tcBorders>
          </w:tcPr>
          <w:p w14:paraId="60F6ABEC" w14:textId="5FDEA682"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722E699A" w14:textId="459EF442"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79963639" w14:textId="61FB65C5"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12AB1D86" w14:textId="47582103" w:rsidR="00276FF4" w:rsidRPr="0020649E" w:rsidRDefault="008D0AFD" w:rsidP="00276FF4">
            <w:pPr>
              <w:spacing w:before="120" w:line="360" w:lineRule="auto"/>
              <w:jc w:val="center"/>
              <w:rPr>
                <w:rFonts w:eastAsiaTheme="minorHAnsi"/>
                <w:color w:val="000000" w:themeColor="text1"/>
                <w:cs/>
              </w:rPr>
            </w:pPr>
            <w:r>
              <w:t>-</w:t>
            </w:r>
          </w:p>
        </w:tc>
        <w:tc>
          <w:tcPr>
            <w:tcW w:w="763" w:type="dxa"/>
            <w:tcBorders>
              <w:top w:val="dotted" w:sz="4" w:space="0" w:color="auto"/>
              <w:left w:val="dotted" w:sz="4" w:space="0" w:color="auto"/>
              <w:bottom w:val="dotted" w:sz="4" w:space="0" w:color="auto"/>
              <w:right w:val="dotted" w:sz="4" w:space="0" w:color="auto"/>
            </w:tcBorders>
          </w:tcPr>
          <w:p w14:paraId="4998580C" w14:textId="27412BA5" w:rsidR="00276FF4" w:rsidRPr="0020649E" w:rsidRDefault="00276FF4" w:rsidP="00276FF4">
            <w:pPr>
              <w:spacing w:before="120" w:line="360" w:lineRule="auto"/>
              <w:jc w:val="center"/>
              <w:rPr>
                <w:rFonts w:eastAsiaTheme="minorHAnsi"/>
                <w:color w:val="000000" w:themeColor="text1"/>
              </w:rPr>
            </w:pPr>
            <w:r w:rsidRPr="002F22A8">
              <w:t>M</w:t>
            </w:r>
          </w:p>
        </w:tc>
        <w:tc>
          <w:tcPr>
            <w:tcW w:w="1117" w:type="dxa"/>
            <w:tcBorders>
              <w:top w:val="dotted" w:sz="4" w:space="0" w:color="auto"/>
              <w:left w:val="dotted" w:sz="4" w:space="0" w:color="auto"/>
              <w:bottom w:val="dotted" w:sz="4" w:space="0" w:color="auto"/>
              <w:right w:val="dotted" w:sz="4" w:space="0" w:color="auto"/>
            </w:tcBorders>
          </w:tcPr>
          <w:p w14:paraId="7476B14D" w14:textId="0A123371" w:rsidR="00276FF4" w:rsidRPr="0020649E" w:rsidRDefault="00276FF4" w:rsidP="00276FF4">
            <w:pPr>
              <w:spacing w:before="120" w:line="360" w:lineRule="auto"/>
              <w:jc w:val="center"/>
              <w:rPr>
                <w:rFonts w:eastAsiaTheme="minorHAnsi"/>
                <w:color w:val="000000" w:themeColor="text1"/>
                <w:cs/>
              </w:rPr>
            </w:pPr>
            <w:r w:rsidRPr="002F22A8">
              <w:t>Y</w:t>
            </w:r>
          </w:p>
        </w:tc>
        <w:tc>
          <w:tcPr>
            <w:tcW w:w="1800" w:type="dxa"/>
            <w:tcBorders>
              <w:top w:val="dotted" w:sz="4" w:space="0" w:color="auto"/>
              <w:left w:val="dotted" w:sz="4" w:space="0" w:color="auto"/>
              <w:bottom w:val="dotted" w:sz="4" w:space="0" w:color="auto"/>
            </w:tcBorders>
          </w:tcPr>
          <w:p w14:paraId="087CDB3A" w14:textId="3DD8F46F" w:rsidR="00276FF4" w:rsidRPr="00B21FAA" w:rsidRDefault="00B21FAA" w:rsidP="00276FF4">
            <w:pPr>
              <w:pStyle w:val="Footer"/>
              <w:tabs>
                <w:tab w:val="clear" w:pos="4153"/>
                <w:tab w:val="clear" w:pos="8306"/>
                <w:tab w:val="center" w:pos="4513"/>
                <w:tab w:val="right" w:pos="9026"/>
              </w:tabs>
              <w:spacing w:before="120" w:line="360" w:lineRule="auto"/>
              <w:rPr>
                <w:rFonts w:eastAsiaTheme="minorHAnsi"/>
                <w:color w:val="000000" w:themeColor="text1"/>
                <w:vertAlign w:val="superscript"/>
              </w:rPr>
            </w:pPr>
            <w:r w:rsidRPr="00AF2216">
              <w:rPr>
                <w:cs/>
              </w:rPr>
              <w:t>ประเภทผลิตภัณฑ์</w:t>
            </w:r>
            <w:r w:rsidR="00613594">
              <w:rPr>
                <w:rFonts w:eastAsiaTheme="minorHAnsi"/>
                <w:color w:val="000000" w:themeColor="text1"/>
                <w:vertAlign w:val="superscript"/>
              </w:rPr>
              <w:t xml:space="preserve"> </w:t>
            </w:r>
            <w:r>
              <w:rPr>
                <w:rFonts w:eastAsiaTheme="minorHAnsi"/>
                <w:color w:val="000000" w:themeColor="text1"/>
                <w:vertAlign w:val="superscript"/>
              </w:rPr>
              <w:t>1/</w:t>
            </w:r>
          </w:p>
        </w:tc>
      </w:tr>
      <w:tr w:rsidR="00276FF4" w:rsidRPr="00F44402" w14:paraId="2143AB49" w14:textId="77777777" w:rsidTr="00613594">
        <w:trPr>
          <w:trHeight w:val="255"/>
        </w:trPr>
        <w:tc>
          <w:tcPr>
            <w:tcW w:w="374" w:type="dxa"/>
            <w:tcBorders>
              <w:top w:val="dotted" w:sz="4" w:space="0" w:color="auto"/>
              <w:bottom w:val="dotted" w:sz="4" w:space="0" w:color="auto"/>
              <w:right w:val="dotted" w:sz="4" w:space="0" w:color="auto"/>
            </w:tcBorders>
          </w:tcPr>
          <w:p w14:paraId="63BF5831" w14:textId="2BFCFCBC" w:rsidR="00276FF4" w:rsidRPr="0020649E" w:rsidRDefault="00E108CB" w:rsidP="00276FF4">
            <w:pPr>
              <w:spacing w:before="120" w:line="360" w:lineRule="auto"/>
              <w:jc w:val="center"/>
              <w:rPr>
                <w:rFonts w:eastAsiaTheme="minorHAnsi"/>
                <w:color w:val="000000" w:themeColor="text1"/>
              </w:rPr>
            </w:pPr>
            <w:r>
              <w:rPr>
                <w:rFonts w:eastAsiaTheme="minorHAnsi"/>
                <w:color w:val="000000" w:themeColor="text1"/>
              </w:rPr>
              <w:t>4</w:t>
            </w:r>
          </w:p>
        </w:tc>
        <w:tc>
          <w:tcPr>
            <w:tcW w:w="734" w:type="dxa"/>
            <w:tcBorders>
              <w:top w:val="dotted" w:sz="4" w:space="0" w:color="auto"/>
              <w:left w:val="dotted" w:sz="4" w:space="0" w:color="auto"/>
              <w:bottom w:val="dotted" w:sz="4" w:space="0" w:color="auto"/>
              <w:right w:val="dotted" w:sz="4" w:space="0" w:color="auto"/>
            </w:tcBorders>
          </w:tcPr>
          <w:p w14:paraId="3EA72F7C" w14:textId="3BBD2236" w:rsidR="00276FF4" w:rsidRPr="0020649E" w:rsidRDefault="00276FF4" w:rsidP="00276FF4">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ED5802A" w14:textId="02E971EB" w:rsidR="00276FF4" w:rsidRPr="0020649E" w:rsidRDefault="00276FF4" w:rsidP="00276FF4">
            <w:pPr>
              <w:spacing w:before="120" w:line="360" w:lineRule="auto"/>
              <w:rPr>
                <w:rFonts w:eastAsiaTheme="minorHAnsi"/>
                <w:color w:val="000000" w:themeColor="text1"/>
              </w:rPr>
            </w:pPr>
            <w:r w:rsidRPr="00AF2216">
              <w:rPr>
                <w:cs/>
              </w:rPr>
              <w:t>ปัญหาการใช้บริการ</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FA2961C" w14:textId="23494663" w:rsidR="00276FF4" w:rsidRPr="0020649E" w:rsidRDefault="00276FF4" w:rsidP="00276FF4">
            <w:pPr>
              <w:spacing w:before="120" w:line="360" w:lineRule="auto"/>
              <w:rPr>
                <w:rFonts w:eastAsiaTheme="minorHAnsi"/>
                <w:color w:val="000000" w:themeColor="text1"/>
              </w:rPr>
            </w:pPr>
            <w:r>
              <w:t>Classification Name</w:t>
            </w:r>
          </w:p>
        </w:tc>
        <w:tc>
          <w:tcPr>
            <w:tcW w:w="3370" w:type="dxa"/>
            <w:tcBorders>
              <w:top w:val="dotted" w:sz="4" w:space="0" w:color="auto"/>
              <w:left w:val="dotted" w:sz="4" w:space="0" w:color="auto"/>
              <w:bottom w:val="dotted" w:sz="4" w:space="0" w:color="auto"/>
              <w:right w:val="dotted" w:sz="4" w:space="0" w:color="auto"/>
            </w:tcBorders>
          </w:tcPr>
          <w:p w14:paraId="2B659B9F" w14:textId="75CD5C95" w:rsidR="00276FF4" w:rsidRPr="0020649E" w:rsidRDefault="00613594" w:rsidP="00276FF4">
            <w:pPr>
              <w:spacing w:before="120" w:line="360" w:lineRule="auto"/>
              <w:rPr>
                <w:rFonts w:eastAsiaTheme="minorHAnsi"/>
                <w:color w:val="000000" w:themeColor="text1"/>
                <w:cs/>
              </w:rPr>
            </w:pPr>
            <w:r w:rsidRPr="00AF2216">
              <w:rPr>
                <w:cs/>
              </w:rPr>
              <w:t>ปัญหาการใช้บริการ</w:t>
            </w:r>
            <w:r>
              <w:rPr>
                <w:rFonts w:hint="cs"/>
                <w:cs/>
              </w:rPr>
              <w:t>ที่ถูกร้องเรียน</w:t>
            </w:r>
            <w:r>
              <w:rPr>
                <w:rFonts w:eastAsiaTheme="minorHAnsi" w:hint="cs"/>
                <w:color w:val="000000" w:themeColor="text1"/>
                <w:cs/>
              </w:rPr>
              <w:t xml:space="preserve"> </w:t>
            </w:r>
            <w:r w:rsidRPr="004864B9">
              <w:rPr>
                <w:rFonts w:hint="cs"/>
                <w:cs/>
              </w:rPr>
              <w:t>หรือเป็นข้อเสนอแนะและแจ้งเบาะแส หรือมีการสอบถามข้อมูล</w:t>
            </w:r>
          </w:p>
        </w:tc>
        <w:tc>
          <w:tcPr>
            <w:tcW w:w="763" w:type="dxa"/>
            <w:tcBorders>
              <w:top w:val="dotted" w:sz="4" w:space="0" w:color="auto"/>
              <w:left w:val="dotted" w:sz="4" w:space="0" w:color="auto"/>
              <w:bottom w:val="dotted" w:sz="4" w:space="0" w:color="auto"/>
              <w:right w:val="dotted" w:sz="4" w:space="0" w:color="auto"/>
            </w:tcBorders>
          </w:tcPr>
          <w:p w14:paraId="740FE85E" w14:textId="25B16AF5"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2152548A" w14:textId="7F2B7083"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6E81E54E" w14:textId="464126BE"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0846E3DD" w14:textId="024662EE" w:rsidR="00276FF4" w:rsidRPr="0020649E" w:rsidRDefault="008D0AFD" w:rsidP="00276FF4">
            <w:pPr>
              <w:spacing w:before="120" w:line="360" w:lineRule="auto"/>
              <w:jc w:val="center"/>
              <w:rPr>
                <w:rFonts w:eastAsiaTheme="minorHAnsi"/>
                <w:color w:val="000000" w:themeColor="text1"/>
                <w:cs/>
              </w:rPr>
            </w:pPr>
            <w:r>
              <w:t>-</w:t>
            </w:r>
          </w:p>
        </w:tc>
        <w:tc>
          <w:tcPr>
            <w:tcW w:w="763" w:type="dxa"/>
            <w:tcBorders>
              <w:top w:val="dotted" w:sz="4" w:space="0" w:color="auto"/>
              <w:left w:val="dotted" w:sz="4" w:space="0" w:color="auto"/>
              <w:bottom w:val="dotted" w:sz="4" w:space="0" w:color="auto"/>
              <w:right w:val="dotted" w:sz="4" w:space="0" w:color="auto"/>
            </w:tcBorders>
          </w:tcPr>
          <w:p w14:paraId="22A058F3" w14:textId="6B1F856D" w:rsidR="00276FF4" w:rsidRPr="0020649E" w:rsidRDefault="00276FF4" w:rsidP="00276FF4">
            <w:pPr>
              <w:spacing w:before="120" w:line="360" w:lineRule="auto"/>
              <w:jc w:val="center"/>
              <w:rPr>
                <w:rFonts w:eastAsiaTheme="minorHAnsi"/>
                <w:color w:val="000000" w:themeColor="text1"/>
              </w:rPr>
            </w:pPr>
            <w:r w:rsidRPr="002F22A8">
              <w:t>M</w:t>
            </w:r>
          </w:p>
        </w:tc>
        <w:tc>
          <w:tcPr>
            <w:tcW w:w="1117" w:type="dxa"/>
            <w:tcBorders>
              <w:top w:val="dotted" w:sz="4" w:space="0" w:color="auto"/>
              <w:left w:val="dotted" w:sz="4" w:space="0" w:color="auto"/>
              <w:bottom w:val="dotted" w:sz="4" w:space="0" w:color="auto"/>
              <w:right w:val="dotted" w:sz="4" w:space="0" w:color="auto"/>
            </w:tcBorders>
          </w:tcPr>
          <w:p w14:paraId="7C811693" w14:textId="68739A0C" w:rsidR="00276FF4" w:rsidRPr="0020649E" w:rsidRDefault="00276FF4" w:rsidP="00276FF4">
            <w:pPr>
              <w:spacing w:before="120" w:line="360" w:lineRule="auto"/>
              <w:jc w:val="center"/>
              <w:rPr>
                <w:rFonts w:eastAsiaTheme="minorHAnsi"/>
                <w:color w:val="000000" w:themeColor="text1"/>
                <w:cs/>
              </w:rPr>
            </w:pPr>
            <w:r w:rsidRPr="002F22A8">
              <w:t>Y</w:t>
            </w:r>
          </w:p>
        </w:tc>
        <w:tc>
          <w:tcPr>
            <w:tcW w:w="1800" w:type="dxa"/>
            <w:tcBorders>
              <w:top w:val="dotted" w:sz="4" w:space="0" w:color="auto"/>
              <w:left w:val="dotted" w:sz="4" w:space="0" w:color="auto"/>
              <w:bottom w:val="dotted" w:sz="4" w:space="0" w:color="auto"/>
            </w:tcBorders>
          </w:tcPr>
          <w:p w14:paraId="7F4BFD5C" w14:textId="47261945" w:rsidR="00276FF4" w:rsidRPr="0020649E" w:rsidRDefault="00B21FAA" w:rsidP="00276FF4">
            <w:pPr>
              <w:pStyle w:val="Footer"/>
              <w:tabs>
                <w:tab w:val="clear" w:pos="4153"/>
                <w:tab w:val="clear" w:pos="8306"/>
                <w:tab w:val="center" w:pos="4513"/>
                <w:tab w:val="right" w:pos="9026"/>
              </w:tabs>
              <w:spacing w:before="120" w:line="360" w:lineRule="auto"/>
              <w:rPr>
                <w:rFonts w:eastAsiaTheme="minorHAnsi"/>
                <w:color w:val="000000" w:themeColor="text1"/>
              </w:rPr>
            </w:pPr>
            <w:r w:rsidRPr="00AF2216">
              <w:rPr>
                <w:cs/>
              </w:rPr>
              <w:t>ปัญหาการใช้บริการ</w:t>
            </w:r>
            <w:r w:rsidR="00613594">
              <w:rPr>
                <w:rFonts w:hint="cs"/>
                <w:cs/>
              </w:rPr>
              <w:t xml:space="preserve"> </w:t>
            </w:r>
            <w:r>
              <w:rPr>
                <w:rFonts w:eastAsiaTheme="minorHAnsi"/>
                <w:color w:val="000000" w:themeColor="text1"/>
                <w:vertAlign w:val="superscript"/>
              </w:rPr>
              <w:t>1/</w:t>
            </w:r>
          </w:p>
        </w:tc>
      </w:tr>
      <w:tr w:rsidR="00475636" w:rsidRPr="00F44402" w14:paraId="6EDA368B" w14:textId="77777777" w:rsidTr="00613594">
        <w:trPr>
          <w:trHeight w:val="255"/>
        </w:trPr>
        <w:tc>
          <w:tcPr>
            <w:tcW w:w="374" w:type="dxa"/>
            <w:tcBorders>
              <w:top w:val="dotted" w:sz="4" w:space="0" w:color="auto"/>
              <w:bottom w:val="dotted" w:sz="4" w:space="0" w:color="auto"/>
              <w:right w:val="dotted" w:sz="4" w:space="0" w:color="auto"/>
            </w:tcBorders>
          </w:tcPr>
          <w:p w14:paraId="749CD024" w14:textId="6A5C1C0A" w:rsidR="00475636" w:rsidRDefault="00475636" w:rsidP="00276FF4">
            <w:pPr>
              <w:spacing w:before="120" w:line="360" w:lineRule="auto"/>
              <w:jc w:val="center"/>
              <w:rPr>
                <w:rFonts w:eastAsiaTheme="minorHAnsi"/>
                <w:color w:val="000000" w:themeColor="text1"/>
              </w:rPr>
            </w:pPr>
            <w:r>
              <w:rPr>
                <w:rFonts w:eastAsiaTheme="minorHAnsi"/>
                <w:color w:val="000000" w:themeColor="text1"/>
              </w:rPr>
              <w:t>5</w:t>
            </w:r>
          </w:p>
        </w:tc>
        <w:tc>
          <w:tcPr>
            <w:tcW w:w="734" w:type="dxa"/>
            <w:tcBorders>
              <w:top w:val="dotted" w:sz="4" w:space="0" w:color="auto"/>
              <w:left w:val="dotted" w:sz="4" w:space="0" w:color="auto"/>
              <w:bottom w:val="dotted" w:sz="4" w:space="0" w:color="auto"/>
              <w:right w:val="dotted" w:sz="4" w:space="0" w:color="auto"/>
            </w:tcBorders>
          </w:tcPr>
          <w:p w14:paraId="3EE9E4A6" w14:textId="77777777" w:rsidR="00475636" w:rsidRPr="0020649E" w:rsidRDefault="00475636" w:rsidP="00276FF4">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DF5799D" w14:textId="79805724" w:rsidR="00475636" w:rsidRPr="00AF2216" w:rsidRDefault="00613594" w:rsidP="00BE11A0">
            <w:pPr>
              <w:spacing w:before="120" w:line="360" w:lineRule="auto"/>
              <w:rPr>
                <w:cs/>
              </w:rPr>
            </w:pPr>
            <w:r>
              <w:rPr>
                <w:rFonts w:hint="cs"/>
                <w:cs/>
              </w:rPr>
              <w:t>รายละเอียดปัญหาการใช้บริการ</w:t>
            </w:r>
            <w:r w:rsidRPr="004864B9">
              <w:rPr>
                <w:rFonts w:hint="cs"/>
                <w:cs/>
              </w:rPr>
              <w:t>ในหมวดอื่น ๆ</w:t>
            </w:r>
            <w:r>
              <w:rPr>
                <w:rFonts w:hint="cs"/>
                <w:cs/>
              </w:rPr>
              <w:t xml:space="preserve"> </w:t>
            </w:r>
            <w:r>
              <w:rPr>
                <w:rFonts w:hint="cs"/>
                <w:cs/>
                <w:lang w:val="th-TH"/>
              </w:rPr>
              <w:t xml:space="preserve"> ของแต่ละผลิตภัณฑ์</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D47568D" w14:textId="0C66650E" w:rsidR="00475636" w:rsidRDefault="00475636" w:rsidP="00276FF4">
            <w:pPr>
              <w:spacing w:before="120" w:line="360" w:lineRule="auto"/>
            </w:pPr>
            <w:r w:rsidRPr="0020649E">
              <w:rPr>
                <w:rFonts w:eastAsia="Times New Roman"/>
              </w:rPr>
              <w:t>Long Name</w:t>
            </w:r>
          </w:p>
        </w:tc>
        <w:tc>
          <w:tcPr>
            <w:tcW w:w="3370" w:type="dxa"/>
            <w:tcBorders>
              <w:top w:val="dotted" w:sz="4" w:space="0" w:color="auto"/>
              <w:left w:val="dotted" w:sz="4" w:space="0" w:color="auto"/>
              <w:bottom w:val="dotted" w:sz="4" w:space="0" w:color="auto"/>
              <w:right w:val="dotted" w:sz="4" w:space="0" w:color="auto"/>
            </w:tcBorders>
          </w:tcPr>
          <w:p w14:paraId="74D022E1" w14:textId="08160DF1" w:rsidR="00475636" w:rsidRPr="00F26DF4" w:rsidRDefault="00613594" w:rsidP="00613594">
            <w:pPr>
              <w:pStyle w:val="Header"/>
              <w:tabs>
                <w:tab w:val="clear" w:pos="4153"/>
                <w:tab w:val="clear" w:pos="8306"/>
                <w:tab w:val="left" w:pos="252"/>
                <w:tab w:val="left" w:pos="1260"/>
                <w:tab w:val="left" w:pos="1530"/>
                <w:tab w:val="left" w:pos="1890"/>
              </w:tabs>
              <w:spacing w:line="440" w:lineRule="exact"/>
              <w:rPr>
                <w:cs/>
              </w:rPr>
            </w:pPr>
            <w:r w:rsidRPr="004864B9">
              <w:rPr>
                <w:rFonts w:hint="cs"/>
                <w:cs/>
              </w:rPr>
              <w:t>รายละเอียด</w:t>
            </w:r>
            <w:r w:rsidRPr="004864B9">
              <w:rPr>
                <w:cs/>
              </w:rPr>
              <w:t>ปัญหาการใช้บริการ</w:t>
            </w:r>
            <w:r w:rsidRPr="004864B9">
              <w:rPr>
                <w:rFonts w:hint="cs"/>
                <w:cs/>
              </w:rPr>
              <w:t xml:space="preserve">กรณีอื่น ๆ ที่ถูกร้องเรียนภายใต้ผลิตภัณฑ์ใด ๆ </w:t>
            </w:r>
          </w:p>
        </w:tc>
        <w:tc>
          <w:tcPr>
            <w:tcW w:w="763" w:type="dxa"/>
            <w:tcBorders>
              <w:top w:val="dotted" w:sz="4" w:space="0" w:color="auto"/>
              <w:left w:val="dotted" w:sz="4" w:space="0" w:color="auto"/>
              <w:bottom w:val="dotted" w:sz="4" w:space="0" w:color="auto"/>
              <w:right w:val="dotted" w:sz="4" w:space="0" w:color="auto"/>
            </w:tcBorders>
          </w:tcPr>
          <w:p w14:paraId="6FD712C3" w14:textId="77777777" w:rsidR="00475636" w:rsidRPr="002F22A8" w:rsidRDefault="00475636" w:rsidP="00276FF4">
            <w:pPr>
              <w:spacing w:before="120" w:line="360" w:lineRule="auto"/>
              <w:jc w:val="center"/>
            </w:pPr>
          </w:p>
        </w:tc>
        <w:tc>
          <w:tcPr>
            <w:tcW w:w="763" w:type="dxa"/>
            <w:tcBorders>
              <w:top w:val="dotted" w:sz="4" w:space="0" w:color="auto"/>
              <w:left w:val="dotted" w:sz="4" w:space="0" w:color="auto"/>
              <w:bottom w:val="dotted" w:sz="4" w:space="0" w:color="auto"/>
              <w:right w:val="dotted" w:sz="4" w:space="0" w:color="auto"/>
            </w:tcBorders>
          </w:tcPr>
          <w:p w14:paraId="28F7BAF4" w14:textId="77777777" w:rsidR="00475636" w:rsidRPr="002F22A8" w:rsidRDefault="00475636" w:rsidP="00276FF4">
            <w:pPr>
              <w:spacing w:before="120" w:line="360" w:lineRule="auto"/>
              <w:jc w:val="center"/>
            </w:pPr>
          </w:p>
        </w:tc>
        <w:tc>
          <w:tcPr>
            <w:tcW w:w="763" w:type="dxa"/>
            <w:tcBorders>
              <w:top w:val="dotted" w:sz="4" w:space="0" w:color="auto"/>
              <w:left w:val="dotted" w:sz="4" w:space="0" w:color="auto"/>
              <w:bottom w:val="dotted" w:sz="4" w:space="0" w:color="auto"/>
              <w:right w:val="dotted" w:sz="4" w:space="0" w:color="auto"/>
            </w:tcBorders>
          </w:tcPr>
          <w:p w14:paraId="42CBDCB6" w14:textId="77777777" w:rsidR="00475636" w:rsidRPr="002F22A8" w:rsidRDefault="00475636" w:rsidP="00276FF4">
            <w:pPr>
              <w:spacing w:before="120" w:line="360" w:lineRule="auto"/>
              <w:jc w:val="center"/>
            </w:pPr>
          </w:p>
        </w:tc>
        <w:tc>
          <w:tcPr>
            <w:tcW w:w="763" w:type="dxa"/>
            <w:tcBorders>
              <w:top w:val="dotted" w:sz="4" w:space="0" w:color="auto"/>
              <w:left w:val="dotted" w:sz="4" w:space="0" w:color="auto"/>
              <w:bottom w:val="dotted" w:sz="4" w:space="0" w:color="auto"/>
              <w:right w:val="dotted" w:sz="4" w:space="0" w:color="auto"/>
            </w:tcBorders>
          </w:tcPr>
          <w:p w14:paraId="21DF0331" w14:textId="77777777" w:rsidR="00475636" w:rsidRDefault="00475636" w:rsidP="00276FF4">
            <w:pPr>
              <w:spacing w:before="120" w:line="360" w:lineRule="auto"/>
              <w:jc w:val="center"/>
            </w:pPr>
          </w:p>
        </w:tc>
        <w:tc>
          <w:tcPr>
            <w:tcW w:w="763" w:type="dxa"/>
            <w:tcBorders>
              <w:top w:val="dotted" w:sz="4" w:space="0" w:color="auto"/>
              <w:left w:val="dotted" w:sz="4" w:space="0" w:color="auto"/>
              <w:bottom w:val="dotted" w:sz="4" w:space="0" w:color="auto"/>
              <w:right w:val="dotted" w:sz="4" w:space="0" w:color="auto"/>
            </w:tcBorders>
          </w:tcPr>
          <w:p w14:paraId="038A36D0" w14:textId="77777777" w:rsidR="00475636" w:rsidRPr="002F22A8" w:rsidRDefault="00475636" w:rsidP="00276FF4">
            <w:pPr>
              <w:spacing w:before="120" w:line="360" w:lineRule="auto"/>
              <w:jc w:val="center"/>
            </w:pPr>
          </w:p>
        </w:tc>
        <w:tc>
          <w:tcPr>
            <w:tcW w:w="1117" w:type="dxa"/>
            <w:tcBorders>
              <w:top w:val="dotted" w:sz="4" w:space="0" w:color="auto"/>
              <w:left w:val="dotted" w:sz="4" w:space="0" w:color="auto"/>
              <w:bottom w:val="dotted" w:sz="4" w:space="0" w:color="auto"/>
              <w:right w:val="dotted" w:sz="4" w:space="0" w:color="auto"/>
            </w:tcBorders>
          </w:tcPr>
          <w:p w14:paraId="68656C07" w14:textId="77777777" w:rsidR="00475636" w:rsidRPr="0020649E" w:rsidRDefault="00475636" w:rsidP="00276FF4">
            <w:pPr>
              <w:spacing w:before="120" w:line="360" w:lineRule="auto"/>
              <w:jc w:val="center"/>
              <w:rPr>
                <w:rFonts w:eastAsiaTheme="minorHAnsi"/>
                <w:color w:val="000000" w:themeColor="text1"/>
                <w:cs/>
              </w:rPr>
            </w:pPr>
          </w:p>
        </w:tc>
        <w:tc>
          <w:tcPr>
            <w:tcW w:w="1800" w:type="dxa"/>
            <w:tcBorders>
              <w:top w:val="dotted" w:sz="4" w:space="0" w:color="auto"/>
              <w:left w:val="dotted" w:sz="4" w:space="0" w:color="auto"/>
              <w:bottom w:val="dotted" w:sz="4" w:space="0" w:color="auto"/>
            </w:tcBorders>
          </w:tcPr>
          <w:p w14:paraId="15EE37AA" w14:textId="77777777" w:rsidR="00475636" w:rsidRPr="0020649E" w:rsidRDefault="00475636" w:rsidP="00276FF4">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76FF4" w:rsidRPr="00F44402" w14:paraId="6E32059C" w14:textId="77777777" w:rsidTr="00613594">
        <w:trPr>
          <w:trHeight w:val="255"/>
        </w:trPr>
        <w:tc>
          <w:tcPr>
            <w:tcW w:w="374" w:type="dxa"/>
            <w:tcBorders>
              <w:top w:val="dotted" w:sz="4" w:space="0" w:color="auto"/>
              <w:bottom w:val="dotted" w:sz="4" w:space="0" w:color="auto"/>
              <w:right w:val="dotted" w:sz="4" w:space="0" w:color="auto"/>
            </w:tcBorders>
          </w:tcPr>
          <w:p w14:paraId="0023910B" w14:textId="7A3565D9" w:rsidR="00276FF4" w:rsidRPr="0020649E" w:rsidRDefault="00475636" w:rsidP="00276FF4">
            <w:pPr>
              <w:spacing w:before="120" w:line="360" w:lineRule="auto"/>
              <w:jc w:val="center"/>
              <w:rPr>
                <w:rFonts w:eastAsiaTheme="minorHAnsi"/>
                <w:color w:val="000000" w:themeColor="text1"/>
              </w:rPr>
            </w:pPr>
            <w:r>
              <w:rPr>
                <w:rFonts w:eastAsiaTheme="minorHAnsi"/>
                <w:color w:val="000000" w:themeColor="text1"/>
              </w:rPr>
              <w:lastRenderedPageBreak/>
              <w:t>6</w:t>
            </w:r>
          </w:p>
        </w:tc>
        <w:tc>
          <w:tcPr>
            <w:tcW w:w="734" w:type="dxa"/>
            <w:tcBorders>
              <w:top w:val="dotted" w:sz="4" w:space="0" w:color="auto"/>
              <w:left w:val="dotted" w:sz="4" w:space="0" w:color="auto"/>
              <w:bottom w:val="dotted" w:sz="4" w:space="0" w:color="auto"/>
              <w:right w:val="dotted" w:sz="4" w:space="0" w:color="auto"/>
            </w:tcBorders>
          </w:tcPr>
          <w:p w14:paraId="6F80044C" w14:textId="61D63FD7" w:rsidR="00276FF4" w:rsidRPr="0020649E" w:rsidRDefault="00276FF4" w:rsidP="00276FF4">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D31C562" w14:textId="0966ED3E" w:rsidR="00276FF4" w:rsidRPr="0020649E" w:rsidRDefault="00276FF4" w:rsidP="00276FF4">
            <w:pPr>
              <w:spacing w:before="120" w:line="360" w:lineRule="auto"/>
              <w:rPr>
                <w:rFonts w:eastAsiaTheme="minorHAnsi"/>
                <w:color w:val="000000" w:themeColor="text1"/>
              </w:rPr>
            </w:pPr>
            <w:r w:rsidRPr="00AF2216">
              <w:rPr>
                <w:cs/>
              </w:rPr>
              <w:t>เรื่องร้องเรียนทั้งหมด</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96E0683" w14:textId="5C2AE38E" w:rsidR="00276FF4" w:rsidRPr="0020649E" w:rsidRDefault="00276FF4" w:rsidP="00276FF4">
            <w:pPr>
              <w:spacing w:before="120" w:line="360" w:lineRule="auto"/>
              <w:rPr>
                <w:rFonts w:eastAsiaTheme="minorHAnsi"/>
                <w:color w:val="000000" w:themeColor="text1"/>
              </w:rPr>
            </w:pPr>
            <w:r>
              <w:t>Number</w:t>
            </w:r>
          </w:p>
        </w:tc>
        <w:tc>
          <w:tcPr>
            <w:tcW w:w="3370" w:type="dxa"/>
            <w:tcBorders>
              <w:top w:val="dotted" w:sz="4" w:space="0" w:color="auto"/>
              <w:left w:val="dotted" w:sz="4" w:space="0" w:color="auto"/>
              <w:bottom w:val="dotted" w:sz="4" w:space="0" w:color="auto"/>
              <w:right w:val="dotted" w:sz="4" w:space="0" w:color="auto"/>
            </w:tcBorders>
          </w:tcPr>
          <w:p w14:paraId="2CFC9520" w14:textId="51219A83" w:rsidR="00276FF4" w:rsidRPr="004758E4" w:rsidRDefault="004758E4" w:rsidP="00276FF4">
            <w:pPr>
              <w:spacing w:before="120" w:line="360" w:lineRule="auto"/>
              <w:rPr>
                <w:rFonts w:eastAsiaTheme="minorHAnsi"/>
                <w:color w:val="000000" w:themeColor="text1"/>
                <w:cs/>
              </w:rPr>
            </w:pPr>
            <w:r w:rsidRPr="00F26DF4">
              <w:rPr>
                <w:cs/>
              </w:rPr>
              <w:t>จำนวนเรื่องร้องเรียนทั้งหมด</w:t>
            </w:r>
            <w:r>
              <w:rPr>
                <w:rFonts w:hint="cs"/>
                <w:cs/>
              </w:rPr>
              <w:t xml:space="preserve"> </w:t>
            </w:r>
            <w:r>
              <w:t>(</w:t>
            </w:r>
            <w:r>
              <w:rPr>
                <w:rFonts w:hint="cs"/>
                <w:cs/>
              </w:rPr>
              <w:t>หน่วย</w:t>
            </w:r>
            <w:r>
              <w:t>:</w:t>
            </w:r>
            <w:r>
              <w:rPr>
                <w:rFonts w:hint="cs"/>
                <w:cs/>
              </w:rPr>
              <w:t xml:space="preserve"> จำนวนเรื่อง</w:t>
            </w:r>
            <w:r>
              <w:t>)</w:t>
            </w:r>
          </w:p>
        </w:tc>
        <w:tc>
          <w:tcPr>
            <w:tcW w:w="763" w:type="dxa"/>
            <w:tcBorders>
              <w:top w:val="dotted" w:sz="4" w:space="0" w:color="auto"/>
              <w:left w:val="dotted" w:sz="4" w:space="0" w:color="auto"/>
              <w:bottom w:val="dotted" w:sz="4" w:space="0" w:color="auto"/>
              <w:right w:val="dotted" w:sz="4" w:space="0" w:color="auto"/>
            </w:tcBorders>
          </w:tcPr>
          <w:p w14:paraId="70F1B5AD" w14:textId="5FBCB476"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03D3B1E0" w14:textId="490064F2"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6B5B93F2" w14:textId="7F8B5299"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3347A63F" w14:textId="07897FBA" w:rsidR="00276FF4" w:rsidRPr="0020649E" w:rsidRDefault="008D0AFD" w:rsidP="00276FF4">
            <w:pPr>
              <w:spacing w:before="120" w:line="360" w:lineRule="auto"/>
              <w:jc w:val="center"/>
              <w:rPr>
                <w:rFonts w:eastAsiaTheme="minorHAnsi"/>
                <w:color w:val="000000" w:themeColor="text1"/>
                <w:cs/>
              </w:rPr>
            </w:pPr>
            <w:r>
              <w:t>-</w:t>
            </w:r>
          </w:p>
        </w:tc>
        <w:tc>
          <w:tcPr>
            <w:tcW w:w="763" w:type="dxa"/>
            <w:tcBorders>
              <w:top w:val="dotted" w:sz="4" w:space="0" w:color="auto"/>
              <w:left w:val="dotted" w:sz="4" w:space="0" w:color="auto"/>
              <w:bottom w:val="dotted" w:sz="4" w:space="0" w:color="auto"/>
              <w:right w:val="dotted" w:sz="4" w:space="0" w:color="auto"/>
            </w:tcBorders>
          </w:tcPr>
          <w:p w14:paraId="5EC19820" w14:textId="1ED8E056" w:rsidR="00276FF4" w:rsidRPr="0020649E" w:rsidRDefault="00276FF4" w:rsidP="00276FF4">
            <w:pPr>
              <w:spacing w:before="120" w:line="360" w:lineRule="auto"/>
              <w:jc w:val="center"/>
              <w:rPr>
                <w:rFonts w:eastAsiaTheme="minorHAnsi"/>
                <w:color w:val="000000" w:themeColor="text1"/>
              </w:rPr>
            </w:pPr>
            <w:r w:rsidRPr="002F22A8">
              <w:t>M</w:t>
            </w:r>
          </w:p>
        </w:tc>
        <w:tc>
          <w:tcPr>
            <w:tcW w:w="1117" w:type="dxa"/>
            <w:tcBorders>
              <w:top w:val="dotted" w:sz="4" w:space="0" w:color="auto"/>
              <w:left w:val="dotted" w:sz="4" w:space="0" w:color="auto"/>
              <w:bottom w:val="dotted" w:sz="4" w:space="0" w:color="auto"/>
              <w:right w:val="dotted" w:sz="4" w:space="0" w:color="auto"/>
            </w:tcBorders>
          </w:tcPr>
          <w:p w14:paraId="43F5EA47" w14:textId="012310CC" w:rsidR="00276FF4" w:rsidRPr="0020649E" w:rsidRDefault="00276FF4" w:rsidP="00276FF4">
            <w:pPr>
              <w:spacing w:before="120" w:line="360" w:lineRule="auto"/>
              <w:jc w:val="center"/>
              <w:rPr>
                <w:rFonts w:eastAsiaTheme="minorHAnsi"/>
                <w:color w:val="000000" w:themeColor="text1"/>
                <w:cs/>
              </w:rPr>
            </w:pPr>
          </w:p>
        </w:tc>
        <w:tc>
          <w:tcPr>
            <w:tcW w:w="1800" w:type="dxa"/>
            <w:tcBorders>
              <w:top w:val="dotted" w:sz="4" w:space="0" w:color="auto"/>
              <w:left w:val="dotted" w:sz="4" w:space="0" w:color="auto"/>
              <w:bottom w:val="dotted" w:sz="4" w:space="0" w:color="auto"/>
            </w:tcBorders>
          </w:tcPr>
          <w:p w14:paraId="4C2979CA" w14:textId="77777777" w:rsidR="00276FF4" w:rsidRPr="0020649E" w:rsidRDefault="00276FF4" w:rsidP="00276FF4">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76FF4" w:rsidRPr="00F44402" w14:paraId="58CAAE9B" w14:textId="77777777" w:rsidTr="00613594">
        <w:trPr>
          <w:trHeight w:val="255"/>
        </w:trPr>
        <w:tc>
          <w:tcPr>
            <w:tcW w:w="374" w:type="dxa"/>
            <w:tcBorders>
              <w:top w:val="dotted" w:sz="4" w:space="0" w:color="auto"/>
              <w:bottom w:val="dotted" w:sz="4" w:space="0" w:color="auto"/>
              <w:right w:val="dotted" w:sz="4" w:space="0" w:color="auto"/>
            </w:tcBorders>
          </w:tcPr>
          <w:p w14:paraId="100E199A" w14:textId="737FEF4B" w:rsidR="00276FF4" w:rsidRPr="0020649E" w:rsidRDefault="00475636" w:rsidP="00276FF4">
            <w:pPr>
              <w:spacing w:before="120" w:line="360" w:lineRule="auto"/>
              <w:jc w:val="center"/>
              <w:rPr>
                <w:rFonts w:eastAsiaTheme="minorHAnsi"/>
                <w:color w:val="000000" w:themeColor="text1"/>
              </w:rPr>
            </w:pPr>
            <w:r>
              <w:rPr>
                <w:rFonts w:eastAsiaTheme="minorHAnsi"/>
                <w:color w:val="000000" w:themeColor="text1"/>
              </w:rPr>
              <w:t>7</w:t>
            </w:r>
          </w:p>
        </w:tc>
        <w:tc>
          <w:tcPr>
            <w:tcW w:w="734" w:type="dxa"/>
            <w:tcBorders>
              <w:top w:val="dotted" w:sz="4" w:space="0" w:color="auto"/>
              <w:left w:val="dotted" w:sz="4" w:space="0" w:color="auto"/>
              <w:bottom w:val="dotted" w:sz="4" w:space="0" w:color="auto"/>
              <w:right w:val="dotted" w:sz="4" w:space="0" w:color="auto"/>
            </w:tcBorders>
          </w:tcPr>
          <w:p w14:paraId="07F8DA07" w14:textId="735C0D38" w:rsidR="00276FF4" w:rsidRPr="0020649E" w:rsidRDefault="00276FF4" w:rsidP="00276FF4">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0D0F10B" w14:textId="79D7E497" w:rsidR="00276FF4" w:rsidRPr="0020649E" w:rsidRDefault="00613594" w:rsidP="00276FF4">
            <w:pPr>
              <w:spacing w:before="120" w:line="360" w:lineRule="auto"/>
              <w:rPr>
                <w:rFonts w:eastAsiaTheme="minorHAnsi"/>
                <w:color w:val="000000" w:themeColor="text1"/>
              </w:rPr>
            </w:pPr>
            <w:r w:rsidRPr="00AF2216">
              <w:rPr>
                <w:cs/>
              </w:rPr>
              <w:t>เรื่องร้องเรียนที่</w:t>
            </w:r>
            <w:r>
              <w:rPr>
                <w:rFonts w:hint="cs"/>
                <w:cs/>
              </w:rPr>
              <w:t>สอบสวนแล้ว และ</w:t>
            </w:r>
            <w:r w:rsidRPr="00AF2216">
              <w:rPr>
                <w:cs/>
              </w:rPr>
              <w:t>ไม่ได้มีสาเหตุจากผู้ใ</w:t>
            </w:r>
            <w:r>
              <w:rPr>
                <w:rFonts w:hint="cs"/>
                <w:cs/>
              </w:rPr>
              <w:t>ห้</w:t>
            </w:r>
            <w:r w:rsidRPr="00AF2216">
              <w:rPr>
                <w:cs/>
              </w:rPr>
              <w:t>บริการ</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ABC1D2C" w14:textId="6D6FAAF7" w:rsidR="00276FF4" w:rsidRPr="0020649E" w:rsidRDefault="00276FF4" w:rsidP="00276FF4">
            <w:pPr>
              <w:spacing w:before="120" w:line="360" w:lineRule="auto"/>
              <w:rPr>
                <w:rFonts w:eastAsiaTheme="minorHAnsi"/>
                <w:color w:val="000000" w:themeColor="text1"/>
              </w:rPr>
            </w:pPr>
            <w:r>
              <w:t>Number</w:t>
            </w:r>
          </w:p>
        </w:tc>
        <w:tc>
          <w:tcPr>
            <w:tcW w:w="3370" w:type="dxa"/>
            <w:tcBorders>
              <w:top w:val="dotted" w:sz="4" w:space="0" w:color="auto"/>
              <w:left w:val="dotted" w:sz="4" w:space="0" w:color="auto"/>
              <w:bottom w:val="dotted" w:sz="4" w:space="0" w:color="auto"/>
              <w:right w:val="dotted" w:sz="4" w:space="0" w:color="auto"/>
            </w:tcBorders>
          </w:tcPr>
          <w:p w14:paraId="3DB7E34C" w14:textId="398AAEDF" w:rsidR="00276FF4" w:rsidRPr="0020649E" w:rsidRDefault="004758E4" w:rsidP="00276FF4">
            <w:pPr>
              <w:spacing w:before="120" w:line="360" w:lineRule="auto"/>
              <w:rPr>
                <w:rFonts w:eastAsiaTheme="minorHAnsi"/>
                <w:color w:val="000000" w:themeColor="text1"/>
              </w:rPr>
            </w:pPr>
            <w:r w:rsidRPr="00F26DF4">
              <w:rPr>
                <w:cs/>
              </w:rPr>
              <w:t>จำนวนเรื่องร</w:t>
            </w:r>
            <w:r>
              <w:rPr>
                <w:cs/>
              </w:rPr>
              <w:t>้องเรียนที่สอบสวนแล้ว และไม่ได้มี</w:t>
            </w:r>
            <w:r w:rsidRPr="00F26DF4">
              <w:rPr>
                <w:cs/>
              </w:rPr>
              <w:t>สาเหตุจากผู้ให้บริการ</w:t>
            </w:r>
            <w:r>
              <w:t xml:space="preserve"> (</w:t>
            </w:r>
            <w:r>
              <w:rPr>
                <w:rFonts w:hint="cs"/>
                <w:cs/>
              </w:rPr>
              <w:t>หน่วย</w:t>
            </w:r>
            <w:r>
              <w:t>:</w:t>
            </w:r>
            <w:r>
              <w:rPr>
                <w:rFonts w:hint="cs"/>
                <w:cs/>
              </w:rPr>
              <w:t xml:space="preserve"> จำนวนเรื่อง</w:t>
            </w:r>
            <w:r>
              <w:t>)</w:t>
            </w:r>
          </w:p>
        </w:tc>
        <w:tc>
          <w:tcPr>
            <w:tcW w:w="763" w:type="dxa"/>
            <w:tcBorders>
              <w:top w:val="dotted" w:sz="4" w:space="0" w:color="auto"/>
              <w:left w:val="dotted" w:sz="4" w:space="0" w:color="auto"/>
              <w:bottom w:val="dotted" w:sz="4" w:space="0" w:color="auto"/>
              <w:right w:val="dotted" w:sz="4" w:space="0" w:color="auto"/>
            </w:tcBorders>
          </w:tcPr>
          <w:p w14:paraId="5297AAEF" w14:textId="3365D12F"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1F8561E0" w14:textId="6416CE77"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5B089A0D" w14:textId="59FB95A1"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740AD018" w14:textId="2E331213" w:rsidR="00276FF4" w:rsidRPr="0020649E" w:rsidRDefault="008D0AFD" w:rsidP="00276FF4">
            <w:pPr>
              <w:spacing w:before="120" w:line="360" w:lineRule="auto"/>
              <w:jc w:val="center"/>
              <w:rPr>
                <w:rFonts w:eastAsiaTheme="minorHAnsi"/>
                <w:color w:val="000000" w:themeColor="text1"/>
                <w:cs/>
              </w:rPr>
            </w:pPr>
            <w:r>
              <w:t>-</w:t>
            </w:r>
          </w:p>
        </w:tc>
        <w:tc>
          <w:tcPr>
            <w:tcW w:w="763" w:type="dxa"/>
            <w:tcBorders>
              <w:top w:val="dotted" w:sz="4" w:space="0" w:color="auto"/>
              <w:left w:val="dotted" w:sz="4" w:space="0" w:color="auto"/>
              <w:bottom w:val="dotted" w:sz="4" w:space="0" w:color="auto"/>
              <w:right w:val="dotted" w:sz="4" w:space="0" w:color="auto"/>
            </w:tcBorders>
          </w:tcPr>
          <w:p w14:paraId="5DDE0DB8" w14:textId="02C5BBD9" w:rsidR="00276FF4" w:rsidRPr="0020649E" w:rsidRDefault="00276FF4" w:rsidP="00276FF4">
            <w:pPr>
              <w:spacing w:before="120" w:line="360" w:lineRule="auto"/>
              <w:jc w:val="center"/>
              <w:rPr>
                <w:rFonts w:eastAsiaTheme="minorHAnsi"/>
                <w:color w:val="000000" w:themeColor="text1"/>
                <w:cs/>
              </w:rPr>
            </w:pPr>
            <w:r w:rsidRPr="002F22A8">
              <w:t>M</w:t>
            </w:r>
          </w:p>
        </w:tc>
        <w:tc>
          <w:tcPr>
            <w:tcW w:w="1117" w:type="dxa"/>
            <w:tcBorders>
              <w:top w:val="dotted" w:sz="4" w:space="0" w:color="auto"/>
              <w:left w:val="dotted" w:sz="4" w:space="0" w:color="auto"/>
              <w:bottom w:val="dotted" w:sz="4" w:space="0" w:color="auto"/>
              <w:right w:val="dotted" w:sz="4" w:space="0" w:color="auto"/>
            </w:tcBorders>
          </w:tcPr>
          <w:p w14:paraId="2AC1465A" w14:textId="39481583" w:rsidR="00276FF4" w:rsidRPr="0020649E" w:rsidRDefault="00276FF4" w:rsidP="00276FF4">
            <w:pPr>
              <w:spacing w:before="120" w:line="360" w:lineRule="auto"/>
              <w:jc w:val="center"/>
              <w:rPr>
                <w:rFonts w:eastAsiaTheme="minorHAnsi"/>
                <w:color w:val="000000" w:themeColor="text1"/>
                <w:cs/>
              </w:rPr>
            </w:pPr>
          </w:p>
        </w:tc>
        <w:tc>
          <w:tcPr>
            <w:tcW w:w="1800" w:type="dxa"/>
            <w:tcBorders>
              <w:top w:val="dotted" w:sz="4" w:space="0" w:color="auto"/>
              <w:left w:val="dotted" w:sz="4" w:space="0" w:color="auto"/>
              <w:bottom w:val="dotted" w:sz="4" w:space="0" w:color="auto"/>
            </w:tcBorders>
          </w:tcPr>
          <w:p w14:paraId="53B4C3DC" w14:textId="65733811" w:rsidR="00276FF4" w:rsidRPr="0020649E" w:rsidRDefault="00276FF4" w:rsidP="00276FF4">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E56F6C" w:rsidRPr="00F44402" w14:paraId="1F1857EF" w14:textId="77777777" w:rsidTr="00613594">
        <w:trPr>
          <w:trHeight w:val="255"/>
        </w:trPr>
        <w:tc>
          <w:tcPr>
            <w:tcW w:w="374" w:type="dxa"/>
            <w:tcBorders>
              <w:top w:val="dotted" w:sz="4" w:space="0" w:color="auto"/>
              <w:bottom w:val="dotted" w:sz="4" w:space="0" w:color="auto"/>
              <w:right w:val="dotted" w:sz="4" w:space="0" w:color="auto"/>
            </w:tcBorders>
          </w:tcPr>
          <w:p w14:paraId="28A3B308" w14:textId="7FB1DF97" w:rsidR="00E56F6C" w:rsidRPr="0020649E" w:rsidRDefault="00475636" w:rsidP="00E56F6C">
            <w:pPr>
              <w:spacing w:before="120" w:line="360" w:lineRule="auto"/>
              <w:jc w:val="center"/>
              <w:rPr>
                <w:rFonts w:eastAsiaTheme="minorHAnsi"/>
                <w:color w:val="000000" w:themeColor="text1"/>
              </w:rPr>
            </w:pPr>
            <w:r>
              <w:rPr>
                <w:rFonts w:eastAsiaTheme="minorHAnsi"/>
                <w:color w:val="000000" w:themeColor="text1"/>
              </w:rPr>
              <w:t>8</w:t>
            </w:r>
          </w:p>
        </w:tc>
        <w:tc>
          <w:tcPr>
            <w:tcW w:w="734" w:type="dxa"/>
            <w:tcBorders>
              <w:top w:val="dotted" w:sz="4" w:space="0" w:color="auto"/>
              <w:left w:val="dotted" w:sz="4" w:space="0" w:color="auto"/>
              <w:bottom w:val="dotted" w:sz="4" w:space="0" w:color="auto"/>
              <w:right w:val="dotted" w:sz="4" w:space="0" w:color="auto"/>
            </w:tcBorders>
          </w:tcPr>
          <w:p w14:paraId="2B18055C" w14:textId="77777777" w:rsidR="00E56F6C" w:rsidRPr="0020649E" w:rsidRDefault="00E56F6C" w:rsidP="00E56F6C">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39270E3" w14:textId="4B68F74D" w:rsidR="00E56F6C" w:rsidRPr="00AF2216" w:rsidRDefault="00E56F6C" w:rsidP="00E56F6C">
            <w:pPr>
              <w:spacing w:before="120" w:line="360" w:lineRule="auto"/>
              <w:rPr>
                <w:cs/>
              </w:rPr>
            </w:pPr>
            <w:r>
              <w:rPr>
                <w:rFonts w:hint="cs"/>
                <w:cs/>
              </w:rPr>
              <w:t>เรื่องร้องเรียนสุทธิ</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401A5D5" w14:textId="72AFEB81" w:rsidR="00E56F6C" w:rsidRDefault="00E56F6C" w:rsidP="00E56F6C">
            <w:pPr>
              <w:spacing w:before="120" w:line="360" w:lineRule="auto"/>
            </w:pPr>
            <w:r>
              <w:t>Number</w:t>
            </w:r>
          </w:p>
        </w:tc>
        <w:tc>
          <w:tcPr>
            <w:tcW w:w="3370" w:type="dxa"/>
            <w:tcBorders>
              <w:top w:val="dotted" w:sz="4" w:space="0" w:color="auto"/>
              <w:left w:val="dotted" w:sz="4" w:space="0" w:color="auto"/>
              <w:bottom w:val="dotted" w:sz="4" w:space="0" w:color="auto"/>
              <w:right w:val="dotted" w:sz="4" w:space="0" w:color="auto"/>
            </w:tcBorders>
          </w:tcPr>
          <w:p w14:paraId="3E43AF66" w14:textId="0F7C3B2B" w:rsidR="00E56F6C" w:rsidRPr="00F26DF4" w:rsidRDefault="00613594" w:rsidP="00E56F6C">
            <w:pPr>
              <w:spacing w:before="120" w:line="360" w:lineRule="auto"/>
              <w:rPr>
                <w:cs/>
              </w:rPr>
            </w:pPr>
            <w:r>
              <w:rPr>
                <w:rFonts w:hint="cs"/>
                <w:cs/>
              </w:rPr>
              <w:t xml:space="preserve">จำนวนเรื่องร้องเรียนสุทธิ </w:t>
            </w:r>
            <w:r>
              <w:t>(</w:t>
            </w:r>
            <w:r>
              <w:rPr>
                <w:rFonts w:hint="cs"/>
                <w:cs/>
              </w:rPr>
              <w:t>หน่วย</w:t>
            </w:r>
            <w:r>
              <w:t>:</w:t>
            </w:r>
            <w:r>
              <w:rPr>
                <w:rFonts w:hint="cs"/>
                <w:cs/>
              </w:rPr>
              <w:t xml:space="preserve"> จำนวนเรื่อง</w:t>
            </w:r>
            <w:r>
              <w:t>)</w:t>
            </w:r>
            <w:r>
              <w:rPr>
                <w:rFonts w:hint="cs"/>
                <w:cs/>
              </w:rPr>
              <w:t xml:space="preserve"> คำนวณจากจำนวนเรื่องร้องเรียนทั้งหมด ลบด้วยจำนวนเรื่องร้องเรียนที่สอบสวนแล้ว และไม่ได้มีสาเหตุจากผู้ให้บริการ</w:t>
            </w:r>
          </w:p>
        </w:tc>
        <w:tc>
          <w:tcPr>
            <w:tcW w:w="763" w:type="dxa"/>
            <w:tcBorders>
              <w:top w:val="dotted" w:sz="4" w:space="0" w:color="auto"/>
              <w:left w:val="dotted" w:sz="4" w:space="0" w:color="auto"/>
              <w:bottom w:val="dotted" w:sz="4" w:space="0" w:color="auto"/>
              <w:right w:val="dotted" w:sz="4" w:space="0" w:color="auto"/>
            </w:tcBorders>
          </w:tcPr>
          <w:p w14:paraId="45ACBFC9" w14:textId="17D2EF42" w:rsidR="00E56F6C" w:rsidRPr="002F22A8" w:rsidRDefault="00E56F6C" w:rsidP="00E56F6C">
            <w:pPr>
              <w:spacing w:before="120" w:line="360" w:lineRule="auto"/>
              <w:jc w:val="center"/>
            </w:pPr>
            <w:r w:rsidRPr="002F22A8">
              <w:t>M</w:t>
            </w:r>
          </w:p>
        </w:tc>
        <w:tc>
          <w:tcPr>
            <w:tcW w:w="763" w:type="dxa"/>
            <w:tcBorders>
              <w:top w:val="dotted" w:sz="4" w:space="0" w:color="auto"/>
              <w:left w:val="dotted" w:sz="4" w:space="0" w:color="auto"/>
              <w:bottom w:val="dotted" w:sz="4" w:space="0" w:color="auto"/>
              <w:right w:val="dotted" w:sz="4" w:space="0" w:color="auto"/>
            </w:tcBorders>
          </w:tcPr>
          <w:p w14:paraId="0F4652CC" w14:textId="12316523" w:rsidR="00E56F6C" w:rsidRPr="002F22A8" w:rsidRDefault="00E56F6C" w:rsidP="00E56F6C">
            <w:pPr>
              <w:spacing w:before="120" w:line="360" w:lineRule="auto"/>
              <w:jc w:val="center"/>
            </w:pPr>
            <w:r w:rsidRPr="002F22A8">
              <w:t>M</w:t>
            </w:r>
          </w:p>
        </w:tc>
        <w:tc>
          <w:tcPr>
            <w:tcW w:w="763" w:type="dxa"/>
            <w:tcBorders>
              <w:top w:val="dotted" w:sz="4" w:space="0" w:color="auto"/>
              <w:left w:val="dotted" w:sz="4" w:space="0" w:color="auto"/>
              <w:bottom w:val="dotted" w:sz="4" w:space="0" w:color="auto"/>
              <w:right w:val="dotted" w:sz="4" w:space="0" w:color="auto"/>
            </w:tcBorders>
          </w:tcPr>
          <w:p w14:paraId="17E3083F" w14:textId="0C019F00" w:rsidR="00E56F6C" w:rsidRPr="002F22A8" w:rsidRDefault="00E56F6C" w:rsidP="00E56F6C">
            <w:pPr>
              <w:spacing w:before="120" w:line="360" w:lineRule="auto"/>
              <w:jc w:val="center"/>
            </w:pPr>
            <w:r w:rsidRPr="002F22A8">
              <w:t>M</w:t>
            </w:r>
          </w:p>
        </w:tc>
        <w:tc>
          <w:tcPr>
            <w:tcW w:w="763" w:type="dxa"/>
            <w:tcBorders>
              <w:top w:val="dotted" w:sz="4" w:space="0" w:color="auto"/>
              <w:left w:val="dotted" w:sz="4" w:space="0" w:color="auto"/>
              <w:bottom w:val="dotted" w:sz="4" w:space="0" w:color="auto"/>
              <w:right w:val="dotted" w:sz="4" w:space="0" w:color="auto"/>
            </w:tcBorders>
          </w:tcPr>
          <w:p w14:paraId="7BC00BD6" w14:textId="2B0B4973" w:rsidR="00E56F6C" w:rsidRPr="002F22A8" w:rsidRDefault="00E56F6C" w:rsidP="00E56F6C">
            <w:pPr>
              <w:spacing w:before="120" w:line="360" w:lineRule="auto"/>
              <w:jc w:val="center"/>
            </w:pPr>
            <w:r>
              <w:t>-</w:t>
            </w:r>
          </w:p>
        </w:tc>
        <w:tc>
          <w:tcPr>
            <w:tcW w:w="763" w:type="dxa"/>
            <w:tcBorders>
              <w:top w:val="dotted" w:sz="4" w:space="0" w:color="auto"/>
              <w:left w:val="dotted" w:sz="4" w:space="0" w:color="auto"/>
              <w:bottom w:val="dotted" w:sz="4" w:space="0" w:color="auto"/>
              <w:right w:val="dotted" w:sz="4" w:space="0" w:color="auto"/>
            </w:tcBorders>
          </w:tcPr>
          <w:p w14:paraId="1192FE5E" w14:textId="0FC0B179" w:rsidR="00E56F6C" w:rsidRPr="002F22A8" w:rsidRDefault="00E56F6C" w:rsidP="00E56F6C">
            <w:pPr>
              <w:spacing w:before="120" w:line="360" w:lineRule="auto"/>
              <w:jc w:val="center"/>
            </w:pPr>
            <w:r w:rsidRPr="002F22A8">
              <w:t>M</w:t>
            </w:r>
          </w:p>
        </w:tc>
        <w:tc>
          <w:tcPr>
            <w:tcW w:w="1117" w:type="dxa"/>
            <w:tcBorders>
              <w:top w:val="dotted" w:sz="4" w:space="0" w:color="auto"/>
              <w:left w:val="dotted" w:sz="4" w:space="0" w:color="auto"/>
              <w:bottom w:val="dotted" w:sz="4" w:space="0" w:color="auto"/>
              <w:right w:val="dotted" w:sz="4" w:space="0" w:color="auto"/>
            </w:tcBorders>
          </w:tcPr>
          <w:p w14:paraId="4F3505BC" w14:textId="77777777" w:rsidR="00E56F6C" w:rsidRPr="0020649E" w:rsidRDefault="00E56F6C" w:rsidP="00E56F6C">
            <w:pPr>
              <w:spacing w:before="120" w:line="360" w:lineRule="auto"/>
              <w:jc w:val="center"/>
              <w:rPr>
                <w:rFonts w:eastAsiaTheme="minorHAnsi"/>
                <w:color w:val="000000" w:themeColor="text1"/>
                <w:cs/>
              </w:rPr>
            </w:pPr>
          </w:p>
        </w:tc>
        <w:tc>
          <w:tcPr>
            <w:tcW w:w="1800" w:type="dxa"/>
            <w:tcBorders>
              <w:top w:val="dotted" w:sz="4" w:space="0" w:color="auto"/>
              <w:left w:val="dotted" w:sz="4" w:space="0" w:color="auto"/>
              <w:bottom w:val="dotted" w:sz="4" w:space="0" w:color="auto"/>
            </w:tcBorders>
          </w:tcPr>
          <w:p w14:paraId="4029CFDE" w14:textId="77777777" w:rsidR="00E56F6C" w:rsidRPr="0020649E" w:rsidRDefault="00E56F6C" w:rsidP="00E56F6C">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E56F6C" w:rsidRPr="00F44402" w14:paraId="78CBA394" w14:textId="77777777" w:rsidTr="00613594">
        <w:trPr>
          <w:trHeight w:val="255"/>
        </w:trPr>
        <w:tc>
          <w:tcPr>
            <w:tcW w:w="374" w:type="dxa"/>
            <w:tcBorders>
              <w:top w:val="dotted" w:sz="4" w:space="0" w:color="auto"/>
              <w:bottom w:val="dotted" w:sz="4" w:space="0" w:color="auto"/>
              <w:right w:val="dotted" w:sz="4" w:space="0" w:color="auto"/>
            </w:tcBorders>
          </w:tcPr>
          <w:p w14:paraId="30D4B2FC" w14:textId="358DCCA5" w:rsidR="00E56F6C" w:rsidRPr="0020649E" w:rsidRDefault="00475636" w:rsidP="00E56F6C">
            <w:pPr>
              <w:spacing w:before="120" w:line="360" w:lineRule="auto"/>
              <w:jc w:val="center"/>
              <w:rPr>
                <w:rFonts w:eastAsiaTheme="minorHAnsi"/>
                <w:color w:val="000000" w:themeColor="text1"/>
              </w:rPr>
            </w:pPr>
            <w:r>
              <w:rPr>
                <w:rFonts w:eastAsiaTheme="minorHAnsi"/>
                <w:color w:val="000000" w:themeColor="text1"/>
              </w:rPr>
              <w:t>9</w:t>
            </w:r>
          </w:p>
        </w:tc>
        <w:tc>
          <w:tcPr>
            <w:tcW w:w="734" w:type="dxa"/>
            <w:tcBorders>
              <w:top w:val="dotted" w:sz="4" w:space="0" w:color="auto"/>
              <w:left w:val="dotted" w:sz="4" w:space="0" w:color="auto"/>
              <w:bottom w:val="dotted" w:sz="4" w:space="0" w:color="auto"/>
              <w:right w:val="dotted" w:sz="4" w:space="0" w:color="auto"/>
            </w:tcBorders>
          </w:tcPr>
          <w:p w14:paraId="6AE34031" w14:textId="2D740FB0" w:rsidR="00E56F6C" w:rsidRPr="0020649E" w:rsidRDefault="00E56F6C" w:rsidP="00E56F6C">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B228D71" w14:textId="64FC930F" w:rsidR="00E56F6C" w:rsidRPr="0020649E" w:rsidRDefault="00E56F6C" w:rsidP="00E56F6C">
            <w:pPr>
              <w:spacing w:before="120" w:line="360" w:lineRule="auto"/>
              <w:rPr>
                <w:rFonts w:eastAsiaTheme="minorHAnsi"/>
                <w:color w:val="000000" w:themeColor="text1"/>
              </w:rPr>
            </w:pPr>
            <w:r w:rsidRPr="00AF2216">
              <w:rPr>
                <w:cs/>
              </w:rPr>
              <w:t>ข้อเสนอแนะและแจ้งเบาะแส</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798E26B" w14:textId="6FFEA45D" w:rsidR="00E56F6C" w:rsidRPr="0020649E" w:rsidRDefault="00E56F6C" w:rsidP="00E56F6C">
            <w:pPr>
              <w:spacing w:before="120" w:line="360" w:lineRule="auto"/>
              <w:rPr>
                <w:rFonts w:eastAsiaTheme="minorHAnsi"/>
                <w:color w:val="000000" w:themeColor="text1"/>
              </w:rPr>
            </w:pPr>
            <w:r>
              <w:t>Number</w:t>
            </w:r>
          </w:p>
        </w:tc>
        <w:tc>
          <w:tcPr>
            <w:tcW w:w="3370" w:type="dxa"/>
            <w:tcBorders>
              <w:top w:val="dotted" w:sz="4" w:space="0" w:color="auto"/>
              <w:left w:val="dotted" w:sz="4" w:space="0" w:color="auto"/>
              <w:bottom w:val="dotted" w:sz="4" w:space="0" w:color="auto"/>
              <w:right w:val="dotted" w:sz="4" w:space="0" w:color="auto"/>
            </w:tcBorders>
          </w:tcPr>
          <w:p w14:paraId="6F330FD0" w14:textId="130EA0B5" w:rsidR="00E56F6C" w:rsidRPr="0020649E" w:rsidRDefault="00E56F6C" w:rsidP="00E56F6C">
            <w:pPr>
              <w:spacing w:before="120" w:line="360" w:lineRule="auto"/>
              <w:rPr>
                <w:rFonts w:eastAsiaTheme="minorHAnsi"/>
                <w:color w:val="000000" w:themeColor="text1"/>
                <w:cs/>
              </w:rPr>
            </w:pPr>
            <w:r w:rsidRPr="00F26DF4">
              <w:rPr>
                <w:cs/>
              </w:rPr>
              <w:t>จำนวนข้อเสนอแนะและแจ้งเบาะแส</w:t>
            </w:r>
            <w:r w:rsidR="004758E4">
              <w:rPr>
                <w:rFonts w:eastAsiaTheme="minorHAnsi" w:hint="cs"/>
                <w:color w:val="000000" w:themeColor="text1"/>
                <w:cs/>
              </w:rPr>
              <w:t xml:space="preserve"> </w:t>
            </w:r>
            <w:r w:rsidR="004758E4">
              <w:t>(</w:t>
            </w:r>
            <w:r w:rsidR="004758E4">
              <w:rPr>
                <w:rFonts w:hint="cs"/>
                <w:cs/>
              </w:rPr>
              <w:t>หน่วย</w:t>
            </w:r>
            <w:r w:rsidR="004758E4">
              <w:t>:</w:t>
            </w:r>
            <w:r w:rsidR="004758E4">
              <w:rPr>
                <w:rFonts w:hint="cs"/>
                <w:cs/>
              </w:rPr>
              <w:t xml:space="preserve"> จำนวนเรื่อง</w:t>
            </w:r>
            <w:r w:rsidR="004758E4">
              <w:t>)</w:t>
            </w:r>
          </w:p>
        </w:tc>
        <w:tc>
          <w:tcPr>
            <w:tcW w:w="763" w:type="dxa"/>
            <w:tcBorders>
              <w:top w:val="dotted" w:sz="4" w:space="0" w:color="auto"/>
              <w:left w:val="dotted" w:sz="4" w:space="0" w:color="auto"/>
              <w:bottom w:val="dotted" w:sz="4" w:space="0" w:color="auto"/>
              <w:right w:val="dotted" w:sz="4" w:space="0" w:color="auto"/>
            </w:tcBorders>
          </w:tcPr>
          <w:p w14:paraId="14F2A2D0" w14:textId="2200DF39" w:rsidR="00E56F6C" w:rsidRPr="0020649E" w:rsidRDefault="00E56F6C" w:rsidP="00E56F6C">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3B5CCFF8" w14:textId="5411BA0F" w:rsidR="00E56F6C" w:rsidRPr="0020649E" w:rsidRDefault="00E56F6C" w:rsidP="00E56F6C">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72A31EBA" w14:textId="0F60FB33" w:rsidR="00E56F6C" w:rsidRPr="0020649E" w:rsidRDefault="00E56F6C" w:rsidP="00E56F6C">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76DECA44" w14:textId="01734DC9" w:rsidR="00E56F6C" w:rsidRPr="0020649E" w:rsidRDefault="00E56F6C" w:rsidP="00E56F6C">
            <w:pPr>
              <w:spacing w:before="120" w:line="360" w:lineRule="auto"/>
              <w:jc w:val="center"/>
              <w:rPr>
                <w:rFonts w:eastAsiaTheme="minorHAnsi"/>
                <w:color w:val="000000" w:themeColor="text1"/>
              </w:rPr>
            </w:pPr>
            <w:r>
              <w:t>-</w:t>
            </w:r>
          </w:p>
        </w:tc>
        <w:tc>
          <w:tcPr>
            <w:tcW w:w="763" w:type="dxa"/>
            <w:tcBorders>
              <w:top w:val="dotted" w:sz="4" w:space="0" w:color="auto"/>
              <w:left w:val="dotted" w:sz="4" w:space="0" w:color="auto"/>
              <w:bottom w:val="dotted" w:sz="4" w:space="0" w:color="auto"/>
              <w:right w:val="dotted" w:sz="4" w:space="0" w:color="auto"/>
            </w:tcBorders>
          </w:tcPr>
          <w:p w14:paraId="5C0286EA" w14:textId="3B13856C" w:rsidR="00E56F6C" w:rsidRPr="0020649E" w:rsidRDefault="00E56F6C" w:rsidP="00E56F6C">
            <w:pPr>
              <w:spacing w:before="120" w:line="360" w:lineRule="auto"/>
              <w:jc w:val="center"/>
              <w:rPr>
                <w:rFonts w:eastAsiaTheme="minorHAnsi"/>
                <w:color w:val="000000" w:themeColor="text1"/>
              </w:rPr>
            </w:pPr>
            <w:r w:rsidRPr="002F22A8">
              <w:t>M</w:t>
            </w:r>
          </w:p>
        </w:tc>
        <w:tc>
          <w:tcPr>
            <w:tcW w:w="1117" w:type="dxa"/>
            <w:tcBorders>
              <w:top w:val="dotted" w:sz="4" w:space="0" w:color="auto"/>
              <w:left w:val="dotted" w:sz="4" w:space="0" w:color="auto"/>
              <w:bottom w:val="dotted" w:sz="4" w:space="0" w:color="auto"/>
              <w:right w:val="dotted" w:sz="4" w:space="0" w:color="auto"/>
            </w:tcBorders>
          </w:tcPr>
          <w:p w14:paraId="67FEB4B8" w14:textId="77777777" w:rsidR="00E56F6C" w:rsidRPr="0020649E" w:rsidRDefault="00E56F6C" w:rsidP="00E56F6C">
            <w:pPr>
              <w:spacing w:before="120" w:line="360" w:lineRule="auto"/>
              <w:jc w:val="center"/>
              <w:rPr>
                <w:rFonts w:eastAsiaTheme="minorHAnsi"/>
                <w:color w:val="000000" w:themeColor="text1"/>
              </w:rPr>
            </w:pPr>
          </w:p>
        </w:tc>
        <w:tc>
          <w:tcPr>
            <w:tcW w:w="1800" w:type="dxa"/>
            <w:tcBorders>
              <w:top w:val="dotted" w:sz="4" w:space="0" w:color="auto"/>
              <w:left w:val="dotted" w:sz="4" w:space="0" w:color="auto"/>
              <w:bottom w:val="dotted" w:sz="4" w:space="0" w:color="auto"/>
            </w:tcBorders>
          </w:tcPr>
          <w:p w14:paraId="3167DE65" w14:textId="77777777" w:rsidR="00E56F6C" w:rsidRPr="0020649E" w:rsidRDefault="00E56F6C" w:rsidP="00E56F6C">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E56F6C" w:rsidRPr="00F44402" w14:paraId="373955D2" w14:textId="77777777" w:rsidTr="00613594">
        <w:trPr>
          <w:trHeight w:val="141"/>
        </w:trPr>
        <w:tc>
          <w:tcPr>
            <w:tcW w:w="374" w:type="dxa"/>
            <w:tcBorders>
              <w:top w:val="dotted" w:sz="4" w:space="0" w:color="auto"/>
              <w:bottom w:val="dotted" w:sz="4" w:space="0" w:color="auto"/>
              <w:right w:val="dotted" w:sz="4" w:space="0" w:color="auto"/>
            </w:tcBorders>
          </w:tcPr>
          <w:p w14:paraId="7FB84A94" w14:textId="788F201D" w:rsidR="00E56F6C" w:rsidRPr="0020649E" w:rsidRDefault="00475636" w:rsidP="00E56F6C">
            <w:pPr>
              <w:spacing w:before="120" w:line="360" w:lineRule="auto"/>
              <w:jc w:val="center"/>
              <w:rPr>
                <w:rFonts w:eastAsiaTheme="minorHAnsi"/>
                <w:color w:val="000000" w:themeColor="text1"/>
              </w:rPr>
            </w:pPr>
            <w:r>
              <w:rPr>
                <w:rFonts w:eastAsiaTheme="minorHAnsi"/>
                <w:color w:val="000000" w:themeColor="text1"/>
              </w:rPr>
              <w:t>10</w:t>
            </w:r>
          </w:p>
        </w:tc>
        <w:tc>
          <w:tcPr>
            <w:tcW w:w="734" w:type="dxa"/>
            <w:tcBorders>
              <w:top w:val="dotted" w:sz="4" w:space="0" w:color="auto"/>
              <w:left w:val="dotted" w:sz="4" w:space="0" w:color="auto"/>
              <w:bottom w:val="dotted" w:sz="4" w:space="0" w:color="auto"/>
              <w:right w:val="dotted" w:sz="4" w:space="0" w:color="auto"/>
            </w:tcBorders>
          </w:tcPr>
          <w:p w14:paraId="5C11FBE3" w14:textId="588A8D9B" w:rsidR="00E56F6C" w:rsidRPr="0020649E" w:rsidRDefault="00E56F6C" w:rsidP="00E56F6C">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8F91180" w14:textId="20A6FFF3" w:rsidR="00E56F6C" w:rsidRPr="0020649E" w:rsidRDefault="00E56F6C" w:rsidP="00E56F6C">
            <w:pPr>
              <w:spacing w:before="120" w:line="360" w:lineRule="auto"/>
              <w:rPr>
                <w:rFonts w:eastAsiaTheme="minorHAnsi"/>
                <w:color w:val="000000" w:themeColor="text1"/>
              </w:rPr>
            </w:pPr>
            <w:r w:rsidRPr="00AF2216">
              <w:rPr>
                <w:cs/>
              </w:rPr>
              <w:t>สอบถามข้อมูล</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62133C4" w14:textId="3A19F975" w:rsidR="00E56F6C" w:rsidRPr="0020649E" w:rsidRDefault="00E56F6C" w:rsidP="00E56F6C">
            <w:pPr>
              <w:spacing w:before="120" w:line="360" w:lineRule="auto"/>
              <w:rPr>
                <w:rFonts w:eastAsiaTheme="minorHAnsi"/>
                <w:color w:val="000000" w:themeColor="text1"/>
              </w:rPr>
            </w:pPr>
            <w:r>
              <w:t>Number</w:t>
            </w:r>
          </w:p>
        </w:tc>
        <w:tc>
          <w:tcPr>
            <w:tcW w:w="3370" w:type="dxa"/>
            <w:tcBorders>
              <w:top w:val="dotted" w:sz="4" w:space="0" w:color="auto"/>
              <w:left w:val="dotted" w:sz="4" w:space="0" w:color="auto"/>
              <w:bottom w:val="dotted" w:sz="4" w:space="0" w:color="auto"/>
              <w:right w:val="dotted" w:sz="4" w:space="0" w:color="auto"/>
            </w:tcBorders>
          </w:tcPr>
          <w:p w14:paraId="02CBBEFF" w14:textId="2B9D0A05" w:rsidR="00E56F6C" w:rsidRPr="0020649E" w:rsidRDefault="00E56F6C" w:rsidP="00E56F6C">
            <w:pPr>
              <w:spacing w:before="120" w:line="360" w:lineRule="auto"/>
              <w:rPr>
                <w:rFonts w:eastAsiaTheme="minorHAnsi"/>
                <w:color w:val="000000" w:themeColor="text1"/>
                <w:cs/>
              </w:rPr>
            </w:pPr>
            <w:r>
              <w:rPr>
                <w:cs/>
              </w:rPr>
              <w:t>จำนวนครั้ง</w:t>
            </w:r>
            <w:r w:rsidRPr="00F26DF4">
              <w:rPr>
                <w:cs/>
              </w:rPr>
              <w:t>ที่ได้รับการสอบถามข้อมูล</w:t>
            </w:r>
            <w:r w:rsidR="004758E4">
              <w:rPr>
                <w:rFonts w:eastAsiaTheme="minorHAnsi" w:hint="cs"/>
                <w:color w:val="000000" w:themeColor="text1"/>
                <w:cs/>
              </w:rPr>
              <w:t xml:space="preserve"> </w:t>
            </w:r>
            <w:r w:rsidR="004758E4">
              <w:t>(</w:t>
            </w:r>
            <w:r w:rsidR="004758E4">
              <w:rPr>
                <w:rFonts w:hint="cs"/>
                <w:cs/>
              </w:rPr>
              <w:t>หน่วย</w:t>
            </w:r>
            <w:r w:rsidR="004758E4">
              <w:t>:</w:t>
            </w:r>
            <w:r w:rsidR="004758E4">
              <w:rPr>
                <w:rFonts w:hint="cs"/>
                <w:cs/>
              </w:rPr>
              <w:t xml:space="preserve"> จำนวนครั้ง</w:t>
            </w:r>
            <w:r w:rsidR="004758E4">
              <w:t>)</w:t>
            </w:r>
          </w:p>
        </w:tc>
        <w:tc>
          <w:tcPr>
            <w:tcW w:w="763" w:type="dxa"/>
            <w:tcBorders>
              <w:top w:val="dotted" w:sz="4" w:space="0" w:color="auto"/>
              <w:left w:val="dotted" w:sz="4" w:space="0" w:color="auto"/>
              <w:bottom w:val="dotted" w:sz="4" w:space="0" w:color="auto"/>
              <w:right w:val="dotted" w:sz="4" w:space="0" w:color="auto"/>
            </w:tcBorders>
          </w:tcPr>
          <w:p w14:paraId="5D6AF97A" w14:textId="7457F075" w:rsidR="00E56F6C" w:rsidRPr="0020649E" w:rsidRDefault="00E56F6C" w:rsidP="00E56F6C">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6BF1AA0B" w14:textId="5015A73F" w:rsidR="00E56F6C" w:rsidRPr="0020649E" w:rsidRDefault="00E56F6C" w:rsidP="00E56F6C">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311547FB" w14:textId="36D67A43" w:rsidR="00E56F6C" w:rsidRPr="0020649E" w:rsidRDefault="00E56F6C" w:rsidP="00E56F6C">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187735E3" w14:textId="0A4923AD" w:rsidR="00E56F6C" w:rsidRPr="0020649E" w:rsidRDefault="00E56F6C" w:rsidP="00E56F6C">
            <w:pPr>
              <w:spacing w:before="120" w:line="360" w:lineRule="auto"/>
              <w:jc w:val="center"/>
              <w:rPr>
                <w:rFonts w:eastAsiaTheme="minorHAnsi"/>
                <w:color w:val="000000" w:themeColor="text1"/>
              </w:rPr>
            </w:pPr>
            <w:r>
              <w:t>-</w:t>
            </w:r>
          </w:p>
        </w:tc>
        <w:tc>
          <w:tcPr>
            <w:tcW w:w="763" w:type="dxa"/>
            <w:tcBorders>
              <w:top w:val="dotted" w:sz="4" w:space="0" w:color="auto"/>
              <w:left w:val="dotted" w:sz="4" w:space="0" w:color="auto"/>
              <w:bottom w:val="dotted" w:sz="4" w:space="0" w:color="auto"/>
              <w:right w:val="dotted" w:sz="4" w:space="0" w:color="auto"/>
            </w:tcBorders>
          </w:tcPr>
          <w:p w14:paraId="305B06CE" w14:textId="7854D5FF" w:rsidR="00E56F6C" w:rsidRPr="0020649E" w:rsidRDefault="00E56F6C" w:rsidP="00E56F6C">
            <w:pPr>
              <w:spacing w:before="120" w:line="360" w:lineRule="auto"/>
              <w:jc w:val="center"/>
              <w:rPr>
                <w:rFonts w:eastAsiaTheme="minorHAnsi"/>
                <w:color w:val="000000" w:themeColor="text1"/>
              </w:rPr>
            </w:pPr>
            <w:r w:rsidRPr="002F22A8">
              <w:t>M</w:t>
            </w:r>
          </w:p>
        </w:tc>
        <w:tc>
          <w:tcPr>
            <w:tcW w:w="1117" w:type="dxa"/>
            <w:tcBorders>
              <w:top w:val="dotted" w:sz="4" w:space="0" w:color="auto"/>
              <w:left w:val="dotted" w:sz="4" w:space="0" w:color="auto"/>
              <w:bottom w:val="dotted" w:sz="4" w:space="0" w:color="auto"/>
              <w:right w:val="dotted" w:sz="4" w:space="0" w:color="auto"/>
            </w:tcBorders>
          </w:tcPr>
          <w:p w14:paraId="2F20CF4C" w14:textId="77777777" w:rsidR="00E56F6C" w:rsidRPr="0020649E" w:rsidRDefault="00E56F6C" w:rsidP="00E56F6C">
            <w:pPr>
              <w:spacing w:before="120" w:line="360" w:lineRule="auto"/>
              <w:jc w:val="center"/>
              <w:rPr>
                <w:rFonts w:eastAsiaTheme="minorHAnsi"/>
                <w:color w:val="000000" w:themeColor="text1"/>
              </w:rPr>
            </w:pPr>
          </w:p>
        </w:tc>
        <w:tc>
          <w:tcPr>
            <w:tcW w:w="1800" w:type="dxa"/>
            <w:tcBorders>
              <w:top w:val="dotted" w:sz="4" w:space="0" w:color="auto"/>
              <w:left w:val="dotted" w:sz="4" w:space="0" w:color="auto"/>
              <w:bottom w:val="dotted" w:sz="4" w:space="0" w:color="auto"/>
            </w:tcBorders>
          </w:tcPr>
          <w:p w14:paraId="18BD74DF" w14:textId="77777777" w:rsidR="00E56F6C" w:rsidRPr="0020649E" w:rsidRDefault="00E56F6C" w:rsidP="00E56F6C">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E56F6C" w:rsidRPr="00F44402" w14:paraId="79A15844" w14:textId="77777777" w:rsidTr="00613594">
        <w:trPr>
          <w:trHeight w:val="141"/>
        </w:trPr>
        <w:tc>
          <w:tcPr>
            <w:tcW w:w="374" w:type="dxa"/>
            <w:tcBorders>
              <w:top w:val="dotted" w:sz="4" w:space="0" w:color="auto"/>
              <w:right w:val="dotted" w:sz="4" w:space="0" w:color="auto"/>
            </w:tcBorders>
          </w:tcPr>
          <w:p w14:paraId="48B329D5" w14:textId="35DCA3F7" w:rsidR="00E56F6C" w:rsidRPr="0020649E" w:rsidRDefault="00E56F6C" w:rsidP="00E108CB">
            <w:pPr>
              <w:spacing w:before="120" w:line="360" w:lineRule="auto"/>
              <w:jc w:val="center"/>
              <w:rPr>
                <w:rFonts w:eastAsiaTheme="minorHAnsi"/>
                <w:color w:val="000000" w:themeColor="text1"/>
              </w:rPr>
            </w:pPr>
            <w:r w:rsidRPr="0020649E">
              <w:rPr>
                <w:rFonts w:eastAsiaTheme="minorHAnsi"/>
                <w:color w:val="000000" w:themeColor="text1"/>
              </w:rPr>
              <w:t>1</w:t>
            </w:r>
            <w:r w:rsidR="00475636">
              <w:rPr>
                <w:rFonts w:eastAsiaTheme="minorHAnsi"/>
                <w:color w:val="000000" w:themeColor="text1"/>
              </w:rPr>
              <w:t>1</w:t>
            </w:r>
          </w:p>
        </w:tc>
        <w:tc>
          <w:tcPr>
            <w:tcW w:w="734" w:type="dxa"/>
            <w:tcBorders>
              <w:top w:val="dotted" w:sz="4" w:space="0" w:color="auto"/>
              <w:left w:val="dotted" w:sz="4" w:space="0" w:color="auto"/>
              <w:right w:val="dotted" w:sz="4" w:space="0" w:color="auto"/>
            </w:tcBorders>
          </w:tcPr>
          <w:p w14:paraId="1C589970" w14:textId="77777777" w:rsidR="00E56F6C" w:rsidRPr="0020649E" w:rsidRDefault="00E56F6C" w:rsidP="00E56F6C">
            <w:pPr>
              <w:spacing w:before="120" w:line="360" w:lineRule="auto"/>
              <w:jc w:val="center"/>
              <w:rPr>
                <w:rFonts w:eastAsiaTheme="minorHAnsi"/>
                <w:color w:val="000000" w:themeColor="text1"/>
              </w:rPr>
            </w:pPr>
          </w:p>
        </w:tc>
        <w:tc>
          <w:tcPr>
            <w:tcW w:w="2117" w:type="dxa"/>
            <w:tcBorders>
              <w:top w:val="dotted" w:sz="4" w:space="0" w:color="auto"/>
              <w:left w:val="dotted" w:sz="4" w:space="0" w:color="auto"/>
              <w:right w:val="dotted" w:sz="4" w:space="0" w:color="auto"/>
            </w:tcBorders>
            <w:tcMar>
              <w:top w:w="20" w:type="dxa"/>
              <w:left w:w="20" w:type="dxa"/>
              <w:bottom w:w="0" w:type="dxa"/>
              <w:right w:w="20" w:type="dxa"/>
            </w:tcMar>
          </w:tcPr>
          <w:p w14:paraId="0E0314FD" w14:textId="3CFAB76D" w:rsidR="00E56F6C" w:rsidRPr="00AF2216" w:rsidRDefault="00E56F6C" w:rsidP="00E56F6C">
            <w:pPr>
              <w:spacing w:before="120" w:line="360" w:lineRule="auto"/>
              <w:rPr>
                <w:cs/>
              </w:rPr>
            </w:pPr>
            <w:r>
              <w:rPr>
                <w:rFonts w:hint="cs"/>
                <w:cs/>
              </w:rPr>
              <w:t>รวมปัญหากา</w:t>
            </w:r>
            <w:r w:rsidR="0088027B">
              <w:rPr>
                <w:rFonts w:hint="cs"/>
                <w:cs/>
              </w:rPr>
              <w:t>ร</w:t>
            </w:r>
            <w:r>
              <w:rPr>
                <w:rFonts w:hint="cs"/>
                <w:cs/>
              </w:rPr>
              <w:t>ใช้บริการทางการเงิน</w:t>
            </w:r>
          </w:p>
        </w:tc>
        <w:tc>
          <w:tcPr>
            <w:tcW w:w="1253" w:type="dxa"/>
            <w:tcBorders>
              <w:top w:val="dotted" w:sz="4" w:space="0" w:color="auto"/>
              <w:left w:val="dotted" w:sz="4" w:space="0" w:color="auto"/>
              <w:right w:val="dotted" w:sz="4" w:space="0" w:color="auto"/>
            </w:tcBorders>
            <w:noWrap/>
            <w:tcMar>
              <w:top w:w="20" w:type="dxa"/>
              <w:left w:w="20" w:type="dxa"/>
              <w:bottom w:w="0" w:type="dxa"/>
              <w:right w:w="20" w:type="dxa"/>
            </w:tcMar>
          </w:tcPr>
          <w:p w14:paraId="2748E356" w14:textId="02E50E4D" w:rsidR="00E56F6C" w:rsidRDefault="00E56F6C" w:rsidP="00E56F6C">
            <w:pPr>
              <w:spacing w:before="120" w:line="360" w:lineRule="auto"/>
            </w:pPr>
            <w:r>
              <w:t>Number</w:t>
            </w:r>
          </w:p>
        </w:tc>
        <w:tc>
          <w:tcPr>
            <w:tcW w:w="3370" w:type="dxa"/>
            <w:tcBorders>
              <w:top w:val="dotted" w:sz="4" w:space="0" w:color="auto"/>
              <w:left w:val="dotted" w:sz="4" w:space="0" w:color="auto"/>
              <w:right w:val="dotted" w:sz="4" w:space="0" w:color="auto"/>
            </w:tcBorders>
          </w:tcPr>
          <w:p w14:paraId="32462146" w14:textId="5D065403" w:rsidR="00E56F6C" w:rsidRPr="004758E4" w:rsidRDefault="00E56F6C" w:rsidP="00E56F6C">
            <w:pPr>
              <w:spacing w:before="120" w:line="360" w:lineRule="auto"/>
              <w:rPr>
                <w:cs/>
              </w:rPr>
            </w:pPr>
            <w:r>
              <w:rPr>
                <w:rFonts w:hint="cs"/>
                <w:cs/>
              </w:rPr>
              <w:t>จำนวนรวมของเรื่องร้องเรียนสุทธิ จำนวนข้อเสนอแนะและแจ้งเบาะแส และจำนวนครั้งที่ได้รับการสอบถามข้อมูล</w:t>
            </w:r>
            <w:r w:rsidR="004758E4">
              <w:rPr>
                <w:rFonts w:hint="cs"/>
                <w:cs/>
              </w:rPr>
              <w:t xml:space="preserve"> </w:t>
            </w:r>
            <w:r w:rsidR="004758E4">
              <w:t>(</w:t>
            </w:r>
            <w:r w:rsidR="004758E4">
              <w:rPr>
                <w:rFonts w:hint="cs"/>
                <w:cs/>
              </w:rPr>
              <w:t>หน่วย</w:t>
            </w:r>
            <w:r w:rsidR="004758E4">
              <w:t>:</w:t>
            </w:r>
            <w:r w:rsidR="004758E4">
              <w:rPr>
                <w:rFonts w:hint="cs"/>
                <w:cs/>
              </w:rPr>
              <w:t xml:space="preserve"> จำนวนเรื่อง</w:t>
            </w:r>
            <w:r w:rsidR="004758E4">
              <w:t xml:space="preserve"> </w:t>
            </w:r>
            <w:r w:rsidR="004758E4">
              <w:rPr>
                <w:rFonts w:hint="cs"/>
                <w:cs/>
              </w:rPr>
              <w:t>หรือ จำนวนครั้ง</w:t>
            </w:r>
            <w:r w:rsidR="004758E4">
              <w:t>)</w:t>
            </w:r>
          </w:p>
        </w:tc>
        <w:tc>
          <w:tcPr>
            <w:tcW w:w="763" w:type="dxa"/>
            <w:tcBorders>
              <w:top w:val="dotted" w:sz="4" w:space="0" w:color="auto"/>
              <w:left w:val="dotted" w:sz="4" w:space="0" w:color="auto"/>
              <w:right w:val="dotted" w:sz="4" w:space="0" w:color="auto"/>
            </w:tcBorders>
          </w:tcPr>
          <w:p w14:paraId="47775BC3" w14:textId="529B7DF8" w:rsidR="00E56F6C" w:rsidRPr="002F22A8" w:rsidRDefault="00E56F6C" w:rsidP="00E56F6C">
            <w:pPr>
              <w:spacing w:before="120" w:line="360" w:lineRule="auto"/>
              <w:jc w:val="center"/>
            </w:pPr>
            <w:r w:rsidRPr="002F22A8">
              <w:t>M</w:t>
            </w:r>
          </w:p>
        </w:tc>
        <w:tc>
          <w:tcPr>
            <w:tcW w:w="763" w:type="dxa"/>
            <w:tcBorders>
              <w:top w:val="dotted" w:sz="4" w:space="0" w:color="auto"/>
              <w:left w:val="dotted" w:sz="4" w:space="0" w:color="auto"/>
              <w:right w:val="dotted" w:sz="4" w:space="0" w:color="auto"/>
            </w:tcBorders>
          </w:tcPr>
          <w:p w14:paraId="49081FCE" w14:textId="323C67EA" w:rsidR="00E56F6C" w:rsidRPr="002F22A8" w:rsidRDefault="00E56F6C" w:rsidP="00E56F6C">
            <w:pPr>
              <w:spacing w:before="120" w:line="360" w:lineRule="auto"/>
              <w:jc w:val="center"/>
            </w:pPr>
            <w:r w:rsidRPr="002F22A8">
              <w:t>M</w:t>
            </w:r>
          </w:p>
        </w:tc>
        <w:tc>
          <w:tcPr>
            <w:tcW w:w="763" w:type="dxa"/>
            <w:tcBorders>
              <w:top w:val="dotted" w:sz="4" w:space="0" w:color="auto"/>
              <w:left w:val="dotted" w:sz="4" w:space="0" w:color="auto"/>
              <w:right w:val="dotted" w:sz="4" w:space="0" w:color="auto"/>
            </w:tcBorders>
          </w:tcPr>
          <w:p w14:paraId="57B9051D" w14:textId="526B4729" w:rsidR="00E56F6C" w:rsidRPr="002F22A8" w:rsidRDefault="00E56F6C" w:rsidP="00E56F6C">
            <w:pPr>
              <w:spacing w:before="120" w:line="360" w:lineRule="auto"/>
              <w:jc w:val="center"/>
            </w:pPr>
            <w:r w:rsidRPr="002F22A8">
              <w:t>M</w:t>
            </w:r>
          </w:p>
        </w:tc>
        <w:tc>
          <w:tcPr>
            <w:tcW w:w="763" w:type="dxa"/>
            <w:tcBorders>
              <w:top w:val="dotted" w:sz="4" w:space="0" w:color="auto"/>
              <w:left w:val="dotted" w:sz="4" w:space="0" w:color="auto"/>
              <w:right w:val="dotted" w:sz="4" w:space="0" w:color="auto"/>
            </w:tcBorders>
          </w:tcPr>
          <w:p w14:paraId="70061D39" w14:textId="64EDE842" w:rsidR="00E56F6C" w:rsidRPr="002F22A8" w:rsidRDefault="00E56F6C" w:rsidP="00E56F6C">
            <w:pPr>
              <w:spacing w:before="120" w:line="360" w:lineRule="auto"/>
              <w:jc w:val="center"/>
            </w:pPr>
            <w:r>
              <w:t>-</w:t>
            </w:r>
          </w:p>
        </w:tc>
        <w:tc>
          <w:tcPr>
            <w:tcW w:w="763" w:type="dxa"/>
            <w:tcBorders>
              <w:top w:val="dotted" w:sz="4" w:space="0" w:color="auto"/>
              <w:left w:val="dotted" w:sz="4" w:space="0" w:color="auto"/>
              <w:right w:val="dotted" w:sz="4" w:space="0" w:color="auto"/>
            </w:tcBorders>
          </w:tcPr>
          <w:p w14:paraId="359BFEEE" w14:textId="267A16AF" w:rsidR="00E56F6C" w:rsidRPr="002F22A8" w:rsidRDefault="00E56F6C" w:rsidP="00E56F6C">
            <w:pPr>
              <w:spacing w:before="120" w:line="360" w:lineRule="auto"/>
              <w:jc w:val="center"/>
            </w:pPr>
            <w:r w:rsidRPr="002F22A8">
              <w:t>M</w:t>
            </w:r>
          </w:p>
        </w:tc>
        <w:tc>
          <w:tcPr>
            <w:tcW w:w="1117" w:type="dxa"/>
            <w:tcBorders>
              <w:top w:val="dotted" w:sz="4" w:space="0" w:color="auto"/>
              <w:left w:val="dotted" w:sz="4" w:space="0" w:color="auto"/>
              <w:right w:val="dotted" w:sz="4" w:space="0" w:color="auto"/>
            </w:tcBorders>
          </w:tcPr>
          <w:p w14:paraId="3C8FC79A" w14:textId="77777777" w:rsidR="00E56F6C" w:rsidRPr="0020649E" w:rsidRDefault="00E56F6C" w:rsidP="00E56F6C">
            <w:pPr>
              <w:spacing w:before="120" w:line="360" w:lineRule="auto"/>
              <w:jc w:val="center"/>
              <w:rPr>
                <w:rFonts w:eastAsiaTheme="minorHAnsi"/>
                <w:color w:val="000000" w:themeColor="text1"/>
              </w:rPr>
            </w:pPr>
          </w:p>
        </w:tc>
        <w:tc>
          <w:tcPr>
            <w:tcW w:w="1800" w:type="dxa"/>
            <w:tcBorders>
              <w:top w:val="dotted" w:sz="4" w:space="0" w:color="auto"/>
              <w:left w:val="dotted" w:sz="4" w:space="0" w:color="auto"/>
            </w:tcBorders>
          </w:tcPr>
          <w:p w14:paraId="72E9424C" w14:textId="77777777" w:rsidR="00E56F6C" w:rsidRPr="0020649E" w:rsidRDefault="00E56F6C" w:rsidP="00E56F6C">
            <w:pPr>
              <w:pStyle w:val="Footer"/>
              <w:tabs>
                <w:tab w:val="clear" w:pos="4153"/>
                <w:tab w:val="clear" w:pos="8306"/>
                <w:tab w:val="center" w:pos="4513"/>
                <w:tab w:val="right" w:pos="9026"/>
              </w:tabs>
              <w:spacing w:before="120" w:line="360" w:lineRule="auto"/>
              <w:rPr>
                <w:rFonts w:eastAsiaTheme="minorHAnsi"/>
                <w:color w:val="000000" w:themeColor="text1"/>
                <w:cs/>
              </w:rPr>
            </w:pPr>
          </w:p>
        </w:tc>
      </w:tr>
    </w:tbl>
    <w:p w14:paraId="1D447E82" w14:textId="5BD362E2" w:rsidR="00E5740F" w:rsidRPr="0020649E" w:rsidRDefault="00D90B36" w:rsidP="0020649E">
      <w:pPr>
        <w:pStyle w:val="Footer"/>
        <w:tabs>
          <w:tab w:val="clear" w:pos="4153"/>
          <w:tab w:val="clear" w:pos="8306"/>
          <w:tab w:val="center" w:pos="4513"/>
          <w:tab w:val="right" w:pos="9026"/>
        </w:tabs>
        <w:spacing w:before="120"/>
        <w:jc w:val="both"/>
        <w:rPr>
          <w:rFonts w:eastAsiaTheme="minorHAnsi"/>
        </w:rPr>
      </w:pPr>
      <w:r w:rsidRPr="0020649E">
        <w:rPr>
          <w:rFonts w:eastAsiaTheme="minorHAnsi" w:hint="cs"/>
          <w:cs/>
        </w:rPr>
        <w:lastRenderedPageBreak/>
        <w:t>หมายเหตุ</w:t>
      </w:r>
      <w:r w:rsidRPr="0020649E">
        <w:rPr>
          <w:rFonts w:eastAsiaTheme="minorHAnsi"/>
        </w:rPr>
        <w:t>:</w:t>
      </w:r>
    </w:p>
    <w:p w14:paraId="48889B9D" w14:textId="6ED604B3" w:rsidR="005A270C" w:rsidRPr="00B21FAA" w:rsidRDefault="00D90B36" w:rsidP="0020649E">
      <w:pPr>
        <w:pStyle w:val="Footer"/>
        <w:tabs>
          <w:tab w:val="clear" w:pos="4153"/>
          <w:tab w:val="clear" w:pos="8306"/>
          <w:tab w:val="center" w:pos="4513"/>
          <w:tab w:val="right" w:pos="9026"/>
        </w:tabs>
        <w:spacing w:before="120"/>
        <w:jc w:val="both"/>
        <w:rPr>
          <w:rFonts w:eastAsiaTheme="minorHAnsi"/>
        </w:rPr>
      </w:pPr>
      <w:r w:rsidRPr="000A38CB">
        <w:rPr>
          <w:rFonts w:eastAsiaTheme="minorHAnsi"/>
          <w:vertAlign w:val="superscript"/>
        </w:rPr>
        <w:t>1/</w:t>
      </w:r>
      <w:r w:rsidRPr="0020649E">
        <w:rPr>
          <w:rFonts w:eastAsiaTheme="minorHAnsi"/>
        </w:rPr>
        <w:t xml:space="preserve"> </w:t>
      </w:r>
      <w:r w:rsidRPr="0020649E">
        <w:rPr>
          <w:rFonts w:eastAsiaTheme="minorHAnsi" w:hint="cs"/>
          <w:cs/>
        </w:rPr>
        <w:t xml:space="preserve">อ้างอิงจากเอกสาร </w:t>
      </w:r>
      <w:r w:rsidR="00B21FAA" w:rsidRPr="00B21FAA">
        <w:rPr>
          <w:rFonts w:eastAsiaTheme="minorHAnsi"/>
        </w:rPr>
        <w:t>Market Conduct</w:t>
      </w:r>
      <w:r w:rsidRPr="0020649E">
        <w:rPr>
          <w:rFonts w:eastAsiaTheme="minorHAnsi"/>
        </w:rPr>
        <w:t xml:space="preserve"> Classification Document</w:t>
      </w:r>
    </w:p>
    <w:p w14:paraId="36104ED1" w14:textId="77777777" w:rsidR="00477055" w:rsidRDefault="00477055">
      <w:pPr>
        <w:rPr>
          <w:b/>
          <w:bCs/>
          <w:color w:val="000000" w:themeColor="text1"/>
        </w:rPr>
      </w:pPr>
      <w:r>
        <w:rPr>
          <w:i/>
          <w:iCs/>
          <w:color w:val="000000" w:themeColor="text1"/>
        </w:rPr>
        <w:br w:type="page"/>
      </w:r>
    </w:p>
    <w:p w14:paraId="4B184626" w14:textId="665F7E55" w:rsidR="00B21FAA" w:rsidRPr="00B21FAA" w:rsidRDefault="0020649E" w:rsidP="00331C2C">
      <w:pPr>
        <w:pStyle w:val="Heading2"/>
        <w:numPr>
          <w:ilvl w:val="0"/>
          <w:numId w:val="31"/>
        </w:numPr>
        <w:spacing w:line="440" w:lineRule="exact"/>
        <w:ind w:left="630"/>
        <w:rPr>
          <w:rFonts w:ascii="Tahoma" w:hAnsi="Tahoma" w:cs="Tahoma"/>
          <w:i w:val="0"/>
          <w:iCs w:val="0"/>
          <w:color w:val="000000" w:themeColor="text1"/>
          <w:sz w:val="20"/>
          <w:szCs w:val="20"/>
        </w:rPr>
      </w:pPr>
      <w:bookmarkStart w:id="22" w:name="_Toc46492848"/>
      <w:r w:rsidRPr="0020649E">
        <w:rPr>
          <w:rFonts w:ascii="Tahoma" w:hAnsi="Tahoma" w:cs="Tahoma"/>
          <w:i w:val="0"/>
          <w:iCs w:val="0"/>
          <w:color w:val="000000" w:themeColor="text1"/>
          <w:sz w:val="20"/>
          <w:szCs w:val="20"/>
        </w:rPr>
        <w:lastRenderedPageBreak/>
        <w:t xml:space="preserve">Data Set: </w:t>
      </w:r>
      <w:bookmarkStart w:id="23" w:name="_Toc289619"/>
      <w:r w:rsidR="00B21FAA" w:rsidRPr="00B21FAA">
        <w:rPr>
          <w:rFonts w:ascii="Tahoma" w:hAnsi="Tahoma" w:cs="Tahoma"/>
          <w:b w:val="0"/>
          <w:bCs w:val="0"/>
          <w:i w:val="0"/>
          <w:iCs w:val="0"/>
          <w:color w:val="000000" w:themeColor="text1"/>
          <w:sz w:val="20"/>
          <w:szCs w:val="20"/>
        </w:rPr>
        <w:t>Market Conduct Complaint Solution Report</w:t>
      </w:r>
      <w:bookmarkEnd w:id="22"/>
      <w:bookmarkEnd w:id="23"/>
    </w:p>
    <w:p w14:paraId="67905119" w14:textId="19EF4519" w:rsidR="00A13C31" w:rsidRPr="0020649E" w:rsidRDefault="0020649E" w:rsidP="0020649E">
      <w:pPr>
        <w:pStyle w:val="ListParagraph"/>
        <w:spacing w:after="240" w:line="440" w:lineRule="exact"/>
        <w:ind w:left="630"/>
        <w:rPr>
          <w:b/>
          <w:bCs/>
        </w:rPr>
      </w:pPr>
      <w:r w:rsidRPr="00553B3D">
        <w:rPr>
          <w:b/>
          <w:bCs/>
        </w:rPr>
        <w:t xml:space="preserve">Frequency: </w:t>
      </w:r>
      <w:r w:rsidR="00613594">
        <w:rPr>
          <w:b/>
          <w:bCs/>
        </w:rPr>
        <w:t>Quarterly</w:t>
      </w:r>
    </w:p>
    <w:tbl>
      <w:tblPr>
        <w:tblW w:w="14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3"/>
        <w:gridCol w:w="734"/>
        <w:gridCol w:w="2114"/>
        <w:gridCol w:w="1263"/>
        <w:gridCol w:w="3365"/>
        <w:gridCol w:w="763"/>
        <w:gridCol w:w="763"/>
        <w:gridCol w:w="763"/>
        <w:gridCol w:w="763"/>
        <w:gridCol w:w="763"/>
        <w:gridCol w:w="1138"/>
        <w:gridCol w:w="1688"/>
      </w:tblGrid>
      <w:tr w:rsidR="00A13C31" w:rsidRPr="00F44402" w14:paraId="463426DB" w14:textId="77777777" w:rsidTr="000A38CB">
        <w:trPr>
          <w:cantSplit/>
          <w:trHeight w:val="241"/>
          <w:tblHeader/>
        </w:trPr>
        <w:tc>
          <w:tcPr>
            <w:tcW w:w="373" w:type="dxa"/>
            <w:vMerge w:val="restart"/>
            <w:shd w:val="clear" w:color="auto" w:fill="CCFFFF"/>
          </w:tcPr>
          <w:p w14:paraId="2684277E"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No.</w:t>
            </w:r>
          </w:p>
        </w:tc>
        <w:tc>
          <w:tcPr>
            <w:tcW w:w="734" w:type="dxa"/>
            <w:vMerge w:val="restart"/>
            <w:shd w:val="clear" w:color="auto" w:fill="CCFFFF"/>
          </w:tcPr>
          <w:p w14:paraId="36EBC678"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Group</w:t>
            </w:r>
          </w:p>
        </w:tc>
        <w:tc>
          <w:tcPr>
            <w:tcW w:w="2114" w:type="dxa"/>
            <w:vMerge w:val="restart"/>
            <w:shd w:val="clear" w:color="auto" w:fill="CCFFFF"/>
            <w:tcMar>
              <w:top w:w="20" w:type="dxa"/>
              <w:left w:w="20" w:type="dxa"/>
              <w:bottom w:w="0" w:type="dxa"/>
              <w:right w:w="20" w:type="dxa"/>
            </w:tcMar>
          </w:tcPr>
          <w:p w14:paraId="0E29BE31"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Data Element</w:t>
            </w:r>
          </w:p>
        </w:tc>
        <w:tc>
          <w:tcPr>
            <w:tcW w:w="1263" w:type="dxa"/>
            <w:vMerge w:val="restart"/>
            <w:shd w:val="clear" w:color="auto" w:fill="CCFFFF"/>
            <w:noWrap/>
            <w:tcMar>
              <w:top w:w="20" w:type="dxa"/>
              <w:left w:w="20" w:type="dxa"/>
              <w:bottom w:w="0" w:type="dxa"/>
              <w:right w:w="20" w:type="dxa"/>
            </w:tcMar>
          </w:tcPr>
          <w:p w14:paraId="7272140C"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Data Type</w:t>
            </w:r>
          </w:p>
        </w:tc>
        <w:tc>
          <w:tcPr>
            <w:tcW w:w="3365" w:type="dxa"/>
            <w:vMerge w:val="restart"/>
            <w:shd w:val="clear" w:color="auto" w:fill="CCFFFF"/>
          </w:tcPr>
          <w:p w14:paraId="1D77FDAF"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Description</w:t>
            </w:r>
          </w:p>
        </w:tc>
        <w:tc>
          <w:tcPr>
            <w:tcW w:w="763" w:type="dxa"/>
            <w:shd w:val="clear" w:color="auto" w:fill="CCFFFF"/>
          </w:tcPr>
          <w:p w14:paraId="1F4BD6A7"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cs/>
              </w:rPr>
              <w:t>ธพ.</w:t>
            </w:r>
          </w:p>
        </w:tc>
        <w:tc>
          <w:tcPr>
            <w:tcW w:w="763" w:type="dxa"/>
            <w:shd w:val="clear" w:color="auto" w:fill="CCFFFF"/>
          </w:tcPr>
          <w:p w14:paraId="3B76815C" w14:textId="77777777" w:rsidR="00A13C31" w:rsidRPr="0020649E" w:rsidRDefault="00A13C31" w:rsidP="0020649E">
            <w:pPr>
              <w:spacing w:before="120" w:line="360" w:lineRule="auto"/>
              <w:jc w:val="center"/>
              <w:rPr>
                <w:rFonts w:eastAsiaTheme="minorHAnsi"/>
                <w:b/>
                <w:bCs/>
                <w:color w:val="000000" w:themeColor="text1"/>
                <w:cs/>
              </w:rPr>
            </w:pPr>
            <w:r w:rsidRPr="0020649E">
              <w:rPr>
                <w:rFonts w:eastAsiaTheme="minorHAnsi"/>
                <w:b/>
                <w:bCs/>
                <w:color w:val="000000" w:themeColor="text1"/>
                <w:cs/>
              </w:rPr>
              <w:t>บง.</w:t>
            </w:r>
          </w:p>
        </w:tc>
        <w:tc>
          <w:tcPr>
            <w:tcW w:w="763" w:type="dxa"/>
            <w:shd w:val="clear" w:color="auto" w:fill="CCFFFF"/>
          </w:tcPr>
          <w:p w14:paraId="4C4D8535"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cs/>
              </w:rPr>
              <w:t>บค.</w:t>
            </w:r>
          </w:p>
        </w:tc>
        <w:tc>
          <w:tcPr>
            <w:tcW w:w="763" w:type="dxa"/>
            <w:shd w:val="clear" w:color="auto" w:fill="CCFFFF"/>
          </w:tcPr>
          <w:p w14:paraId="54FC137A"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SFI</w:t>
            </w:r>
          </w:p>
        </w:tc>
        <w:tc>
          <w:tcPr>
            <w:tcW w:w="763" w:type="dxa"/>
            <w:shd w:val="clear" w:color="auto" w:fill="CCFFFF"/>
          </w:tcPr>
          <w:p w14:paraId="65840543"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Non-FI</w:t>
            </w:r>
          </w:p>
        </w:tc>
        <w:tc>
          <w:tcPr>
            <w:tcW w:w="1138" w:type="dxa"/>
            <w:vMerge w:val="restart"/>
            <w:shd w:val="clear" w:color="auto" w:fill="CCFFFF"/>
          </w:tcPr>
          <w:p w14:paraId="14CAC24B" w14:textId="795BB10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Duplicate</w:t>
            </w:r>
            <w:r w:rsidR="0088027B">
              <w:rPr>
                <w:rFonts w:eastAsiaTheme="minorHAnsi"/>
                <w:b/>
                <w:bCs/>
                <w:color w:val="000000" w:themeColor="text1"/>
              </w:rPr>
              <w:t>d</w:t>
            </w:r>
            <w:r w:rsidRPr="0020649E">
              <w:rPr>
                <w:rFonts w:eastAsiaTheme="minorHAnsi"/>
                <w:b/>
                <w:bCs/>
                <w:color w:val="000000" w:themeColor="text1"/>
              </w:rPr>
              <w:t xml:space="preserve"> Record</w:t>
            </w:r>
          </w:p>
        </w:tc>
        <w:tc>
          <w:tcPr>
            <w:tcW w:w="1688" w:type="dxa"/>
            <w:vMerge w:val="restart"/>
            <w:shd w:val="clear" w:color="auto" w:fill="CCFFFF"/>
          </w:tcPr>
          <w:p w14:paraId="418C80C0"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Classification / View</w:t>
            </w:r>
          </w:p>
        </w:tc>
      </w:tr>
      <w:tr w:rsidR="00A13C31" w:rsidRPr="00F44402" w14:paraId="2692508B" w14:textId="77777777" w:rsidTr="000A38CB">
        <w:trPr>
          <w:cantSplit/>
          <w:trHeight w:val="241"/>
          <w:tblHeader/>
        </w:trPr>
        <w:tc>
          <w:tcPr>
            <w:tcW w:w="373" w:type="dxa"/>
            <w:vMerge/>
            <w:shd w:val="clear" w:color="auto" w:fill="CCFFFF"/>
          </w:tcPr>
          <w:p w14:paraId="59C388FB" w14:textId="77777777" w:rsidR="00A13C31" w:rsidRPr="00F44402" w:rsidRDefault="00A13C31" w:rsidP="00A13C31">
            <w:pPr>
              <w:rPr>
                <w:color w:val="000000" w:themeColor="text1"/>
              </w:rPr>
            </w:pPr>
          </w:p>
        </w:tc>
        <w:tc>
          <w:tcPr>
            <w:tcW w:w="734" w:type="dxa"/>
            <w:vMerge/>
            <w:shd w:val="clear" w:color="auto" w:fill="CCFFFF"/>
          </w:tcPr>
          <w:p w14:paraId="3D6AF4D4" w14:textId="77777777" w:rsidR="00A13C31" w:rsidRPr="00F44402" w:rsidRDefault="00A13C31" w:rsidP="00A13C31">
            <w:pPr>
              <w:rPr>
                <w:color w:val="000000" w:themeColor="text1"/>
              </w:rPr>
            </w:pPr>
          </w:p>
        </w:tc>
        <w:tc>
          <w:tcPr>
            <w:tcW w:w="2114" w:type="dxa"/>
            <w:vMerge/>
            <w:shd w:val="clear" w:color="auto" w:fill="CCFFFF"/>
            <w:tcMar>
              <w:top w:w="20" w:type="dxa"/>
              <w:left w:w="20" w:type="dxa"/>
              <w:bottom w:w="0" w:type="dxa"/>
              <w:right w:w="20" w:type="dxa"/>
            </w:tcMar>
          </w:tcPr>
          <w:p w14:paraId="4B3F3538" w14:textId="77777777" w:rsidR="00A13C31" w:rsidRPr="00F44402" w:rsidRDefault="00A13C31" w:rsidP="00A13C31">
            <w:pPr>
              <w:rPr>
                <w:color w:val="000000" w:themeColor="text1"/>
              </w:rPr>
            </w:pPr>
          </w:p>
        </w:tc>
        <w:tc>
          <w:tcPr>
            <w:tcW w:w="1263" w:type="dxa"/>
            <w:vMerge/>
            <w:shd w:val="clear" w:color="auto" w:fill="CCFFFF"/>
            <w:noWrap/>
            <w:tcMar>
              <w:top w:w="20" w:type="dxa"/>
              <w:left w:w="20" w:type="dxa"/>
              <w:bottom w:w="0" w:type="dxa"/>
              <w:right w:w="20" w:type="dxa"/>
            </w:tcMar>
          </w:tcPr>
          <w:p w14:paraId="52E974C4" w14:textId="77777777" w:rsidR="00A13C31" w:rsidRPr="00F44402" w:rsidRDefault="00A13C31" w:rsidP="00A13C31">
            <w:pPr>
              <w:rPr>
                <w:color w:val="000000" w:themeColor="text1"/>
              </w:rPr>
            </w:pPr>
          </w:p>
        </w:tc>
        <w:tc>
          <w:tcPr>
            <w:tcW w:w="3365" w:type="dxa"/>
            <w:vMerge/>
            <w:shd w:val="clear" w:color="auto" w:fill="CCFFFF"/>
          </w:tcPr>
          <w:p w14:paraId="613171B8" w14:textId="77777777" w:rsidR="00A13C31" w:rsidRPr="00F44402" w:rsidRDefault="00A13C31" w:rsidP="00A13C31">
            <w:pPr>
              <w:rPr>
                <w:color w:val="000000" w:themeColor="text1"/>
              </w:rPr>
            </w:pPr>
          </w:p>
        </w:tc>
        <w:tc>
          <w:tcPr>
            <w:tcW w:w="763" w:type="dxa"/>
            <w:shd w:val="clear" w:color="auto" w:fill="CCFFFF"/>
          </w:tcPr>
          <w:p w14:paraId="40E49CF9"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14:paraId="1D66E356"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14:paraId="0F2C1CC8"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14:paraId="2A58E386"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14:paraId="2F1D4E5E"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1138" w:type="dxa"/>
            <w:vMerge/>
            <w:shd w:val="clear" w:color="auto" w:fill="CCFFFF"/>
          </w:tcPr>
          <w:p w14:paraId="125438F4" w14:textId="77777777" w:rsidR="00A13C31" w:rsidRPr="00F44402" w:rsidRDefault="00A13C31" w:rsidP="00A13C31">
            <w:pPr>
              <w:jc w:val="center"/>
              <w:rPr>
                <w:color w:val="000000" w:themeColor="text1"/>
                <w:highlight w:val="yellow"/>
              </w:rPr>
            </w:pPr>
          </w:p>
        </w:tc>
        <w:tc>
          <w:tcPr>
            <w:tcW w:w="1688" w:type="dxa"/>
            <w:vMerge/>
            <w:shd w:val="clear" w:color="auto" w:fill="CCFFFF"/>
          </w:tcPr>
          <w:p w14:paraId="4419A316" w14:textId="77777777" w:rsidR="00A13C31" w:rsidRPr="00F44402" w:rsidRDefault="00A13C31" w:rsidP="00A13C31">
            <w:pPr>
              <w:jc w:val="center"/>
              <w:rPr>
                <w:color w:val="000000" w:themeColor="text1"/>
              </w:rPr>
            </w:pPr>
          </w:p>
        </w:tc>
      </w:tr>
      <w:tr w:rsidR="00FE26B6" w:rsidRPr="00F44402" w14:paraId="5E1BF5CD" w14:textId="77777777" w:rsidTr="000A38CB">
        <w:trPr>
          <w:trHeight w:val="255"/>
        </w:trPr>
        <w:tc>
          <w:tcPr>
            <w:tcW w:w="373" w:type="dxa"/>
            <w:tcBorders>
              <w:bottom w:val="dotted" w:sz="4" w:space="0" w:color="auto"/>
              <w:right w:val="dotted" w:sz="4" w:space="0" w:color="auto"/>
            </w:tcBorders>
          </w:tcPr>
          <w:p w14:paraId="5628BE42" w14:textId="77777777" w:rsidR="00FE26B6" w:rsidRPr="0020649E" w:rsidRDefault="00FE26B6" w:rsidP="00FE26B6">
            <w:pPr>
              <w:spacing w:before="120" w:line="360" w:lineRule="auto"/>
              <w:jc w:val="center"/>
              <w:rPr>
                <w:rFonts w:eastAsiaTheme="minorHAnsi"/>
                <w:color w:val="000000" w:themeColor="text1"/>
              </w:rPr>
            </w:pPr>
            <w:r w:rsidRPr="0020649E">
              <w:rPr>
                <w:rFonts w:eastAsiaTheme="minorHAnsi"/>
                <w:color w:val="000000" w:themeColor="text1"/>
              </w:rPr>
              <w:t>1</w:t>
            </w:r>
          </w:p>
        </w:tc>
        <w:tc>
          <w:tcPr>
            <w:tcW w:w="734" w:type="dxa"/>
            <w:tcBorders>
              <w:left w:val="dotted" w:sz="4" w:space="0" w:color="auto"/>
              <w:bottom w:val="dotted" w:sz="4" w:space="0" w:color="auto"/>
              <w:right w:val="dotted" w:sz="4" w:space="0" w:color="auto"/>
            </w:tcBorders>
          </w:tcPr>
          <w:p w14:paraId="7417DB0A" w14:textId="77777777" w:rsidR="00FE26B6" w:rsidRPr="0020649E" w:rsidRDefault="00FE26B6" w:rsidP="00FE26B6">
            <w:pPr>
              <w:spacing w:before="120" w:line="360" w:lineRule="auto"/>
              <w:jc w:val="center"/>
              <w:rPr>
                <w:rFonts w:eastAsiaTheme="minorHAnsi"/>
                <w:color w:val="000000" w:themeColor="text1"/>
              </w:rPr>
            </w:pPr>
          </w:p>
        </w:tc>
        <w:tc>
          <w:tcPr>
            <w:tcW w:w="2114" w:type="dxa"/>
            <w:tcBorders>
              <w:left w:val="dotted" w:sz="4" w:space="0" w:color="auto"/>
              <w:bottom w:val="dotted" w:sz="4" w:space="0" w:color="auto"/>
              <w:right w:val="dotted" w:sz="4" w:space="0" w:color="auto"/>
            </w:tcBorders>
            <w:tcMar>
              <w:top w:w="20" w:type="dxa"/>
              <w:left w:w="20" w:type="dxa"/>
              <w:bottom w:w="0" w:type="dxa"/>
              <w:right w:w="20" w:type="dxa"/>
            </w:tcMar>
          </w:tcPr>
          <w:p w14:paraId="523B1281" w14:textId="2D48BAC7" w:rsidR="00FE26B6" w:rsidRPr="0020649E" w:rsidRDefault="00FE26B6" w:rsidP="00FE26B6">
            <w:pPr>
              <w:spacing w:before="120" w:line="360" w:lineRule="auto"/>
              <w:rPr>
                <w:rFonts w:eastAsiaTheme="minorHAnsi"/>
                <w:color w:val="000000" w:themeColor="text1"/>
              </w:rPr>
            </w:pPr>
            <w:r w:rsidRPr="00AF2216">
              <w:rPr>
                <w:cs/>
              </w:rPr>
              <w:t>รหัสสถาบัน</w:t>
            </w:r>
          </w:p>
        </w:tc>
        <w:tc>
          <w:tcPr>
            <w:tcW w:w="1263" w:type="dxa"/>
            <w:tcBorders>
              <w:left w:val="dotted" w:sz="4" w:space="0" w:color="auto"/>
              <w:bottom w:val="dotted" w:sz="4" w:space="0" w:color="auto"/>
              <w:right w:val="dotted" w:sz="4" w:space="0" w:color="auto"/>
            </w:tcBorders>
            <w:noWrap/>
            <w:tcMar>
              <w:top w:w="20" w:type="dxa"/>
              <w:left w:w="20" w:type="dxa"/>
              <w:bottom w:w="0" w:type="dxa"/>
              <w:right w:w="20" w:type="dxa"/>
            </w:tcMar>
          </w:tcPr>
          <w:p w14:paraId="3F41D314" w14:textId="534D1E1E" w:rsidR="00FE26B6" w:rsidRPr="0020649E" w:rsidRDefault="00FE26B6" w:rsidP="00FE26B6">
            <w:pPr>
              <w:spacing w:before="120" w:line="360" w:lineRule="auto"/>
              <w:rPr>
                <w:rFonts w:eastAsiaTheme="minorHAnsi"/>
                <w:color w:val="000000" w:themeColor="text1"/>
              </w:rPr>
            </w:pPr>
            <w:r w:rsidRPr="0020649E">
              <w:rPr>
                <w:rFonts w:eastAsia="Times New Roman"/>
              </w:rPr>
              <w:t>Identification Number</w:t>
            </w:r>
          </w:p>
        </w:tc>
        <w:tc>
          <w:tcPr>
            <w:tcW w:w="3365" w:type="dxa"/>
            <w:tcBorders>
              <w:left w:val="dotted" w:sz="4" w:space="0" w:color="auto"/>
              <w:bottom w:val="dotted" w:sz="4" w:space="0" w:color="auto"/>
              <w:right w:val="dotted" w:sz="4" w:space="0" w:color="auto"/>
            </w:tcBorders>
          </w:tcPr>
          <w:p w14:paraId="5B4B758A" w14:textId="1B24A77F" w:rsidR="00FE26B6" w:rsidRPr="0020649E" w:rsidRDefault="00613594" w:rsidP="00FE26B6">
            <w:pPr>
              <w:spacing w:before="120" w:line="360" w:lineRule="auto"/>
              <w:rPr>
                <w:rFonts w:eastAsiaTheme="minorHAnsi"/>
                <w:color w:val="000000" w:themeColor="text1"/>
                <w:cs/>
              </w:rPr>
            </w:pPr>
            <w:r w:rsidRPr="00F26DF4">
              <w:rPr>
                <w:cs/>
              </w:rPr>
              <w:t>รหัส</w:t>
            </w:r>
            <w:r>
              <w:rPr>
                <w:rFonts w:hint="cs"/>
                <w:cs/>
              </w:rPr>
              <w:t>สถาบัน</w:t>
            </w:r>
            <w:r w:rsidRPr="00F26DF4">
              <w:rPr>
                <w:cs/>
              </w:rPr>
              <w:t>ผู้ส่งข้อมูล</w:t>
            </w:r>
          </w:p>
        </w:tc>
        <w:tc>
          <w:tcPr>
            <w:tcW w:w="763" w:type="dxa"/>
            <w:tcBorders>
              <w:left w:val="dotted" w:sz="4" w:space="0" w:color="auto"/>
              <w:bottom w:val="dotted" w:sz="4" w:space="0" w:color="auto"/>
              <w:right w:val="dotted" w:sz="4" w:space="0" w:color="auto"/>
            </w:tcBorders>
          </w:tcPr>
          <w:p w14:paraId="78E90FB6" w14:textId="440B031D" w:rsidR="00FE26B6" w:rsidRPr="0020649E" w:rsidRDefault="00FE26B6" w:rsidP="00FE26B6">
            <w:pPr>
              <w:spacing w:before="120" w:line="360" w:lineRule="auto"/>
              <w:jc w:val="center"/>
              <w:rPr>
                <w:rFonts w:eastAsiaTheme="minorHAnsi"/>
                <w:color w:val="000000" w:themeColor="text1"/>
                <w:cs/>
              </w:rPr>
            </w:pPr>
            <w:r w:rsidRPr="002F12EE">
              <w:t>M</w:t>
            </w:r>
          </w:p>
        </w:tc>
        <w:tc>
          <w:tcPr>
            <w:tcW w:w="763" w:type="dxa"/>
            <w:tcBorders>
              <w:left w:val="dotted" w:sz="4" w:space="0" w:color="auto"/>
              <w:bottom w:val="dotted" w:sz="4" w:space="0" w:color="auto"/>
              <w:right w:val="dotted" w:sz="4" w:space="0" w:color="auto"/>
            </w:tcBorders>
          </w:tcPr>
          <w:p w14:paraId="200CBE7E" w14:textId="4A604580" w:rsidR="00FE26B6" w:rsidRPr="0020649E" w:rsidRDefault="00FE26B6" w:rsidP="00FE26B6">
            <w:pPr>
              <w:spacing w:before="120" w:line="360" w:lineRule="auto"/>
              <w:jc w:val="center"/>
              <w:rPr>
                <w:rFonts w:eastAsiaTheme="minorHAnsi"/>
                <w:color w:val="000000" w:themeColor="text1"/>
                <w:cs/>
              </w:rPr>
            </w:pPr>
            <w:r w:rsidRPr="002F12EE">
              <w:t>M</w:t>
            </w:r>
          </w:p>
        </w:tc>
        <w:tc>
          <w:tcPr>
            <w:tcW w:w="763" w:type="dxa"/>
            <w:tcBorders>
              <w:left w:val="dotted" w:sz="4" w:space="0" w:color="auto"/>
              <w:bottom w:val="dotted" w:sz="4" w:space="0" w:color="auto"/>
              <w:right w:val="dotted" w:sz="4" w:space="0" w:color="auto"/>
            </w:tcBorders>
          </w:tcPr>
          <w:p w14:paraId="23F4A78A" w14:textId="2C6819C7" w:rsidR="00FE26B6" w:rsidRPr="0020649E" w:rsidRDefault="00FE26B6" w:rsidP="00FE26B6">
            <w:pPr>
              <w:spacing w:before="120" w:line="360" w:lineRule="auto"/>
              <w:jc w:val="center"/>
              <w:rPr>
                <w:rFonts w:eastAsiaTheme="minorHAnsi"/>
                <w:color w:val="000000" w:themeColor="text1"/>
                <w:cs/>
              </w:rPr>
            </w:pPr>
            <w:r w:rsidRPr="002F12EE">
              <w:t>M</w:t>
            </w:r>
          </w:p>
        </w:tc>
        <w:tc>
          <w:tcPr>
            <w:tcW w:w="763" w:type="dxa"/>
            <w:tcBorders>
              <w:left w:val="dotted" w:sz="4" w:space="0" w:color="auto"/>
              <w:bottom w:val="dotted" w:sz="4" w:space="0" w:color="auto"/>
              <w:right w:val="dotted" w:sz="4" w:space="0" w:color="auto"/>
            </w:tcBorders>
          </w:tcPr>
          <w:p w14:paraId="7BCC22B6" w14:textId="52C89876" w:rsidR="00FE26B6" w:rsidRPr="0020649E" w:rsidRDefault="00FE26B6" w:rsidP="00FE26B6">
            <w:pPr>
              <w:spacing w:before="120" w:line="360" w:lineRule="auto"/>
              <w:jc w:val="center"/>
              <w:rPr>
                <w:rFonts w:eastAsiaTheme="minorHAnsi"/>
                <w:color w:val="000000" w:themeColor="text1"/>
                <w:cs/>
              </w:rPr>
            </w:pPr>
            <w:r>
              <w:t>-</w:t>
            </w:r>
          </w:p>
        </w:tc>
        <w:tc>
          <w:tcPr>
            <w:tcW w:w="763" w:type="dxa"/>
            <w:tcBorders>
              <w:left w:val="dotted" w:sz="4" w:space="0" w:color="auto"/>
              <w:bottom w:val="dotted" w:sz="4" w:space="0" w:color="auto"/>
              <w:right w:val="dotted" w:sz="4" w:space="0" w:color="auto"/>
            </w:tcBorders>
          </w:tcPr>
          <w:p w14:paraId="615C8831" w14:textId="4C3DC845" w:rsidR="00FE26B6" w:rsidRPr="0020649E" w:rsidRDefault="00FE26B6" w:rsidP="00FE26B6">
            <w:pPr>
              <w:spacing w:before="120" w:line="360" w:lineRule="auto"/>
              <w:jc w:val="center"/>
              <w:rPr>
                <w:rFonts w:eastAsiaTheme="minorHAnsi"/>
                <w:color w:val="000000" w:themeColor="text1"/>
              </w:rPr>
            </w:pPr>
            <w:r w:rsidRPr="002F12EE">
              <w:t>M</w:t>
            </w:r>
          </w:p>
        </w:tc>
        <w:tc>
          <w:tcPr>
            <w:tcW w:w="1138" w:type="dxa"/>
            <w:tcBorders>
              <w:left w:val="dotted" w:sz="4" w:space="0" w:color="auto"/>
              <w:bottom w:val="dotted" w:sz="4" w:space="0" w:color="auto"/>
              <w:right w:val="dotted" w:sz="4" w:space="0" w:color="auto"/>
            </w:tcBorders>
          </w:tcPr>
          <w:p w14:paraId="35E1A52E" w14:textId="130EA32A" w:rsidR="00FE26B6" w:rsidRPr="0020649E" w:rsidRDefault="00FE26B6" w:rsidP="00FE26B6">
            <w:pPr>
              <w:spacing w:before="120" w:line="360" w:lineRule="auto"/>
              <w:jc w:val="center"/>
              <w:rPr>
                <w:rFonts w:eastAsiaTheme="minorHAnsi"/>
                <w:color w:val="000000" w:themeColor="text1"/>
              </w:rPr>
            </w:pPr>
            <w:r w:rsidRPr="002F12EE">
              <w:t>Y</w:t>
            </w:r>
          </w:p>
        </w:tc>
        <w:tc>
          <w:tcPr>
            <w:tcW w:w="1688" w:type="dxa"/>
            <w:tcBorders>
              <w:left w:val="dotted" w:sz="4" w:space="0" w:color="auto"/>
              <w:bottom w:val="dotted" w:sz="4" w:space="0" w:color="auto"/>
            </w:tcBorders>
          </w:tcPr>
          <w:p w14:paraId="2C8AA656" w14:textId="77777777" w:rsidR="00FE26B6" w:rsidRPr="0020649E" w:rsidRDefault="00FE26B6" w:rsidP="00FE26B6">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5F4A50" w:rsidRPr="00F44402" w14:paraId="0510767D" w14:textId="77777777" w:rsidTr="000A38CB">
        <w:trPr>
          <w:trHeight w:val="222"/>
        </w:trPr>
        <w:tc>
          <w:tcPr>
            <w:tcW w:w="373" w:type="dxa"/>
            <w:tcBorders>
              <w:top w:val="dotted" w:sz="4" w:space="0" w:color="auto"/>
              <w:bottom w:val="dotted" w:sz="4" w:space="0" w:color="auto"/>
              <w:right w:val="dotted" w:sz="4" w:space="0" w:color="auto"/>
            </w:tcBorders>
          </w:tcPr>
          <w:p w14:paraId="575165C0" w14:textId="742DFC0B" w:rsidR="005F4A50" w:rsidRPr="0020649E" w:rsidRDefault="005F4A50" w:rsidP="005F4A50">
            <w:pPr>
              <w:spacing w:before="120" w:line="360" w:lineRule="auto"/>
              <w:jc w:val="center"/>
              <w:rPr>
                <w:rFonts w:eastAsiaTheme="minorHAnsi"/>
                <w:color w:val="000000" w:themeColor="text1"/>
              </w:rPr>
            </w:pPr>
            <w:r w:rsidRPr="0020649E">
              <w:rPr>
                <w:rFonts w:eastAsiaTheme="minorHAnsi"/>
                <w:color w:val="000000" w:themeColor="text1"/>
              </w:rPr>
              <w:t>2</w:t>
            </w:r>
          </w:p>
        </w:tc>
        <w:tc>
          <w:tcPr>
            <w:tcW w:w="734" w:type="dxa"/>
            <w:tcBorders>
              <w:top w:val="dotted" w:sz="4" w:space="0" w:color="auto"/>
              <w:left w:val="dotted" w:sz="4" w:space="0" w:color="auto"/>
              <w:bottom w:val="dotted" w:sz="4" w:space="0" w:color="auto"/>
              <w:right w:val="dotted" w:sz="4" w:space="0" w:color="auto"/>
            </w:tcBorders>
          </w:tcPr>
          <w:p w14:paraId="68B969D6" w14:textId="77777777" w:rsidR="005F4A50" w:rsidRPr="0020649E" w:rsidRDefault="005F4A50" w:rsidP="005F4A50">
            <w:pPr>
              <w:spacing w:before="120" w:line="360" w:lineRule="auto"/>
              <w:jc w:val="center"/>
              <w:rPr>
                <w:rFonts w:eastAsiaTheme="minorHAnsi"/>
                <w:color w:val="000000" w:themeColor="text1"/>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C1E36F2" w14:textId="56D9128F" w:rsidR="005F4A50" w:rsidRPr="0020649E" w:rsidRDefault="005F4A50" w:rsidP="005F4A50">
            <w:pPr>
              <w:spacing w:before="120" w:line="360" w:lineRule="auto"/>
              <w:rPr>
                <w:rFonts w:eastAsiaTheme="minorHAnsi"/>
                <w:color w:val="000000" w:themeColor="text1"/>
              </w:rPr>
            </w:pPr>
            <w:r w:rsidRPr="00AF2216">
              <w:rPr>
                <w:cs/>
              </w:rPr>
              <w:t>งวด</w:t>
            </w:r>
            <w:r>
              <w:rPr>
                <w:rFonts w:eastAsiaTheme="minorHAnsi" w:hint="cs"/>
                <w:color w:val="000000" w:themeColor="text1"/>
                <w:cs/>
              </w:rPr>
              <w:t>ข้อมูล</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E2EB397" w14:textId="71012019" w:rsidR="005F4A50" w:rsidRPr="0020649E" w:rsidRDefault="005F4A50" w:rsidP="005F4A50">
            <w:pPr>
              <w:spacing w:before="120" w:line="360" w:lineRule="auto"/>
              <w:rPr>
                <w:rFonts w:eastAsiaTheme="minorHAnsi"/>
                <w:color w:val="000000" w:themeColor="text1"/>
              </w:rPr>
            </w:pPr>
            <w:r>
              <w:t>Short Name</w:t>
            </w:r>
          </w:p>
        </w:tc>
        <w:tc>
          <w:tcPr>
            <w:tcW w:w="3365" w:type="dxa"/>
            <w:tcBorders>
              <w:top w:val="dotted" w:sz="4" w:space="0" w:color="auto"/>
              <w:left w:val="dotted" w:sz="4" w:space="0" w:color="auto"/>
              <w:bottom w:val="dotted" w:sz="4" w:space="0" w:color="auto"/>
              <w:right w:val="dotted" w:sz="4" w:space="0" w:color="auto"/>
            </w:tcBorders>
          </w:tcPr>
          <w:p w14:paraId="00AC5AE3" w14:textId="5BC13CFD" w:rsidR="005F4A50" w:rsidRPr="0020649E" w:rsidRDefault="005F4A50" w:rsidP="005F4A50">
            <w:pPr>
              <w:spacing w:before="120" w:line="360" w:lineRule="auto"/>
              <w:rPr>
                <w:rFonts w:eastAsiaTheme="minorHAnsi"/>
                <w:color w:val="000000" w:themeColor="text1"/>
                <w:cs/>
              </w:rPr>
            </w:pPr>
            <w:r w:rsidRPr="00994384">
              <w:rPr>
                <w:rFonts w:hint="cs"/>
                <w:cs/>
              </w:rPr>
              <w:t>งวด</w:t>
            </w:r>
            <w:r w:rsidRPr="00994384">
              <w:rPr>
                <w:cs/>
              </w:rPr>
              <w:t>ไตรมาส</w:t>
            </w:r>
            <w:r w:rsidRPr="00994384">
              <w:rPr>
                <w:rFonts w:hint="cs"/>
                <w:cs/>
              </w:rPr>
              <w:t xml:space="preserve">และปีค.ศ. </w:t>
            </w:r>
            <w:r w:rsidRPr="00994384">
              <w:rPr>
                <w:cs/>
              </w:rPr>
              <w:t>ของ</w:t>
            </w:r>
            <w:r w:rsidRPr="00994384">
              <w:rPr>
                <w:rFonts w:hint="cs"/>
                <w:cs/>
              </w:rPr>
              <w:t>ชุด</w:t>
            </w:r>
            <w:r w:rsidRPr="00994384">
              <w:rPr>
                <w:cs/>
              </w:rPr>
              <w:t>ข้อมูลที่รายงาน</w:t>
            </w:r>
          </w:p>
        </w:tc>
        <w:tc>
          <w:tcPr>
            <w:tcW w:w="763" w:type="dxa"/>
            <w:tcBorders>
              <w:top w:val="dotted" w:sz="4" w:space="0" w:color="auto"/>
              <w:left w:val="dotted" w:sz="4" w:space="0" w:color="auto"/>
              <w:bottom w:val="dotted" w:sz="4" w:space="0" w:color="auto"/>
              <w:right w:val="dotted" w:sz="4" w:space="0" w:color="auto"/>
            </w:tcBorders>
          </w:tcPr>
          <w:p w14:paraId="6F275E53" w14:textId="64F819A6" w:rsidR="005F4A50" w:rsidRPr="0020649E" w:rsidRDefault="005F4A50" w:rsidP="005F4A50">
            <w:pPr>
              <w:spacing w:before="120" w:line="360" w:lineRule="auto"/>
              <w:jc w:val="center"/>
              <w:rPr>
                <w:rFonts w:eastAsiaTheme="minorHAnsi"/>
                <w:color w:val="000000" w:themeColor="text1"/>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545A8845" w14:textId="2F354FF8" w:rsidR="005F4A50" w:rsidRPr="0020649E" w:rsidRDefault="005F4A50" w:rsidP="005F4A50">
            <w:pPr>
              <w:spacing w:before="120" w:line="360" w:lineRule="auto"/>
              <w:jc w:val="center"/>
              <w:rPr>
                <w:rFonts w:eastAsiaTheme="minorHAnsi"/>
                <w:color w:val="000000" w:themeColor="text1"/>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302A96A9" w14:textId="444C93E5" w:rsidR="005F4A50" w:rsidRPr="0020649E" w:rsidRDefault="005F4A50" w:rsidP="005F4A50">
            <w:pPr>
              <w:spacing w:before="120" w:line="360" w:lineRule="auto"/>
              <w:jc w:val="center"/>
              <w:rPr>
                <w:rFonts w:eastAsiaTheme="minorHAnsi"/>
                <w:color w:val="000000" w:themeColor="text1"/>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6CE291D5" w14:textId="7D5D4EF7" w:rsidR="005F4A50" w:rsidRPr="0020649E" w:rsidRDefault="005F4A50" w:rsidP="005F4A50">
            <w:pPr>
              <w:spacing w:before="120" w:line="360" w:lineRule="auto"/>
              <w:jc w:val="center"/>
              <w:rPr>
                <w:rFonts w:eastAsiaTheme="minorHAnsi"/>
                <w:color w:val="000000" w:themeColor="text1"/>
              </w:rPr>
            </w:pPr>
            <w:r>
              <w:t>-</w:t>
            </w:r>
          </w:p>
        </w:tc>
        <w:tc>
          <w:tcPr>
            <w:tcW w:w="763" w:type="dxa"/>
            <w:tcBorders>
              <w:top w:val="dotted" w:sz="4" w:space="0" w:color="auto"/>
              <w:left w:val="dotted" w:sz="4" w:space="0" w:color="auto"/>
              <w:bottom w:val="dotted" w:sz="4" w:space="0" w:color="auto"/>
              <w:right w:val="dotted" w:sz="4" w:space="0" w:color="auto"/>
            </w:tcBorders>
          </w:tcPr>
          <w:p w14:paraId="4B017A4F" w14:textId="2C78A04D" w:rsidR="005F4A50" w:rsidRPr="0020649E" w:rsidRDefault="005F4A50" w:rsidP="005F4A50">
            <w:pPr>
              <w:spacing w:before="120" w:line="360" w:lineRule="auto"/>
              <w:jc w:val="center"/>
              <w:rPr>
                <w:rFonts w:eastAsiaTheme="minorHAnsi"/>
                <w:color w:val="000000" w:themeColor="text1"/>
              </w:rPr>
            </w:pPr>
            <w:r w:rsidRPr="002F12EE">
              <w:t>M</w:t>
            </w:r>
          </w:p>
        </w:tc>
        <w:tc>
          <w:tcPr>
            <w:tcW w:w="1138" w:type="dxa"/>
            <w:tcBorders>
              <w:top w:val="dotted" w:sz="4" w:space="0" w:color="auto"/>
              <w:left w:val="dotted" w:sz="4" w:space="0" w:color="auto"/>
              <w:bottom w:val="dotted" w:sz="4" w:space="0" w:color="auto"/>
              <w:right w:val="dotted" w:sz="4" w:space="0" w:color="auto"/>
            </w:tcBorders>
          </w:tcPr>
          <w:p w14:paraId="12BE1220" w14:textId="69C09D8B" w:rsidR="005F4A50" w:rsidRPr="0020649E" w:rsidRDefault="005F4A50" w:rsidP="005F4A50">
            <w:pPr>
              <w:spacing w:before="120" w:line="360" w:lineRule="auto"/>
              <w:jc w:val="center"/>
              <w:rPr>
                <w:rFonts w:eastAsiaTheme="minorHAnsi"/>
                <w:color w:val="000000" w:themeColor="text1"/>
              </w:rPr>
            </w:pPr>
            <w:r w:rsidRPr="002F12EE">
              <w:t>Y</w:t>
            </w:r>
          </w:p>
        </w:tc>
        <w:tc>
          <w:tcPr>
            <w:tcW w:w="1688" w:type="dxa"/>
            <w:tcBorders>
              <w:top w:val="dotted" w:sz="4" w:space="0" w:color="auto"/>
              <w:left w:val="dotted" w:sz="4" w:space="0" w:color="auto"/>
              <w:bottom w:val="dotted" w:sz="4" w:space="0" w:color="auto"/>
            </w:tcBorders>
          </w:tcPr>
          <w:p w14:paraId="20CA1EE8" w14:textId="77777777" w:rsidR="005F4A50" w:rsidRPr="0020649E" w:rsidRDefault="005F4A50" w:rsidP="005F4A50">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B21FAA" w:rsidRPr="00F44402" w14:paraId="1763A227" w14:textId="77777777" w:rsidTr="000A38CB">
        <w:trPr>
          <w:trHeight w:val="255"/>
        </w:trPr>
        <w:tc>
          <w:tcPr>
            <w:tcW w:w="373" w:type="dxa"/>
            <w:tcBorders>
              <w:top w:val="dotted" w:sz="4" w:space="0" w:color="auto"/>
              <w:bottom w:val="dotted" w:sz="4" w:space="0" w:color="auto"/>
              <w:right w:val="dotted" w:sz="4" w:space="0" w:color="auto"/>
            </w:tcBorders>
          </w:tcPr>
          <w:p w14:paraId="1A7DDE9F" w14:textId="1D13A3BF" w:rsidR="00B21FAA" w:rsidRPr="0020649E" w:rsidRDefault="00E108CB" w:rsidP="00B21FAA">
            <w:pPr>
              <w:spacing w:before="120" w:line="360" w:lineRule="auto"/>
              <w:jc w:val="center"/>
              <w:rPr>
                <w:rFonts w:eastAsiaTheme="minorHAnsi"/>
                <w:color w:val="000000" w:themeColor="text1"/>
              </w:rPr>
            </w:pPr>
            <w:r>
              <w:rPr>
                <w:rFonts w:eastAsiaTheme="minorHAnsi"/>
                <w:color w:val="000000" w:themeColor="text1"/>
              </w:rPr>
              <w:t>3</w:t>
            </w:r>
          </w:p>
        </w:tc>
        <w:tc>
          <w:tcPr>
            <w:tcW w:w="734" w:type="dxa"/>
            <w:tcBorders>
              <w:top w:val="dotted" w:sz="4" w:space="0" w:color="auto"/>
              <w:left w:val="dotted" w:sz="4" w:space="0" w:color="auto"/>
              <w:bottom w:val="dotted" w:sz="4" w:space="0" w:color="auto"/>
              <w:right w:val="dotted" w:sz="4" w:space="0" w:color="auto"/>
            </w:tcBorders>
          </w:tcPr>
          <w:p w14:paraId="69D24AAF" w14:textId="0B8D6D00" w:rsidR="00B21FAA" w:rsidRPr="0020649E" w:rsidRDefault="00B21FAA" w:rsidP="00B21FAA">
            <w:pPr>
              <w:spacing w:before="120" w:line="360" w:lineRule="auto"/>
              <w:jc w:val="center"/>
              <w:rPr>
                <w:rFonts w:eastAsiaTheme="minorHAnsi"/>
                <w:color w:val="000000" w:themeColor="text1"/>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387FC02" w14:textId="41FC85F0" w:rsidR="00B21FAA" w:rsidRPr="0020649E" w:rsidRDefault="00B21FAA" w:rsidP="00B21FAA">
            <w:pPr>
              <w:spacing w:before="120" w:line="360" w:lineRule="auto"/>
              <w:rPr>
                <w:rFonts w:eastAsiaTheme="minorHAnsi"/>
                <w:color w:val="000000" w:themeColor="text1"/>
              </w:rPr>
            </w:pPr>
            <w:r w:rsidRPr="00EE3C99">
              <w:rPr>
                <w:cs/>
              </w:rPr>
              <w:t>ประเภทผลิตภัณฑ์</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2DBA9CC" w14:textId="5AD6E7C3" w:rsidR="00B21FAA" w:rsidRPr="0020649E" w:rsidRDefault="00B21FAA" w:rsidP="00B21FAA">
            <w:pPr>
              <w:spacing w:before="120" w:line="360" w:lineRule="auto"/>
              <w:rPr>
                <w:rFonts w:eastAsiaTheme="minorHAnsi"/>
                <w:color w:val="000000" w:themeColor="text1"/>
              </w:rPr>
            </w:pPr>
            <w:r>
              <w:t>Classification Name</w:t>
            </w:r>
          </w:p>
        </w:tc>
        <w:tc>
          <w:tcPr>
            <w:tcW w:w="3365" w:type="dxa"/>
            <w:tcBorders>
              <w:top w:val="dotted" w:sz="4" w:space="0" w:color="auto"/>
              <w:left w:val="dotted" w:sz="4" w:space="0" w:color="auto"/>
              <w:bottom w:val="dotted" w:sz="4" w:space="0" w:color="auto"/>
              <w:right w:val="dotted" w:sz="4" w:space="0" w:color="auto"/>
            </w:tcBorders>
          </w:tcPr>
          <w:p w14:paraId="500DE57A" w14:textId="18CC4E12" w:rsidR="00B21FAA" w:rsidRPr="0020649E" w:rsidRDefault="00613594" w:rsidP="00B21FAA">
            <w:pPr>
              <w:spacing w:before="120" w:line="360" w:lineRule="auto"/>
              <w:rPr>
                <w:rFonts w:eastAsiaTheme="minorHAnsi"/>
                <w:color w:val="000000" w:themeColor="text1"/>
                <w:cs/>
              </w:rPr>
            </w:pPr>
            <w:r w:rsidRPr="004D6D12">
              <w:rPr>
                <w:rFonts w:eastAsiaTheme="minorHAnsi"/>
                <w:color w:val="000000" w:themeColor="text1"/>
                <w:cs/>
              </w:rPr>
              <w:t>ประเภทผลิตภัณฑ์</w:t>
            </w:r>
            <w:r>
              <w:rPr>
                <w:rFonts w:eastAsiaTheme="minorHAnsi" w:hint="cs"/>
                <w:color w:val="000000" w:themeColor="text1"/>
                <w:cs/>
              </w:rPr>
              <w:t>ที่มีเรื่องร้องเรียน</w:t>
            </w:r>
            <w:r>
              <w:rPr>
                <w:rFonts w:hint="cs"/>
                <w:cs/>
              </w:rPr>
              <w:t xml:space="preserve"> หรือมีข้อเสนอแนะและแจ้งเบาะแส หรือมีการสอบถามข้อมูล</w:t>
            </w:r>
          </w:p>
        </w:tc>
        <w:tc>
          <w:tcPr>
            <w:tcW w:w="763" w:type="dxa"/>
            <w:tcBorders>
              <w:top w:val="dotted" w:sz="4" w:space="0" w:color="auto"/>
              <w:left w:val="dotted" w:sz="4" w:space="0" w:color="auto"/>
              <w:bottom w:val="dotted" w:sz="4" w:space="0" w:color="auto"/>
              <w:right w:val="dotted" w:sz="4" w:space="0" w:color="auto"/>
            </w:tcBorders>
          </w:tcPr>
          <w:p w14:paraId="40296884" w14:textId="3F85EAEF" w:rsidR="00B21FAA" w:rsidRPr="0020649E" w:rsidRDefault="00B21FAA" w:rsidP="00B21FAA">
            <w:pPr>
              <w:spacing w:before="120" w:line="360" w:lineRule="auto"/>
              <w:jc w:val="center"/>
              <w:rPr>
                <w:rFonts w:eastAsiaTheme="minorHAnsi"/>
                <w:color w:val="000000" w:themeColor="text1"/>
                <w:cs/>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0F9B58B6" w14:textId="0F92ADB7" w:rsidR="00B21FAA" w:rsidRPr="0020649E" w:rsidRDefault="00B21FAA" w:rsidP="00B21FAA">
            <w:pPr>
              <w:spacing w:before="120" w:line="360" w:lineRule="auto"/>
              <w:jc w:val="center"/>
              <w:rPr>
                <w:rFonts w:eastAsiaTheme="minorHAnsi"/>
                <w:color w:val="000000" w:themeColor="text1"/>
                <w:cs/>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55A6FFE7" w14:textId="091F059F" w:rsidR="00B21FAA" w:rsidRPr="0020649E" w:rsidRDefault="00B21FAA" w:rsidP="00B21FAA">
            <w:pPr>
              <w:spacing w:before="120" w:line="360" w:lineRule="auto"/>
              <w:jc w:val="center"/>
              <w:rPr>
                <w:rFonts w:eastAsiaTheme="minorHAnsi"/>
                <w:color w:val="000000" w:themeColor="text1"/>
                <w:cs/>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02B42D32" w14:textId="1F4ED9D6" w:rsidR="00B21FAA" w:rsidRPr="0020649E" w:rsidRDefault="008D0AFD" w:rsidP="00B21FAA">
            <w:pPr>
              <w:spacing w:before="120" w:line="360" w:lineRule="auto"/>
              <w:jc w:val="center"/>
              <w:rPr>
                <w:rFonts w:eastAsiaTheme="minorHAnsi"/>
                <w:color w:val="000000" w:themeColor="text1"/>
                <w:cs/>
              </w:rPr>
            </w:pPr>
            <w:r>
              <w:t>-</w:t>
            </w:r>
          </w:p>
        </w:tc>
        <w:tc>
          <w:tcPr>
            <w:tcW w:w="763" w:type="dxa"/>
            <w:tcBorders>
              <w:top w:val="dotted" w:sz="4" w:space="0" w:color="auto"/>
              <w:left w:val="dotted" w:sz="4" w:space="0" w:color="auto"/>
              <w:bottom w:val="dotted" w:sz="4" w:space="0" w:color="auto"/>
              <w:right w:val="dotted" w:sz="4" w:space="0" w:color="auto"/>
            </w:tcBorders>
          </w:tcPr>
          <w:p w14:paraId="55367655" w14:textId="3139CDC3" w:rsidR="00B21FAA" w:rsidRPr="0020649E" w:rsidRDefault="00B21FAA" w:rsidP="00B21FAA">
            <w:pPr>
              <w:spacing w:before="120" w:line="360" w:lineRule="auto"/>
              <w:jc w:val="center"/>
              <w:rPr>
                <w:rFonts w:eastAsiaTheme="minorHAnsi"/>
                <w:color w:val="000000" w:themeColor="text1"/>
              </w:rPr>
            </w:pPr>
            <w:r w:rsidRPr="002F12EE">
              <w:t>M</w:t>
            </w:r>
          </w:p>
        </w:tc>
        <w:tc>
          <w:tcPr>
            <w:tcW w:w="1138" w:type="dxa"/>
            <w:tcBorders>
              <w:top w:val="dotted" w:sz="4" w:space="0" w:color="auto"/>
              <w:left w:val="dotted" w:sz="4" w:space="0" w:color="auto"/>
              <w:bottom w:val="dotted" w:sz="4" w:space="0" w:color="auto"/>
              <w:right w:val="dotted" w:sz="4" w:space="0" w:color="auto"/>
            </w:tcBorders>
          </w:tcPr>
          <w:p w14:paraId="25668A4D" w14:textId="119772A8" w:rsidR="00B21FAA" w:rsidRPr="0020649E" w:rsidRDefault="00B21FAA" w:rsidP="00B21FAA">
            <w:pPr>
              <w:spacing w:before="120" w:line="360" w:lineRule="auto"/>
              <w:jc w:val="center"/>
              <w:rPr>
                <w:rFonts w:eastAsiaTheme="minorHAnsi"/>
                <w:color w:val="000000" w:themeColor="text1"/>
                <w:cs/>
              </w:rPr>
            </w:pPr>
            <w:r w:rsidRPr="002F12EE">
              <w:t>Y</w:t>
            </w:r>
          </w:p>
        </w:tc>
        <w:tc>
          <w:tcPr>
            <w:tcW w:w="1688" w:type="dxa"/>
            <w:tcBorders>
              <w:top w:val="dotted" w:sz="4" w:space="0" w:color="auto"/>
              <w:left w:val="dotted" w:sz="4" w:space="0" w:color="auto"/>
              <w:bottom w:val="dotted" w:sz="4" w:space="0" w:color="auto"/>
            </w:tcBorders>
          </w:tcPr>
          <w:p w14:paraId="69D47A45" w14:textId="5DD05695" w:rsidR="00B21FAA" w:rsidRPr="0020649E" w:rsidRDefault="00012329" w:rsidP="00B21FAA">
            <w:pPr>
              <w:pStyle w:val="Footer"/>
              <w:tabs>
                <w:tab w:val="clear" w:pos="4153"/>
                <w:tab w:val="clear" w:pos="8306"/>
                <w:tab w:val="center" w:pos="4513"/>
                <w:tab w:val="right" w:pos="9026"/>
              </w:tabs>
              <w:spacing w:before="120" w:line="360" w:lineRule="auto"/>
              <w:rPr>
                <w:rFonts w:eastAsiaTheme="minorHAnsi"/>
                <w:color w:val="000000" w:themeColor="text1"/>
              </w:rPr>
            </w:pPr>
            <w:r w:rsidRPr="00AF2216">
              <w:rPr>
                <w:cs/>
              </w:rPr>
              <w:t>ประเภทผลิตภัณฑ์</w:t>
            </w:r>
            <w:r w:rsidR="000A38CB">
              <w:rPr>
                <w:rFonts w:eastAsiaTheme="minorHAnsi"/>
                <w:color w:val="000000" w:themeColor="text1"/>
                <w:vertAlign w:val="superscript"/>
              </w:rPr>
              <w:t xml:space="preserve"> </w:t>
            </w:r>
            <w:r>
              <w:rPr>
                <w:rFonts w:eastAsiaTheme="minorHAnsi"/>
                <w:color w:val="000000" w:themeColor="text1"/>
                <w:vertAlign w:val="superscript"/>
              </w:rPr>
              <w:t>1/</w:t>
            </w:r>
          </w:p>
        </w:tc>
      </w:tr>
      <w:tr w:rsidR="0088027B" w:rsidRPr="00F44402" w14:paraId="1391B0B0" w14:textId="77777777" w:rsidTr="000A38CB">
        <w:trPr>
          <w:trHeight w:val="255"/>
        </w:trPr>
        <w:tc>
          <w:tcPr>
            <w:tcW w:w="373" w:type="dxa"/>
            <w:tcBorders>
              <w:top w:val="dotted" w:sz="4" w:space="0" w:color="auto"/>
              <w:bottom w:val="dotted" w:sz="4" w:space="0" w:color="auto"/>
              <w:right w:val="dotted" w:sz="4" w:space="0" w:color="auto"/>
            </w:tcBorders>
          </w:tcPr>
          <w:p w14:paraId="33F147B1" w14:textId="393F4F66" w:rsidR="0088027B" w:rsidRDefault="00475636" w:rsidP="00B21FAA">
            <w:pPr>
              <w:spacing w:before="120" w:line="360" w:lineRule="auto"/>
              <w:jc w:val="center"/>
              <w:rPr>
                <w:rFonts w:eastAsiaTheme="minorHAnsi"/>
                <w:color w:val="000000" w:themeColor="text1"/>
              </w:rPr>
            </w:pPr>
            <w:r>
              <w:rPr>
                <w:rFonts w:eastAsiaTheme="minorHAnsi"/>
                <w:color w:val="000000" w:themeColor="text1"/>
              </w:rPr>
              <w:t>4</w:t>
            </w:r>
          </w:p>
        </w:tc>
        <w:tc>
          <w:tcPr>
            <w:tcW w:w="734" w:type="dxa"/>
            <w:tcBorders>
              <w:top w:val="dotted" w:sz="4" w:space="0" w:color="auto"/>
              <w:left w:val="dotted" w:sz="4" w:space="0" w:color="auto"/>
              <w:bottom w:val="dotted" w:sz="4" w:space="0" w:color="auto"/>
              <w:right w:val="dotted" w:sz="4" w:space="0" w:color="auto"/>
            </w:tcBorders>
          </w:tcPr>
          <w:p w14:paraId="4A582A17" w14:textId="379418FB" w:rsidR="0088027B" w:rsidRDefault="00475636" w:rsidP="00B21FAA">
            <w:pPr>
              <w:spacing w:before="120" w:line="360" w:lineRule="auto"/>
              <w:jc w:val="center"/>
              <w:rPr>
                <w:rFonts w:eastAsiaTheme="minorHAnsi"/>
                <w:color w:val="000000" w:themeColor="text1"/>
              </w:rPr>
            </w:pPr>
            <w:r>
              <w:rPr>
                <w:rFonts w:eastAsiaTheme="minorHAnsi"/>
                <w:color w:val="000000" w:themeColor="text1"/>
              </w:rPr>
              <w:t>1</w:t>
            </w: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F4A97EA" w14:textId="77777777" w:rsidR="0088027B" w:rsidRPr="00475636" w:rsidRDefault="00475636" w:rsidP="00B21FAA">
            <w:pPr>
              <w:spacing w:before="120" w:line="360" w:lineRule="auto"/>
              <w:rPr>
                <w:u w:val="single"/>
              </w:rPr>
            </w:pPr>
            <w:r w:rsidRPr="00475636">
              <w:rPr>
                <w:rFonts w:hint="cs"/>
                <w:u w:val="single"/>
                <w:cs/>
              </w:rPr>
              <w:t>เรื่องร้องเรียนที่ยุติจำแนกตามระยะเวลาดำเนินการ</w:t>
            </w:r>
          </w:p>
          <w:p w14:paraId="33539790" w14:textId="1BB2E671" w:rsidR="00475636" w:rsidRDefault="00475636" w:rsidP="00B21FAA">
            <w:pPr>
              <w:spacing w:before="120" w:line="360" w:lineRule="auto"/>
              <w:rPr>
                <w:cs/>
              </w:rPr>
            </w:pPr>
            <w:r w:rsidRPr="00DC515C">
              <w:rPr>
                <w:rFonts w:hint="cs"/>
                <w:cs/>
              </w:rPr>
              <w:t xml:space="preserve">ต้องมีค่าอย่างน้อย </w:t>
            </w:r>
            <w:r w:rsidRPr="00DC515C">
              <w:t xml:space="preserve">1 </w:t>
            </w:r>
            <w:r w:rsidRPr="00DC515C">
              <w:rPr>
                <w:rFonts w:hint="cs"/>
                <w:cs/>
              </w:rPr>
              <w:t>ชุด</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8EA35AC" w14:textId="77777777" w:rsidR="0088027B" w:rsidRPr="004F40EC" w:rsidRDefault="0088027B" w:rsidP="00B21FAA">
            <w:pPr>
              <w:spacing w:before="120" w:line="360" w:lineRule="auto"/>
            </w:pPr>
          </w:p>
        </w:tc>
        <w:tc>
          <w:tcPr>
            <w:tcW w:w="3365" w:type="dxa"/>
            <w:tcBorders>
              <w:top w:val="dotted" w:sz="4" w:space="0" w:color="auto"/>
              <w:left w:val="dotted" w:sz="4" w:space="0" w:color="auto"/>
              <w:bottom w:val="dotted" w:sz="4" w:space="0" w:color="auto"/>
              <w:right w:val="dotted" w:sz="4" w:space="0" w:color="auto"/>
            </w:tcBorders>
          </w:tcPr>
          <w:p w14:paraId="3C19D077" w14:textId="77777777" w:rsidR="0088027B" w:rsidRDefault="0088027B" w:rsidP="00B21FAA">
            <w:pPr>
              <w:spacing w:before="120" w:line="360" w:lineRule="auto"/>
              <w:rPr>
                <w:cs/>
              </w:rPr>
            </w:pPr>
          </w:p>
        </w:tc>
        <w:tc>
          <w:tcPr>
            <w:tcW w:w="763" w:type="dxa"/>
            <w:tcBorders>
              <w:top w:val="dotted" w:sz="4" w:space="0" w:color="auto"/>
              <w:left w:val="dotted" w:sz="4" w:space="0" w:color="auto"/>
              <w:bottom w:val="dotted" w:sz="4" w:space="0" w:color="auto"/>
              <w:right w:val="dotted" w:sz="4" w:space="0" w:color="auto"/>
            </w:tcBorders>
          </w:tcPr>
          <w:p w14:paraId="455F3BEC" w14:textId="77777777" w:rsidR="0088027B" w:rsidRPr="002F12EE" w:rsidRDefault="0088027B" w:rsidP="00B21FAA">
            <w:pPr>
              <w:spacing w:before="120" w:line="360" w:lineRule="auto"/>
              <w:jc w:val="center"/>
            </w:pPr>
          </w:p>
        </w:tc>
        <w:tc>
          <w:tcPr>
            <w:tcW w:w="763" w:type="dxa"/>
            <w:tcBorders>
              <w:top w:val="dotted" w:sz="4" w:space="0" w:color="auto"/>
              <w:left w:val="dotted" w:sz="4" w:space="0" w:color="auto"/>
              <w:bottom w:val="dotted" w:sz="4" w:space="0" w:color="auto"/>
              <w:right w:val="dotted" w:sz="4" w:space="0" w:color="auto"/>
            </w:tcBorders>
          </w:tcPr>
          <w:p w14:paraId="718AACA4" w14:textId="77777777" w:rsidR="0088027B" w:rsidRPr="002F12EE" w:rsidRDefault="0088027B" w:rsidP="00B21FAA">
            <w:pPr>
              <w:spacing w:before="120" w:line="360" w:lineRule="auto"/>
              <w:jc w:val="center"/>
            </w:pPr>
          </w:p>
        </w:tc>
        <w:tc>
          <w:tcPr>
            <w:tcW w:w="763" w:type="dxa"/>
            <w:tcBorders>
              <w:top w:val="dotted" w:sz="4" w:space="0" w:color="auto"/>
              <w:left w:val="dotted" w:sz="4" w:space="0" w:color="auto"/>
              <w:bottom w:val="dotted" w:sz="4" w:space="0" w:color="auto"/>
              <w:right w:val="dotted" w:sz="4" w:space="0" w:color="auto"/>
            </w:tcBorders>
          </w:tcPr>
          <w:p w14:paraId="700DFC99" w14:textId="77777777" w:rsidR="0088027B" w:rsidRPr="002F12EE" w:rsidRDefault="0088027B" w:rsidP="00B21FAA">
            <w:pPr>
              <w:spacing w:before="120" w:line="360" w:lineRule="auto"/>
              <w:jc w:val="center"/>
            </w:pPr>
          </w:p>
        </w:tc>
        <w:tc>
          <w:tcPr>
            <w:tcW w:w="763" w:type="dxa"/>
            <w:tcBorders>
              <w:top w:val="dotted" w:sz="4" w:space="0" w:color="auto"/>
              <w:left w:val="dotted" w:sz="4" w:space="0" w:color="auto"/>
              <w:bottom w:val="dotted" w:sz="4" w:space="0" w:color="auto"/>
              <w:right w:val="dotted" w:sz="4" w:space="0" w:color="auto"/>
            </w:tcBorders>
          </w:tcPr>
          <w:p w14:paraId="63A05E82" w14:textId="77777777" w:rsidR="0088027B" w:rsidRDefault="0088027B" w:rsidP="00B21FAA">
            <w:pPr>
              <w:spacing w:before="120" w:line="360" w:lineRule="auto"/>
              <w:jc w:val="center"/>
            </w:pPr>
          </w:p>
        </w:tc>
        <w:tc>
          <w:tcPr>
            <w:tcW w:w="763" w:type="dxa"/>
            <w:tcBorders>
              <w:top w:val="dotted" w:sz="4" w:space="0" w:color="auto"/>
              <w:left w:val="dotted" w:sz="4" w:space="0" w:color="auto"/>
              <w:bottom w:val="dotted" w:sz="4" w:space="0" w:color="auto"/>
              <w:right w:val="dotted" w:sz="4" w:space="0" w:color="auto"/>
            </w:tcBorders>
          </w:tcPr>
          <w:p w14:paraId="1A5694D8" w14:textId="77777777" w:rsidR="0088027B" w:rsidRPr="002F12EE" w:rsidRDefault="0088027B" w:rsidP="00B21FAA">
            <w:pPr>
              <w:spacing w:before="120" w:line="360" w:lineRule="auto"/>
              <w:jc w:val="center"/>
            </w:pPr>
          </w:p>
        </w:tc>
        <w:tc>
          <w:tcPr>
            <w:tcW w:w="1138" w:type="dxa"/>
            <w:tcBorders>
              <w:top w:val="dotted" w:sz="4" w:space="0" w:color="auto"/>
              <w:left w:val="dotted" w:sz="4" w:space="0" w:color="auto"/>
              <w:bottom w:val="dotted" w:sz="4" w:space="0" w:color="auto"/>
              <w:right w:val="dotted" w:sz="4" w:space="0" w:color="auto"/>
            </w:tcBorders>
          </w:tcPr>
          <w:p w14:paraId="0698E05D" w14:textId="77777777" w:rsidR="0088027B" w:rsidRDefault="0088027B" w:rsidP="00B21FAA">
            <w:pPr>
              <w:spacing w:before="120" w:line="360" w:lineRule="auto"/>
              <w:jc w:val="center"/>
              <w:rPr>
                <w:rFonts w:eastAsiaTheme="minorHAnsi"/>
                <w:color w:val="000000" w:themeColor="text1"/>
              </w:rPr>
            </w:pPr>
          </w:p>
        </w:tc>
        <w:tc>
          <w:tcPr>
            <w:tcW w:w="1688" w:type="dxa"/>
            <w:tcBorders>
              <w:top w:val="dotted" w:sz="4" w:space="0" w:color="auto"/>
              <w:left w:val="dotted" w:sz="4" w:space="0" w:color="auto"/>
              <w:bottom w:val="dotted" w:sz="4" w:space="0" w:color="auto"/>
            </w:tcBorders>
          </w:tcPr>
          <w:p w14:paraId="31E4049C" w14:textId="77777777" w:rsidR="0088027B" w:rsidRDefault="0088027B" w:rsidP="00B21FAA">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B21FAA" w:rsidRPr="00F44402" w14:paraId="3C2BBA7E" w14:textId="77777777" w:rsidTr="000A38CB">
        <w:trPr>
          <w:trHeight w:val="255"/>
        </w:trPr>
        <w:tc>
          <w:tcPr>
            <w:tcW w:w="373" w:type="dxa"/>
            <w:tcBorders>
              <w:top w:val="dotted" w:sz="4" w:space="0" w:color="auto"/>
              <w:bottom w:val="dotted" w:sz="4" w:space="0" w:color="auto"/>
              <w:right w:val="dotted" w:sz="4" w:space="0" w:color="auto"/>
            </w:tcBorders>
          </w:tcPr>
          <w:p w14:paraId="4DE725A4" w14:textId="4050BCD3" w:rsidR="00B21FAA" w:rsidRPr="0020649E" w:rsidRDefault="00475636" w:rsidP="00B21FAA">
            <w:pPr>
              <w:spacing w:before="120" w:line="360" w:lineRule="auto"/>
              <w:jc w:val="center"/>
              <w:rPr>
                <w:rFonts w:eastAsiaTheme="minorHAnsi"/>
                <w:color w:val="000000" w:themeColor="text1"/>
              </w:rPr>
            </w:pPr>
            <w:r>
              <w:rPr>
                <w:rFonts w:eastAsiaTheme="minorHAnsi"/>
                <w:color w:val="000000" w:themeColor="text1"/>
              </w:rPr>
              <w:t>5</w:t>
            </w:r>
          </w:p>
        </w:tc>
        <w:tc>
          <w:tcPr>
            <w:tcW w:w="734" w:type="dxa"/>
            <w:tcBorders>
              <w:top w:val="dotted" w:sz="4" w:space="0" w:color="auto"/>
              <w:left w:val="dotted" w:sz="4" w:space="0" w:color="auto"/>
              <w:bottom w:val="dotted" w:sz="4" w:space="0" w:color="auto"/>
              <w:right w:val="dotted" w:sz="4" w:space="0" w:color="auto"/>
            </w:tcBorders>
          </w:tcPr>
          <w:p w14:paraId="379BEDEE" w14:textId="3FFA5EEE" w:rsidR="00B21FAA" w:rsidRPr="0020649E" w:rsidRDefault="00841365" w:rsidP="00B21FAA">
            <w:pPr>
              <w:spacing w:before="120" w:line="360" w:lineRule="auto"/>
              <w:jc w:val="center"/>
              <w:rPr>
                <w:rFonts w:eastAsiaTheme="minorHAnsi"/>
                <w:color w:val="000000" w:themeColor="text1"/>
              </w:rPr>
            </w:pPr>
            <w:r>
              <w:rPr>
                <w:rFonts w:eastAsiaTheme="minorHAnsi"/>
                <w:color w:val="000000" w:themeColor="text1"/>
              </w:rPr>
              <w:t>1</w:t>
            </w:r>
            <w:r w:rsidR="0088027B">
              <w:rPr>
                <w:rFonts w:eastAsiaTheme="minorHAnsi"/>
                <w:color w:val="000000" w:themeColor="text1"/>
              </w:rPr>
              <w:t>.1</w:t>
            </w: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40385C5" w14:textId="4AC73141" w:rsidR="00B21FAA" w:rsidRPr="0020649E" w:rsidRDefault="00C748C7" w:rsidP="0088027B">
            <w:pPr>
              <w:spacing w:before="120" w:line="360" w:lineRule="auto"/>
              <w:ind w:left="312"/>
              <w:rPr>
                <w:rFonts w:eastAsiaTheme="minorHAnsi"/>
                <w:color w:val="000000" w:themeColor="text1"/>
              </w:rPr>
            </w:pPr>
            <w:r>
              <w:rPr>
                <w:rFonts w:hint="cs"/>
                <w:cs/>
              </w:rPr>
              <w:t>ระยะเวลาดำเนินการของเรื่องร้องเรียน</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62FCD41" w14:textId="65AE5FDA" w:rsidR="00B21FAA" w:rsidRPr="0020649E" w:rsidRDefault="004C4A40" w:rsidP="00B21FAA">
            <w:pPr>
              <w:spacing w:before="120" w:line="360" w:lineRule="auto"/>
              <w:rPr>
                <w:rFonts w:eastAsiaTheme="minorHAnsi"/>
                <w:color w:val="000000" w:themeColor="text1"/>
              </w:rPr>
            </w:pPr>
            <w:r>
              <w:t>Classification Name</w:t>
            </w:r>
          </w:p>
        </w:tc>
        <w:tc>
          <w:tcPr>
            <w:tcW w:w="3365" w:type="dxa"/>
            <w:tcBorders>
              <w:top w:val="dotted" w:sz="4" w:space="0" w:color="auto"/>
              <w:left w:val="dotted" w:sz="4" w:space="0" w:color="auto"/>
              <w:bottom w:val="dotted" w:sz="4" w:space="0" w:color="auto"/>
              <w:right w:val="dotted" w:sz="4" w:space="0" w:color="auto"/>
            </w:tcBorders>
          </w:tcPr>
          <w:p w14:paraId="7E36D11B" w14:textId="77777777" w:rsidR="00C748C7" w:rsidRDefault="00C748C7" w:rsidP="00B21FAA">
            <w:pPr>
              <w:spacing w:before="120" w:line="360" w:lineRule="auto"/>
            </w:pPr>
            <w:r>
              <w:rPr>
                <w:rFonts w:hint="cs"/>
                <w:cs/>
              </w:rPr>
              <w:t>ระยะเวลาดำเนินการในการทำให้เรื่องร้องเรียนยุติ โดยแบ่งเป็นช่วงดังนี้</w:t>
            </w:r>
          </w:p>
          <w:p w14:paraId="5F7E61C7" w14:textId="3CBC860D" w:rsidR="00B21FAA" w:rsidRPr="00C748C7" w:rsidRDefault="00B21FAA" w:rsidP="000A38CB">
            <w:pPr>
              <w:pStyle w:val="ListParagraph"/>
              <w:numPr>
                <w:ilvl w:val="0"/>
                <w:numId w:val="23"/>
              </w:numPr>
              <w:spacing w:line="360" w:lineRule="auto"/>
              <w:rPr>
                <w:rFonts w:eastAsiaTheme="minorHAnsi"/>
                <w:color w:val="000000" w:themeColor="text1"/>
              </w:rPr>
            </w:pPr>
            <w:r w:rsidRPr="004F40EC">
              <w:rPr>
                <w:cs/>
              </w:rPr>
              <w:t xml:space="preserve">ไม่เกิน </w:t>
            </w:r>
            <w:r w:rsidRPr="004F40EC">
              <w:t>1</w:t>
            </w:r>
            <w:r w:rsidRPr="004F40EC">
              <w:rPr>
                <w:cs/>
              </w:rPr>
              <w:t xml:space="preserve"> วัน</w:t>
            </w:r>
          </w:p>
          <w:p w14:paraId="2CD19284" w14:textId="77777777" w:rsidR="00C748C7" w:rsidRPr="00C748C7" w:rsidRDefault="00C748C7" w:rsidP="00C748C7">
            <w:pPr>
              <w:pStyle w:val="ListParagraph"/>
              <w:numPr>
                <w:ilvl w:val="0"/>
                <w:numId w:val="23"/>
              </w:numPr>
              <w:spacing w:before="120" w:line="360" w:lineRule="auto"/>
              <w:rPr>
                <w:rFonts w:eastAsiaTheme="minorHAnsi"/>
                <w:color w:val="000000" w:themeColor="text1"/>
              </w:rPr>
            </w:pPr>
            <w:r w:rsidRPr="004F40EC">
              <w:rPr>
                <w:cs/>
              </w:rPr>
              <w:t xml:space="preserve">เกิน </w:t>
            </w:r>
            <w:r w:rsidRPr="004F40EC">
              <w:t>1</w:t>
            </w:r>
            <w:r w:rsidRPr="004F40EC">
              <w:rPr>
                <w:cs/>
              </w:rPr>
              <w:t xml:space="preserve"> วัน แต่ไม่เกิน </w:t>
            </w:r>
            <w:r w:rsidRPr="004F40EC">
              <w:t>7</w:t>
            </w:r>
            <w:r w:rsidRPr="004F40EC">
              <w:rPr>
                <w:cs/>
              </w:rPr>
              <w:t xml:space="preserve"> วัน</w:t>
            </w:r>
          </w:p>
          <w:p w14:paraId="1C792382" w14:textId="77777777" w:rsidR="00C748C7" w:rsidRPr="00C748C7" w:rsidRDefault="00C748C7" w:rsidP="00C748C7">
            <w:pPr>
              <w:pStyle w:val="ListParagraph"/>
              <w:numPr>
                <w:ilvl w:val="0"/>
                <w:numId w:val="23"/>
              </w:numPr>
              <w:spacing w:before="120" w:line="360" w:lineRule="auto"/>
              <w:rPr>
                <w:rFonts w:eastAsiaTheme="minorHAnsi"/>
                <w:color w:val="000000" w:themeColor="text1"/>
              </w:rPr>
            </w:pPr>
            <w:r w:rsidRPr="004F40EC">
              <w:rPr>
                <w:cs/>
              </w:rPr>
              <w:t xml:space="preserve">เกิน </w:t>
            </w:r>
            <w:r w:rsidRPr="004F40EC">
              <w:t>7</w:t>
            </w:r>
            <w:r w:rsidRPr="004F40EC">
              <w:rPr>
                <w:cs/>
              </w:rPr>
              <w:t xml:space="preserve"> วัน แต่ไม่เกิน </w:t>
            </w:r>
            <w:r w:rsidRPr="004F40EC">
              <w:t>15</w:t>
            </w:r>
            <w:r w:rsidRPr="004F40EC">
              <w:rPr>
                <w:cs/>
              </w:rPr>
              <w:t xml:space="preserve"> วัน</w:t>
            </w:r>
          </w:p>
          <w:p w14:paraId="4F9A16DD" w14:textId="77777777" w:rsidR="00C748C7" w:rsidRPr="00C748C7" w:rsidRDefault="00C748C7" w:rsidP="00C748C7">
            <w:pPr>
              <w:pStyle w:val="ListParagraph"/>
              <w:numPr>
                <w:ilvl w:val="0"/>
                <w:numId w:val="23"/>
              </w:numPr>
              <w:spacing w:before="120" w:line="360" w:lineRule="auto"/>
              <w:rPr>
                <w:rFonts w:eastAsiaTheme="minorHAnsi"/>
                <w:color w:val="000000" w:themeColor="text1"/>
              </w:rPr>
            </w:pPr>
            <w:r w:rsidRPr="004F40EC">
              <w:rPr>
                <w:cs/>
              </w:rPr>
              <w:lastRenderedPageBreak/>
              <w:t xml:space="preserve">เกิน </w:t>
            </w:r>
            <w:r w:rsidRPr="004F40EC">
              <w:t>15</w:t>
            </w:r>
            <w:r w:rsidRPr="004F40EC">
              <w:rPr>
                <w:cs/>
              </w:rPr>
              <w:t xml:space="preserve"> วัน แต่ไม่เกิน </w:t>
            </w:r>
            <w:r w:rsidRPr="004F40EC">
              <w:t>30</w:t>
            </w:r>
            <w:r w:rsidRPr="004F40EC">
              <w:rPr>
                <w:cs/>
              </w:rPr>
              <w:t xml:space="preserve"> วัน</w:t>
            </w:r>
          </w:p>
          <w:p w14:paraId="4FEC973D" w14:textId="77777777" w:rsidR="00C748C7" w:rsidRPr="00C748C7" w:rsidRDefault="00C748C7" w:rsidP="00C748C7">
            <w:pPr>
              <w:pStyle w:val="ListParagraph"/>
              <w:numPr>
                <w:ilvl w:val="0"/>
                <w:numId w:val="23"/>
              </w:numPr>
              <w:spacing w:before="120" w:line="360" w:lineRule="auto"/>
              <w:rPr>
                <w:rFonts w:eastAsiaTheme="minorHAnsi"/>
                <w:color w:val="000000" w:themeColor="text1"/>
              </w:rPr>
            </w:pPr>
            <w:r w:rsidRPr="004F40EC">
              <w:rPr>
                <w:cs/>
              </w:rPr>
              <w:t xml:space="preserve">เกิน </w:t>
            </w:r>
            <w:r w:rsidRPr="004F40EC">
              <w:t>30</w:t>
            </w:r>
            <w:r w:rsidRPr="004F40EC">
              <w:rPr>
                <w:cs/>
              </w:rPr>
              <w:t xml:space="preserve"> วัน แต่ไม่เกิน </w:t>
            </w:r>
            <w:r w:rsidRPr="004F40EC">
              <w:t>60</w:t>
            </w:r>
            <w:r w:rsidRPr="004F40EC">
              <w:rPr>
                <w:cs/>
              </w:rPr>
              <w:t xml:space="preserve"> วัน</w:t>
            </w:r>
          </w:p>
          <w:p w14:paraId="6374913C" w14:textId="77777777" w:rsidR="00C748C7" w:rsidRPr="00C748C7" w:rsidRDefault="00C748C7" w:rsidP="00C748C7">
            <w:pPr>
              <w:pStyle w:val="ListParagraph"/>
              <w:numPr>
                <w:ilvl w:val="0"/>
                <w:numId w:val="23"/>
              </w:numPr>
              <w:spacing w:before="120" w:line="360" w:lineRule="auto"/>
              <w:rPr>
                <w:rFonts w:eastAsiaTheme="minorHAnsi"/>
                <w:color w:val="000000" w:themeColor="text1"/>
              </w:rPr>
            </w:pPr>
            <w:r>
              <w:rPr>
                <w:rFonts w:hint="cs"/>
                <w:cs/>
              </w:rPr>
              <w:t>เ</w:t>
            </w:r>
            <w:r w:rsidRPr="004F40EC">
              <w:rPr>
                <w:cs/>
              </w:rPr>
              <w:t xml:space="preserve">กิน </w:t>
            </w:r>
            <w:r w:rsidRPr="004F40EC">
              <w:t>60</w:t>
            </w:r>
            <w:r w:rsidRPr="004F40EC">
              <w:rPr>
                <w:cs/>
              </w:rPr>
              <w:t xml:space="preserve"> วัน แต่ไม่เกิน </w:t>
            </w:r>
            <w:r w:rsidRPr="004F40EC">
              <w:t>90</w:t>
            </w:r>
            <w:r w:rsidRPr="004F40EC">
              <w:rPr>
                <w:cs/>
              </w:rPr>
              <w:t xml:space="preserve"> วัน</w:t>
            </w:r>
          </w:p>
          <w:p w14:paraId="32E205AA" w14:textId="7C9BCA46" w:rsidR="00C748C7" w:rsidRPr="00C748C7" w:rsidRDefault="00C748C7" w:rsidP="00C748C7">
            <w:pPr>
              <w:pStyle w:val="ListParagraph"/>
              <w:numPr>
                <w:ilvl w:val="0"/>
                <w:numId w:val="23"/>
              </w:numPr>
              <w:spacing w:before="120" w:line="360" w:lineRule="auto"/>
              <w:rPr>
                <w:rFonts w:eastAsiaTheme="minorHAnsi"/>
                <w:color w:val="000000" w:themeColor="text1"/>
              </w:rPr>
            </w:pPr>
            <w:r>
              <w:rPr>
                <w:rFonts w:hint="cs"/>
                <w:cs/>
              </w:rPr>
              <w:t>เ</w:t>
            </w:r>
            <w:r w:rsidRPr="004F40EC">
              <w:rPr>
                <w:cs/>
              </w:rPr>
              <w:t xml:space="preserve">กิน </w:t>
            </w:r>
            <w:r>
              <w:t>9</w:t>
            </w:r>
            <w:r w:rsidRPr="004F40EC">
              <w:t>0</w:t>
            </w:r>
            <w:r w:rsidRPr="004F40EC">
              <w:rPr>
                <w:cs/>
              </w:rPr>
              <w:t xml:space="preserve"> วัน</w:t>
            </w:r>
          </w:p>
        </w:tc>
        <w:tc>
          <w:tcPr>
            <w:tcW w:w="763" w:type="dxa"/>
            <w:tcBorders>
              <w:top w:val="dotted" w:sz="4" w:space="0" w:color="auto"/>
              <w:left w:val="dotted" w:sz="4" w:space="0" w:color="auto"/>
              <w:bottom w:val="dotted" w:sz="4" w:space="0" w:color="auto"/>
              <w:right w:val="dotted" w:sz="4" w:space="0" w:color="auto"/>
            </w:tcBorders>
          </w:tcPr>
          <w:p w14:paraId="24001670" w14:textId="203A8D47" w:rsidR="00B21FAA" w:rsidRPr="0020649E" w:rsidRDefault="00B21FAA" w:rsidP="00B21FAA">
            <w:pPr>
              <w:spacing w:before="120" w:line="360" w:lineRule="auto"/>
              <w:jc w:val="center"/>
              <w:rPr>
                <w:rFonts w:eastAsiaTheme="minorHAnsi"/>
                <w:color w:val="000000" w:themeColor="text1"/>
              </w:rPr>
            </w:pPr>
            <w:r w:rsidRPr="002F12EE">
              <w:lastRenderedPageBreak/>
              <w:t>M</w:t>
            </w:r>
          </w:p>
        </w:tc>
        <w:tc>
          <w:tcPr>
            <w:tcW w:w="763" w:type="dxa"/>
            <w:tcBorders>
              <w:top w:val="dotted" w:sz="4" w:space="0" w:color="auto"/>
              <w:left w:val="dotted" w:sz="4" w:space="0" w:color="auto"/>
              <w:bottom w:val="dotted" w:sz="4" w:space="0" w:color="auto"/>
              <w:right w:val="dotted" w:sz="4" w:space="0" w:color="auto"/>
            </w:tcBorders>
          </w:tcPr>
          <w:p w14:paraId="32698BB3" w14:textId="2698A134" w:rsidR="00B21FAA" w:rsidRPr="0020649E" w:rsidRDefault="00B21FAA" w:rsidP="00B21FAA">
            <w:pPr>
              <w:spacing w:before="120" w:line="360" w:lineRule="auto"/>
              <w:jc w:val="center"/>
              <w:rPr>
                <w:rFonts w:eastAsiaTheme="minorHAnsi"/>
                <w:color w:val="000000" w:themeColor="text1"/>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162110AC" w14:textId="1A78055B" w:rsidR="00B21FAA" w:rsidRPr="0020649E" w:rsidRDefault="00B21FAA" w:rsidP="00B21FAA">
            <w:pPr>
              <w:spacing w:before="120" w:line="360" w:lineRule="auto"/>
              <w:jc w:val="center"/>
              <w:rPr>
                <w:rFonts w:eastAsiaTheme="minorHAnsi"/>
                <w:color w:val="000000" w:themeColor="text1"/>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0D894445" w14:textId="524C8129" w:rsidR="00B21FAA" w:rsidRPr="0020649E" w:rsidRDefault="008D0AFD" w:rsidP="00B21FAA">
            <w:pPr>
              <w:spacing w:before="120" w:line="360" w:lineRule="auto"/>
              <w:jc w:val="center"/>
              <w:rPr>
                <w:rFonts w:eastAsiaTheme="minorHAnsi"/>
                <w:color w:val="000000" w:themeColor="text1"/>
              </w:rPr>
            </w:pPr>
            <w:r>
              <w:t>-</w:t>
            </w:r>
          </w:p>
        </w:tc>
        <w:tc>
          <w:tcPr>
            <w:tcW w:w="763" w:type="dxa"/>
            <w:tcBorders>
              <w:top w:val="dotted" w:sz="4" w:space="0" w:color="auto"/>
              <w:left w:val="dotted" w:sz="4" w:space="0" w:color="auto"/>
              <w:bottom w:val="dotted" w:sz="4" w:space="0" w:color="auto"/>
              <w:right w:val="dotted" w:sz="4" w:space="0" w:color="auto"/>
            </w:tcBorders>
          </w:tcPr>
          <w:p w14:paraId="660CBDDE" w14:textId="2C65E8ED" w:rsidR="00B21FAA" w:rsidRPr="0020649E" w:rsidRDefault="008D0AFD" w:rsidP="00B21FAA">
            <w:pPr>
              <w:spacing w:before="120" w:line="360" w:lineRule="auto"/>
              <w:jc w:val="center"/>
              <w:rPr>
                <w:rFonts w:eastAsiaTheme="minorHAnsi"/>
                <w:color w:val="000000" w:themeColor="text1"/>
              </w:rPr>
            </w:pPr>
            <w:r w:rsidRPr="002F12EE">
              <w:t>M</w:t>
            </w:r>
          </w:p>
        </w:tc>
        <w:tc>
          <w:tcPr>
            <w:tcW w:w="1138" w:type="dxa"/>
            <w:tcBorders>
              <w:top w:val="dotted" w:sz="4" w:space="0" w:color="auto"/>
              <w:left w:val="dotted" w:sz="4" w:space="0" w:color="auto"/>
              <w:bottom w:val="dotted" w:sz="4" w:space="0" w:color="auto"/>
              <w:right w:val="dotted" w:sz="4" w:space="0" w:color="auto"/>
            </w:tcBorders>
          </w:tcPr>
          <w:p w14:paraId="11DCCD56" w14:textId="4DA350FA" w:rsidR="00B21FAA" w:rsidRPr="0020649E" w:rsidRDefault="0088027B" w:rsidP="00B21FAA">
            <w:pPr>
              <w:spacing w:before="120" w:line="360" w:lineRule="auto"/>
              <w:jc w:val="center"/>
              <w:rPr>
                <w:rFonts w:eastAsiaTheme="minorHAnsi"/>
                <w:color w:val="000000" w:themeColor="text1"/>
              </w:rPr>
            </w:pPr>
            <w:r>
              <w:rPr>
                <w:rFonts w:eastAsiaTheme="minorHAnsi"/>
                <w:color w:val="000000" w:themeColor="text1"/>
              </w:rPr>
              <w:t>Y</w:t>
            </w:r>
          </w:p>
        </w:tc>
        <w:tc>
          <w:tcPr>
            <w:tcW w:w="1688" w:type="dxa"/>
            <w:tcBorders>
              <w:top w:val="dotted" w:sz="4" w:space="0" w:color="auto"/>
              <w:left w:val="dotted" w:sz="4" w:space="0" w:color="auto"/>
              <w:bottom w:val="dotted" w:sz="4" w:space="0" w:color="auto"/>
            </w:tcBorders>
          </w:tcPr>
          <w:p w14:paraId="5EBE0DFE" w14:textId="1C967DE1" w:rsidR="00B21FAA" w:rsidRPr="0020649E" w:rsidRDefault="00841365" w:rsidP="00B21FAA">
            <w:pPr>
              <w:pStyle w:val="Footer"/>
              <w:tabs>
                <w:tab w:val="clear" w:pos="4153"/>
                <w:tab w:val="clear" w:pos="8306"/>
                <w:tab w:val="center" w:pos="4513"/>
                <w:tab w:val="right" w:pos="9026"/>
              </w:tabs>
              <w:spacing w:before="120" w:line="360" w:lineRule="auto"/>
              <w:rPr>
                <w:rFonts w:eastAsiaTheme="minorHAnsi"/>
                <w:color w:val="000000" w:themeColor="text1"/>
              </w:rPr>
            </w:pPr>
            <w:r>
              <w:rPr>
                <w:rFonts w:eastAsiaTheme="minorHAnsi" w:hint="cs"/>
                <w:color w:val="000000" w:themeColor="text1"/>
                <w:cs/>
              </w:rPr>
              <w:t>ระยะเวลาดำเนินการ</w:t>
            </w:r>
            <w:r w:rsidR="000A38CB">
              <w:rPr>
                <w:rFonts w:eastAsiaTheme="minorHAnsi"/>
                <w:color w:val="000000" w:themeColor="text1"/>
                <w:vertAlign w:val="superscript"/>
              </w:rPr>
              <w:t xml:space="preserve"> </w:t>
            </w:r>
            <w:r>
              <w:rPr>
                <w:rFonts w:eastAsiaTheme="minorHAnsi"/>
                <w:color w:val="000000" w:themeColor="text1"/>
                <w:vertAlign w:val="superscript"/>
              </w:rPr>
              <w:t>1/</w:t>
            </w:r>
          </w:p>
        </w:tc>
      </w:tr>
      <w:tr w:rsidR="00B21FAA" w:rsidRPr="00F44402" w14:paraId="6D376995" w14:textId="77777777" w:rsidTr="000A38CB">
        <w:trPr>
          <w:trHeight w:val="141"/>
        </w:trPr>
        <w:tc>
          <w:tcPr>
            <w:tcW w:w="373" w:type="dxa"/>
            <w:tcBorders>
              <w:top w:val="dotted" w:sz="4" w:space="0" w:color="auto"/>
              <w:bottom w:val="dotted" w:sz="4" w:space="0" w:color="auto"/>
              <w:right w:val="dotted" w:sz="4" w:space="0" w:color="auto"/>
            </w:tcBorders>
          </w:tcPr>
          <w:p w14:paraId="6F336D86" w14:textId="70ABD9F0" w:rsidR="00B21FAA" w:rsidRPr="0020649E" w:rsidRDefault="00475636" w:rsidP="00B21FAA">
            <w:pPr>
              <w:spacing w:before="120" w:line="360" w:lineRule="auto"/>
              <w:jc w:val="center"/>
              <w:rPr>
                <w:rFonts w:eastAsiaTheme="minorHAnsi"/>
                <w:color w:val="000000" w:themeColor="text1"/>
              </w:rPr>
            </w:pPr>
            <w:r>
              <w:rPr>
                <w:rFonts w:eastAsiaTheme="minorHAnsi"/>
                <w:color w:val="000000" w:themeColor="text1"/>
              </w:rPr>
              <w:lastRenderedPageBreak/>
              <w:t>6</w:t>
            </w:r>
          </w:p>
        </w:tc>
        <w:tc>
          <w:tcPr>
            <w:tcW w:w="734" w:type="dxa"/>
            <w:tcBorders>
              <w:top w:val="dotted" w:sz="4" w:space="0" w:color="auto"/>
              <w:left w:val="dotted" w:sz="4" w:space="0" w:color="auto"/>
              <w:bottom w:val="dotted" w:sz="4" w:space="0" w:color="auto"/>
              <w:right w:val="dotted" w:sz="4" w:space="0" w:color="auto"/>
            </w:tcBorders>
          </w:tcPr>
          <w:p w14:paraId="22FDA2CB" w14:textId="629AF10B" w:rsidR="00B21FAA" w:rsidRPr="0020649E" w:rsidRDefault="0088027B" w:rsidP="00B21FAA">
            <w:pPr>
              <w:spacing w:before="120" w:line="360" w:lineRule="auto"/>
              <w:jc w:val="center"/>
              <w:rPr>
                <w:rFonts w:eastAsiaTheme="minorHAnsi"/>
                <w:color w:val="000000" w:themeColor="text1"/>
                <w:cs/>
              </w:rPr>
            </w:pPr>
            <w:r>
              <w:rPr>
                <w:rFonts w:eastAsiaTheme="minorHAnsi"/>
                <w:color w:val="000000" w:themeColor="text1"/>
              </w:rPr>
              <w:t>1.2</w:t>
            </w: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75B1BFC" w14:textId="040F9174" w:rsidR="00B21FAA" w:rsidRPr="0020649E" w:rsidRDefault="00613594" w:rsidP="00C748C7">
            <w:pPr>
              <w:spacing w:before="120" w:line="360" w:lineRule="auto"/>
              <w:ind w:left="348"/>
              <w:rPr>
                <w:rFonts w:eastAsiaTheme="minorHAnsi"/>
                <w:color w:val="000000" w:themeColor="text1"/>
              </w:rPr>
            </w:pPr>
            <w:r>
              <w:rPr>
                <w:rFonts w:hint="cs"/>
                <w:cs/>
              </w:rPr>
              <w:t>จำนวนเรื่องร้องเรียนที่ยุติแล้ว</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D4D955E" w14:textId="069EF8C1" w:rsidR="00B21FAA" w:rsidRPr="0020649E" w:rsidRDefault="00B21FAA" w:rsidP="00B21FAA">
            <w:pPr>
              <w:spacing w:before="120" w:line="360" w:lineRule="auto"/>
              <w:rPr>
                <w:rFonts w:eastAsiaTheme="minorHAnsi"/>
                <w:color w:val="000000" w:themeColor="text1"/>
              </w:rPr>
            </w:pPr>
            <w:r w:rsidRPr="004F40EC">
              <w:t>Number</w:t>
            </w:r>
          </w:p>
        </w:tc>
        <w:tc>
          <w:tcPr>
            <w:tcW w:w="3365" w:type="dxa"/>
            <w:tcBorders>
              <w:top w:val="dotted" w:sz="4" w:space="0" w:color="auto"/>
              <w:left w:val="dotted" w:sz="4" w:space="0" w:color="auto"/>
              <w:bottom w:val="dotted" w:sz="4" w:space="0" w:color="auto"/>
              <w:right w:val="dotted" w:sz="4" w:space="0" w:color="auto"/>
            </w:tcBorders>
          </w:tcPr>
          <w:p w14:paraId="24683D0C" w14:textId="43044D4B" w:rsidR="00B21FAA" w:rsidRPr="0020649E" w:rsidRDefault="00613594" w:rsidP="00C748C7">
            <w:pPr>
              <w:spacing w:before="120" w:line="360" w:lineRule="auto"/>
              <w:rPr>
                <w:rFonts w:eastAsiaTheme="minorHAnsi"/>
                <w:color w:val="000000" w:themeColor="text1"/>
              </w:rPr>
            </w:pPr>
            <w:r>
              <w:rPr>
                <w:cs/>
              </w:rPr>
              <w:t>จำนวนเรื่องร้องเรียนที่ยุติแล้ว</w:t>
            </w:r>
            <w:r>
              <w:rPr>
                <w:rFonts w:eastAsiaTheme="minorHAnsi"/>
                <w:color w:val="000000" w:themeColor="text1"/>
              </w:rPr>
              <w:t xml:space="preserve"> </w:t>
            </w:r>
            <w:r>
              <w:rPr>
                <w:rFonts w:eastAsiaTheme="minorHAnsi" w:hint="cs"/>
                <w:color w:val="000000" w:themeColor="text1"/>
                <w:cs/>
              </w:rPr>
              <w:t>ในแต่ละระยะเวลาดำเนินการ</w:t>
            </w:r>
            <w:r>
              <w:rPr>
                <w:rFonts w:eastAsiaTheme="minorHAnsi"/>
                <w:color w:val="000000" w:themeColor="text1"/>
              </w:rPr>
              <w:t xml:space="preserve"> </w:t>
            </w:r>
            <w:r>
              <w:t>(</w:t>
            </w:r>
            <w:r>
              <w:rPr>
                <w:rFonts w:hint="cs"/>
                <w:cs/>
              </w:rPr>
              <w:t>หน่วย</w:t>
            </w:r>
            <w:r>
              <w:t>:</w:t>
            </w:r>
            <w:r>
              <w:rPr>
                <w:rFonts w:hint="cs"/>
                <w:cs/>
              </w:rPr>
              <w:t xml:space="preserve"> จำนวนเรื่อง</w:t>
            </w:r>
            <w:r>
              <w:t>)</w:t>
            </w:r>
          </w:p>
        </w:tc>
        <w:tc>
          <w:tcPr>
            <w:tcW w:w="763" w:type="dxa"/>
            <w:tcBorders>
              <w:top w:val="dotted" w:sz="4" w:space="0" w:color="auto"/>
              <w:left w:val="dotted" w:sz="4" w:space="0" w:color="auto"/>
              <w:bottom w:val="dotted" w:sz="4" w:space="0" w:color="auto"/>
              <w:right w:val="dotted" w:sz="4" w:space="0" w:color="auto"/>
            </w:tcBorders>
          </w:tcPr>
          <w:p w14:paraId="4DFABF9D" w14:textId="087B678D" w:rsidR="00B21FAA" w:rsidRPr="0020649E" w:rsidRDefault="00B21FAA" w:rsidP="00B21FAA">
            <w:pPr>
              <w:spacing w:before="120" w:line="360" w:lineRule="auto"/>
              <w:jc w:val="center"/>
              <w:rPr>
                <w:rFonts w:eastAsiaTheme="minorHAnsi"/>
                <w:color w:val="000000" w:themeColor="text1"/>
                <w:cs/>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2795C41A" w14:textId="1BC9A5D1" w:rsidR="00B21FAA" w:rsidRPr="0020649E" w:rsidRDefault="00B21FAA" w:rsidP="00B21FAA">
            <w:pPr>
              <w:spacing w:before="120" w:line="360" w:lineRule="auto"/>
              <w:jc w:val="center"/>
              <w:rPr>
                <w:rFonts w:eastAsiaTheme="minorHAnsi"/>
                <w:color w:val="000000" w:themeColor="text1"/>
                <w:cs/>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3790D9A9" w14:textId="52D572B9" w:rsidR="00B21FAA" w:rsidRPr="0020649E" w:rsidRDefault="00B21FAA" w:rsidP="00B21FAA">
            <w:pPr>
              <w:spacing w:before="120" w:line="360" w:lineRule="auto"/>
              <w:jc w:val="center"/>
              <w:rPr>
                <w:rFonts w:eastAsiaTheme="minorHAnsi"/>
                <w:color w:val="000000" w:themeColor="text1"/>
                <w:cs/>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4AFAF56C" w14:textId="7EF08AF1" w:rsidR="00B21FAA" w:rsidRPr="0020649E" w:rsidRDefault="008D0AFD" w:rsidP="00B21FAA">
            <w:pPr>
              <w:spacing w:before="120" w:line="360" w:lineRule="auto"/>
              <w:jc w:val="center"/>
              <w:rPr>
                <w:rFonts w:eastAsiaTheme="minorHAnsi"/>
                <w:color w:val="000000" w:themeColor="text1"/>
                <w:cs/>
              </w:rPr>
            </w:pPr>
            <w:r>
              <w:t>-</w:t>
            </w:r>
          </w:p>
        </w:tc>
        <w:tc>
          <w:tcPr>
            <w:tcW w:w="763" w:type="dxa"/>
            <w:tcBorders>
              <w:top w:val="dotted" w:sz="4" w:space="0" w:color="auto"/>
              <w:left w:val="dotted" w:sz="4" w:space="0" w:color="auto"/>
              <w:bottom w:val="dotted" w:sz="4" w:space="0" w:color="auto"/>
              <w:right w:val="dotted" w:sz="4" w:space="0" w:color="auto"/>
            </w:tcBorders>
          </w:tcPr>
          <w:p w14:paraId="18A5FF96" w14:textId="4EFCF607" w:rsidR="00B21FAA" w:rsidRPr="0020649E" w:rsidRDefault="00B21FAA" w:rsidP="00B21FAA">
            <w:pPr>
              <w:spacing w:before="120" w:line="360" w:lineRule="auto"/>
              <w:jc w:val="center"/>
              <w:rPr>
                <w:rFonts w:eastAsiaTheme="minorHAnsi"/>
                <w:color w:val="000000" w:themeColor="text1"/>
                <w:cs/>
              </w:rPr>
            </w:pPr>
            <w:r w:rsidRPr="002F12EE">
              <w:t>M</w:t>
            </w:r>
          </w:p>
        </w:tc>
        <w:tc>
          <w:tcPr>
            <w:tcW w:w="1138" w:type="dxa"/>
            <w:tcBorders>
              <w:top w:val="dotted" w:sz="4" w:space="0" w:color="auto"/>
              <w:left w:val="dotted" w:sz="4" w:space="0" w:color="auto"/>
              <w:bottom w:val="dotted" w:sz="4" w:space="0" w:color="auto"/>
              <w:right w:val="dotted" w:sz="4" w:space="0" w:color="auto"/>
            </w:tcBorders>
          </w:tcPr>
          <w:p w14:paraId="334ADEAE" w14:textId="77777777" w:rsidR="00B21FAA" w:rsidRPr="0020649E" w:rsidRDefault="00B21FAA" w:rsidP="00B21FAA">
            <w:pPr>
              <w:spacing w:before="120" w:line="360" w:lineRule="auto"/>
              <w:jc w:val="center"/>
              <w:rPr>
                <w:rFonts w:eastAsiaTheme="minorHAnsi"/>
                <w:color w:val="000000" w:themeColor="text1"/>
              </w:rPr>
            </w:pPr>
          </w:p>
        </w:tc>
        <w:tc>
          <w:tcPr>
            <w:tcW w:w="1688" w:type="dxa"/>
            <w:tcBorders>
              <w:top w:val="dotted" w:sz="4" w:space="0" w:color="auto"/>
              <w:left w:val="dotted" w:sz="4" w:space="0" w:color="auto"/>
              <w:bottom w:val="dotted" w:sz="4" w:space="0" w:color="auto"/>
            </w:tcBorders>
          </w:tcPr>
          <w:p w14:paraId="5A4D9419" w14:textId="77777777" w:rsidR="00B21FAA" w:rsidRPr="0020649E" w:rsidRDefault="00B21FAA" w:rsidP="00B21FAA">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0281B" w:rsidRPr="00F44402" w14:paraId="37C72282" w14:textId="77777777" w:rsidTr="000A38CB">
        <w:trPr>
          <w:trHeight w:val="141"/>
        </w:trPr>
        <w:tc>
          <w:tcPr>
            <w:tcW w:w="373" w:type="dxa"/>
            <w:tcBorders>
              <w:top w:val="dotted" w:sz="4" w:space="0" w:color="auto"/>
              <w:bottom w:val="dotted" w:sz="4" w:space="0" w:color="auto"/>
              <w:right w:val="dotted" w:sz="4" w:space="0" w:color="auto"/>
            </w:tcBorders>
          </w:tcPr>
          <w:p w14:paraId="54C2D148" w14:textId="79F79502" w:rsidR="0070281B" w:rsidRPr="0020649E" w:rsidRDefault="00475636" w:rsidP="0070281B">
            <w:pPr>
              <w:spacing w:before="120" w:line="360" w:lineRule="auto"/>
              <w:jc w:val="center"/>
              <w:rPr>
                <w:rFonts w:eastAsiaTheme="minorHAnsi"/>
                <w:color w:val="000000" w:themeColor="text1"/>
              </w:rPr>
            </w:pPr>
            <w:r>
              <w:rPr>
                <w:rFonts w:eastAsiaTheme="minorHAnsi"/>
                <w:color w:val="000000" w:themeColor="text1"/>
              </w:rPr>
              <w:t>7</w:t>
            </w:r>
          </w:p>
        </w:tc>
        <w:tc>
          <w:tcPr>
            <w:tcW w:w="734" w:type="dxa"/>
            <w:tcBorders>
              <w:top w:val="dotted" w:sz="4" w:space="0" w:color="auto"/>
              <w:left w:val="dotted" w:sz="4" w:space="0" w:color="auto"/>
              <w:bottom w:val="dotted" w:sz="4" w:space="0" w:color="auto"/>
              <w:right w:val="dotted" w:sz="4" w:space="0" w:color="auto"/>
            </w:tcBorders>
          </w:tcPr>
          <w:p w14:paraId="50E39D95" w14:textId="77777777" w:rsidR="0070281B" w:rsidRPr="0020649E" w:rsidRDefault="0070281B" w:rsidP="0070281B">
            <w:pPr>
              <w:spacing w:before="120" w:line="360" w:lineRule="auto"/>
              <w:jc w:val="center"/>
              <w:rPr>
                <w:rFonts w:eastAsiaTheme="minorHAnsi"/>
                <w:color w:val="000000" w:themeColor="text1"/>
                <w:cs/>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7214295" w14:textId="00A9306D" w:rsidR="0070281B" w:rsidRPr="004F40EC" w:rsidRDefault="0070281B" w:rsidP="0070281B">
            <w:pPr>
              <w:spacing w:before="120" w:line="360" w:lineRule="auto"/>
              <w:rPr>
                <w:cs/>
              </w:rPr>
            </w:pPr>
            <w:r>
              <w:rPr>
                <w:rFonts w:hint="cs"/>
                <w:cs/>
              </w:rPr>
              <w:t>จำนวนเรื่องร้องเรียนที่ยุติแล้ว</w:t>
            </w:r>
            <w:r w:rsidR="00C748C7">
              <w:rPr>
                <w:rFonts w:hint="cs"/>
                <w:cs/>
              </w:rPr>
              <w:t>รวมทั้งสิ้น</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20425B8" w14:textId="561FA257" w:rsidR="0070281B" w:rsidRPr="004F40EC" w:rsidRDefault="0070281B" w:rsidP="0070281B">
            <w:pPr>
              <w:spacing w:before="120" w:line="360" w:lineRule="auto"/>
            </w:pPr>
            <w:r w:rsidRPr="004F40EC">
              <w:t>Number</w:t>
            </w:r>
          </w:p>
        </w:tc>
        <w:tc>
          <w:tcPr>
            <w:tcW w:w="3365" w:type="dxa"/>
            <w:tcBorders>
              <w:top w:val="dotted" w:sz="4" w:space="0" w:color="auto"/>
              <w:left w:val="dotted" w:sz="4" w:space="0" w:color="auto"/>
              <w:bottom w:val="dotted" w:sz="4" w:space="0" w:color="auto"/>
              <w:right w:val="dotted" w:sz="4" w:space="0" w:color="auto"/>
            </w:tcBorders>
          </w:tcPr>
          <w:p w14:paraId="5427EAA5" w14:textId="255A7A38" w:rsidR="0070281B" w:rsidRPr="00841365" w:rsidRDefault="0070281B" w:rsidP="0070281B">
            <w:pPr>
              <w:spacing w:before="120" w:line="360" w:lineRule="auto"/>
              <w:rPr>
                <w:cs/>
              </w:rPr>
            </w:pPr>
            <w:r>
              <w:rPr>
                <w:rFonts w:hint="cs"/>
                <w:cs/>
              </w:rPr>
              <w:t>จำนวนเรื่องร้องเรียนที่ยุติแล้ว</w:t>
            </w:r>
            <w:r w:rsidR="00C748C7">
              <w:rPr>
                <w:rFonts w:hint="cs"/>
                <w:cs/>
              </w:rPr>
              <w:t xml:space="preserve"> รวมทุกระยะเวลาดำเนินการ</w:t>
            </w:r>
            <w:r w:rsidR="00841365">
              <w:rPr>
                <w:rFonts w:hint="cs"/>
                <w:cs/>
              </w:rPr>
              <w:t xml:space="preserve"> </w:t>
            </w:r>
            <w:r w:rsidR="00841365">
              <w:t>(</w:t>
            </w:r>
            <w:r w:rsidR="00841365">
              <w:rPr>
                <w:rFonts w:hint="cs"/>
                <w:cs/>
              </w:rPr>
              <w:t>หน่วย</w:t>
            </w:r>
            <w:r w:rsidR="00841365">
              <w:t>:</w:t>
            </w:r>
            <w:r w:rsidR="00841365">
              <w:rPr>
                <w:rFonts w:hint="cs"/>
                <w:cs/>
              </w:rPr>
              <w:t xml:space="preserve"> จำนวนเรื่อง</w:t>
            </w:r>
            <w:r w:rsidR="00841365">
              <w:t>)</w:t>
            </w:r>
          </w:p>
        </w:tc>
        <w:tc>
          <w:tcPr>
            <w:tcW w:w="763" w:type="dxa"/>
            <w:tcBorders>
              <w:top w:val="dotted" w:sz="4" w:space="0" w:color="auto"/>
              <w:left w:val="dotted" w:sz="4" w:space="0" w:color="auto"/>
              <w:bottom w:val="dotted" w:sz="4" w:space="0" w:color="auto"/>
              <w:right w:val="dotted" w:sz="4" w:space="0" w:color="auto"/>
            </w:tcBorders>
          </w:tcPr>
          <w:p w14:paraId="1A619DE0" w14:textId="18F7DFD9" w:rsidR="0070281B" w:rsidRPr="002F12EE" w:rsidRDefault="0070281B" w:rsidP="0070281B">
            <w:pPr>
              <w:spacing w:before="120" w:line="360" w:lineRule="auto"/>
              <w:jc w:val="center"/>
            </w:pPr>
            <w:r w:rsidRPr="002F12EE">
              <w:t>M</w:t>
            </w:r>
          </w:p>
        </w:tc>
        <w:tc>
          <w:tcPr>
            <w:tcW w:w="763" w:type="dxa"/>
            <w:tcBorders>
              <w:top w:val="dotted" w:sz="4" w:space="0" w:color="auto"/>
              <w:left w:val="dotted" w:sz="4" w:space="0" w:color="auto"/>
              <w:bottom w:val="dotted" w:sz="4" w:space="0" w:color="auto"/>
              <w:right w:val="dotted" w:sz="4" w:space="0" w:color="auto"/>
            </w:tcBorders>
          </w:tcPr>
          <w:p w14:paraId="2DF25D5D" w14:textId="78534618" w:rsidR="0070281B" w:rsidRPr="002F12EE" w:rsidRDefault="0070281B" w:rsidP="0070281B">
            <w:pPr>
              <w:spacing w:before="120" w:line="360" w:lineRule="auto"/>
              <w:jc w:val="center"/>
            </w:pPr>
            <w:r w:rsidRPr="002F12EE">
              <w:t>M</w:t>
            </w:r>
          </w:p>
        </w:tc>
        <w:tc>
          <w:tcPr>
            <w:tcW w:w="763" w:type="dxa"/>
            <w:tcBorders>
              <w:top w:val="dotted" w:sz="4" w:space="0" w:color="auto"/>
              <w:left w:val="dotted" w:sz="4" w:space="0" w:color="auto"/>
              <w:bottom w:val="dotted" w:sz="4" w:space="0" w:color="auto"/>
              <w:right w:val="dotted" w:sz="4" w:space="0" w:color="auto"/>
            </w:tcBorders>
          </w:tcPr>
          <w:p w14:paraId="45F47B19" w14:textId="2DB504C0" w:rsidR="0070281B" w:rsidRPr="002F12EE" w:rsidRDefault="0070281B" w:rsidP="0070281B">
            <w:pPr>
              <w:spacing w:before="120" w:line="360" w:lineRule="auto"/>
              <w:jc w:val="center"/>
            </w:pPr>
            <w:r w:rsidRPr="002F12EE">
              <w:t>M</w:t>
            </w:r>
          </w:p>
        </w:tc>
        <w:tc>
          <w:tcPr>
            <w:tcW w:w="763" w:type="dxa"/>
            <w:tcBorders>
              <w:top w:val="dotted" w:sz="4" w:space="0" w:color="auto"/>
              <w:left w:val="dotted" w:sz="4" w:space="0" w:color="auto"/>
              <w:bottom w:val="dotted" w:sz="4" w:space="0" w:color="auto"/>
              <w:right w:val="dotted" w:sz="4" w:space="0" w:color="auto"/>
            </w:tcBorders>
          </w:tcPr>
          <w:p w14:paraId="4F233E68" w14:textId="7CC5C42A" w:rsidR="0070281B" w:rsidRPr="002F12EE" w:rsidRDefault="008D0AFD" w:rsidP="0070281B">
            <w:pPr>
              <w:spacing w:before="120" w:line="360" w:lineRule="auto"/>
              <w:jc w:val="center"/>
            </w:pPr>
            <w:r>
              <w:t>-</w:t>
            </w:r>
          </w:p>
        </w:tc>
        <w:tc>
          <w:tcPr>
            <w:tcW w:w="763" w:type="dxa"/>
            <w:tcBorders>
              <w:top w:val="dotted" w:sz="4" w:space="0" w:color="auto"/>
              <w:left w:val="dotted" w:sz="4" w:space="0" w:color="auto"/>
              <w:bottom w:val="dotted" w:sz="4" w:space="0" w:color="auto"/>
              <w:right w:val="dotted" w:sz="4" w:space="0" w:color="auto"/>
            </w:tcBorders>
          </w:tcPr>
          <w:p w14:paraId="161DEAD5" w14:textId="2732F916" w:rsidR="0070281B" w:rsidRPr="002F12EE" w:rsidRDefault="0070281B" w:rsidP="0070281B">
            <w:pPr>
              <w:spacing w:before="120" w:line="360" w:lineRule="auto"/>
              <w:jc w:val="center"/>
            </w:pPr>
            <w:r w:rsidRPr="002F12EE">
              <w:t>M</w:t>
            </w:r>
          </w:p>
        </w:tc>
        <w:tc>
          <w:tcPr>
            <w:tcW w:w="1138" w:type="dxa"/>
            <w:tcBorders>
              <w:top w:val="dotted" w:sz="4" w:space="0" w:color="auto"/>
              <w:left w:val="dotted" w:sz="4" w:space="0" w:color="auto"/>
              <w:bottom w:val="dotted" w:sz="4" w:space="0" w:color="auto"/>
              <w:right w:val="dotted" w:sz="4" w:space="0" w:color="auto"/>
            </w:tcBorders>
          </w:tcPr>
          <w:p w14:paraId="14C6B90F" w14:textId="77777777" w:rsidR="0070281B" w:rsidRPr="0020649E" w:rsidRDefault="0070281B" w:rsidP="0070281B">
            <w:pPr>
              <w:spacing w:before="120" w:line="360" w:lineRule="auto"/>
              <w:jc w:val="center"/>
              <w:rPr>
                <w:rFonts w:eastAsiaTheme="minorHAnsi"/>
                <w:color w:val="000000" w:themeColor="text1"/>
              </w:rPr>
            </w:pPr>
          </w:p>
        </w:tc>
        <w:tc>
          <w:tcPr>
            <w:tcW w:w="1688" w:type="dxa"/>
            <w:tcBorders>
              <w:top w:val="dotted" w:sz="4" w:space="0" w:color="auto"/>
              <w:left w:val="dotted" w:sz="4" w:space="0" w:color="auto"/>
              <w:bottom w:val="dotted" w:sz="4" w:space="0" w:color="auto"/>
            </w:tcBorders>
          </w:tcPr>
          <w:p w14:paraId="26B63976" w14:textId="77777777" w:rsidR="0070281B" w:rsidRPr="0020649E" w:rsidRDefault="0070281B" w:rsidP="0070281B">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0281B" w:rsidRPr="00F44402" w14:paraId="4A216289" w14:textId="77777777" w:rsidTr="000A38CB">
        <w:trPr>
          <w:trHeight w:val="141"/>
        </w:trPr>
        <w:tc>
          <w:tcPr>
            <w:tcW w:w="373" w:type="dxa"/>
            <w:tcBorders>
              <w:top w:val="dotted" w:sz="4" w:space="0" w:color="auto"/>
              <w:bottom w:val="dotted" w:sz="4" w:space="0" w:color="auto"/>
              <w:right w:val="dotted" w:sz="4" w:space="0" w:color="auto"/>
            </w:tcBorders>
          </w:tcPr>
          <w:p w14:paraId="2701B164" w14:textId="1EBDC047" w:rsidR="0070281B" w:rsidRPr="0020649E" w:rsidRDefault="00475636" w:rsidP="0070281B">
            <w:pPr>
              <w:spacing w:before="120" w:line="360" w:lineRule="auto"/>
              <w:jc w:val="center"/>
              <w:rPr>
                <w:rFonts w:eastAsiaTheme="minorHAnsi"/>
                <w:color w:val="000000" w:themeColor="text1"/>
              </w:rPr>
            </w:pPr>
            <w:r>
              <w:rPr>
                <w:rFonts w:eastAsiaTheme="minorHAnsi"/>
                <w:color w:val="000000" w:themeColor="text1"/>
              </w:rPr>
              <w:t>8</w:t>
            </w:r>
          </w:p>
        </w:tc>
        <w:tc>
          <w:tcPr>
            <w:tcW w:w="734" w:type="dxa"/>
            <w:tcBorders>
              <w:top w:val="dotted" w:sz="4" w:space="0" w:color="auto"/>
              <w:left w:val="dotted" w:sz="4" w:space="0" w:color="auto"/>
              <w:bottom w:val="dotted" w:sz="4" w:space="0" w:color="auto"/>
              <w:right w:val="dotted" w:sz="4" w:space="0" w:color="auto"/>
            </w:tcBorders>
          </w:tcPr>
          <w:p w14:paraId="06FF22F2" w14:textId="77777777" w:rsidR="0070281B" w:rsidRPr="0020649E" w:rsidRDefault="0070281B" w:rsidP="0070281B">
            <w:pPr>
              <w:spacing w:before="120" w:line="360" w:lineRule="auto"/>
              <w:jc w:val="center"/>
              <w:rPr>
                <w:rFonts w:eastAsiaTheme="minorHAnsi"/>
                <w:color w:val="000000" w:themeColor="text1"/>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4EC5AAF" w14:textId="40CD684C" w:rsidR="0070281B" w:rsidRPr="0020649E" w:rsidRDefault="0070281B" w:rsidP="0070281B">
            <w:pPr>
              <w:spacing w:before="120" w:line="360" w:lineRule="auto"/>
              <w:rPr>
                <w:rFonts w:eastAsiaTheme="minorHAnsi"/>
                <w:color w:val="000000" w:themeColor="text1"/>
              </w:rPr>
            </w:pPr>
            <w:r w:rsidRPr="004F40EC">
              <w:rPr>
                <w:cs/>
              </w:rPr>
              <w:t>จำนวนผลิตภัณฑ์ ณ วันสิ้นงวดที่รายงาน</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A5FAAF6" w14:textId="293CF325" w:rsidR="0070281B" w:rsidRPr="0020649E" w:rsidRDefault="0070281B" w:rsidP="0070281B">
            <w:pPr>
              <w:spacing w:before="120" w:line="360" w:lineRule="auto"/>
              <w:rPr>
                <w:rFonts w:eastAsiaTheme="minorHAnsi"/>
                <w:color w:val="000000" w:themeColor="text1"/>
              </w:rPr>
            </w:pPr>
            <w:r w:rsidRPr="004F40EC">
              <w:t>Number</w:t>
            </w:r>
          </w:p>
        </w:tc>
        <w:tc>
          <w:tcPr>
            <w:tcW w:w="3365" w:type="dxa"/>
            <w:tcBorders>
              <w:top w:val="dotted" w:sz="4" w:space="0" w:color="auto"/>
              <w:left w:val="dotted" w:sz="4" w:space="0" w:color="auto"/>
              <w:bottom w:val="dotted" w:sz="4" w:space="0" w:color="auto"/>
              <w:right w:val="dotted" w:sz="4" w:space="0" w:color="auto"/>
            </w:tcBorders>
          </w:tcPr>
          <w:p w14:paraId="432E92D5" w14:textId="389852B4" w:rsidR="0070281B" w:rsidRPr="00C748C7" w:rsidRDefault="00613594" w:rsidP="0070281B">
            <w:pPr>
              <w:spacing w:before="120" w:line="360" w:lineRule="auto"/>
            </w:pPr>
            <w:r>
              <w:rPr>
                <w:rFonts w:hint="cs"/>
                <w:cs/>
              </w:rPr>
              <w:t>จำนวนบัญชีหรือจำนวนธุรกรรม ขึ้นอยู่กับประเภทของผลิตภัณฑ์</w:t>
            </w:r>
            <w:r w:rsidRPr="004F40EC">
              <w:rPr>
                <w:cs/>
              </w:rPr>
              <w:t xml:space="preserve"> ณ วันสิ้นงวดที่รายงาน</w:t>
            </w:r>
            <w:r>
              <w:rPr>
                <w:rFonts w:hint="cs"/>
                <w:cs/>
              </w:rPr>
              <w:t xml:space="preserve"> </w:t>
            </w:r>
            <w:r>
              <w:t>(</w:t>
            </w:r>
            <w:r>
              <w:rPr>
                <w:rFonts w:hint="cs"/>
                <w:cs/>
              </w:rPr>
              <w:t>หน่วย</w:t>
            </w:r>
            <w:r>
              <w:t xml:space="preserve">: </w:t>
            </w:r>
            <w:r>
              <w:rPr>
                <w:rFonts w:hint="cs"/>
                <w:cs/>
              </w:rPr>
              <w:t>จำนวนบัญชีหรือจำนวนธุรกรรม</w:t>
            </w:r>
            <w:r>
              <w:t>)</w:t>
            </w:r>
          </w:p>
        </w:tc>
        <w:tc>
          <w:tcPr>
            <w:tcW w:w="763" w:type="dxa"/>
            <w:tcBorders>
              <w:top w:val="dotted" w:sz="4" w:space="0" w:color="auto"/>
              <w:left w:val="dotted" w:sz="4" w:space="0" w:color="auto"/>
              <w:bottom w:val="dotted" w:sz="4" w:space="0" w:color="auto"/>
              <w:right w:val="dotted" w:sz="4" w:space="0" w:color="auto"/>
            </w:tcBorders>
          </w:tcPr>
          <w:p w14:paraId="6CC3CBC5" w14:textId="6EFA0463" w:rsidR="0070281B" w:rsidRPr="0020649E" w:rsidRDefault="0070281B" w:rsidP="0070281B">
            <w:pPr>
              <w:spacing w:before="120" w:line="360" w:lineRule="auto"/>
              <w:jc w:val="center"/>
              <w:rPr>
                <w:rFonts w:eastAsiaTheme="minorHAnsi"/>
                <w:color w:val="000000" w:themeColor="text1"/>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2E6D2EF7" w14:textId="0887442D" w:rsidR="0070281B" w:rsidRPr="0020649E" w:rsidRDefault="0070281B" w:rsidP="0070281B">
            <w:pPr>
              <w:spacing w:before="120" w:line="360" w:lineRule="auto"/>
              <w:jc w:val="center"/>
              <w:rPr>
                <w:rFonts w:eastAsiaTheme="minorHAnsi"/>
                <w:color w:val="000000" w:themeColor="text1"/>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2DAF90E0" w14:textId="484F2FB7" w:rsidR="0070281B" w:rsidRPr="0020649E" w:rsidRDefault="0070281B" w:rsidP="0070281B">
            <w:pPr>
              <w:spacing w:before="120" w:line="360" w:lineRule="auto"/>
              <w:jc w:val="center"/>
              <w:rPr>
                <w:rFonts w:eastAsiaTheme="minorHAnsi"/>
                <w:color w:val="000000" w:themeColor="text1"/>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43559E5E" w14:textId="03772108" w:rsidR="0070281B" w:rsidRPr="0020649E" w:rsidRDefault="008D0AFD" w:rsidP="0070281B">
            <w:pPr>
              <w:spacing w:before="120" w:line="360" w:lineRule="auto"/>
              <w:jc w:val="center"/>
              <w:rPr>
                <w:rFonts w:eastAsiaTheme="minorHAnsi"/>
                <w:color w:val="000000" w:themeColor="text1"/>
              </w:rPr>
            </w:pPr>
            <w:r>
              <w:t>-</w:t>
            </w:r>
          </w:p>
        </w:tc>
        <w:tc>
          <w:tcPr>
            <w:tcW w:w="763" w:type="dxa"/>
            <w:tcBorders>
              <w:top w:val="dotted" w:sz="4" w:space="0" w:color="auto"/>
              <w:left w:val="dotted" w:sz="4" w:space="0" w:color="auto"/>
              <w:bottom w:val="dotted" w:sz="4" w:space="0" w:color="auto"/>
              <w:right w:val="dotted" w:sz="4" w:space="0" w:color="auto"/>
            </w:tcBorders>
          </w:tcPr>
          <w:p w14:paraId="46A95071" w14:textId="3EA1A01C" w:rsidR="0070281B" w:rsidRPr="0020649E" w:rsidRDefault="0070281B" w:rsidP="0070281B">
            <w:pPr>
              <w:spacing w:before="120" w:line="360" w:lineRule="auto"/>
              <w:jc w:val="center"/>
              <w:rPr>
                <w:rFonts w:eastAsiaTheme="minorHAnsi"/>
                <w:color w:val="000000" w:themeColor="text1"/>
              </w:rPr>
            </w:pPr>
            <w:r w:rsidRPr="002F12EE">
              <w:t>M</w:t>
            </w:r>
          </w:p>
        </w:tc>
        <w:tc>
          <w:tcPr>
            <w:tcW w:w="1138" w:type="dxa"/>
            <w:tcBorders>
              <w:top w:val="dotted" w:sz="4" w:space="0" w:color="auto"/>
              <w:left w:val="dotted" w:sz="4" w:space="0" w:color="auto"/>
              <w:bottom w:val="dotted" w:sz="4" w:space="0" w:color="auto"/>
              <w:right w:val="dotted" w:sz="4" w:space="0" w:color="auto"/>
            </w:tcBorders>
          </w:tcPr>
          <w:p w14:paraId="687FE626" w14:textId="77777777" w:rsidR="0070281B" w:rsidRPr="0020649E" w:rsidRDefault="0070281B" w:rsidP="0070281B">
            <w:pPr>
              <w:spacing w:before="120" w:line="360" w:lineRule="auto"/>
              <w:jc w:val="center"/>
              <w:rPr>
                <w:rFonts w:eastAsiaTheme="minorHAnsi"/>
                <w:color w:val="000000" w:themeColor="text1"/>
              </w:rPr>
            </w:pPr>
          </w:p>
        </w:tc>
        <w:tc>
          <w:tcPr>
            <w:tcW w:w="1688" w:type="dxa"/>
            <w:tcBorders>
              <w:top w:val="dotted" w:sz="4" w:space="0" w:color="auto"/>
              <w:left w:val="dotted" w:sz="4" w:space="0" w:color="auto"/>
              <w:bottom w:val="dotted" w:sz="4" w:space="0" w:color="auto"/>
            </w:tcBorders>
          </w:tcPr>
          <w:p w14:paraId="0DAD3D9D" w14:textId="77777777" w:rsidR="0070281B" w:rsidRPr="0020649E" w:rsidRDefault="0070281B" w:rsidP="0070281B">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0281B" w:rsidRPr="00F44402" w14:paraId="29872745" w14:textId="77777777" w:rsidTr="000A38CB">
        <w:trPr>
          <w:trHeight w:val="141"/>
        </w:trPr>
        <w:tc>
          <w:tcPr>
            <w:tcW w:w="373" w:type="dxa"/>
            <w:tcBorders>
              <w:top w:val="dotted" w:sz="4" w:space="0" w:color="auto"/>
              <w:right w:val="dotted" w:sz="4" w:space="0" w:color="auto"/>
            </w:tcBorders>
          </w:tcPr>
          <w:p w14:paraId="69E919BC" w14:textId="65FD83CB" w:rsidR="0070281B" w:rsidRDefault="00475636" w:rsidP="0070281B">
            <w:pPr>
              <w:spacing w:before="120" w:line="360" w:lineRule="auto"/>
              <w:jc w:val="center"/>
              <w:rPr>
                <w:rFonts w:eastAsiaTheme="minorHAnsi"/>
                <w:color w:val="000000" w:themeColor="text1"/>
              </w:rPr>
            </w:pPr>
            <w:r>
              <w:rPr>
                <w:rFonts w:eastAsiaTheme="minorHAnsi"/>
                <w:color w:val="000000" w:themeColor="text1"/>
              </w:rPr>
              <w:t>9</w:t>
            </w:r>
          </w:p>
        </w:tc>
        <w:tc>
          <w:tcPr>
            <w:tcW w:w="734" w:type="dxa"/>
            <w:tcBorders>
              <w:top w:val="dotted" w:sz="4" w:space="0" w:color="auto"/>
              <w:left w:val="dotted" w:sz="4" w:space="0" w:color="auto"/>
              <w:right w:val="dotted" w:sz="4" w:space="0" w:color="auto"/>
            </w:tcBorders>
          </w:tcPr>
          <w:p w14:paraId="2E8D2208" w14:textId="77777777" w:rsidR="0070281B" w:rsidRPr="0020649E" w:rsidRDefault="0070281B" w:rsidP="0070281B">
            <w:pPr>
              <w:spacing w:before="120" w:line="360" w:lineRule="auto"/>
              <w:jc w:val="center"/>
              <w:rPr>
                <w:rFonts w:eastAsiaTheme="minorHAnsi"/>
                <w:color w:val="000000" w:themeColor="text1"/>
              </w:rPr>
            </w:pPr>
          </w:p>
        </w:tc>
        <w:tc>
          <w:tcPr>
            <w:tcW w:w="2114" w:type="dxa"/>
            <w:tcBorders>
              <w:top w:val="dotted" w:sz="4" w:space="0" w:color="auto"/>
              <w:left w:val="dotted" w:sz="4" w:space="0" w:color="auto"/>
              <w:right w:val="dotted" w:sz="4" w:space="0" w:color="auto"/>
            </w:tcBorders>
            <w:tcMar>
              <w:top w:w="20" w:type="dxa"/>
              <w:left w:w="20" w:type="dxa"/>
              <w:bottom w:w="0" w:type="dxa"/>
              <w:right w:w="20" w:type="dxa"/>
            </w:tcMar>
          </w:tcPr>
          <w:p w14:paraId="775F537C" w14:textId="58DAC095" w:rsidR="0070281B" w:rsidRPr="004F40EC" w:rsidRDefault="0070281B" w:rsidP="0070281B">
            <w:pPr>
              <w:spacing w:before="120" w:line="360" w:lineRule="auto"/>
              <w:rPr>
                <w:cs/>
              </w:rPr>
            </w:pPr>
            <w:r>
              <w:rPr>
                <w:rFonts w:hint="cs"/>
                <w:cs/>
              </w:rPr>
              <w:t>สัดส่วนเรื่องร้องเรียนที</w:t>
            </w:r>
            <w:r w:rsidR="00C748C7">
              <w:rPr>
                <w:rFonts w:hint="cs"/>
                <w:cs/>
              </w:rPr>
              <w:t>่ยุติแล้วต่อจำนวนผลิตภัณฑ์</w:t>
            </w:r>
          </w:p>
        </w:tc>
        <w:tc>
          <w:tcPr>
            <w:tcW w:w="1263" w:type="dxa"/>
            <w:tcBorders>
              <w:top w:val="dotted" w:sz="4" w:space="0" w:color="auto"/>
              <w:left w:val="dotted" w:sz="4" w:space="0" w:color="auto"/>
              <w:right w:val="dotted" w:sz="4" w:space="0" w:color="auto"/>
            </w:tcBorders>
            <w:noWrap/>
            <w:tcMar>
              <w:top w:w="20" w:type="dxa"/>
              <w:left w:w="20" w:type="dxa"/>
              <w:bottom w:w="0" w:type="dxa"/>
              <w:right w:w="20" w:type="dxa"/>
            </w:tcMar>
          </w:tcPr>
          <w:p w14:paraId="1F12C04C" w14:textId="16A3BF65" w:rsidR="0070281B" w:rsidRPr="004F40EC" w:rsidRDefault="0070281B" w:rsidP="0070281B">
            <w:pPr>
              <w:spacing w:before="120" w:line="360" w:lineRule="auto"/>
            </w:pPr>
            <w:r w:rsidRPr="004F40EC">
              <w:t>Number</w:t>
            </w:r>
          </w:p>
        </w:tc>
        <w:tc>
          <w:tcPr>
            <w:tcW w:w="3365" w:type="dxa"/>
            <w:tcBorders>
              <w:top w:val="dotted" w:sz="4" w:space="0" w:color="auto"/>
              <w:left w:val="dotted" w:sz="4" w:space="0" w:color="auto"/>
              <w:right w:val="dotted" w:sz="4" w:space="0" w:color="auto"/>
            </w:tcBorders>
          </w:tcPr>
          <w:p w14:paraId="2D67EE04" w14:textId="21E536D3" w:rsidR="0070281B" w:rsidRPr="00841365" w:rsidRDefault="00613594" w:rsidP="0070281B">
            <w:pPr>
              <w:spacing w:before="120" w:line="360" w:lineRule="auto"/>
            </w:pPr>
            <w:r>
              <w:rPr>
                <w:rFonts w:hint="cs"/>
                <w:cs/>
              </w:rPr>
              <w:t xml:space="preserve">สัดส่วนเรื่องร้องเรียนที่ยุติแล้วต่อจำนวนผลิตภัณฑ์ คำนวณจากจำนวนเรื่องร้องเรียนที่ยุติแล้วรวมทั้งสิ้น หารด้วยจำนวนบัญชีหรือจำนวนธุรกรรม ขึ้นอยู่กับประเภทของผลิตภัณฑ์ </w:t>
            </w:r>
            <w:r>
              <w:t>(</w:t>
            </w:r>
            <w:r>
              <w:rPr>
                <w:rFonts w:hint="cs"/>
                <w:cs/>
              </w:rPr>
              <w:t>หน่วย</w:t>
            </w:r>
            <w:r>
              <w:t>:</w:t>
            </w:r>
            <w:r>
              <w:rPr>
                <w:rFonts w:hint="cs"/>
                <w:cs/>
              </w:rPr>
              <w:t xml:space="preserve"> ร้อยละ</w:t>
            </w:r>
            <w:r>
              <w:t>)</w:t>
            </w:r>
          </w:p>
        </w:tc>
        <w:tc>
          <w:tcPr>
            <w:tcW w:w="763" w:type="dxa"/>
            <w:tcBorders>
              <w:top w:val="dotted" w:sz="4" w:space="0" w:color="auto"/>
              <w:left w:val="dotted" w:sz="4" w:space="0" w:color="auto"/>
              <w:right w:val="dotted" w:sz="4" w:space="0" w:color="auto"/>
            </w:tcBorders>
          </w:tcPr>
          <w:p w14:paraId="0722D118" w14:textId="2E4F87CF" w:rsidR="0070281B" w:rsidRPr="002F12EE" w:rsidRDefault="0070281B" w:rsidP="0070281B">
            <w:pPr>
              <w:spacing w:before="120" w:line="360" w:lineRule="auto"/>
              <w:jc w:val="center"/>
            </w:pPr>
            <w:r w:rsidRPr="002F12EE">
              <w:t>M</w:t>
            </w:r>
          </w:p>
        </w:tc>
        <w:tc>
          <w:tcPr>
            <w:tcW w:w="763" w:type="dxa"/>
            <w:tcBorders>
              <w:top w:val="dotted" w:sz="4" w:space="0" w:color="auto"/>
              <w:left w:val="dotted" w:sz="4" w:space="0" w:color="auto"/>
              <w:right w:val="dotted" w:sz="4" w:space="0" w:color="auto"/>
            </w:tcBorders>
          </w:tcPr>
          <w:p w14:paraId="5DBC3DB0" w14:textId="3C19CCB5" w:rsidR="0070281B" w:rsidRPr="002F12EE" w:rsidRDefault="0070281B" w:rsidP="0070281B">
            <w:pPr>
              <w:spacing w:before="120" w:line="360" w:lineRule="auto"/>
              <w:jc w:val="center"/>
            </w:pPr>
            <w:r w:rsidRPr="002F12EE">
              <w:t>M</w:t>
            </w:r>
          </w:p>
        </w:tc>
        <w:tc>
          <w:tcPr>
            <w:tcW w:w="763" w:type="dxa"/>
            <w:tcBorders>
              <w:top w:val="dotted" w:sz="4" w:space="0" w:color="auto"/>
              <w:left w:val="dotted" w:sz="4" w:space="0" w:color="auto"/>
              <w:right w:val="dotted" w:sz="4" w:space="0" w:color="auto"/>
            </w:tcBorders>
          </w:tcPr>
          <w:p w14:paraId="19977D14" w14:textId="44CF0452" w:rsidR="0070281B" w:rsidRPr="002F12EE" w:rsidRDefault="0070281B" w:rsidP="0070281B">
            <w:pPr>
              <w:spacing w:before="120" w:line="360" w:lineRule="auto"/>
              <w:jc w:val="center"/>
            </w:pPr>
            <w:r w:rsidRPr="002F12EE">
              <w:t>M</w:t>
            </w:r>
          </w:p>
        </w:tc>
        <w:tc>
          <w:tcPr>
            <w:tcW w:w="763" w:type="dxa"/>
            <w:tcBorders>
              <w:top w:val="dotted" w:sz="4" w:space="0" w:color="auto"/>
              <w:left w:val="dotted" w:sz="4" w:space="0" w:color="auto"/>
              <w:right w:val="dotted" w:sz="4" w:space="0" w:color="auto"/>
            </w:tcBorders>
          </w:tcPr>
          <w:p w14:paraId="63A63092" w14:textId="4A5196DA" w:rsidR="0070281B" w:rsidRPr="002F12EE" w:rsidRDefault="008D0AFD" w:rsidP="0070281B">
            <w:pPr>
              <w:spacing w:before="120" w:line="360" w:lineRule="auto"/>
              <w:jc w:val="center"/>
            </w:pPr>
            <w:r>
              <w:t>-</w:t>
            </w:r>
          </w:p>
        </w:tc>
        <w:tc>
          <w:tcPr>
            <w:tcW w:w="763" w:type="dxa"/>
            <w:tcBorders>
              <w:top w:val="dotted" w:sz="4" w:space="0" w:color="auto"/>
              <w:left w:val="dotted" w:sz="4" w:space="0" w:color="auto"/>
              <w:right w:val="dotted" w:sz="4" w:space="0" w:color="auto"/>
            </w:tcBorders>
          </w:tcPr>
          <w:p w14:paraId="79A235BD" w14:textId="0960D15C" w:rsidR="0070281B" w:rsidRPr="002F12EE" w:rsidRDefault="0070281B" w:rsidP="0070281B">
            <w:pPr>
              <w:spacing w:before="120" w:line="360" w:lineRule="auto"/>
              <w:jc w:val="center"/>
            </w:pPr>
            <w:r w:rsidRPr="002F12EE">
              <w:t>M</w:t>
            </w:r>
          </w:p>
        </w:tc>
        <w:tc>
          <w:tcPr>
            <w:tcW w:w="1138" w:type="dxa"/>
            <w:tcBorders>
              <w:top w:val="dotted" w:sz="4" w:space="0" w:color="auto"/>
              <w:left w:val="dotted" w:sz="4" w:space="0" w:color="auto"/>
              <w:right w:val="dotted" w:sz="4" w:space="0" w:color="auto"/>
            </w:tcBorders>
          </w:tcPr>
          <w:p w14:paraId="5EF498A8" w14:textId="77777777" w:rsidR="0070281B" w:rsidRPr="0020649E" w:rsidRDefault="0070281B" w:rsidP="0070281B">
            <w:pPr>
              <w:spacing w:before="120" w:line="360" w:lineRule="auto"/>
              <w:jc w:val="center"/>
              <w:rPr>
                <w:rFonts w:eastAsiaTheme="minorHAnsi"/>
                <w:color w:val="000000" w:themeColor="text1"/>
              </w:rPr>
            </w:pPr>
          </w:p>
        </w:tc>
        <w:tc>
          <w:tcPr>
            <w:tcW w:w="1688" w:type="dxa"/>
            <w:tcBorders>
              <w:top w:val="dotted" w:sz="4" w:space="0" w:color="auto"/>
              <w:left w:val="dotted" w:sz="4" w:space="0" w:color="auto"/>
            </w:tcBorders>
          </w:tcPr>
          <w:p w14:paraId="68914EC1" w14:textId="77777777" w:rsidR="0070281B" w:rsidRPr="0020649E" w:rsidRDefault="0070281B" w:rsidP="0070281B">
            <w:pPr>
              <w:pStyle w:val="Footer"/>
              <w:tabs>
                <w:tab w:val="clear" w:pos="4153"/>
                <w:tab w:val="clear" w:pos="8306"/>
                <w:tab w:val="center" w:pos="4513"/>
                <w:tab w:val="right" w:pos="9026"/>
              </w:tabs>
              <w:spacing w:before="120" w:line="360" w:lineRule="auto"/>
              <w:rPr>
                <w:rFonts w:eastAsiaTheme="minorHAnsi"/>
                <w:color w:val="000000" w:themeColor="text1"/>
                <w:cs/>
              </w:rPr>
            </w:pPr>
          </w:p>
        </w:tc>
      </w:tr>
    </w:tbl>
    <w:p w14:paraId="45BC3131" w14:textId="77777777" w:rsidR="005A270C" w:rsidRPr="0020649E" w:rsidRDefault="005A270C" w:rsidP="0020649E">
      <w:pPr>
        <w:pStyle w:val="Footer"/>
        <w:tabs>
          <w:tab w:val="clear" w:pos="4153"/>
          <w:tab w:val="clear" w:pos="8306"/>
          <w:tab w:val="center" w:pos="4513"/>
          <w:tab w:val="right" w:pos="9026"/>
        </w:tabs>
        <w:spacing w:before="120"/>
        <w:jc w:val="both"/>
        <w:rPr>
          <w:rFonts w:eastAsiaTheme="minorHAnsi"/>
        </w:rPr>
      </w:pPr>
      <w:r w:rsidRPr="0020649E">
        <w:rPr>
          <w:rFonts w:eastAsiaTheme="minorHAnsi" w:hint="cs"/>
          <w:cs/>
        </w:rPr>
        <w:t>หมายเหตุ</w:t>
      </w:r>
      <w:r w:rsidRPr="0020649E">
        <w:rPr>
          <w:rFonts w:eastAsiaTheme="minorHAnsi"/>
        </w:rPr>
        <w:t>:</w:t>
      </w:r>
    </w:p>
    <w:p w14:paraId="3276A5C5" w14:textId="071E836A" w:rsidR="00E55176" w:rsidRDefault="005A270C" w:rsidP="00B21FAA">
      <w:pPr>
        <w:pStyle w:val="Footer"/>
        <w:tabs>
          <w:tab w:val="clear" w:pos="4153"/>
          <w:tab w:val="clear" w:pos="8306"/>
          <w:tab w:val="center" w:pos="4513"/>
          <w:tab w:val="right" w:pos="9026"/>
        </w:tabs>
        <w:spacing w:before="120"/>
        <w:jc w:val="both"/>
      </w:pPr>
      <w:r w:rsidRPr="000A38CB">
        <w:rPr>
          <w:rFonts w:eastAsiaTheme="minorHAnsi"/>
          <w:vertAlign w:val="superscript"/>
        </w:rPr>
        <w:t>1/</w:t>
      </w:r>
      <w:r w:rsidRPr="0020649E">
        <w:rPr>
          <w:rFonts w:eastAsiaTheme="minorHAnsi"/>
        </w:rPr>
        <w:t xml:space="preserve"> </w:t>
      </w:r>
      <w:r w:rsidR="00B21FAA" w:rsidRPr="0020649E">
        <w:rPr>
          <w:rFonts w:eastAsiaTheme="minorHAnsi" w:hint="cs"/>
          <w:cs/>
        </w:rPr>
        <w:t xml:space="preserve">อ้างอิงจากเอกสาร </w:t>
      </w:r>
      <w:r w:rsidR="00B21FAA" w:rsidRPr="00B21FAA">
        <w:rPr>
          <w:rFonts w:eastAsiaTheme="minorHAnsi"/>
        </w:rPr>
        <w:t>Market Conduct</w:t>
      </w:r>
      <w:r w:rsidR="00B21FAA" w:rsidRPr="0020649E">
        <w:rPr>
          <w:rFonts w:eastAsiaTheme="minorHAnsi"/>
        </w:rPr>
        <w:t xml:space="preserve"> Classification Document</w:t>
      </w:r>
    </w:p>
    <w:p w14:paraId="38A42FFC" w14:textId="77777777" w:rsidR="00E55176" w:rsidRDefault="00E55176">
      <w:r>
        <w:br w:type="page"/>
      </w:r>
    </w:p>
    <w:p w14:paraId="3C8F1724" w14:textId="55C41760" w:rsidR="00E55176" w:rsidRPr="00332DF8" w:rsidRDefault="00E55176" w:rsidP="00331C2C">
      <w:pPr>
        <w:pStyle w:val="Heading2"/>
        <w:numPr>
          <w:ilvl w:val="0"/>
          <w:numId w:val="31"/>
        </w:numPr>
        <w:spacing w:line="440" w:lineRule="exact"/>
        <w:ind w:left="630"/>
        <w:rPr>
          <w:rFonts w:ascii="Tahoma" w:hAnsi="Tahoma" w:cs="Tahoma"/>
          <w:b w:val="0"/>
          <w:bCs w:val="0"/>
          <w:i w:val="0"/>
          <w:iCs w:val="0"/>
          <w:color w:val="0000FF"/>
          <w:sz w:val="20"/>
          <w:szCs w:val="20"/>
        </w:rPr>
      </w:pPr>
      <w:bookmarkStart w:id="24" w:name="_Toc46492849"/>
      <w:r w:rsidRPr="00332DF8">
        <w:rPr>
          <w:rFonts w:ascii="Tahoma" w:hAnsi="Tahoma" w:cs="Tahoma"/>
          <w:i w:val="0"/>
          <w:iCs w:val="0"/>
          <w:color w:val="0000FF"/>
          <w:sz w:val="20"/>
          <w:szCs w:val="20"/>
        </w:rPr>
        <w:lastRenderedPageBreak/>
        <w:t xml:space="preserve">Data Set: </w:t>
      </w:r>
      <w:r w:rsidRPr="00332DF8">
        <w:rPr>
          <w:rFonts w:ascii="Tahoma" w:hAnsi="Tahoma" w:cs="Tahoma"/>
          <w:b w:val="0"/>
          <w:bCs w:val="0"/>
          <w:i w:val="0"/>
          <w:iCs w:val="0"/>
          <w:color w:val="0000FF"/>
          <w:sz w:val="20"/>
          <w:szCs w:val="20"/>
        </w:rPr>
        <w:t>Market Conduct Deposit Product Disclosure</w:t>
      </w:r>
      <w:bookmarkEnd w:id="24"/>
    </w:p>
    <w:p w14:paraId="3E6892A5" w14:textId="208D5C73" w:rsidR="00E55176" w:rsidRPr="00332DF8" w:rsidRDefault="00E55176" w:rsidP="00E55176">
      <w:pPr>
        <w:pStyle w:val="ListParagraph"/>
        <w:spacing w:after="240" w:line="440" w:lineRule="exact"/>
        <w:ind w:left="630"/>
        <w:rPr>
          <w:b/>
          <w:bCs/>
          <w:color w:val="0000FF"/>
        </w:rPr>
      </w:pPr>
      <w:r w:rsidRPr="00332DF8">
        <w:rPr>
          <w:b/>
          <w:bCs/>
          <w:color w:val="0000FF"/>
        </w:rPr>
        <w:t>Frequency: When change</w:t>
      </w:r>
    </w:p>
    <w:tbl>
      <w:tblPr>
        <w:tblW w:w="14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3"/>
        <w:gridCol w:w="734"/>
        <w:gridCol w:w="2114"/>
        <w:gridCol w:w="1263"/>
        <w:gridCol w:w="3365"/>
        <w:gridCol w:w="763"/>
        <w:gridCol w:w="763"/>
        <w:gridCol w:w="763"/>
        <w:gridCol w:w="763"/>
        <w:gridCol w:w="763"/>
        <w:gridCol w:w="1138"/>
        <w:gridCol w:w="1688"/>
      </w:tblGrid>
      <w:tr w:rsidR="00E55176" w:rsidRPr="00332DF8" w14:paraId="5B65C310" w14:textId="77777777" w:rsidTr="00E55176">
        <w:trPr>
          <w:cantSplit/>
          <w:trHeight w:val="241"/>
          <w:tblHeader/>
        </w:trPr>
        <w:tc>
          <w:tcPr>
            <w:tcW w:w="373" w:type="dxa"/>
            <w:vMerge w:val="restart"/>
            <w:shd w:val="clear" w:color="auto" w:fill="CCFFFF"/>
          </w:tcPr>
          <w:p w14:paraId="4CCE9FE1" w14:textId="5B183B8C"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No.</w:t>
            </w:r>
          </w:p>
        </w:tc>
        <w:tc>
          <w:tcPr>
            <w:tcW w:w="734" w:type="dxa"/>
            <w:vMerge w:val="restart"/>
            <w:shd w:val="clear" w:color="auto" w:fill="CCFFFF"/>
          </w:tcPr>
          <w:p w14:paraId="2DD84FB5" w14:textId="77777777"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Group</w:t>
            </w:r>
          </w:p>
        </w:tc>
        <w:tc>
          <w:tcPr>
            <w:tcW w:w="2114" w:type="dxa"/>
            <w:vMerge w:val="restart"/>
            <w:shd w:val="clear" w:color="auto" w:fill="CCFFFF"/>
            <w:tcMar>
              <w:top w:w="20" w:type="dxa"/>
              <w:left w:w="20" w:type="dxa"/>
              <w:bottom w:w="0" w:type="dxa"/>
              <w:right w:w="20" w:type="dxa"/>
            </w:tcMar>
          </w:tcPr>
          <w:p w14:paraId="5E76ABD8" w14:textId="77777777"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Data Element</w:t>
            </w:r>
          </w:p>
        </w:tc>
        <w:tc>
          <w:tcPr>
            <w:tcW w:w="1263" w:type="dxa"/>
            <w:vMerge w:val="restart"/>
            <w:shd w:val="clear" w:color="auto" w:fill="CCFFFF"/>
            <w:noWrap/>
            <w:tcMar>
              <w:top w:w="20" w:type="dxa"/>
              <w:left w:w="20" w:type="dxa"/>
              <w:bottom w:w="0" w:type="dxa"/>
              <w:right w:w="20" w:type="dxa"/>
            </w:tcMar>
          </w:tcPr>
          <w:p w14:paraId="09AB5630" w14:textId="1463B982"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Data Type</w:t>
            </w:r>
          </w:p>
        </w:tc>
        <w:tc>
          <w:tcPr>
            <w:tcW w:w="3365" w:type="dxa"/>
            <w:vMerge w:val="restart"/>
            <w:shd w:val="clear" w:color="auto" w:fill="CCFFFF"/>
          </w:tcPr>
          <w:p w14:paraId="0D162550" w14:textId="0177615A"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Description</w:t>
            </w:r>
          </w:p>
        </w:tc>
        <w:tc>
          <w:tcPr>
            <w:tcW w:w="763" w:type="dxa"/>
            <w:shd w:val="clear" w:color="auto" w:fill="CCFFFF"/>
          </w:tcPr>
          <w:p w14:paraId="25A2388B" w14:textId="77777777"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cs/>
              </w:rPr>
              <w:t>ธพ.</w:t>
            </w:r>
          </w:p>
        </w:tc>
        <w:tc>
          <w:tcPr>
            <w:tcW w:w="763" w:type="dxa"/>
            <w:shd w:val="clear" w:color="auto" w:fill="CCFFFF"/>
          </w:tcPr>
          <w:p w14:paraId="5B5FF51A" w14:textId="77777777" w:rsidR="00E55176" w:rsidRPr="00332DF8" w:rsidRDefault="00E55176" w:rsidP="00E55176">
            <w:pPr>
              <w:spacing w:before="120" w:line="360" w:lineRule="auto"/>
              <w:jc w:val="center"/>
              <w:rPr>
                <w:rFonts w:eastAsiaTheme="minorHAnsi"/>
                <w:b/>
                <w:bCs/>
                <w:color w:val="0000FF"/>
                <w:cs/>
              </w:rPr>
            </w:pPr>
            <w:r w:rsidRPr="00332DF8">
              <w:rPr>
                <w:rFonts w:eastAsiaTheme="minorHAnsi"/>
                <w:b/>
                <w:bCs/>
                <w:color w:val="0000FF"/>
                <w:cs/>
              </w:rPr>
              <w:t>บง.</w:t>
            </w:r>
          </w:p>
        </w:tc>
        <w:tc>
          <w:tcPr>
            <w:tcW w:w="763" w:type="dxa"/>
            <w:shd w:val="clear" w:color="auto" w:fill="CCFFFF"/>
          </w:tcPr>
          <w:p w14:paraId="0B4AC0AA" w14:textId="77777777"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cs/>
              </w:rPr>
              <w:t>บค.</w:t>
            </w:r>
          </w:p>
        </w:tc>
        <w:tc>
          <w:tcPr>
            <w:tcW w:w="763" w:type="dxa"/>
            <w:shd w:val="clear" w:color="auto" w:fill="CCFFFF"/>
          </w:tcPr>
          <w:p w14:paraId="4DCDE18B" w14:textId="77777777"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SFI</w:t>
            </w:r>
          </w:p>
        </w:tc>
        <w:tc>
          <w:tcPr>
            <w:tcW w:w="763" w:type="dxa"/>
            <w:shd w:val="clear" w:color="auto" w:fill="CCFFFF"/>
          </w:tcPr>
          <w:p w14:paraId="6E527CA4" w14:textId="77777777"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Non-FI</w:t>
            </w:r>
          </w:p>
        </w:tc>
        <w:tc>
          <w:tcPr>
            <w:tcW w:w="1138" w:type="dxa"/>
            <w:vMerge w:val="restart"/>
            <w:shd w:val="clear" w:color="auto" w:fill="CCFFFF"/>
          </w:tcPr>
          <w:p w14:paraId="6D84960A" w14:textId="77777777"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Duplicated Record</w:t>
            </w:r>
          </w:p>
        </w:tc>
        <w:tc>
          <w:tcPr>
            <w:tcW w:w="1688" w:type="dxa"/>
            <w:vMerge w:val="restart"/>
            <w:shd w:val="clear" w:color="auto" w:fill="CCFFFF"/>
          </w:tcPr>
          <w:p w14:paraId="127CDE38" w14:textId="77777777"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Classification / View</w:t>
            </w:r>
          </w:p>
        </w:tc>
      </w:tr>
      <w:tr w:rsidR="00E55176" w:rsidRPr="00332DF8" w14:paraId="3C701FCB" w14:textId="77777777" w:rsidTr="00E55176">
        <w:trPr>
          <w:cantSplit/>
          <w:trHeight w:val="241"/>
          <w:tblHeader/>
        </w:trPr>
        <w:tc>
          <w:tcPr>
            <w:tcW w:w="373" w:type="dxa"/>
            <w:vMerge/>
            <w:shd w:val="clear" w:color="auto" w:fill="CCFFFF"/>
          </w:tcPr>
          <w:p w14:paraId="69F929E8" w14:textId="77777777" w:rsidR="00E55176" w:rsidRPr="00332DF8" w:rsidRDefault="00E55176" w:rsidP="00E55176">
            <w:pPr>
              <w:rPr>
                <w:color w:val="0000FF"/>
              </w:rPr>
            </w:pPr>
          </w:p>
        </w:tc>
        <w:tc>
          <w:tcPr>
            <w:tcW w:w="734" w:type="dxa"/>
            <w:vMerge/>
            <w:shd w:val="clear" w:color="auto" w:fill="CCFFFF"/>
          </w:tcPr>
          <w:p w14:paraId="16C9951B" w14:textId="77777777" w:rsidR="00E55176" w:rsidRPr="00332DF8" w:rsidRDefault="00E55176" w:rsidP="00E55176">
            <w:pPr>
              <w:rPr>
                <w:color w:val="0000FF"/>
              </w:rPr>
            </w:pPr>
          </w:p>
        </w:tc>
        <w:tc>
          <w:tcPr>
            <w:tcW w:w="2114" w:type="dxa"/>
            <w:vMerge/>
            <w:shd w:val="clear" w:color="auto" w:fill="CCFFFF"/>
            <w:tcMar>
              <w:top w:w="20" w:type="dxa"/>
              <w:left w:w="20" w:type="dxa"/>
              <w:bottom w:w="0" w:type="dxa"/>
              <w:right w:w="20" w:type="dxa"/>
            </w:tcMar>
          </w:tcPr>
          <w:p w14:paraId="4E69EEE5" w14:textId="77777777" w:rsidR="00E55176" w:rsidRPr="00332DF8" w:rsidRDefault="00E55176" w:rsidP="00E55176">
            <w:pPr>
              <w:rPr>
                <w:color w:val="0000FF"/>
              </w:rPr>
            </w:pPr>
          </w:p>
        </w:tc>
        <w:tc>
          <w:tcPr>
            <w:tcW w:w="1263" w:type="dxa"/>
            <w:vMerge/>
            <w:shd w:val="clear" w:color="auto" w:fill="CCFFFF"/>
            <w:noWrap/>
            <w:tcMar>
              <w:top w:w="20" w:type="dxa"/>
              <w:left w:w="20" w:type="dxa"/>
              <w:bottom w:w="0" w:type="dxa"/>
              <w:right w:w="20" w:type="dxa"/>
            </w:tcMar>
          </w:tcPr>
          <w:p w14:paraId="50FEA8F9" w14:textId="77777777" w:rsidR="00E55176" w:rsidRPr="00332DF8" w:rsidRDefault="00E55176" w:rsidP="00E55176">
            <w:pPr>
              <w:rPr>
                <w:color w:val="0000FF"/>
              </w:rPr>
            </w:pPr>
          </w:p>
        </w:tc>
        <w:tc>
          <w:tcPr>
            <w:tcW w:w="3365" w:type="dxa"/>
            <w:vMerge/>
            <w:shd w:val="clear" w:color="auto" w:fill="CCFFFF"/>
          </w:tcPr>
          <w:p w14:paraId="54A533DE" w14:textId="77777777" w:rsidR="00E55176" w:rsidRPr="00332DF8" w:rsidRDefault="00E55176" w:rsidP="00E55176">
            <w:pPr>
              <w:rPr>
                <w:color w:val="0000FF"/>
              </w:rPr>
            </w:pPr>
          </w:p>
        </w:tc>
        <w:tc>
          <w:tcPr>
            <w:tcW w:w="763" w:type="dxa"/>
            <w:shd w:val="clear" w:color="auto" w:fill="CCFFFF"/>
          </w:tcPr>
          <w:p w14:paraId="60C3BC90" w14:textId="77777777"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5025D640" w14:textId="77777777"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56992B57" w14:textId="77777777"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4D209D7E" w14:textId="77777777"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7746D265" w14:textId="77777777" w:rsidR="00E55176" w:rsidRPr="00332DF8" w:rsidRDefault="00E55176" w:rsidP="00E55176">
            <w:pPr>
              <w:spacing w:before="120" w:line="360" w:lineRule="auto"/>
              <w:jc w:val="center"/>
              <w:rPr>
                <w:rFonts w:eastAsiaTheme="minorHAnsi"/>
                <w:b/>
                <w:bCs/>
                <w:color w:val="0000FF"/>
              </w:rPr>
            </w:pPr>
            <w:r w:rsidRPr="00332DF8">
              <w:rPr>
                <w:rFonts w:eastAsiaTheme="minorHAnsi"/>
                <w:b/>
                <w:bCs/>
                <w:color w:val="0000FF"/>
              </w:rPr>
              <w:t>M/O/C</w:t>
            </w:r>
          </w:p>
        </w:tc>
        <w:tc>
          <w:tcPr>
            <w:tcW w:w="1138" w:type="dxa"/>
            <w:vMerge/>
            <w:shd w:val="clear" w:color="auto" w:fill="CCFFFF"/>
          </w:tcPr>
          <w:p w14:paraId="730274E9" w14:textId="77777777" w:rsidR="00E55176" w:rsidRPr="00332DF8" w:rsidRDefault="00E55176" w:rsidP="00E55176">
            <w:pPr>
              <w:jc w:val="center"/>
              <w:rPr>
                <w:color w:val="0000FF"/>
                <w:highlight w:val="yellow"/>
              </w:rPr>
            </w:pPr>
          </w:p>
        </w:tc>
        <w:tc>
          <w:tcPr>
            <w:tcW w:w="1688" w:type="dxa"/>
            <w:vMerge/>
            <w:shd w:val="clear" w:color="auto" w:fill="CCFFFF"/>
          </w:tcPr>
          <w:p w14:paraId="404BF12D" w14:textId="77777777" w:rsidR="00E55176" w:rsidRPr="00332DF8" w:rsidRDefault="00E55176" w:rsidP="00E55176">
            <w:pPr>
              <w:jc w:val="center"/>
              <w:rPr>
                <w:color w:val="0000FF"/>
              </w:rPr>
            </w:pPr>
          </w:p>
        </w:tc>
      </w:tr>
      <w:tr w:rsidR="00C64902" w:rsidRPr="00332DF8" w14:paraId="4C0847F7" w14:textId="77777777" w:rsidTr="00E55176">
        <w:trPr>
          <w:trHeight w:val="255"/>
        </w:trPr>
        <w:tc>
          <w:tcPr>
            <w:tcW w:w="373" w:type="dxa"/>
            <w:tcBorders>
              <w:bottom w:val="dotted" w:sz="4" w:space="0" w:color="auto"/>
              <w:right w:val="dotted" w:sz="4" w:space="0" w:color="auto"/>
            </w:tcBorders>
          </w:tcPr>
          <w:p w14:paraId="34807D6C" w14:textId="77777777" w:rsidR="00C64902" w:rsidRPr="00332DF8" w:rsidRDefault="00C64902" w:rsidP="00C64902">
            <w:pPr>
              <w:spacing w:before="120" w:line="360" w:lineRule="auto"/>
              <w:jc w:val="center"/>
              <w:rPr>
                <w:rFonts w:eastAsiaTheme="minorHAnsi"/>
                <w:color w:val="0000FF"/>
              </w:rPr>
            </w:pPr>
            <w:r w:rsidRPr="00332DF8">
              <w:rPr>
                <w:rFonts w:eastAsiaTheme="minorHAnsi"/>
                <w:color w:val="0000FF"/>
              </w:rPr>
              <w:t>1</w:t>
            </w:r>
          </w:p>
        </w:tc>
        <w:tc>
          <w:tcPr>
            <w:tcW w:w="734" w:type="dxa"/>
            <w:tcBorders>
              <w:left w:val="dotted" w:sz="4" w:space="0" w:color="auto"/>
              <w:bottom w:val="dotted" w:sz="4" w:space="0" w:color="auto"/>
              <w:right w:val="dotted" w:sz="4" w:space="0" w:color="auto"/>
            </w:tcBorders>
          </w:tcPr>
          <w:p w14:paraId="4058676F" w14:textId="77777777" w:rsidR="00C64902" w:rsidRPr="00332DF8" w:rsidRDefault="00C64902" w:rsidP="00C64902">
            <w:pPr>
              <w:spacing w:before="120" w:line="360" w:lineRule="auto"/>
              <w:jc w:val="center"/>
              <w:rPr>
                <w:rFonts w:eastAsiaTheme="minorHAnsi"/>
                <w:color w:val="0000FF"/>
              </w:rPr>
            </w:pPr>
          </w:p>
        </w:tc>
        <w:tc>
          <w:tcPr>
            <w:tcW w:w="2114" w:type="dxa"/>
            <w:tcBorders>
              <w:left w:val="dotted" w:sz="4" w:space="0" w:color="auto"/>
              <w:bottom w:val="dotted" w:sz="4" w:space="0" w:color="auto"/>
              <w:right w:val="dotted" w:sz="4" w:space="0" w:color="auto"/>
            </w:tcBorders>
            <w:tcMar>
              <w:top w:w="20" w:type="dxa"/>
              <w:left w:w="20" w:type="dxa"/>
              <w:bottom w:w="0" w:type="dxa"/>
              <w:right w:w="20" w:type="dxa"/>
            </w:tcMar>
          </w:tcPr>
          <w:p w14:paraId="1A84E6F1" w14:textId="6E06A738" w:rsidR="00C64902" w:rsidRPr="00332DF8" w:rsidRDefault="00C64902" w:rsidP="00C64902">
            <w:pPr>
              <w:spacing w:before="120" w:line="360" w:lineRule="auto"/>
              <w:rPr>
                <w:rFonts w:eastAsiaTheme="minorHAnsi"/>
                <w:color w:val="0000FF"/>
              </w:rPr>
            </w:pPr>
            <w:r w:rsidRPr="00332DF8">
              <w:rPr>
                <w:color w:val="0000FF"/>
                <w:cs/>
              </w:rPr>
              <w:t>รหัสสถาบันการเงิน</w:t>
            </w:r>
          </w:p>
        </w:tc>
        <w:tc>
          <w:tcPr>
            <w:tcW w:w="1263" w:type="dxa"/>
            <w:tcBorders>
              <w:left w:val="dotted" w:sz="4" w:space="0" w:color="auto"/>
              <w:bottom w:val="dotted" w:sz="4" w:space="0" w:color="auto"/>
              <w:right w:val="dotted" w:sz="4" w:space="0" w:color="auto"/>
            </w:tcBorders>
            <w:noWrap/>
            <w:tcMar>
              <w:top w:w="20" w:type="dxa"/>
              <w:left w:w="20" w:type="dxa"/>
              <w:bottom w:w="0" w:type="dxa"/>
              <w:right w:w="20" w:type="dxa"/>
            </w:tcMar>
          </w:tcPr>
          <w:p w14:paraId="779C6851" w14:textId="77777777" w:rsidR="00C64902" w:rsidRPr="00332DF8" w:rsidRDefault="00C64902" w:rsidP="00C64902">
            <w:pPr>
              <w:spacing w:before="120" w:line="360" w:lineRule="auto"/>
              <w:rPr>
                <w:rFonts w:eastAsiaTheme="minorHAnsi"/>
                <w:color w:val="0000FF"/>
              </w:rPr>
            </w:pPr>
            <w:r w:rsidRPr="00332DF8">
              <w:rPr>
                <w:rFonts w:eastAsia="Times New Roman"/>
                <w:color w:val="0000FF"/>
              </w:rPr>
              <w:t>Identification Number</w:t>
            </w:r>
          </w:p>
        </w:tc>
        <w:tc>
          <w:tcPr>
            <w:tcW w:w="3365" w:type="dxa"/>
            <w:tcBorders>
              <w:left w:val="dotted" w:sz="4" w:space="0" w:color="auto"/>
              <w:bottom w:val="dotted" w:sz="4" w:space="0" w:color="auto"/>
              <w:right w:val="dotted" w:sz="4" w:space="0" w:color="auto"/>
            </w:tcBorders>
          </w:tcPr>
          <w:p w14:paraId="465AD12E" w14:textId="5B89BE2F" w:rsidR="00C64902" w:rsidRPr="00332DF8" w:rsidRDefault="00B14D1F" w:rsidP="00C64902">
            <w:pPr>
              <w:spacing w:before="120" w:line="360" w:lineRule="auto"/>
              <w:rPr>
                <w:rFonts w:eastAsiaTheme="minorHAnsi"/>
                <w:color w:val="0000FF"/>
                <w:cs/>
              </w:rPr>
            </w:pPr>
            <w:r w:rsidRPr="00332DF8">
              <w:rPr>
                <w:color w:val="0000FF"/>
                <w:cs/>
              </w:rPr>
              <w:t>รหัส</w:t>
            </w:r>
            <w:r w:rsidRPr="00332DF8">
              <w:rPr>
                <w:rFonts w:hint="cs"/>
                <w:color w:val="0000FF"/>
                <w:cs/>
              </w:rPr>
              <w:t>สถาบัน</w:t>
            </w:r>
            <w:r>
              <w:rPr>
                <w:rFonts w:hint="cs"/>
                <w:color w:val="0000FF"/>
                <w:cs/>
              </w:rPr>
              <w:t>การเงิน</w:t>
            </w:r>
            <w:r w:rsidRPr="00332DF8">
              <w:rPr>
                <w:color w:val="0000FF"/>
                <w:cs/>
              </w:rPr>
              <w:t>ผู้ส่งข้อมูล</w:t>
            </w:r>
          </w:p>
        </w:tc>
        <w:tc>
          <w:tcPr>
            <w:tcW w:w="763" w:type="dxa"/>
            <w:tcBorders>
              <w:left w:val="dotted" w:sz="4" w:space="0" w:color="auto"/>
              <w:bottom w:val="dotted" w:sz="4" w:space="0" w:color="auto"/>
              <w:right w:val="dotted" w:sz="4" w:space="0" w:color="auto"/>
            </w:tcBorders>
          </w:tcPr>
          <w:p w14:paraId="25179EF7" w14:textId="77777777" w:rsidR="00C64902" w:rsidRPr="00332DF8" w:rsidRDefault="00C64902" w:rsidP="00C64902">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tcPr>
          <w:p w14:paraId="163A27A0" w14:textId="6BA86F2D" w:rsidR="00C64902" w:rsidRPr="00332DF8" w:rsidRDefault="00C64902" w:rsidP="00C64902">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tcPr>
          <w:p w14:paraId="500ED9F3" w14:textId="2EBF3F51" w:rsidR="00C64902" w:rsidRPr="00332DF8" w:rsidRDefault="00C64902" w:rsidP="00C64902">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tcPr>
          <w:p w14:paraId="64CC1B4A" w14:textId="7547845C" w:rsidR="00C64902" w:rsidRPr="00332DF8" w:rsidRDefault="00C64902" w:rsidP="00C64902">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tcPr>
          <w:p w14:paraId="053FC1D3" w14:textId="30CE189A" w:rsidR="00C64902" w:rsidRPr="00332DF8" w:rsidRDefault="00C64902" w:rsidP="00C64902">
            <w:pPr>
              <w:spacing w:before="120" w:line="360" w:lineRule="auto"/>
              <w:jc w:val="center"/>
              <w:rPr>
                <w:rFonts w:eastAsiaTheme="minorHAnsi"/>
                <w:color w:val="0000FF"/>
              </w:rPr>
            </w:pPr>
            <w:r w:rsidRPr="00332DF8">
              <w:rPr>
                <w:color w:val="0000FF"/>
              </w:rPr>
              <w:t>-</w:t>
            </w:r>
          </w:p>
        </w:tc>
        <w:tc>
          <w:tcPr>
            <w:tcW w:w="1138" w:type="dxa"/>
            <w:tcBorders>
              <w:left w:val="dotted" w:sz="4" w:space="0" w:color="auto"/>
              <w:bottom w:val="dotted" w:sz="4" w:space="0" w:color="auto"/>
              <w:right w:val="dotted" w:sz="4" w:space="0" w:color="auto"/>
            </w:tcBorders>
          </w:tcPr>
          <w:p w14:paraId="79FB6A41" w14:textId="7CA467C1" w:rsidR="00C64902" w:rsidRPr="00332DF8" w:rsidRDefault="00791468" w:rsidP="00C64902">
            <w:pPr>
              <w:spacing w:before="120" w:line="360" w:lineRule="auto"/>
              <w:jc w:val="center"/>
              <w:rPr>
                <w:rFonts w:eastAsiaTheme="minorHAnsi"/>
                <w:color w:val="0000FF"/>
              </w:rPr>
            </w:pPr>
            <w:r>
              <w:rPr>
                <w:rFonts w:eastAsiaTheme="minorHAnsi"/>
                <w:color w:val="0000FF"/>
              </w:rPr>
              <w:t>Y</w:t>
            </w:r>
          </w:p>
        </w:tc>
        <w:tc>
          <w:tcPr>
            <w:tcW w:w="1688" w:type="dxa"/>
            <w:tcBorders>
              <w:left w:val="dotted" w:sz="4" w:space="0" w:color="auto"/>
              <w:bottom w:val="dotted" w:sz="4" w:space="0" w:color="auto"/>
            </w:tcBorders>
          </w:tcPr>
          <w:p w14:paraId="3D283F11" w14:textId="77777777" w:rsidR="00C64902" w:rsidRPr="00332DF8" w:rsidRDefault="00C64902" w:rsidP="00C64902">
            <w:pPr>
              <w:pStyle w:val="Footer"/>
              <w:tabs>
                <w:tab w:val="clear" w:pos="4153"/>
                <w:tab w:val="clear" w:pos="8306"/>
                <w:tab w:val="center" w:pos="4513"/>
                <w:tab w:val="right" w:pos="9026"/>
              </w:tabs>
              <w:spacing w:before="120" w:line="360" w:lineRule="auto"/>
              <w:rPr>
                <w:rFonts w:eastAsiaTheme="minorHAnsi"/>
                <w:color w:val="0000FF"/>
                <w:cs/>
              </w:rPr>
            </w:pPr>
          </w:p>
        </w:tc>
      </w:tr>
      <w:tr w:rsidR="00C64902" w:rsidRPr="00332DF8" w14:paraId="31A64DEF" w14:textId="77777777" w:rsidTr="00E55176">
        <w:trPr>
          <w:trHeight w:val="222"/>
        </w:trPr>
        <w:tc>
          <w:tcPr>
            <w:tcW w:w="373" w:type="dxa"/>
            <w:tcBorders>
              <w:top w:val="dotted" w:sz="4" w:space="0" w:color="auto"/>
              <w:bottom w:val="dotted" w:sz="4" w:space="0" w:color="auto"/>
              <w:right w:val="dotted" w:sz="4" w:space="0" w:color="auto"/>
            </w:tcBorders>
          </w:tcPr>
          <w:p w14:paraId="74BDB1EF" w14:textId="77777777" w:rsidR="00C64902" w:rsidRPr="00332DF8" w:rsidRDefault="00C64902" w:rsidP="00C64902">
            <w:pPr>
              <w:spacing w:before="120" w:line="360" w:lineRule="auto"/>
              <w:jc w:val="center"/>
              <w:rPr>
                <w:rFonts w:eastAsiaTheme="minorHAnsi"/>
                <w:color w:val="0000FF"/>
              </w:rPr>
            </w:pPr>
            <w:r w:rsidRPr="00332DF8">
              <w:rPr>
                <w:rFonts w:eastAsiaTheme="minorHAnsi"/>
                <w:color w:val="0000FF"/>
              </w:rPr>
              <w:t>2</w:t>
            </w:r>
          </w:p>
        </w:tc>
        <w:tc>
          <w:tcPr>
            <w:tcW w:w="734" w:type="dxa"/>
            <w:tcBorders>
              <w:top w:val="dotted" w:sz="4" w:space="0" w:color="auto"/>
              <w:left w:val="dotted" w:sz="4" w:space="0" w:color="auto"/>
              <w:bottom w:val="dotted" w:sz="4" w:space="0" w:color="auto"/>
              <w:right w:val="dotted" w:sz="4" w:space="0" w:color="auto"/>
            </w:tcBorders>
          </w:tcPr>
          <w:p w14:paraId="2C600A8C" w14:textId="77777777" w:rsidR="00C64902" w:rsidRPr="00332DF8" w:rsidRDefault="00C64902" w:rsidP="00C6490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B8165E9" w14:textId="3A636098" w:rsidR="00C64902" w:rsidRPr="00332DF8" w:rsidRDefault="00C64902" w:rsidP="00C64902">
            <w:pPr>
              <w:spacing w:before="120" w:line="360" w:lineRule="auto"/>
              <w:rPr>
                <w:rFonts w:eastAsiaTheme="minorHAnsi"/>
                <w:color w:val="0000FF"/>
              </w:rPr>
            </w:pPr>
            <w:r w:rsidRPr="00332DF8">
              <w:rPr>
                <w:color w:val="0000FF"/>
                <w:cs/>
              </w:rPr>
              <w:t>วันที่ส่งข้อมูล</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E2F9FAB" w14:textId="5B035F43" w:rsidR="00C64902" w:rsidRPr="00332DF8" w:rsidRDefault="00C64902" w:rsidP="00C64902">
            <w:pPr>
              <w:spacing w:before="120" w:line="360" w:lineRule="auto"/>
              <w:rPr>
                <w:rFonts w:eastAsiaTheme="minorHAnsi"/>
                <w:color w:val="0000FF"/>
              </w:rPr>
            </w:pPr>
            <w:r w:rsidRPr="00332DF8">
              <w:rPr>
                <w:rFonts w:eastAsia="Times New Roman"/>
                <w:color w:val="0000FF"/>
              </w:rPr>
              <w:t>Date</w:t>
            </w:r>
          </w:p>
        </w:tc>
        <w:tc>
          <w:tcPr>
            <w:tcW w:w="3365" w:type="dxa"/>
            <w:tcBorders>
              <w:top w:val="dotted" w:sz="4" w:space="0" w:color="auto"/>
              <w:left w:val="dotted" w:sz="4" w:space="0" w:color="auto"/>
              <w:bottom w:val="dotted" w:sz="4" w:space="0" w:color="auto"/>
              <w:right w:val="dotted" w:sz="4" w:space="0" w:color="auto"/>
            </w:tcBorders>
          </w:tcPr>
          <w:p w14:paraId="740D3F0E" w14:textId="540B9EFA" w:rsidR="00C64902" w:rsidRPr="00332DF8" w:rsidRDefault="00C64902" w:rsidP="00C64902">
            <w:pPr>
              <w:spacing w:before="120" w:line="360" w:lineRule="auto"/>
              <w:rPr>
                <w:rFonts w:eastAsiaTheme="minorHAnsi"/>
                <w:color w:val="0000FF"/>
                <w:cs/>
              </w:rPr>
            </w:pPr>
            <w:r w:rsidRPr="00332DF8">
              <w:rPr>
                <w:rFonts w:hint="cs"/>
                <w:color w:val="0000FF"/>
                <w:cs/>
              </w:rPr>
              <w:t>วันที่รายงานชุดข้อมูล</w:t>
            </w:r>
          </w:p>
        </w:tc>
        <w:tc>
          <w:tcPr>
            <w:tcW w:w="763" w:type="dxa"/>
            <w:tcBorders>
              <w:top w:val="dotted" w:sz="4" w:space="0" w:color="auto"/>
              <w:left w:val="dotted" w:sz="4" w:space="0" w:color="auto"/>
              <w:bottom w:val="dotted" w:sz="4" w:space="0" w:color="auto"/>
              <w:right w:val="dotted" w:sz="4" w:space="0" w:color="auto"/>
            </w:tcBorders>
          </w:tcPr>
          <w:p w14:paraId="3B38F76B" w14:textId="77777777" w:rsidR="00C64902" w:rsidRPr="00332DF8" w:rsidRDefault="00C64902" w:rsidP="00C64902">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3789D1D" w14:textId="0EC8C199" w:rsidR="00C64902" w:rsidRPr="00332DF8" w:rsidRDefault="00C64902" w:rsidP="00C64902">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53021D4" w14:textId="10197A3B" w:rsidR="00C64902" w:rsidRPr="00332DF8" w:rsidRDefault="00C64902" w:rsidP="00C64902">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28E6FA5" w14:textId="4A36C18C" w:rsidR="00C64902" w:rsidRPr="00332DF8" w:rsidRDefault="00C64902" w:rsidP="00C64902">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D5DFE88" w14:textId="6D928E55" w:rsidR="00C64902" w:rsidRPr="00332DF8" w:rsidRDefault="00C64902" w:rsidP="00C64902">
            <w:pPr>
              <w:spacing w:before="120" w:line="360" w:lineRule="auto"/>
              <w:jc w:val="center"/>
              <w:rPr>
                <w:rFonts w:eastAsiaTheme="minorHAnsi"/>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9FA8F54" w14:textId="4A2D4BB4" w:rsidR="00C64902" w:rsidRPr="00332DF8" w:rsidRDefault="00791468" w:rsidP="00C64902">
            <w:pPr>
              <w:spacing w:before="120" w:line="360" w:lineRule="auto"/>
              <w:jc w:val="center"/>
              <w:rPr>
                <w:rFonts w:eastAsiaTheme="minorHAnsi"/>
                <w:color w:val="0000FF"/>
              </w:rPr>
            </w:pPr>
            <w:r>
              <w:rPr>
                <w:rFonts w:eastAsiaTheme="minorHAnsi"/>
                <w:color w:val="0000FF"/>
              </w:rPr>
              <w:t>Y</w:t>
            </w:r>
          </w:p>
        </w:tc>
        <w:tc>
          <w:tcPr>
            <w:tcW w:w="1688" w:type="dxa"/>
            <w:tcBorders>
              <w:top w:val="dotted" w:sz="4" w:space="0" w:color="auto"/>
              <w:left w:val="dotted" w:sz="4" w:space="0" w:color="auto"/>
              <w:bottom w:val="dotted" w:sz="4" w:space="0" w:color="auto"/>
            </w:tcBorders>
          </w:tcPr>
          <w:p w14:paraId="1C59873F" w14:textId="77777777" w:rsidR="00C64902" w:rsidRPr="00332DF8" w:rsidRDefault="00C64902" w:rsidP="00C64902">
            <w:pPr>
              <w:pStyle w:val="Footer"/>
              <w:tabs>
                <w:tab w:val="clear" w:pos="4153"/>
                <w:tab w:val="clear" w:pos="8306"/>
                <w:tab w:val="center" w:pos="4513"/>
                <w:tab w:val="right" w:pos="9026"/>
              </w:tabs>
              <w:spacing w:before="120" w:line="360" w:lineRule="auto"/>
              <w:rPr>
                <w:rFonts w:eastAsiaTheme="minorHAnsi"/>
                <w:color w:val="0000FF"/>
                <w:cs/>
              </w:rPr>
            </w:pPr>
          </w:p>
        </w:tc>
      </w:tr>
      <w:tr w:rsidR="00C64902" w:rsidRPr="00332DF8" w14:paraId="780125F2" w14:textId="77777777" w:rsidTr="00E55176">
        <w:trPr>
          <w:trHeight w:val="255"/>
        </w:trPr>
        <w:tc>
          <w:tcPr>
            <w:tcW w:w="373" w:type="dxa"/>
            <w:tcBorders>
              <w:top w:val="dotted" w:sz="4" w:space="0" w:color="auto"/>
              <w:bottom w:val="dotted" w:sz="4" w:space="0" w:color="auto"/>
              <w:right w:val="dotted" w:sz="4" w:space="0" w:color="auto"/>
            </w:tcBorders>
          </w:tcPr>
          <w:p w14:paraId="715995FE" w14:textId="31D8AF2F" w:rsidR="00C64902" w:rsidRPr="00332DF8" w:rsidRDefault="00C64902" w:rsidP="00C64902">
            <w:pPr>
              <w:spacing w:before="120" w:line="360" w:lineRule="auto"/>
              <w:jc w:val="center"/>
              <w:rPr>
                <w:rFonts w:eastAsiaTheme="minorHAnsi"/>
                <w:color w:val="0000FF"/>
              </w:rPr>
            </w:pPr>
            <w:r w:rsidRPr="00332DF8">
              <w:rPr>
                <w:rFonts w:eastAsiaTheme="minorHAnsi" w:hint="cs"/>
                <w:color w:val="0000FF"/>
                <w:cs/>
              </w:rPr>
              <w:t>3</w:t>
            </w:r>
          </w:p>
        </w:tc>
        <w:tc>
          <w:tcPr>
            <w:tcW w:w="734" w:type="dxa"/>
            <w:tcBorders>
              <w:top w:val="dotted" w:sz="4" w:space="0" w:color="auto"/>
              <w:left w:val="dotted" w:sz="4" w:space="0" w:color="auto"/>
              <w:bottom w:val="dotted" w:sz="4" w:space="0" w:color="auto"/>
              <w:right w:val="dotted" w:sz="4" w:space="0" w:color="auto"/>
            </w:tcBorders>
          </w:tcPr>
          <w:p w14:paraId="14DC3081" w14:textId="77777777" w:rsidR="00C64902" w:rsidRPr="00332DF8" w:rsidRDefault="00C64902" w:rsidP="00C6490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E3D88D2" w14:textId="1520A165" w:rsidR="00C64902" w:rsidRPr="00332DF8" w:rsidRDefault="00C64902" w:rsidP="00C64902">
            <w:pPr>
              <w:spacing w:before="120" w:line="360" w:lineRule="auto"/>
              <w:rPr>
                <w:color w:val="0000FF"/>
                <w:u w:val="single"/>
                <w:cs/>
              </w:rPr>
            </w:pPr>
            <w:r w:rsidRPr="00332DF8">
              <w:rPr>
                <w:color w:val="0000FF"/>
                <w:cs/>
              </w:rPr>
              <w:t>ประเภทบัญชี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9B6D6D3" w14:textId="67D07E74" w:rsidR="00C64902" w:rsidRPr="00332DF8" w:rsidRDefault="00C64902" w:rsidP="00C64902">
            <w:pPr>
              <w:spacing w:before="120" w:line="360" w:lineRule="auto"/>
              <w:rPr>
                <w:color w:val="0000FF"/>
              </w:rPr>
            </w:pPr>
            <w:r w:rsidRPr="00332DF8">
              <w:rPr>
                <w:rFonts w:eastAsia="Times New Roman"/>
                <w:color w:val="0000FF"/>
              </w:rPr>
              <w:t>Classification</w:t>
            </w:r>
            <w:r w:rsidRPr="00332DF8">
              <w:rPr>
                <w:color w:val="0000FF"/>
              </w:rPr>
              <w:t xml:space="preserve"> Name</w:t>
            </w:r>
          </w:p>
        </w:tc>
        <w:tc>
          <w:tcPr>
            <w:tcW w:w="3365" w:type="dxa"/>
            <w:tcBorders>
              <w:top w:val="dotted" w:sz="4" w:space="0" w:color="auto"/>
              <w:left w:val="dotted" w:sz="4" w:space="0" w:color="auto"/>
              <w:bottom w:val="dotted" w:sz="4" w:space="0" w:color="auto"/>
              <w:right w:val="dotted" w:sz="4" w:space="0" w:color="auto"/>
            </w:tcBorders>
          </w:tcPr>
          <w:p w14:paraId="765C4420" w14:textId="43BFF2BD" w:rsidR="00C64902" w:rsidRPr="00332DF8" w:rsidRDefault="00E55525" w:rsidP="00C64902">
            <w:pPr>
              <w:spacing w:before="120" w:line="360" w:lineRule="auto"/>
              <w:rPr>
                <w:color w:val="0000FF"/>
                <w:cs/>
              </w:rPr>
            </w:pPr>
            <w:r w:rsidRPr="00332DF8">
              <w:rPr>
                <w:rFonts w:hint="cs"/>
                <w:color w:val="0000FF"/>
                <w:cs/>
              </w:rPr>
              <w:t>ชื่อ</w:t>
            </w:r>
            <w:r w:rsidR="00C64902" w:rsidRPr="00332DF8">
              <w:rPr>
                <w:color w:val="0000FF"/>
                <w:cs/>
              </w:rPr>
              <w:t>ประเภทบัญชี</w:t>
            </w:r>
          </w:p>
        </w:tc>
        <w:tc>
          <w:tcPr>
            <w:tcW w:w="763" w:type="dxa"/>
            <w:tcBorders>
              <w:top w:val="dotted" w:sz="4" w:space="0" w:color="auto"/>
              <w:left w:val="dotted" w:sz="4" w:space="0" w:color="auto"/>
              <w:bottom w:val="dotted" w:sz="4" w:space="0" w:color="auto"/>
              <w:right w:val="dotted" w:sz="4" w:space="0" w:color="auto"/>
            </w:tcBorders>
          </w:tcPr>
          <w:p w14:paraId="4CAE79FC" w14:textId="333C4F21" w:rsidR="00C64902" w:rsidRPr="00332DF8" w:rsidRDefault="00C64902" w:rsidP="00C6490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C8A83D9" w14:textId="1295B087" w:rsidR="00C64902" w:rsidRPr="00332DF8" w:rsidRDefault="00C64902" w:rsidP="00C6490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8F10ABA" w14:textId="1ED95993" w:rsidR="00C64902" w:rsidRPr="00332DF8" w:rsidRDefault="00C64902" w:rsidP="00C6490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23554D0" w14:textId="2AA6A5BF" w:rsidR="00C64902" w:rsidRPr="00332DF8" w:rsidRDefault="00C64902" w:rsidP="00C6490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303A833" w14:textId="2A6B412D" w:rsidR="00C64902" w:rsidRPr="00332DF8" w:rsidRDefault="00C64902" w:rsidP="00C64902">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2E5870F0" w14:textId="07F30EB1" w:rsidR="00C64902" w:rsidRPr="00332DF8" w:rsidRDefault="00C64902" w:rsidP="00C64902">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tcPr>
          <w:p w14:paraId="2DF12499" w14:textId="210902C1" w:rsidR="00C64902" w:rsidRPr="00332DF8" w:rsidRDefault="00776007" w:rsidP="00C64902">
            <w:pPr>
              <w:pStyle w:val="Footer"/>
              <w:tabs>
                <w:tab w:val="clear" w:pos="4153"/>
                <w:tab w:val="clear" w:pos="8306"/>
                <w:tab w:val="center" w:pos="4513"/>
                <w:tab w:val="right" w:pos="9026"/>
              </w:tabs>
              <w:spacing w:before="120" w:line="360" w:lineRule="auto"/>
              <w:rPr>
                <w:rFonts w:eastAsiaTheme="minorHAnsi"/>
                <w:color w:val="0000FF"/>
                <w:cs/>
              </w:rPr>
            </w:pPr>
            <w:r>
              <w:rPr>
                <w:color w:val="0000FF"/>
              </w:rPr>
              <w:t>Deposit Account Type</w:t>
            </w:r>
            <w:r w:rsidR="00C64902" w:rsidRPr="00332DF8">
              <w:rPr>
                <w:rFonts w:eastAsiaTheme="minorHAnsi" w:hint="cs"/>
                <w:color w:val="0000FF"/>
                <w:cs/>
              </w:rPr>
              <w:t xml:space="preserve"> </w:t>
            </w:r>
            <w:r w:rsidR="00C64902" w:rsidRPr="00332DF8">
              <w:rPr>
                <w:rFonts w:eastAsiaTheme="minorHAnsi" w:hint="cs"/>
                <w:color w:val="0000FF"/>
                <w:vertAlign w:val="superscript"/>
                <w:cs/>
              </w:rPr>
              <w:t>1/</w:t>
            </w:r>
            <w:r w:rsidR="00C64902" w:rsidRPr="00332DF8">
              <w:rPr>
                <w:rFonts w:eastAsiaTheme="minorHAnsi" w:hint="cs"/>
                <w:color w:val="0000FF"/>
                <w:cs/>
              </w:rPr>
              <w:t xml:space="preserve"> สำหรับ ธพ.</w:t>
            </w:r>
            <w:r w:rsidR="00C64902" w:rsidRPr="00332DF8">
              <w:rPr>
                <w:rFonts w:eastAsiaTheme="minorHAnsi"/>
                <w:color w:val="0000FF"/>
              </w:rPr>
              <w:t xml:space="preserve"> </w:t>
            </w:r>
            <w:r w:rsidR="00C64902" w:rsidRPr="00332DF8">
              <w:rPr>
                <w:rFonts w:eastAsiaTheme="minorHAnsi" w:hint="cs"/>
                <w:color w:val="0000FF"/>
                <w:cs/>
              </w:rPr>
              <w:t xml:space="preserve">และ </w:t>
            </w:r>
            <w:r w:rsidR="00C64902" w:rsidRPr="00332DF8">
              <w:rPr>
                <w:rFonts w:eastAsiaTheme="minorHAnsi"/>
                <w:color w:val="0000FF"/>
              </w:rPr>
              <w:t>SFI</w:t>
            </w:r>
          </w:p>
          <w:p w14:paraId="11F17AD0" w14:textId="4C58228E" w:rsidR="00C64902" w:rsidRPr="00332DF8" w:rsidRDefault="00C64902" w:rsidP="006A4AC4">
            <w:pPr>
              <w:pStyle w:val="Footer"/>
              <w:tabs>
                <w:tab w:val="clear" w:pos="4153"/>
                <w:tab w:val="clear" w:pos="8306"/>
                <w:tab w:val="center" w:pos="4513"/>
                <w:tab w:val="right" w:pos="9026"/>
              </w:tabs>
              <w:spacing w:before="120" w:line="360" w:lineRule="auto"/>
              <w:rPr>
                <w:rFonts w:eastAsiaTheme="minorHAnsi"/>
                <w:color w:val="0000FF"/>
                <w:cs/>
              </w:rPr>
            </w:pPr>
            <w:r w:rsidRPr="00332DF8">
              <w:rPr>
                <w:rFonts w:eastAsiaTheme="minorHAnsi" w:hint="cs"/>
                <w:color w:val="0000FF"/>
                <w:cs/>
              </w:rPr>
              <w:t xml:space="preserve">และ </w:t>
            </w:r>
            <w:r w:rsidR="00776007">
              <w:rPr>
                <w:color w:val="0000FF"/>
              </w:rPr>
              <w:t>Deposit Account Type</w:t>
            </w:r>
            <w:r w:rsidRPr="00332DF8">
              <w:rPr>
                <w:rFonts w:eastAsiaTheme="minorHAnsi"/>
                <w:color w:val="0000FF"/>
              </w:rPr>
              <w:t>: V_</w:t>
            </w:r>
            <w:r w:rsidR="006A4AC4">
              <w:rPr>
                <w:rFonts w:eastAsiaTheme="minorHAnsi"/>
                <w:color w:val="0000FF"/>
              </w:rPr>
              <w:t>CFC</w:t>
            </w:r>
            <w:r w:rsidRPr="00332DF8">
              <w:rPr>
                <w:rFonts w:eastAsiaTheme="minorHAnsi"/>
                <w:color w:val="0000FF"/>
              </w:rPr>
              <w:t xml:space="preserve"> </w:t>
            </w:r>
            <w:r w:rsidRPr="00332DF8">
              <w:rPr>
                <w:rFonts w:eastAsiaTheme="minorHAnsi" w:hint="cs"/>
                <w:color w:val="0000FF"/>
                <w:vertAlign w:val="superscript"/>
                <w:cs/>
              </w:rPr>
              <w:t>1/</w:t>
            </w:r>
            <w:r w:rsidRPr="00332DF8">
              <w:rPr>
                <w:rFonts w:eastAsiaTheme="minorHAnsi" w:hint="cs"/>
                <w:color w:val="0000FF"/>
                <w:cs/>
              </w:rPr>
              <w:t xml:space="preserve"> สำหรับ บง. และ บค.</w:t>
            </w:r>
          </w:p>
        </w:tc>
      </w:tr>
      <w:tr w:rsidR="007A60A1" w:rsidRPr="00332DF8" w14:paraId="70391092" w14:textId="77777777" w:rsidTr="00E55176">
        <w:trPr>
          <w:trHeight w:val="255"/>
        </w:trPr>
        <w:tc>
          <w:tcPr>
            <w:tcW w:w="373" w:type="dxa"/>
            <w:tcBorders>
              <w:top w:val="dotted" w:sz="4" w:space="0" w:color="auto"/>
              <w:bottom w:val="dotted" w:sz="4" w:space="0" w:color="auto"/>
              <w:right w:val="dotted" w:sz="4" w:space="0" w:color="auto"/>
            </w:tcBorders>
          </w:tcPr>
          <w:p w14:paraId="4211DE1B" w14:textId="1715DD86" w:rsidR="007A60A1" w:rsidRPr="00332DF8" w:rsidRDefault="007A60A1" w:rsidP="007A60A1">
            <w:pPr>
              <w:spacing w:before="120" w:line="360" w:lineRule="auto"/>
              <w:jc w:val="center"/>
              <w:rPr>
                <w:rFonts w:eastAsiaTheme="minorHAnsi"/>
                <w:color w:val="0000FF"/>
              </w:rPr>
            </w:pPr>
            <w:r w:rsidRPr="00332DF8">
              <w:rPr>
                <w:rFonts w:eastAsiaTheme="minorHAnsi"/>
                <w:color w:val="0000FF"/>
              </w:rPr>
              <w:t>4</w:t>
            </w:r>
          </w:p>
        </w:tc>
        <w:tc>
          <w:tcPr>
            <w:tcW w:w="734" w:type="dxa"/>
            <w:tcBorders>
              <w:top w:val="dotted" w:sz="4" w:space="0" w:color="auto"/>
              <w:left w:val="dotted" w:sz="4" w:space="0" w:color="auto"/>
              <w:bottom w:val="dotted" w:sz="4" w:space="0" w:color="auto"/>
              <w:right w:val="dotted" w:sz="4" w:space="0" w:color="auto"/>
            </w:tcBorders>
          </w:tcPr>
          <w:p w14:paraId="42827F96" w14:textId="77777777" w:rsidR="007A60A1" w:rsidRPr="00332DF8" w:rsidRDefault="007A60A1" w:rsidP="007A60A1">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36565CD" w14:textId="6266CAAE" w:rsidR="007A60A1" w:rsidRPr="00332DF8" w:rsidRDefault="007A60A1" w:rsidP="007A60A1">
            <w:pPr>
              <w:spacing w:before="120" w:line="360" w:lineRule="auto"/>
              <w:rPr>
                <w:color w:val="0000FF"/>
                <w:u w:val="single"/>
                <w:cs/>
              </w:rPr>
            </w:pPr>
            <w:r w:rsidRPr="00332DF8">
              <w:rPr>
                <w:color w:val="0000FF"/>
                <w:cs/>
              </w:rPr>
              <w:t>ชื่อผลิตภัณฑ์</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3FF27D1" w14:textId="2044D6C3" w:rsidR="007A60A1" w:rsidRPr="00332DF8" w:rsidRDefault="007A60A1" w:rsidP="007A60A1">
            <w:pPr>
              <w:spacing w:before="120" w:line="360" w:lineRule="auto"/>
              <w:rPr>
                <w:color w:val="0000FF"/>
              </w:rPr>
            </w:pPr>
            <w:r w:rsidRPr="00332DF8">
              <w:rPr>
                <w:rFonts w:eastAsia="Times New Roman"/>
                <w:color w:val="0000FF"/>
              </w:rPr>
              <w:t>Long Name</w:t>
            </w:r>
          </w:p>
        </w:tc>
        <w:tc>
          <w:tcPr>
            <w:tcW w:w="3365" w:type="dxa"/>
            <w:tcBorders>
              <w:top w:val="dotted" w:sz="4" w:space="0" w:color="auto"/>
              <w:left w:val="dotted" w:sz="4" w:space="0" w:color="auto"/>
              <w:bottom w:val="dotted" w:sz="4" w:space="0" w:color="auto"/>
              <w:right w:val="dotted" w:sz="4" w:space="0" w:color="auto"/>
            </w:tcBorders>
          </w:tcPr>
          <w:p w14:paraId="6EA73532" w14:textId="1E20913F" w:rsidR="007A60A1" w:rsidRPr="00332DF8" w:rsidRDefault="007A60A1" w:rsidP="00BF180F">
            <w:pPr>
              <w:spacing w:before="120" w:line="360" w:lineRule="auto"/>
              <w:rPr>
                <w:color w:val="0000FF"/>
                <w:cs/>
              </w:rPr>
            </w:pPr>
            <w:r w:rsidRPr="00332DF8">
              <w:rPr>
                <w:color w:val="0000FF"/>
                <w:cs/>
              </w:rPr>
              <w:t>ชื่อผลิตภัณฑ์ที่</w:t>
            </w:r>
            <w:r w:rsidR="00BF180F">
              <w:rPr>
                <w:rFonts w:hint="cs"/>
                <w:color w:val="0000FF"/>
                <w:cs/>
              </w:rPr>
              <w:t>ผู้ให้บริการ</w:t>
            </w:r>
            <w:r w:rsidRPr="00332DF8">
              <w:rPr>
                <w:color w:val="0000FF"/>
                <w:cs/>
              </w:rPr>
              <w:t>แต่ละแห่งเป็นผู้กำหนดในการสื่อสารกับลูกค้า</w:t>
            </w:r>
          </w:p>
        </w:tc>
        <w:tc>
          <w:tcPr>
            <w:tcW w:w="763" w:type="dxa"/>
            <w:tcBorders>
              <w:top w:val="dotted" w:sz="4" w:space="0" w:color="auto"/>
              <w:left w:val="dotted" w:sz="4" w:space="0" w:color="auto"/>
              <w:bottom w:val="dotted" w:sz="4" w:space="0" w:color="auto"/>
              <w:right w:val="dotted" w:sz="4" w:space="0" w:color="auto"/>
            </w:tcBorders>
          </w:tcPr>
          <w:p w14:paraId="1FB0A8D1" w14:textId="6BC0C9C9" w:rsidR="007A60A1" w:rsidRPr="00332DF8" w:rsidRDefault="007A60A1" w:rsidP="007A60A1">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74911E5" w14:textId="41D541CD" w:rsidR="007A60A1" w:rsidRPr="00332DF8" w:rsidRDefault="007A60A1" w:rsidP="007A60A1">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9407255" w14:textId="13A0EF3E" w:rsidR="007A60A1" w:rsidRPr="00332DF8" w:rsidRDefault="007A60A1" w:rsidP="007A60A1">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86EEF30" w14:textId="44277529" w:rsidR="007A60A1" w:rsidRPr="00332DF8" w:rsidRDefault="007A60A1" w:rsidP="007A60A1">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2DAC2C7" w14:textId="5C845117" w:rsidR="007A60A1" w:rsidRPr="00332DF8" w:rsidRDefault="007A60A1" w:rsidP="007A60A1">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D6F2AED" w14:textId="12874178" w:rsidR="007A60A1" w:rsidRPr="00332DF8" w:rsidRDefault="007A60A1" w:rsidP="007A60A1">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tcPr>
          <w:p w14:paraId="0CCEAFC0" w14:textId="77777777" w:rsidR="007A60A1" w:rsidRPr="00332DF8" w:rsidRDefault="007A60A1" w:rsidP="007A60A1">
            <w:pPr>
              <w:pStyle w:val="Footer"/>
              <w:tabs>
                <w:tab w:val="clear" w:pos="4153"/>
                <w:tab w:val="clear" w:pos="8306"/>
                <w:tab w:val="center" w:pos="4513"/>
                <w:tab w:val="right" w:pos="9026"/>
              </w:tabs>
              <w:spacing w:before="120" w:line="360" w:lineRule="auto"/>
              <w:rPr>
                <w:rFonts w:eastAsiaTheme="minorHAnsi"/>
                <w:color w:val="0000FF"/>
                <w:cs/>
              </w:rPr>
            </w:pPr>
          </w:p>
        </w:tc>
      </w:tr>
      <w:tr w:rsidR="00C64902" w:rsidRPr="00332DF8" w14:paraId="5D2847EC" w14:textId="77777777" w:rsidTr="005715A7">
        <w:trPr>
          <w:trHeight w:val="141"/>
        </w:trPr>
        <w:tc>
          <w:tcPr>
            <w:tcW w:w="373" w:type="dxa"/>
            <w:tcBorders>
              <w:top w:val="dotted" w:sz="4" w:space="0" w:color="auto"/>
              <w:bottom w:val="dotted" w:sz="4" w:space="0" w:color="auto"/>
              <w:right w:val="dotted" w:sz="4" w:space="0" w:color="auto"/>
            </w:tcBorders>
          </w:tcPr>
          <w:p w14:paraId="0D26E8C8" w14:textId="27056968" w:rsidR="00C64902" w:rsidRPr="00332DF8" w:rsidRDefault="00791468" w:rsidP="00C64902">
            <w:pPr>
              <w:spacing w:before="120" w:line="360" w:lineRule="auto"/>
              <w:jc w:val="center"/>
              <w:rPr>
                <w:rFonts w:eastAsiaTheme="minorHAnsi"/>
                <w:color w:val="0000FF"/>
              </w:rPr>
            </w:pPr>
            <w:r>
              <w:rPr>
                <w:rFonts w:eastAsiaTheme="minorHAnsi"/>
                <w:color w:val="0000FF"/>
              </w:rPr>
              <w:t>5</w:t>
            </w:r>
          </w:p>
        </w:tc>
        <w:tc>
          <w:tcPr>
            <w:tcW w:w="734" w:type="dxa"/>
            <w:tcBorders>
              <w:top w:val="dotted" w:sz="4" w:space="0" w:color="auto"/>
              <w:left w:val="dotted" w:sz="4" w:space="0" w:color="auto"/>
              <w:bottom w:val="dotted" w:sz="4" w:space="0" w:color="auto"/>
              <w:right w:val="dotted" w:sz="4" w:space="0" w:color="auto"/>
            </w:tcBorders>
          </w:tcPr>
          <w:p w14:paraId="28BCFA81" w14:textId="49DF5BF4" w:rsidR="00C64902" w:rsidRPr="00332DF8" w:rsidRDefault="00C64902" w:rsidP="00C64902">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4E2E307" w14:textId="3A7EB440" w:rsidR="00C64902" w:rsidRPr="00332DF8" w:rsidRDefault="00C64902" w:rsidP="00C64902">
            <w:pPr>
              <w:spacing w:before="120" w:line="360" w:lineRule="auto"/>
              <w:rPr>
                <w:color w:val="0000FF"/>
                <w:cs/>
              </w:rPr>
            </w:pPr>
            <w:r w:rsidRPr="00332DF8">
              <w:rPr>
                <w:color w:val="0000FF"/>
                <w:cs/>
              </w:rPr>
              <w:t>อัตราดอกเบี้ย (</w:t>
            </w:r>
            <w:r w:rsidRPr="00332DF8">
              <w:rPr>
                <w:color w:val="0000FF"/>
              </w:rPr>
              <w:t>Min) (</w:t>
            </w:r>
            <w:r w:rsidR="009E7A00">
              <w:rPr>
                <w:rFonts w:hint="cs"/>
                <w:color w:val="0000FF"/>
                <w:cs/>
              </w:rPr>
              <w:t xml:space="preserve">หน่วย </w:t>
            </w:r>
            <w:r w:rsidR="009E7A00">
              <w:rPr>
                <w:color w:val="0000FF"/>
              </w:rPr>
              <w:t xml:space="preserve">: </w:t>
            </w:r>
            <w:r w:rsidR="006A68F3">
              <w:rPr>
                <w:rFonts w:hint="cs"/>
                <w:color w:val="0000FF"/>
                <w:cs/>
              </w:rPr>
              <w:t>ร้อยละ</w:t>
            </w:r>
            <w:r w:rsidRPr="00332DF8">
              <w:rPr>
                <w:color w:val="0000FF"/>
                <w:cs/>
              </w:rPr>
              <w:t>ต่อปี)</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F2C7E47" w14:textId="5F0F8AB2" w:rsidR="00C64902" w:rsidRPr="00332DF8" w:rsidRDefault="00C64902" w:rsidP="00C64902">
            <w:pPr>
              <w:spacing w:before="120" w:line="360" w:lineRule="auto"/>
              <w:rPr>
                <w:color w:val="0000FF"/>
              </w:rPr>
            </w:pPr>
            <w:r w:rsidRPr="00332DF8">
              <w:rPr>
                <w:rFonts w:eastAsia="Times New Roman"/>
                <w:color w:val="0000FF"/>
              </w:rPr>
              <w:t>Interest Rate</w:t>
            </w:r>
          </w:p>
        </w:tc>
        <w:tc>
          <w:tcPr>
            <w:tcW w:w="3365" w:type="dxa"/>
            <w:tcBorders>
              <w:top w:val="dotted" w:sz="4" w:space="0" w:color="auto"/>
              <w:left w:val="dotted" w:sz="4" w:space="0" w:color="auto"/>
              <w:bottom w:val="dotted" w:sz="4" w:space="0" w:color="auto"/>
              <w:right w:val="dotted" w:sz="4" w:space="0" w:color="auto"/>
            </w:tcBorders>
          </w:tcPr>
          <w:p w14:paraId="28F531A7" w14:textId="4C918FE6" w:rsidR="00C64902" w:rsidRPr="00332DF8" w:rsidRDefault="00C64902" w:rsidP="00D7159E">
            <w:pPr>
              <w:spacing w:before="120" w:line="360" w:lineRule="auto"/>
              <w:rPr>
                <w:color w:val="0000FF"/>
              </w:rPr>
            </w:pPr>
            <w:r w:rsidRPr="00332DF8">
              <w:rPr>
                <w:color w:val="0000FF"/>
                <w:cs/>
              </w:rPr>
              <w:t>อัตราดอกเบี้ยเงินฝาก</w:t>
            </w:r>
            <w:r w:rsidRPr="00332DF8">
              <w:rPr>
                <w:rFonts w:hint="cs"/>
                <w:color w:val="0000FF"/>
                <w:cs/>
              </w:rPr>
              <w:t>เฉลี่ยต่ำ</w:t>
            </w:r>
            <w:r w:rsidRPr="00332DF8">
              <w:rPr>
                <w:color w:val="0000FF"/>
                <w:cs/>
              </w:rPr>
              <w:t>สุดต่อปีที่ลูกค้าจะได้รั</w:t>
            </w:r>
            <w:r w:rsidR="00D7159E">
              <w:rPr>
                <w:rFonts w:hint="cs"/>
                <w:color w:val="0000FF"/>
                <w:cs/>
              </w:rPr>
              <w:t>บ</w:t>
            </w:r>
          </w:p>
        </w:tc>
        <w:tc>
          <w:tcPr>
            <w:tcW w:w="763" w:type="dxa"/>
            <w:tcBorders>
              <w:top w:val="dotted" w:sz="4" w:space="0" w:color="auto"/>
              <w:left w:val="dotted" w:sz="4" w:space="0" w:color="auto"/>
              <w:bottom w:val="dotted" w:sz="4" w:space="0" w:color="auto"/>
              <w:right w:val="dotted" w:sz="4" w:space="0" w:color="auto"/>
            </w:tcBorders>
          </w:tcPr>
          <w:p w14:paraId="617E8E8F" w14:textId="636F8EDD" w:rsidR="00C64902" w:rsidRPr="00332DF8" w:rsidRDefault="00C64902" w:rsidP="00C6490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F2FFB4F" w14:textId="005DC640" w:rsidR="00C64902" w:rsidRPr="00332DF8" w:rsidRDefault="00C64902" w:rsidP="00C6490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EC8ED19" w14:textId="6B0298B7" w:rsidR="00C64902" w:rsidRPr="00332DF8" w:rsidRDefault="00C64902" w:rsidP="00C6490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D3CCB65" w14:textId="5471D363" w:rsidR="00C64902" w:rsidRPr="00332DF8" w:rsidRDefault="00C64902" w:rsidP="00C64902">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053D083" w14:textId="19AB6198" w:rsidR="00C64902" w:rsidRPr="00332DF8" w:rsidRDefault="00C64902" w:rsidP="00C64902">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4A72FDF1" w14:textId="6B3A45B2" w:rsidR="00C64902" w:rsidRPr="00332DF8" w:rsidRDefault="00C64902" w:rsidP="00C64902">
            <w:pPr>
              <w:spacing w:before="120" w:line="360" w:lineRule="auto"/>
              <w:jc w:val="center"/>
              <w:rPr>
                <w:rFonts w:eastAsiaTheme="minorHAnsi"/>
                <w:color w:val="0000FF"/>
                <w:cs/>
              </w:rPr>
            </w:pPr>
          </w:p>
        </w:tc>
        <w:tc>
          <w:tcPr>
            <w:tcW w:w="1688" w:type="dxa"/>
            <w:tcBorders>
              <w:top w:val="dotted" w:sz="4" w:space="0" w:color="auto"/>
              <w:left w:val="dotted" w:sz="4" w:space="0" w:color="auto"/>
              <w:bottom w:val="dotted" w:sz="4" w:space="0" w:color="auto"/>
            </w:tcBorders>
          </w:tcPr>
          <w:p w14:paraId="3884E3EA" w14:textId="77777777" w:rsidR="00C64902" w:rsidRPr="00332DF8" w:rsidRDefault="00C64902" w:rsidP="00C64902">
            <w:pPr>
              <w:pStyle w:val="Footer"/>
              <w:tabs>
                <w:tab w:val="clear" w:pos="4153"/>
                <w:tab w:val="clear" w:pos="8306"/>
                <w:tab w:val="center" w:pos="4513"/>
                <w:tab w:val="right" w:pos="9026"/>
              </w:tabs>
              <w:spacing w:before="120" w:line="360" w:lineRule="auto"/>
              <w:rPr>
                <w:rFonts w:eastAsiaTheme="minorHAnsi"/>
                <w:color w:val="0000FF"/>
                <w:cs/>
              </w:rPr>
            </w:pPr>
          </w:p>
        </w:tc>
      </w:tr>
      <w:tr w:rsidR="005E2487" w:rsidRPr="00332DF8" w14:paraId="78285FB5" w14:textId="77777777" w:rsidTr="005715A7">
        <w:trPr>
          <w:trHeight w:val="141"/>
        </w:trPr>
        <w:tc>
          <w:tcPr>
            <w:tcW w:w="373" w:type="dxa"/>
            <w:tcBorders>
              <w:top w:val="dotted" w:sz="4" w:space="0" w:color="auto"/>
              <w:bottom w:val="dotted" w:sz="4" w:space="0" w:color="auto"/>
              <w:right w:val="dotted" w:sz="4" w:space="0" w:color="auto"/>
            </w:tcBorders>
          </w:tcPr>
          <w:p w14:paraId="2C96DC4A" w14:textId="242D9B27" w:rsidR="005E2487" w:rsidRPr="00332DF8" w:rsidRDefault="00791468" w:rsidP="005E2487">
            <w:pPr>
              <w:spacing w:before="120" w:line="360" w:lineRule="auto"/>
              <w:jc w:val="center"/>
              <w:rPr>
                <w:rFonts w:eastAsiaTheme="minorHAnsi"/>
                <w:color w:val="0000FF"/>
              </w:rPr>
            </w:pPr>
            <w:r>
              <w:rPr>
                <w:rFonts w:eastAsiaTheme="minorHAnsi"/>
                <w:color w:val="0000FF"/>
              </w:rPr>
              <w:lastRenderedPageBreak/>
              <w:t>6</w:t>
            </w:r>
          </w:p>
        </w:tc>
        <w:tc>
          <w:tcPr>
            <w:tcW w:w="734" w:type="dxa"/>
            <w:tcBorders>
              <w:top w:val="dotted" w:sz="4" w:space="0" w:color="auto"/>
              <w:left w:val="dotted" w:sz="4" w:space="0" w:color="auto"/>
              <w:bottom w:val="dotted" w:sz="4" w:space="0" w:color="auto"/>
              <w:right w:val="dotted" w:sz="4" w:space="0" w:color="auto"/>
            </w:tcBorders>
          </w:tcPr>
          <w:p w14:paraId="328DC1AD" w14:textId="18D7822D" w:rsidR="005E2487" w:rsidRPr="00332DF8" w:rsidRDefault="005E2487" w:rsidP="005E2487">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34BC592" w14:textId="58BBE03D" w:rsidR="005E2487" w:rsidRPr="00332DF8" w:rsidRDefault="005E2487" w:rsidP="005E2487">
            <w:pPr>
              <w:spacing w:before="120" w:line="360" w:lineRule="auto"/>
              <w:rPr>
                <w:color w:val="0000FF"/>
              </w:rPr>
            </w:pPr>
            <w:r w:rsidRPr="00332DF8">
              <w:rPr>
                <w:color w:val="0000FF"/>
                <w:cs/>
              </w:rPr>
              <w:t>อัตราดอกเบี้ย (</w:t>
            </w:r>
            <w:r w:rsidRPr="00332DF8">
              <w:rPr>
                <w:color w:val="0000FF"/>
              </w:rPr>
              <w:t>Max) (</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ต่อปี)</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CE71C9A" w14:textId="7248B397" w:rsidR="005E2487" w:rsidRPr="00332DF8" w:rsidRDefault="005E2487" w:rsidP="005E2487">
            <w:pPr>
              <w:spacing w:before="120" w:line="360" w:lineRule="auto"/>
              <w:rPr>
                <w:color w:val="0000FF"/>
              </w:rPr>
            </w:pPr>
            <w:r w:rsidRPr="00332DF8">
              <w:rPr>
                <w:rFonts w:eastAsia="Times New Roman"/>
                <w:color w:val="0000FF"/>
              </w:rPr>
              <w:t>Interest Rate</w:t>
            </w:r>
          </w:p>
        </w:tc>
        <w:tc>
          <w:tcPr>
            <w:tcW w:w="3365" w:type="dxa"/>
            <w:tcBorders>
              <w:top w:val="dotted" w:sz="4" w:space="0" w:color="auto"/>
              <w:left w:val="dotted" w:sz="4" w:space="0" w:color="auto"/>
              <w:bottom w:val="dotted" w:sz="4" w:space="0" w:color="auto"/>
              <w:right w:val="dotted" w:sz="4" w:space="0" w:color="auto"/>
            </w:tcBorders>
          </w:tcPr>
          <w:p w14:paraId="1940FA05" w14:textId="074A4B11" w:rsidR="005E2487" w:rsidRPr="00332DF8" w:rsidRDefault="005E2487" w:rsidP="00D7159E">
            <w:pPr>
              <w:spacing w:before="120" w:line="360" w:lineRule="auto"/>
              <w:rPr>
                <w:color w:val="0000FF"/>
              </w:rPr>
            </w:pPr>
            <w:r w:rsidRPr="00332DF8">
              <w:rPr>
                <w:color w:val="0000FF"/>
                <w:cs/>
              </w:rPr>
              <w:t>อัตราดอกเบี้ยเงินฝาก</w:t>
            </w:r>
            <w:r w:rsidRPr="00332DF8">
              <w:rPr>
                <w:rFonts w:hint="cs"/>
                <w:color w:val="0000FF"/>
                <w:cs/>
              </w:rPr>
              <w:t>เฉลี่ย</w:t>
            </w:r>
            <w:r w:rsidRPr="00332DF8">
              <w:rPr>
                <w:color w:val="0000FF"/>
                <w:cs/>
              </w:rPr>
              <w:t>สูงสุดต่อปีที่ลูกค้าจะได้รับ</w:t>
            </w:r>
          </w:p>
        </w:tc>
        <w:tc>
          <w:tcPr>
            <w:tcW w:w="763" w:type="dxa"/>
            <w:tcBorders>
              <w:top w:val="dotted" w:sz="4" w:space="0" w:color="auto"/>
              <w:left w:val="dotted" w:sz="4" w:space="0" w:color="auto"/>
              <w:bottom w:val="dotted" w:sz="4" w:space="0" w:color="auto"/>
              <w:right w:val="dotted" w:sz="4" w:space="0" w:color="auto"/>
            </w:tcBorders>
          </w:tcPr>
          <w:p w14:paraId="6CC45384" w14:textId="5BB16EAC" w:rsidR="005E2487" w:rsidRPr="00332DF8" w:rsidRDefault="005E2487" w:rsidP="005E2487">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2C4EB5F" w14:textId="4601764F" w:rsidR="005E2487" w:rsidRPr="00332DF8" w:rsidRDefault="005E2487" w:rsidP="005E2487">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78679D9" w14:textId="3565944F" w:rsidR="005E2487" w:rsidRPr="00332DF8" w:rsidRDefault="005E2487" w:rsidP="005E2487">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CFD479C" w14:textId="7532F8CF" w:rsidR="005E2487" w:rsidRPr="00332DF8" w:rsidRDefault="005E2487" w:rsidP="005E2487">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BB0F3FA" w14:textId="713BA777" w:rsidR="005E2487" w:rsidRPr="00332DF8" w:rsidRDefault="005E2487" w:rsidP="005E2487">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0E8CA287" w14:textId="77777777" w:rsidR="005E2487" w:rsidRPr="00332DF8" w:rsidRDefault="005E2487" w:rsidP="005E2487">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443CD50" w14:textId="77777777" w:rsidR="005E2487" w:rsidRPr="00332DF8" w:rsidRDefault="005E2487" w:rsidP="005E2487">
            <w:pPr>
              <w:pStyle w:val="Footer"/>
              <w:tabs>
                <w:tab w:val="clear" w:pos="4153"/>
                <w:tab w:val="clear" w:pos="8306"/>
                <w:tab w:val="center" w:pos="4513"/>
                <w:tab w:val="right" w:pos="9026"/>
              </w:tabs>
              <w:spacing w:before="120" w:line="360" w:lineRule="auto"/>
              <w:rPr>
                <w:rFonts w:eastAsiaTheme="minorHAnsi"/>
                <w:color w:val="0000FF"/>
                <w:cs/>
              </w:rPr>
            </w:pPr>
          </w:p>
        </w:tc>
      </w:tr>
      <w:tr w:rsidR="00FA2EF5" w:rsidRPr="00332DF8" w14:paraId="32BC6FA9" w14:textId="77777777" w:rsidTr="005715A7">
        <w:trPr>
          <w:trHeight w:val="141"/>
        </w:trPr>
        <w:tc>
          <w:tcPr>
            <w:tcW w:w="373" w:type="dxa"/>
            <w:tcBorders>
              <w:top w:val="dotted" w:sz="4" w:space="0" w:color="auto"/>
              <w:bottom w:val="dotted" w:sz="4" w:space="0" w:color="auto"/>
              <w:right w:val="dotted" w:sz="4" w:space="0" w:color="auto"/>
            </w:tcBorders>
          </w:tcPr>
          <w:p w14:paraId="5D0545B0" w14:textId="6DCF6EED" w:rsidR="00FA2EF5" w:rsidRPr="00332DF8" w:rsidRDefault="00791468" w:rsidP="00FA2EF5">
            <w:pPr>
              <w:spacing w:before="120" w:line="360" w:lineRule="auto"/>
              <w:jc w:val="center"/>
              <w:rPr>
                <w:rFonts w:eastAsiaTheme="minorHAnsi"/>
                <w:color w:val="0000FF"/>
              </w:rPr>
            </w:pPr>
            <w:r>
              <w:rPr>
                <w:rFonts w:eastAsiaTheme="minorHAnsi"/>
                <w:color w:val="0000FF"/>
              </w:rPr>
              <w:t>7</w:t>
            </w:r>
          </w:p>
        </w:tc>
        <w:tc>
          <w:tcPr>
            <w:tcW w:w="734" w:type="dxa"/>
            <w:tcBorders>
              <w:top w:val="dotted" w:sz="4" w:space="0" w:color="auto"/>
              <w:left w:val="dotted" w:sz="4" w:space="0" w:color="auto"/>
              <w:bottom w:val="dotted" w:sz="4" w:space="0" w:color="auto"/>
              <w:right w:val="dotted" w:sz="4" w:space="0" w:color="auto"/>
            </w:tcBorders>
          </w:tcPr>
          <w:p w14:paraId="2E4F4888" w14:textId="1EA9A65B" w:rsidR="00FA2EF5" w:rsidRPr="00332DF8" w:rsidRDefault="00FA2EF5" w:rsidP="00FA2EF5">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29E49D9" w14:textId="38C6CFE9" w:rsidR="00FA2EF5" w:rsidRPr="00332DF8" w:rsidRDefault="00FA2EF5" w:rsidP="006A68F3">
            <w:pPr>
              <w:spacing w:before="120" w:line="360" w:lineRule="auto"/>
              <w:rPr>
                <w:color w:val="0000FF"/>
              </w:rPr>
            </w:pPr>
            <w:r w:rsidRPr="00332DF8">
              <w:rPr>
                <w:color w:val="0000FF"/>
                <w:cs/>
              </w:rPr>
              <w:t xml:space="preserve">อัตราดอกเบี้ย ตามเงื่อนไข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ต่อปี)</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D83C566" w14:textId="6A1E9B65" w:rsidR="00FA2EF5" w:rsidRPr="00332DF8" w:rsidRDefault="00FA2EF5" w:rsidP="00FA2EF5">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4338C367" w14:textId="206D150A" w:rsidR="00FA2EF5" w:rsidRPr="00332DF8" w:rsidRDefault="00FA2EF5" w:rsidP="00FA2EF5">
            <w:pPr>
              <w:spacing w:before="120" w:line="360" w:lineRule="auto"/>
              <w:rPr>
                <w:color w:val="0000FF"/>
                <w:cs/>
              </w:rPr>
            </w:pPr>
            <w:r w:rsidRPr="00332DF8">
              <w:rPr>
                <w:color w:val="0000FF"/>
                <w:cs/>
              </w:rPr>
              <w:t>รายละเอียดและเงื่อนไขของอัตราดอกเบี้ย</w:t>
            </w:r>
          </w:p>
        </w:tc>
        <w:tc>
          <w:tcPr>
            <w:tcW w:w="763" w:type="dxa"/>
            <w:tcBorders>
              <w:top w:val="dotted" w:sz="4" w:space="0" w:color="auto"/>
              <w:left w:val="dotted" w:sz="4" w:space="0" w:color="auto"/>
              <w:bottom w:val="dotted" w:sz="4" w:space="0" w:color="auto"/>
              <w:right w:val="dotted" w:sz="4" w:space="0" w:color="auto"/>
            </w:tcBorders>
          </w:tcPr>
          <w:p w14:paraId="73AD2F3D" w14:textId="6FD83BA6" w:rsidR="00FA2EF5" w:rsidRPr="00332DF8" w:rsidRDefault="00D7159E" w:rsidP="00FA2EF5">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55FA3BC8" w14:textId="55754577" w:rsidR="00FA2EF5" w:rsidRPr="00332DF8" w:rsidRDefault="00D7159E" w:rsidP="00FA2EF5">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7BD454F9" w14:textId="0EF6D14E" w:rsidR="00FA2EF5" w:rsidRPr="00332DF8" w:rsidRDefault="00D7159E" w:rsidP="00FA2EF5">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1BCCD530" w14:textId="2DC86678" w:rsidR="00FA2EF5" w:rsidRPr="00332DF8" w:rsidRDefault="00D7159E" w:rsidP="00FA2EF5">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1C1B4850" w14:textId="189470DA" w:rsidR="00FA2EF5" w:rsidRPr="00332DF8" w:rsidRDefault="00FA2EF5" w:rsidP="00FA2EF5">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DB1EF8A" w14:textId="77777777" w:rsidR="00FA2EF5" w:rsidRPr="00332DF8" w:rsidRDefault="00FA2EF5" w:rsidP="00FA2EF5">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E3F701B" w14:textId="34DB1590" w:rsidR="00FA2EF5" w:rsidRPr="00332DF8" w:rsidRDefault="00FA2EF5" w:rsidP="00FA2EF5">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39487D89" w14:textId="77777777" w:rsidTr="005715A7">
        <w:trPr>
          <w:trHeight w:val="141"/>
        </w:trPr>
        <w:tc>
          <w:tcPr>
            <w:tcW w:w="373" w:type="dxa"/>
            <w:tcBorders>
              <w:top w:val="dotted" w:sz="4" w:space="0" w:color="auto"/>
              <w:bottom w:val="dotted" w:sz="4" w:space="0" w:color="auto"/>
              <w:right w:val="dotted" w:sz="4" w:space="0" w:color="auto"/>
            </w:tcBorders>
          </w:tcPr>
          <w:p w14:paraId="63C46963" w14:textId="2FFFE615"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8</w:t>
            </w:r>
          </w:p>
        </w:tc>
        <w:tc>
          <w:tcPr>
            <w:tcW w:w="734" w:type="dxa"/>
            <w:tcBorders>
              <w:top w:val="dotted" w:sz="4" w:space="0" w:color="auto"/>
              <w:left w:val="dotted" w:sz="4" w:space="0" w:color="auto"/>
              <w:bottom w:val="dotted" w:sz="4" w:space="0" w:color="auto"/>
              <w:right w:val="dotted" w:sz="4" w:space="0" w:color="auto"/>
            </w:tcBorders>
          </w:tcPr>
          <w:p w14:paraId="010BEECF" w14:textId="6D5FB8C3"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1D527A2" w14:textId="5062894A" w:rsidR="00791468" w:rsidRPr="00255766" w:rsidRDefault="00791468" w:rsidP="00791468">
            <w:pPr>
              <w:spacing w:before="120" w:line="360" w:lineRule="auto"/>
              <w:rPr>
                <w:color w:val="0000FF"/>
                <w:cs/>
              </w:rPr>
            </w:pPr>
            <w:r w:rsidRPr="00255766">
              <w:rPr>
                <w:color w:val="0000FF"/>
                <w:cs/>
              </w:rPr>
              <w:t>วิธีคิดอัตราดอกเบี้ย</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95E40AE" w14:textId="39C7851F" w:rsidR="00791468" w:rsidRPr="00255766" w:rsidRDefault="00791468" w:rsidP="00791468">
            <w:pPr>
              <w:spacing w:before="120" w:line="360" w:lineRule="auto"/>
              <w:rPr>
                <w:color w:val="0000FF"/>
              </w:rPr>
            </w:pPr>
            <w:r w:rsidRPr="00255766">
              <w:rPr>
                <w:rFonts w:eastAsia="Times New Roman"/>
                <w:color w:val="0000FF"/>
              </w:rPr>
              <w:t>Classification</w:t>
            </w:r>
            <w:r w:rsidRPr="00255766">
              <w:rPr>
                <w:color w:val="0000FF"/>
              </w:rPr>
              <w:t xml:space="preserve"> Name</w:t>
            </w:r>
          </w:p>
        </w:tc>
        <w:tc>
          <w:tcPr>
            <w:tcW w:w="3365" w:type="dxa"/>
            <w:tcBorders>
              <w:top w:val="dotted" w:sz="4" w:space="0" w:color="auto"/>
              <w:left w:val="dotted" w:sz="4" w:space="0" w:color="auto"/>
              <w:bottom w:val="dotted" w:sz="4" w:space="0" w:color="auto"/>
              <w:right w:val="dotted" w:sz="4" w:space="0" w:color="auto"/>
            </w:tcBorders>
          </w:tcPr>
          <w:p w14:paraId="1FE41573" w14:textId="59CE1DB1" w:rsidR="00791468" w:rsidRPr="00255766" w:rsidRDefault="00791468" w:rsidP="00791468">
            <w:pPr>
              <w:spacing w:before="120" w:line="360" w:lineRule="auto"/>
              <w:rPr>
                <w:color w:val="0000FF"/>
                <w:cs/>
              </w:rPr>
            </w:pPr>
            <w:r w:rsidRPr="00255766">
              <w:rPr>
                <w:color w:val="0000FF"/>
                <w:cs/>
              </w:rPr>
              <w:t>วิธีคิดอัตราดอกเบี้ยของผลิตภัณฑ์</w:t>
            </w:r>
          </w:p>
        </w:tc>
        <w:tc>
          <w:tcPr>
            <w:tcW w:w="763" w:type="dxa"/>
            <w:tcBorders>
              <w:top w:val="dotted" w:sz="4" w:space="0" w:color="auto"/>
              <w:left w:val="dotted" w:sz="4" w:space="0" w:color="auto"/>
              <w:bottom w:val="dotted" w:sz="4" w:space="0" w:color="auto"/>
              <w:right w:val="dotted" w:sz="4" w:space="0" w:color="auto"/>
            </w:tcBorders>
          </w:tcPr>
          <w:p w14:paraId="0C17A623" w14:textId="61297655" w:rsidR="00791468" w:rsidRPr="00255766" w:rsidRDefault="00791468" w:rsidP="00791468">
            <w:pPr>
              <w:spacing w:before="120" w:line="360" w:lineRule="auto"/>
              <w:jc w:val="center"/>
              <w:rPr>
                <w:color w:val="0000FF"/>
              </w:rPr>
            </w:pPr>
            <w:r w:rsidRPr="00255766">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24D3987" w14:textId="310175E5" w:rsidR="00791468" w:rsidRPr="00255766" w:rsidRDefault="00791468" w:rsidP="00791468">
            <w:pPr>
              <w:spacing w:before="120" w:line="360" w:lineRule="auto"/>
              <w:jc w:val="center"/>
              <w:rPr>
                <w:color w:val="0000FF"/>
              </w:rPr>
            </w:pPr>
            <w:r w:rsidRPr="00255766">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7A494FB" w14:textId="51556064" w:rsidR="00791468" w:rsidRPr="00255766" w:rsidRDefault="00791468" w:rsidP="00791468">
            <w:pPr>
              <w:spacing w:before="120" w:line="360" w:lineRule="auto"/>
              <w:jc w:val="center"/>
              <w:rPr>
                <w:color w:val="0000FF"/>
              </w:rPr>
            </w:pPr>
            <w:r w:rsidRPr="00255766">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FF45015" w14:textId="1C3DC5E1" w:rsidR="00791468" w:rsidRPr="00255766" w:rsidRDefault="00791468" w:rsidP="00791468">
            <w:pPr>
              <w:spacing w:before="120" w:line="360" w:lineRule="auto"/>
              <w:jc w:val="center"/>
              <w:rPr>
                <w:color w:val="0000FF"/>
              </w:rPr>
            </w:pPr>
            <w:r w:rsidRPr="00255766">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AB0F983" w14:textId="11BA0EF9"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0261062A"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F361820" w14:textId="26FD4094" w:rsidR="00791468" w:rsidRPr="00332DF8" w:rsidRDefault="0070576A" w:rsidP="00791468">
            <w:pPr>
              <w:pStyle w:val="Footer"/>
              <w:tabs>
                <w:tab w:val="clear" w:pos="4153"/>
                <w:tab w:val="clear" w:pos="8306"/>
                <w:tab w:val="center" w:pos="4513"/>
                <w:tab w:val="right" w:pos="9026"/>
              </w:tabs>
              <w:spacing w:before="120" w:line="360" w:lineRule="auto"/>
              <w:rPr>
                <w:rFonts w:eastAsiaTheme="minorHAnsi"/>
                <w:color w:val="0000FF"/>
                <w:cs/>
              </w:rPr>
            </w:pPr>
            <w:r>
              <w:rPr>
                <w:color w:val="0000FF"/>
              </w:rPr>
              <w:t>Interest Rate Category</w:t>
            </w:r>
            <w:r w:rsidR="00791468" w:rsidRPr="00332DF8">
              <w:rPr>
                <w:rFonts w:eastAsiaTheme="minorHAnsi" w:hint="cs"/>
                <w:color w:val="0000FF"/>
                <w:vertAlign w:val="superscript"/>
                <w:cs/>
              </w:rPr>
              <w:t xml:space="preserve"> 1/</w:t>
            </w:r>
          </w:p>
        </w:tc>
      </w:tr>
      <w:tr w:rsidR="00791468" w:rsidRPr="00332DF8" w14:paraId="4564D4F0" w14:textId="77777777" w:rsidTr="005715A7">
        <w:trPr>
          <w:trHeight w:val="141"/>
        </w:trPr>
        <w:tc>
          <w:tcPr>
            <w:tcW w:w="373" w:type="dxa"/>
            <w:tcBorders>
              <w:top w:val="dotted" w:sz="4" w:space="0" w:color="auto"/>
              <w:bottom w:val="dotted" w:sz="4" w:space="0" w:color="auto"/>
              <w:right w:val="dotted" w:sz="4" w:space="0" w:color="auto"/>
            </w:tcBorders>
          </w:tcPr>
          <w:p w14:paraId="2E2D069F" w14:textId="02CA9114"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9</w:t>
            </w:r>
          </w:p>
        </w:tc>
        <w:tc>
          <w:tcPr>
            <w:tcW w:w="734" w:type="dxa"/>
            <w:tcBorders>
              <w:top w:val="dotted" w:sz="4" w:space="0" w:color="auto"/>
              <w:left w:val="dotted" w:sz="4" w:space="0" w:color="auto"/>
              <w:bottom w:val="dotted" w:sz="4" w:space="0" w:color="auto"/>
              <w:right w:val="dotted" w:sz="4" w:space="0" w:color="auto"/>
            </w:tcBorders>
          </w:tcPr>
          <w:p w14:paraId="1063C44D" w14:textId="0C400A87"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E6E7CD6" w14:textId="17530579" w:rsidR="00791468" w:rsidRPr="00255766" w:rsidRDefault="00791468" w:rsidP="00791468">
            <w:pPr>
              <w:spacing w:before="120" w:line="360" w:lineRule="auto"/>
              <w:rPr>
                <w:color w:val="0000FF"/>
              </w:rPr>
            </w:pPr>
            <w:r w:rsidRPr="00255766">
              <w:rPr>
                <w:color w:val="0000FF"/>
                <w:cs/>
              </w:rPr>
              <w:t>ระยะเวลาจ่ายดอกเบี้ย</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FB806CB" w14:textId="331414D7" w:rsidR="00791468" w:rsidRPr="00255766" w:rsidRDefault="00791468" w:rsidP="00791468">
            <w:pPr>
              <w:spacing w:before="120" w:line="360" w:lineRule="auto"/>
              <w:rPr>
                <w:color w:val="0000FF"/>
              </w:rPr>
            </w:pPr>
            <w:r w:rsidRPr="00255766">
              <w:rPr>
                <w:rFonts w:eastAsia="Times New Roman"/>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61E9668C" w14:textId="0615AA08" w:rsidR="00791468" w:rsidRPr="00255766" w:rsidRDefault="00791468" w:rsidP="00791468">
            <w:pPr>
              <w:spacing w:before="120" w:line="360" w:lineRule="auto"/>
              <w:rPr>
                <w:color w:val="0000FF"/>
                <w:cs/>
              </w:rPr>
            </w:pPr>
            <w:r w:rsidRPr="00255766">
              <w:rPr>
                <w:color w:val="0000FF"/>
                <w:cs/>
              </w:rPr>
              <w:t>ระยะเวลาที่แต่ละผลิตภัณฑ์กำหนดจ่ายดอกเบี้ยเงินฝากให้แก่ลูกค้า</w:t>
            </w:r>
          </w:p>
        </w:tc>
        <w:tc>
          <w:tcPr>
            <w:tcW w:w="763" w:type="dxa"/>
            <w:tcBorders>
              <w:top w:val="dotted" w:sz="4" w:space="0" w:color="auto"/>
              <w:left w:val="dotted" w:sz="4" w:space="0" w:color="auto"/>
              <w:bottom w:val="dotted" w:sz="4" w:space="0" w:color="auto"/>
              <w:right w:val="dotted" w:sz="4" w:space="0" w:color="auto"/>
            </w:tcBorders>
          </w:tcPr>
          <w:p w14:paraId="520FE9AA" w14:textId="5B7C97A1" w:rsidR="00791468" w:rsidRPr="00255766" w:rsidRDefault="00791468" w:rsidP="00791468">
            <w:pPr>
              <w:spacing w:before="120" w:line="360" w:lineRule="auto"/>
              <w:jc w:val="center"/>
              <w:rPr>
                <w:color w:val="0000FF"/>
              </w:rPr>
            </w:pPr>
            <w:r w:rsidRPr="00255766">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78412AC" w14:textId="71222475" w:rsidR="00791468" w:rsidRPr="00255766" w:rsidRDefault="00791468" w:rsidP="00791468">
            <w:pPr>
              <w:spacing w:before="120" w:line="360" w:lineRule="auto"/>
              <w:jc w:val="center"/>
              <w:rPr>
                <w:color w:val="0000FF"/>
              </w:rPr>
            </w:pPr>
            <w:r w:rsidRPr="00255766">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0CD2A40" w14:textId="5ED4FFE6" w:rsidR="00791468" w:rsidRPr="00255766" w:rsidRDefault="00791468" w:rsidP="00791468">
            <w:pPr>
              <w:spacing w:before="120" w:line="360" w:lineRule="auto"/>
              <w:jc w:val="center"/>
              <w:rPr>
                <w:color w:val="0000FF"/>
              </w:rPr>
            </w:pPr>
            <w:r w:rsidRPr="00255766">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9DAA3F4" w14:textId="7C18C716" w:rsidR="00791468" w:rsidRPr="00255766" w:rsidRDefault="00791468" w:rsidP="00791468">
            <w:pPr>
              <w:spacing w:before="120" w:line="360" w:lineRule="auto"/>
              <w:jc w:val="center"/>
              <w:rPr>
                <w:color w:val="0000FF"/>
              </w:rPr>
            </w:pPr>
            <w:r w:rsidRPr="00255766">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3D0A526" w14:textId="29DD2DA4"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65C9704"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91A6A17"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40A7F6C0" w14:textId="77777777" w:rsidTr="005715A7">
        <w:trPr>
          <w:trHeight w:val="141"/>
        </w:trPr>
        <w:tc>
          <w:tcPr>
            <w:tcW w:w="373" w:type="dxa"/>
            <w:tcBorders>
              <w:top w:val="dotted" w:sz="4" w:space="0" w:color="auto"/>
              <w:bottom w:val="dotted" w:sz="4" w:space="0" w:color="auto"/>
              <w:right w:val="dotted" w:sz="4" w:space="0" w:color="auto"/>
            </w:tcBorders>
          </w:tcPr>
          <w:p w14:paraId="5204F0E2" w14:textId="2EC40BD5"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10</w:t>
            </w:r>
          </w:p>
        </w:tc>
        <w:tc>
          <w:tcPr>
            <w:tcW w:w="734" w:type="dxa"/>
            <w:tcBorders>
              <w:top w:val="dotted" w:sz="4" w:space="0" w:color="auto"/>
              <w:left w:val="dotted" w:sz="4" w:space="0" w:color="auto"/>
              <w:bottom w:val="dotted" w:sz="4" w:space="0" w:color="auto"/>
              <w:right w:val="dotted" w:sz="4" w:space="0" w:color="auto"/>
            </w:tcBorders>
          </w:tcPr>
          <w:p w14:paraId="2299F821" w14:textId="0FE08FEC"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7D0BE4B" w14:textId="5F4D3C4E" w:rsidR="00791468" w:rsidRPr="00332DF8" w:rsidRDefault="00791468" w:rsidP="00791468">
            <w:pPr>
              <w:spacing w:before="120" w:line="360" w:lineRule="auto"/>
              <w:rPr>
                <w:color w:val="0000FF"/>
              </w:rPr>
            </w:pPr>
            <w:r w:rsidRPr="00332DF8">
              <w:rPr>
                <w:color w:val="0000FF"/>
                <w:cs/>
              </w:rPr>
              <w:t>ช่องทางการรับดอกเบี้ย</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E20EE7A" w14:textId="23436DA4" w:rsidR="00791468" w:rsidRPr="00332DF8" w:rsidRDefault="00791468" w:rsidP="00791468">
            <w:pPr>
              <w:spacing w:before="120" w:line="360" w:lineRule="auto"/>
              <w:rPr>
                <w:color w:val="0000FF"/>
              </w:rPr>
            </w:pPr>
            <w:r w:rsidRPr="00332DF8">
              <w:rPr>
                <w:rFonts w:eastAsia="Times New Roman"/>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0069B71C" w14:textId="238ACEFC" w:rsidR="00791468" w:rsidRPr="00332DF8" w:rsidRDefault="00791468" w:rsidP="00791468">
            <w:pPr>
              <w:spacing w:before="120" w:line="360" w:lineRule="auto"/>
              <w:rPr>
                <w:color w:val="0000FF"/>
                <w:cs/>
              </w:rPr>
            </w:pPr>
            <w:r w:rsidRPr="00332DF8">
              <w:rPr>
                <w:color w:val="0000FF"/>
                <w:cs/>
              </w:rPr>
              <w:t>ช่องทางการรับดอกเบี้ยเงินฝากที่แต่ละผลิตภัณฑ์จ่ายให้แก่ลูกค้า</w:t>
            </w:r>
          </w:p>
        </w:tc>
        <w:tc>
          <w:tcPr>
            <w:tcW w:w="763" w:type="dxa"/>
            <w:tcBorders>
              <w:top w:val="dotted" w:sz="4" w:space="0" w:color="auto"/>
              <w:left w:val="dotted" w:sz="4" w:space="0" w:color="auto"/>
              <w:bottom w:val="dotted" w:sz="4" w:space="0" w:color="auto"/>
              <w:right w:val="dotted" w:sz="4" w:space="0" w:color="auto"/>
            </w:tcBorders>
          </w:tcPr>
          <w:p w14:paraId="72A25927" w14:textId="54226F21"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9431EE9" w14:textId="6456736E"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F05AE87" w14:textId="3B5D666D"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80561BD" w14:textId="70978E6C"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1834A55" w14:textId="174B6CCD"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44C75AF9"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EF9CFDC"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1DEDA0B3" w14:textId="77777777" w:rsidTr="005715A7">
        <w:trPr>
          <w:trHeight w:val="141"/>
        </w:trPr>
        <w:tc>
          <w:tcPr>
            <w:tcW w:w="373" w:type="dxa"/>
            <w:tcBorders>
              <w:top w:val="dotted" w:sz="4" w:space="0" w:color="auto"/>
              <w:bottom w:val="dotted" w:sz="4" w:space="0" w:color="auto"/>
              <w:right w:val="dotted" w:sz="4" w:space="0" w:color="auto"/>
            </w:tcBorders>
          </w:tcPr>
          <w:p w14:paraId="5164ECDE" w14:textId="466F035D"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11</w:t>
            </w:r>
          </w:p>
        </w:tc>
        <w:tc>
          <w:tcPr>
            <w:tcW w:w="734" w:type="dxa"/>
            <w:tcBorders>
              <w:top w:val="dotted" w:sz="4" w:space="0" w:color="auto"/>
              <w:left w:val="dotted" w:sz="4" w:space="0" w:color="auto"/>
              <w:bottom w:val="dotted" w:sz="4" w:space="0" w:color="auto"/>
              <w:right w:val="dotted" w:sz="4" w:space="0" w:color="auto"/>
            </w:tcBorders>
          </w:tcPr>
          <w:p w14:paraId="27DFEE6C" w14:textId="34FE1106"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4CA5CAE" w14:textId="35EAFCB1" w:rsidR="00791468" w:rsidRPr="00332DF8" w:rsidRDefault="00791468" w:rsidP="00791468">
            <w:pPr>
              <w:spacing w:before="120" w:line="360" w:lineRule="auto"/>
              <w:rPr>
                <w:color w:val="0000FF"/>
              </w:rPr>
            </w:pPr>
            <w:r w:rsidRPr="00332DF8">
              <w:rPr>
                <w:color w:val="0000FF"/>
                <w:cs/>
              </w:rPr>
              <w:t>ดอกเบี้ยปลอดภาษี</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25268EF" w14:textId="415403F0" w:rsidR="00791468" w:rsidRPr="00332DF8" w:rsidRDefault="00791468" w:rsidP="00791468">
            <w:pPr>
              <w:spacing w:before="120" w:line="360" w:lineRule="auto"/>
              <w:rPr>
                <w:color w:val="0000FF"/>
              </w:rPr>
            </w:pPr>
            <w:r w:rsidRPr="00332DF8">
              <w:rPr>
                <w:rFonts w:eastAsia="Times New Roman"/>
                <w:color w:val="0000FF"/>
              </w:rPr>
              <w:t>Short name</w:t>
            </w:r>
          </w:p>
        </w:tc>
        <w:tc>
          <w:tcPr>
            <w:tcW w:w="3365" w:type="dxa"/>
            <w:tcBorders>
              <w:top w:val="dotted" w:sz="4" w:space="0" w:color="auto"/>
              <w:left w:val="dotted" w:sz="4" w:space="0" w:color="auto"/>
              <w:bottom w:val="dotted" w:sz="4" w:space="0" w:color="auto"/>
              <w:right w:val="dotted" w:sz="4" w:space="0" w:color="auto"/>
            </w:tcBorders>
          </w:tcPr>
          <w:p w14:paraId="5E907DFA" w14:textId="28C80F53" w:rsidR="00791468" w:rsidRPr="00332DF8" w:rsidRDefault="00791468" w:rsidP="00791468">
            <w:pPr>
              <w:spacing w:before="120" w:line="360" w:lineRule="auto"/>
              <w:rPr>
                <w:color w:val="0000FF"/>
                <w:cs/>
              </w:rPr>
            </w:pPr>
            <w:r w:rsidRPr="00332DF8">
              <w:rPr>
                <w:color w:val="0000FF"/>
                <w:cs/>
              </w:rPr>
              <w:t>สิทธิในการได้รับยกเว้นภาษีดอกเบี้ยเงินฝากของแต่ละผลิตภัณฑ์</w:t>
            </w:r>
          </w:p>
        </w:tc>
        <w:tc>
          <w:tcPr>
            <w:tcW w:w="763" w:type="dxa"/>
            <w:tcBorders>
              <w:top w:val="dotted" w:sz="4" w:space="0" w:color="auto"/>
              <w:left w:val="dotted" w:sz="4" w:space="0" w:color="auto"/>
              <w:bottom w:val="dotted" w:sz="4" w:space="0" w:color="auto"/>
              <w:right w:val="dotted" w:sz="4" w:space="0" w:color="auto"/>
            </w:tcBorders>
          </w:tcPr>
          <w:p w14:paraId="683DC20D" w14:textId="33784476"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44A4B95" w14:textId="3BB99215"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1426B52" w14:textId="6D2816D5"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C1BFA9B" w14:textId="0430FC83"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86A19FF" w14:textId="7B76284C"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974380E"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A976AEB"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3CA6B0FA" w14:textId="77777777" w:rsidTr="005715A7">
        <w:trPr>
          <w:trHeight w:val="141"/>
        </w:trPr>
        <w:tc>
          <w:tcPr>
            <w:tcW w:w="373" w:type="dxa"/>
            <w:tcBorders>
              <w:top w:val="dotted" w:sz="4" w:space="0" w:color="auto"/>
              <w:bottom w:val="dotted" w:sz="4" w:space="0" w:color="auto"/>
              <w:right w:val="dotted" w:sz="4" w:space="0" w:color="auto"/>
            </w:tcBorders>
          </w:tcPr>
          <w:p w14:paraId="3B74E01E" w14:textId="6D5568F3"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12</w:t>
            </w:r>
          </w:p>
        </w:tc>
        <w:tc>
          <w:tcPr>
            <w:tcW w:w="734" w:type="dxa"/>
            <w:tcBorders>
              <w:top w:val="dotted" w:sz="4" w:space="0" w:color="auto"/>
              <w:left w:val="dotted" w:sz="4" w:space="0" w:color="auto"/>
              <w:bottom w:val="dotted" w:sz="4" w:space="0" w:color="auto"/>
              <w:right w:val="dotted" w:sz="4" w:space="0" w:color="auto"/>
            </w:tcBorders>
          </w:tcPr>
          <w:p w14:paraId="0DC6A316" w14:textId="11DFE72D"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86B41B6" w14:textId="23D60DA7" w:rsidR="00791468" w:rsidRPr="00332DF8" w:rsidRDefault="00791468" w:rsidP="00791468">
            <w:pPr>
              <w:spacing w:before="120" w:line="360" w:lineRule="auto"/>
              <w:rPr>
                <w:color w:val="0000FF"/>
              </w:rPr>
            </w:pPr>
            <w:r w:rsidRPr="00332DF8">
              <w:rPr>
                <w:color w:val="0000FF"/>
                <w:cs/>
              </w:rPr>
              <w:t>ดอกเบี้ย กรณีถอนก่อนครบกำหนด</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5C497DD" w14:textId="2B808942" w:rsidR="00791468" w:rsidRPr="00332DF8" w:rsidRDefault="00791468" w:rsidP="00791468">
            <w:pPr>
              <w:spacing w:before="120" w:line="360" w:lineRule="auto"/>
              <w:rPr>
                <w:color w:val="0000FF"/>
              </w:rPr>
            </w:pPr>
            <w:r w:rsidRPr="00332DF8">
              <w:rPr>
                <w:rFonts w:eastAsia="Times New Roman"/>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4202F4B1" w14:textId="7D6821D4" w:rsidR="00791468" w:rsidRPr="00332DF8" w:rsidRDefault="00951F41" w:rsidP="009E7A00">
            <w:pPr>
              <w:spacing w:before="120" w:line="360" w:lineRule="auto"/>
              <w:rPr>
                <w:color w:val="0000FF"/>
                <w:cs/>
              </w:rPr>
            </w:pPr>
            <w:r w:rsidRPr="007402A8">
              <w:rPr>
                <w:color w:val="0000FF"/>
                <w:cs/>
              </w:rPr>
              <w:t>อัตราดอกเบี้ยที่ลูกค้าจะได้รับ จากยอดเงินที่ถอนก่อนครบกำหนด เมื่อถอนเงินบางส่วนออกจากบัญชี รวมถึงให้ใส่ข้อมูลอัตราดอกเบี้ยที่ลูกค้าจะได้รับ จากยอดเงินคงเหลือในบัญชี</w:t>
            </w:r>
          </w:p>
        </w:tc>
        <w:tc>
          <w:tcPr>
            <w:tcW w:w="763" w:type="dxa"/>
            <w:tcBorders>
              <w:top w:val="dotted" w:sz="4" w:space="0" w:color="auto"/>
              <w:left w:val="dotted" w:sz="4" w:space="0" w:color="auto"/>
              <w:bottom w:val="dotted" w:sz="4" w:space="0" w:color="auto"/>
              <w:right w:val="dotted" w:sz="4" w:space="0" w:color="auto"/>
            </w:tcBorders>
          </w:tcPr>
          <w:p w14:paraId="06720A5D" w14:textId="6CB1E1B1"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0044004" w14:textId="2012D720"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E18B611" w14:textId="588CF339"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50D7122" w14:textId="3A0B0511"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FB9FFB7" w14:textId="12529B8E"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D93EB90"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EC0FC95"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68488772" w14:textId="77777777" w:rsidTr="005715A7">
        <w:trPr>
          <w:trHeight w:val="141"/>
        </w:trPr>
        <w:tc>
          <w:tcPr>
            <w:tcW w:w="373" w:type="dxa"/>
            <w:tcBorders>
              <w:top w:val="dotted" w:sz="4" w:space="0" w:color="auto"/>
              <w:bottom w:val="dotted" w:sz="4" w:space="0" w:color="auto"/>
              <w:right w:val="dotted" w:sz="4" w:space="0" w:color="auto"/>
            </w:tcBorders>
          </w:tcPr>
          <w:p w14:paraId="2C1534FA" w14:textId="4D7D8343"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lastRenderedPageBreak/>
              <w:t>13</w:t>
            </w:r>
          </w:p>
        </w:tc>
        <w:tc>
          <w:tcPr>
            <w:tcW w:w="734" w:type="dxa"/>
            <w:tcBorders>
              <w:top w:val="dotted" w:sz="4" w:space="0" w:color="auto"/>
              <w:left w:val="dotted" w:sz="4" w:space="0" w:color="auto"/>
              <w:bottom w:val="dotted" w:sz="4" w:space="0" w:color="auto"/>
              <w:right w:val="dotted" w:sz="4" w:space="0" w:color="auto"/>
            </w:tcBorders>
          </w:tcPr>
          <w:p w14:paraId="449E381B" w14:textId="55B47493"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4DB431F" w14:textId="70F4CE20" w:rsidR="00791468" w:rsidRPr="00332DF8" w:rsidRDefault="00791468" w:rsidP="00791468">
            <w:pPr>
              <w:spacing w:before="120" w:line="360" w:lineRule="auto"/>
              <w:rPr>
                <w:color w:val="0000FF"/>
              </w:rPr>
            </w:pPr>
            <w:r w:rsidRPr="00332DF8">
              <w:rPr>
                <w:color w:val="0000FF"/>
                <w:cs/>
              </w:rPr>
              <w:t>ดอกเบี้ย กรณีเงินคงเหลือน้อยกว่าขั้นต่ำ</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AAAB189" w14:textId="03B5BEFF" w:rsidR="00791468" w:rsidRPr="00332DF8" w:rsidRDefault="00791468" w:rsidP="00791468">
            <w:pPr>
              <w:spacing w:before="120" w:line="360" w:lineRule="auto"/>
              <w:rPr>
                <w:color w:val="0000FF"/>
              </w:rPr>
            </w:pPr>
            <w:r w:rsidRPr="00332DF8">
              <w:rPr>
                <w:rFonts w:eastAsia="Times New Roman"/>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3169B43B" w14:textId="2724F9C6" w:rsidR="00791468" w:rsidRPr="00332DF8" w:rsidRDefault="00951F41" w:rsidP="009E7A00">
            <w:pPr>
              <w:spacing w:before="120" w:line="360" w:lineRule="auto"/>
              <w:rPr>
                <w:color w:val="0000FF"/>
                <w:cs/>
              </w:rPr>
            </w:pPr>
            <w:r w:rsidRPr="007402A8">
              <w:rPr>
                <w:color w:val="0000FF"/>
                <w:cs/>
              </w:rPr>
              <w:t>อัตราดอกเบี้ยที่ลูกค้าจะได้รับ จากยอดเงินคงเหลือในบัญชี เมื่อยอดเงินคงเหลือในบัญชีต่ำกว่าที่กำหนด</w:t>
            </w:r>
            <w:r w:rsidRPr="007402A8">
              <w:rPr>
                <w:rFonts w:hint="cs"/>
                <w:color w:val="0000FF"/>
                <w:cs/>
              </w:rPr>
              <w:t xml:space="preserve"> </w:t>
            </w:r>
            <w:r w:rsidRPr="007402A8">
              <w:rPr>
                <w:color w:val="0000FF"/>
                <w:cs/>
              </w:rPr>
              <w:t>ให้ใส่อัตราดอกเบี้ยและเงื่อนไขในการจ่ายดอกเบี้ย</w:t>
            </w:r>
          </w:p>
        </w:tc>
        <w:tc>
          <w:tcPr>
            <w:tcW w:w="763" w:type="dxa"/>
            <w:tcBorders>
              <w:top w:val="dotted" w:sz="4" w:space="0" w:color="auto"/>
              <w:left w:val="dotted" w:sz="4" w:space="0" w:color="auto"/>
              <w:bottom w:val="dotted" w:sz="4" w:space="0" w:color="auto"/>
              <w:right w:val="dotted" w:sz="4" w:space="0" w:color="auto"/>
            </w:tcBorders>
          </w:tcPr>
          <w:p w14:paraId="3F33FEA5" w14:textId="5D777C71"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8BCD728" w14:textId="0D43E129"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F9703DC" w14:textId="05C1DE24"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F7BB8BC" w14:textId="261C28EA"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86AC569" w14:textId="07588974"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3242110"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C154D6F"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1DE4B893" w14:textId="77777777" w:rsidTr="005715A7">
        <w:trPr>
          <w:trHeight w:val="141"/>
        </w:trPr>
        <w:tc>
          <w:tcPr>
            <w:tcW w:w="373" w:type="dxa"/>
            <w:tcBorders>
              <w:top w:val="dotted" w:sz="4" w:space="0" w:color="auto"/>
              <w:bottom w:val="dotted" w:sz="4" w:space="0" w:color="auto"/>
              <w:right w:val="dotted" w:sz="4" w:space="0" w:color="auto"/>
            </w:tcBorders>
          </w:tcPr>
          <w:p w14:paraId="2101BA92" w14:textId="15519E6E"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14</w:t>
            </w:r>
          </w:p>
        </w:tc>
        <w:tc>
          <w:tcPr>
            <w:tcW w:w="734" w:type="dxa"/>
            <w:tcBorders>
              <w:top w:val="dotted" w:sz="4" w:space="0" w:color="auto"/>
              <w:left w:val="dotted" w:sz="4" w:space="0" w:color="auto"/>
              <w:bottom w:val="dotted" w:sz="4" w:space="0" w:color="auto"/>
              <w:right w:val="dotted" w:sz="4" w:space="0" w:color="auto"/>
            </w:tcBorders>
          </w:tcPr>
          <w:p w14:paraId="5A5F2D2F" w14:textId="06E91355"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0553C1E" w14:textId="317EA5DF" w:rsidR="00791468" w:rsidRPr="00332DF8" w:rsidRDefault="00791468" w:rsidP="00791468">
            <w:pPr>
              <w:spacing w:before="120" w:line="360" w:lineRule="auto"/>
              <w:rPr>
                <w:color w:val="0000FF"/>
                <w:cs/>
              </w:rPr>
            </w:pPr>
            <w:r w:rsidRPr="00332DF8">
              <w:rPr>
                <w:color w:val="0000FF"/>
                <w:cs/>
              </w:rPr>
              <w:t>ดอกเบี้ย กรณีขาดฝากตามงวดที่กำหนด</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0F00EC9" w14:textId="61DD35E2" w:rsidR="00791468" w:rsidRPr="00332DF8" w:rsidRDefault="00791468" w:rsidP="00791468">
            <w:pPr>
              <w:spacing w:before="120" w:line="360" w:lineRule="auto"/>
              <w:rPr>
                <w:color w:val="0000FF"/>
              </w:rPr>
            </w:pPr>
            <w:r w:rsidRPr="00332DF8">
              <w:rPr>
                <w:rFonts w:eastAsia="Times New Roman"/>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0473FE3A" w14:textId="2B5200C2" w:rsidR="00791468" w:rsidRPr="00332DF8" w:rsidRDefault="006336D3" w:rsidP="009E7A00">
            <w:pPr>
              <w:spacing w:before="120" w:line="360" w:lineRule="auto"/>
              <w:rPr>
                <w:color w:val="0000FF"/>
                <w:cs/>
              </w:rPr>
            </w:pPr>
            <w:r w:rsidRPr="006155FF">
              <w:rPr>
                <w:color w:val="0000FF"/>
                <w:cs/>
              </w:rPr>
              <w:t>อัตราดอกเบี้ยที่ลูกค้าจะได้รับ จากยอดเงินคงเหลือในบัญชี เมื่อขาดฝากในผลิตภัณฑ์ที่กำหนดว่าต้องฝากเงินเข้าบัญชีเป็นประจำทุกงวด ให้ใส่อัตราดอกเบี้ยและเงื่อนไขที่กำหนด</w:t>
            </w:r>
          </w:p>
        </w:tc>
        <w:tc>
          <w:tcPr>
            <w:tcW w:w="763" w:type="dxa"/>
            <w:tcBorders>
              <w:top w:val="dotted" w:sz="4" w:space="0" w:color="auto"/>
              <w:left w:val="dotted" w:sz="4" w:space="0" w:color="auto"/>
              <w:bottom w:val="dotted" w:sz="4" w:space="0" w:color="auto"/>
              <w:right w:val="dotted" w:sz="4" w:space="0" w:color="auto"/>
            </w:tcBorders>
          </w:tcPr>
          <w:p w14:paraId="70ECBC4D" w14:textId="01DE5489"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500CFE2" w14:textId="223E5CC4"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B33D8F5" w14:textId="6A02EC81"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F171043" w14:textId="254B2823"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2D7AB56" w14:textId="42F0070E"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36D4E9A5"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1142BE5"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259F074A" w14:textId="77777777" w:rsidTr="005715A7">
        <w:trPr>
          <w:trHeight w:val="141"/>
        </w:trPr>
        <w:tc>
          <w:tcPr>
            <w:tcW w:w="373" w:type="dxa"/>
            <w:tcBorders>
              <w:top w:val="dotted" w:sz="4" w:space="0" w:color="auto"/>
              <w:bottom w:val="dotted" w:sz="4" w:space="0" w:color="auto"/>
              <w:right w:val="dotted" w:sz="4" w:space="0" w:color="auto"/>
            </w:tcBorders>
          </w:tcPr>
          <w:p w14:paraId="283D76C9" w14:textId="2AC2F77B"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15</w:t>
            </w:r>
          </w:p>
        </w:tc>
        <w:tc>
          <w:tcPr>
            <w:tcW w:w="734" w:type="dxa"/>
            <w:tcBorders>
              <w:top w:val="dotted" w:sz="4" w:space="0" w:color="auto"/>
              <w:left w:val="dotted" w:sz="4" w:space="0" w:color="auto"/>
              <w:bottom w:val="dotted" w:sz="4" w:space="0" w:color="auto"/>
              <w:right w:val="dotted" w:sz="4" w:space="0" w:color="auto"/>
            </w:tcBorders>
          </w:tcPr>
          <w:p w14:paraId="5902CDA4" w14:textId="369754E2"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B97F780" w14:textId="4BCB721D" w:rsidR="00791468" w:rsidRPr="00332DF8" w:rsidRDefault="00791468" w:rsidP="00791468">
            <w:pPr>
              <w:spacing w:before="120" w:line="360" w:lineRule="auto"/>
              <w:rPr>
                <w:color w:val="0000FF"/>
              </w:rPr>
            </w:pPr>
            <w:r w:rsidRPr="00332DF8">
              <w:rPr>
                <w:color w:val="0000FF"/>
                <w:cs/>
              </w:rPr>
              <w:t>ระยะเวลาฝากที่กำหนด (</w:t>
            </w:r>
            <w:r w:rsidRPr="00332DF8">
              <w:rPr>
                <w:color w:val="0000FF"/>
              </w:rPr>
              <w:t>Min)</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FFECB0E" w14:textId="24AE29E3" w:rsidR="00791468" w:rsidRPr="00332DF8" w:rsidRDefault="00791468" w:rsidP="00791468">
            <w:pPr>
              <w:spacing w:before="120" w:line="360" w:lineRule="auto"/>
              <w:rPr>
                <w:color w:val="0000FF"/>
              </w:rPr>
            </w:pPr>
            <w:r w:rsidRPr="00332DF8">
              <w:rPr>
                <w:rFonts w:eastAsia="Times New Roman"/>
                <w:color w:val="0000FF"/>
              </w:rPr>
              <w:t>Number</w:t>
            </w:r>
          </w:p>
        </w:tc>
        <w:tc>
          <w:tcPr>
            <w:tcW w:w="3365" w:type="dxa"/>
            <w:tcBorders>
              <w:top w:val="dotted" w:sz="4" w:space="0" w:color="auto"/>
              <w:left w:val="dotted" w:sz="4" w:space="0" w:color="auto"/>
              <w:bottom w:val="dotted" w:sz="4" w:space="0" w:color="auto"/>
              <w:right w:val="dotted" w:sz="4" w:space="0" w:color="auto"/>
            </w:tcBorders>
          </w:tcPr>
          <w:p w14:paraId="1CC0C4F6" w14:textId="7D00C8D4" w:rsidR="00791468" w:rsidRPr="00332DF8" w:rsidRDefault="006336D3" w:rsidP="00791468">
            <w:pPr>
              <w:spacing w:before="120" w:line="360" w:lineRule="auto"/>
              <w:rPr>
                <w:color w:val="0000FF"/>
                <w:cs/>
              </w:rPr>
            </w:pPr>
            <w:r w:rsidRPr="007402A8">
              <w:rPr>
                <w:color w:val="0000FF"/>
                <w:cs/>
              </w:rPr>
              <w:t>ระยะเวลาการฝากขั้นต่ำ (</w:t>
            </w:r>
            <w:r w:rsidRPr="007402A8">
              <w:rPr>
                <w:color w:val="0000FF"/>
              </w:rPr>
              <w:t xml:space="preserve">Min) </w:t>
            </w:r>
            <w:r w:rsidRPr="007402A8">
              <w:rPr>
                <w:color w:val="0000FF"/>
                <w:cs/>
              </w:rPr>
              <w:t>ของ</w:t>
            </w:r>
            <w:r>
              <w:rPr>
                <w:rFonts w:hint="cs"/>
                <w:color w:val="0000FF"/>
                <w:cs/>
              </w:rPr>
              <w:t xml:space="preserve">ผลิตภัณฑ์ </w:t>
            </w:r>
            <w:r w:rsidRPr="007402A8">
              <w:rPr>
                <w:color w:val="0000FF"/>
                <w:cs/>
              </w:rPr>
              <w:t>ที่ลูกค้าจะได้รับดอกเบี้ยตามเงื่อนไขที่</w:t>
            </w:r>
            <w:r>
              <w:rPr>
                <w:rFonts w:hint="cs"/>
                <w:color w:val="0000FF"/>
                <w:cs/>
              </w:rPr>
              <w:t>ผู้ให้บริการ</w:t>
            </w:r>
            <w:r w:rsidRPr="007402A8">
              <w:rPr>
                <w:color w:val="0000FF"/>
                <w:cs/>
              </w:rPr>
              <w:t>กำหนด</w:t>
            </w:r>
          </w:p>
        </w:tc>
        <w:tc>
          <w:tcPr>
            <w:tcW w:w="763" w:type="dxa"/>
            <w:tcBorders>
              <w:top w:val="dotted" w:sz="4" w:space="0" w:color="auto"/>
              <w:left w:val="dotted" w:sz="4" w:space="0" w:color="auto"/>
              <w:bottom w:val="dotted" w:sz="4" w:space="0" w:color="auto"/>
              <w:right w:val="dotted" w:sz="4" w:space="0" w:color="auto"/>
            </w:tcBorders>
          </w:tcPr>
          <w:p w14:paraId="2A50C1FF" w14:textId="296B08FF"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72F290D" w14:textId="4A87878D"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746DA9F" w14:textId="379531A5"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43DEC31" w14:textId="38EF85E0"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69AD2E3" w14:textId="259AAE38"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2C994C6C"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0158BC0"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129E1749" w14:textId="77777777" w:rsidTr="005715A7">
        <w:trPr>
          <w:trHeight w:val="141"/>
        </w:trPr>
        <w:tc>
          <w:tcPr>
            <w:tcW w:w="373" w:type="dxa"/>
            <w:tcBorders>
              <w:top w:val="dotted" w:sz="4" w:space="0" w:color="auto"/>
              <w:bottom w:val="dotted" w:sz="4" w:space="0" w:color="auto"/>
              <w:right w:val="dotted" w:sz="4" w:space="0" w:color="auto"/>
            </w:tcBorders>
          </w:tcPr>
          <w:p w14:paraId="63CCA223" w14:textId="65440CDE"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16</w:t>
            </w:r>
          </w:p>
        </w:tc>
        <w:tc>
          <w:tcPr>
            <w:tcW w:w="734" w:type="dxa"/>
            <w:tcBorders>
              <w:top w:val="dotted" w:sz="4" w:space="0" w:color="auto"/>
              <w:left w:val="dotted" w:sz="4" w:space="0" w:color="auto"/>
              <w:bottom w:val="dotted" w:sz="4" w:space="0" w:color="auto"/>
              <w:right w:val="dotted" w:sz="4" w:space="0" w:color="auto"/>
            </w:tcBorders>
          </w:tcPr>
          <w:p w14:paraId="3C7508A9" w14:textId="66A033FF"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0D9FD1B" w14:textId="43E606F1" w:rsidR="00791468" w:rsidRPr="00332DF8" w:rsidRDefault="00791468" w:rsidP="00791468">
            <w:pPr>
              <w:spacing w:before="120" w:line="360" w:lineRule="auto"/>
              <w:rPr>
                <w:color w:val="0000FF"/>
              </w:rPr>
            </w:pPr>
            <w:r w:rsidRPr="00332DF8">
              <w:rPr>
                <w:color w:val="0000FF"/>
                <w:cs/>
              </w:rPr>
              <w:t>ระยะเวลาฝากที่กำหนด (</w:t>
            </w:r>
            <w:r w:rsidRPr="00332DF8">
              <w:rPr>
                <w:color w:val="0000FF"/>
              </w:rPr>
              <w:t>Max)</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5CFDA1C" w14:textId="4889B5D1" w:rsidR="00791468" w:rsidRPr="00332DF8" w:rsidRDefault="00791468" w:rsidP="00791468">
            <w:pPr>
              <w:spacing w:before="120" w:line="360" w:lineRule="auto"/>
              <w:rPr>
                <w:color w:val="0000FF"/>
              </w:rPr>
            </w:pPr>
            <w:r w:rsidRPr="00332DF8">
              <w:rPr>
                <w:rFonts w:eastAsia="Times New Roman"/>
                <w:color w:val="0000FF"/>
              </w:rPr>
              <w:t>Number</w:t>
            </w:r>
          </w:p>
        </w:tc>
        <w:tc>
          <w:tcPr>
            <w:tcW w:w="3365" w:type="dxa"/>
            <w:tcBorders>
              <w:top w:val="dotted" w:sz="4" w:space="0" w:color="auto"/>
              <w:left w:val="dotted" w:sz="4" w:space="0" w:color="auto"/>
              <w:bottom w:val="dotted" w:sz="4" w:space="0" w:color="auto"/>
              <w:right w:val="dotted" w:sz="4" w:space="0" w:color="auto"/>
            </w:tcBorders>
          </w:tcPr>
          <w:p w14:paraId="41EF5431" w14:textId="3B30235A" w:rsidR="00791468" w:rsidRPr="00332DF8" w:rsidRDefault="006336D3" w:rsidP="00791468">
            <w:pPr>
              <w:spacing w:before="120" w:line="360" w:lineRule="auto"/>
              <w:rPr>
                <w:color w:val="0000FF"/>
                <w:cs/>
              </w:rPr>
            </w:pPr>
            <w:r w:rsidRPr="007402A8">
              <w:rPr>
                <w:color w:val="0000FF"/>
                <w:cs/>
              </w:rPr>
              <w:t>ระยะเวลาการฝากขั้นสูง (</w:t>
            </w:r>
            <w:r w:rsidRPr="007402A8">
              <w:rPr>
                <w:color w:val="0000FF"/>
              </w:rPr>
              <w:t xml:space="preserve">Max) </w:t>
            </w:r>
            <w:r>
              <w:rPr>
                <w:color w:val="0000FF"/>
                <w:cs/>
              </w:rPr>
              <w:t>ของผลิตภัณฑ์</w:t>
            </w:r>
            <w:r w:rsidRPr="007402A8">
              <w:rPr>
                <w:color w:val="0000FF"/>
                <w:cs/>
              </w:rPr>
              <w:t xml:space="preserve"> ที่ลูกค้าจะได้รับดอกเบี้ยตามเงื่อนไขที่</w:t>
            </w:r>
            <w:r>
              <w:rPr>
                <w:color w:val="0000FF"/>
                <w:cs/>
              </w:rPr>
              <w:t>ผู้ให้บริการ</w:t>
            </w:r>
            <w:r w:rsidRPr="007402A8">
              <w:rPr>
                <w:color w:val="0000FF"/>
                <w:cs/>
              </w:rPr>
              <w:t>กำหนด</w:t>
            </w:r>
          </w:p>
        </w:tc>
        <w:tc>
          <w:tcPr>
            <w:tcW w:w="763" w:type="dxa"/>
            <w:tcBorders>
              <w:top w:val="dotted" w:sz="4" w:space="0" w:color="auto"/>
              <w:left w:val="dotted" w:sz="4" w:space="0" w:color="auto"/>
              <w:bottom w:val="dotted" w:sz="4" w:space="0" w:color="auto"/>
              <w:right w:val="dotted" w:sz="4" w:space="0" w:color="auto"/>
            </w:tcBorders>
          </w:tcPr>
          <w:p w14:paraId="157DA48F" w14:textId="131CD093"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01EC3BD" w14:textId="4E94FBC9"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747EF92" w14:textId="652FDC1A"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DBE7992" w14:textId="235C386C"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F4AC575" w14:textId="1F86F32F"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3285F73E"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86AC1EA"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419B0856" w14:textId="77777777" w:rsidTr="005715A7">
        <w:trPr>
          <w:trHeight w:val="141"/>
        </w:trPr>
        <w:tc>
          <w:tcPr>
            <w:tcW w:w="373" w:type="dxa"/>
            <w:tcBorders>
              <w:top w:val="dotted" w:sz="4" w:space="0" w:color="auto"/>
              <w:bottom w:val="dotted" w:sz="4" w:space="0" w:color="auto"/>
              <w:right w:val="dotted" w:sz="4" w:space="0" w:color="auto"/>
            </w:tcBorders>
          </w:tcPr>
          <w:p w14:paraId="68DA02CD" w14:textId="0BAB64E4"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17</w:t>
            </w:r>
          </w:p>
        </w:tc>
        <w:tc>
          <w:tcPr>
            <w:tcW w:w="734" w:type="dxa"/>
            <w:tcBorders>
              <w:top w:val="dotted" w:sz="4" w:space="0" w:color="auto"/>
              <w:left w:val="dotted" w:sz="4" w:space="0" w:color="auto"/>
              <w:bottom w:val="dotted" w:sz="4" w:space="0" w:color="auto"/>
              <w:right w:val="dotted" w:sz="4" w:space="0" w:color="auto"/>
            </w:tcBorders>
          </w:tcPr>
          <w:p w14:paraId="0EAA6CFC" w14:textId="2AF7ABEF"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B23B259" w14:textId="5AFA519F" w:rsidR="00791468" w:rsidRPr="00332DF8" w:rsidRDefault="00791468" w:rsidP="00791468">
            <w:pPr>
              <w:spacing w:before="120" w:line="360" w:lineRule="auto"/>
              <w:rPr>
                <w:color w:val="0000FF"/>
              </w:rPr>
            </w:pPr>
            <w:r w:rsidRPr="00332DF8">
              <w:rPr>
                <w:color w:val="0000FF"/>
                <w:cs/>
              </w:rPr>
              <w:t>หน่วยระยะเวลาฝาก</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37DE003" w14:textId="586DDD2B" w:rsidR="00791468" w:rsidRPr="00332DF8" w:rsidRDefault="00791468" w:rsidP="00791468">
            <w:pPr>
              <w:spacing w:before="120" w:line="360" w:lineRule="auto"/>
              <w:rPr>
                <w:color w:val="0000FF"/>
              </w:rPr>
            </w:pPr>
            <w:r w:rsidRPr="00332DF8">
              <w:rPr>
                <w:rFonts w:eastAsia="Times New Roman"/>
                <w:color w:val="0000FF"/>
              </w:rPr>
              <w:t>Classification</w:t>
            </w:r>
          </w:p>
        </w:tc>
        <w:tc>
          <w:tcPr>
            <w:tcW w:w="3365" w:type="dxa"/>
            <w:tcBorders>
              <w:top w:val="dotted" w:sz="4" w:space="0" w:color="auto"/>
              <w:left w:val="dotted" w:sz="4" w:space="0" w:color="auto"/>
              <w:bottom w:val="dotted" w:sz="4" w:space="0" w:color="auto"/>
              <w:right w:val="dotted" w:sz="4" w:space="0" w:color="auto"/>
            </w:tcBorders>
          </w:tcPr>
          <w:p w14:paraId="6F07D191" w14:textId="33C0361A" w:rsidR="00791468" w:rsidRPr="00332DF8" w:rsidRDefault="00951F41" w:rsidP="00791468">
            <w:pPr>
              <w:spacing w:before="120" w:line="360" w:lineRule="auto"/>
              <w:rPr>
                <w:color w:val="0000FF"/>
                <w:cs/>
              </w:rPr>
            </w:pPr>
            <w:r w:rsidRPr="007402A8">
              <w:rPr>
                <w:color w:val="0000FF"/>
                <w:cs/>
              </w:rPr>
              <w:t>หน่วยระยะเวลาการฝากที่ลูกค้าจะได้ดอกเบี้ยตามเงื่อนไขที่</w:t>
            </w:r>
            <w:r>
              <w:rPr>
                <w:color w:val="0000FF"/>
                <w:cs/>
              </w:rPr>
              <w:t>ผู้ให้บริการ</w:t>
            </w:r>
            <w:r w:rsidRPr="007402A8">
              <w:rPr>
                <w:color w:val="0000FF"/>
                <w:cs/>
              </w:rPr>
              <w:t>กำหนด</w:t>
            </w:r>
          </w:p>
        </w:tc>
        <w:tc>
          <w:tcPr>
            <w:tcW w:w="763" w:type="dxa"/>
            <w:tcBorders>
              <w:top w:val="dotted" w:sz="4" w:space="0" w:color="auto"/>
              <w:left w:val="dotted" w:sz="4" w:space="0" w:color="auto"/>
              <w:bottom w:val="dotted" w:sz="4" w:space="0" w:color="auto"/>
              <w:right w:val="dotted" w:sz="4" w:space="0" w:color="auto"/>
            </w:tcBorders>
          </w:tcPr>
          <w:p w14:paraId="19FF98E5" w14:textId="147AD837"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D994E59" w14:textId="4F7D591F"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D5F9F45" w14:textId="5983D5CF"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86E0C7B" w14:textId="60AFB5BE"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0E1B29D" w14:textId="13F10971"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3D8DE20A"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7256B89" w14:textId="627887E1"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rPr>
            </w:pPr>
            <w:r w:rsidRPr="00332DF8">
              <w:rPr>
                <w:rFonts w:eastAsiaTheme="minorHAnsi"/>
                <w:color w:val="0000FF"/>
              </w:rPr>
              <w:t xml:space="preserve">Term Unit </w:t>
            </w:r>
            <w:r w:rsidRPr="00332DF8">
              <w:rPr>
                <w:rFonts w:eastAsiaTheme="minorHAnsi"/>
                <w:color w:val="0000FF"/>
                <w:vertAlign w:val="superscript"/>
              </w:rPr>
              <w:t>1/</w:t>
            </w:r>
          </w:p>
        </w:tc>
      </w:tr>
      <w:tr w:rsidR="00791468" w:rsidRPr="00332DF8" w14:paraId="2A642393" w14:textId="77777777" w:rsidTr="005715A7">
        <w:trPr>
          <w:trHeight w:val="141"/>
        </w:trPr>
        <w:tc>
          <w:tcPr>
            <w:tcW w:w="373" w:type="dxa"/>
            <w:tcBorders>
              <w:top w:val="dotted" w:sz="4" w:space="0" w:color="auto"/>
              <w:bottom w:val="dotted" w:sz="4" w:space="0" w:color="auto"/>
              <w:right w:val="dotted" w:sz="4" w:space="0" w:color="auto"/>
            </w:tcBorders>
          </w:tcPr>
          <w:p w14:paraId="4A497A85" w14:textId="3C734349"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lastRenderedPageBreak/>
              <w:t>18</w:t>
            </w:r>
          </w:p>
        </w:tc>
        <w:tc>
          <w:tcPr>
            <w:tcW w:w="734" w:type="dxa"/>
            <w:tcBorders>
              <w:top w:val="dotted" w:sz="4" w:space="0" w:color="auto"/>
              <w:left w:val="dotted" w:sz="4" w:space="0" w:color="auto"/>
              <w:bottom w:val="dotted" w:sz="4" w:space="0" w:color="auto"/>
              <w:right w:val="dotted" w:sz="4" w:space="0" w:color="auto"/>
            </w:tcBorders>
          </w:tcPr>
          <w:p w14:paraId="7FEE1009" w14:textId="7A8BB1AF"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AEA33A9" w14:textId="171BF95C" w:rsidR="00791468" w:rsidRPr="00332DF8" w:rsidRDefault="00791468" w:rsidP="00791468">
            <w:pPr>
              <w:spacing w:before="120" w:line="360" w:lineRule="auto"/>
              <w:rPr>
                <w:color w:val="0000FF"/>
              </w:rPr>
            </w:pPr>
            <w:r w:rsidRPr="00332DF8">
              <w:rPr>
                <w:color w:val="0000FF"/>
                <w:cs/>
              </w:rPr>
              <w:t>งวดการฝากที่กำหนด</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5CCC71E" w14:textId="1F175F57" w:rsidR="00791468" w:rsidRPr="00332DF8" w:rsidRDefault="00791468" w:rsidP="00791468">
            <w:pPr>
              <w:spacing w:before="120" w:line="360" w:lineRule="auto"/>
              <w:rPr>
                <w:color w:val="0000FF"/>
              </w:rPr>
            </w:pPr>
            <w:r w:rsidRPr="00332DF8">
              <w:rPr>
                <w:rFonts w:eastAsia="Times New Roman"/>
                <w:color w:val="0000FF"/>
              </w:rPr>
              <w:t>Short name</w:t>
            </w:r>
          </w:p>
        </w:tc>
        <w:tc>
          <w:tcPr>
            <w:tcW w:w="3365" w:type="dxa"/>
            <w:tcBorders>
              <w:top w:val="dotted" w:sz="4" w:space="0" w:color="auto"/>
              <w:left w:val="dotted" w:sz="4" w:space="0" w:color="auto"/>
              <w:bottom w:val="dotted" w:sz="4" w:space="0" w:color="auto"/>
              <w:right w:val="dotted" w:sz="4" w:space="0" w:color="auto"/>
            </w:tcBorders>
          </w:tcPr>
          <w:p w14:paraId="0BFF92F5" w14:textId="6C4BAABA" w:rsidR="00791468" w:rsidRPr="00332DF8" w:rsidRDefault="00791468" w:rsidP="00791468">
            <w:pPr>
              <w:spacing w:before="120" w:line="360" w:lineRule="auto"/>
              <w:rPr>
                <w:color w:val="0000FF"/>
                <w:cs/>
              </w:rPr>
            </w:pPr>
            <w:r w:rsidRPr="00332DF8">
              <w:rPr>
                <w:color w:val="0000FF"/>
                <w:cs/>
              </w:rPr>
              <w:t>เงื่อนไขงวดในการฝากเงินของแต่ละผลิตภัณฑ์</w:t>
            </w:r>
          </w:p>
        </w:tc>
        <w:tc>
          <w:tcPr>
            <w:tcW w:w="763" w:type="dxa"/>
            <w:tcBorders>
              <w:top w:val="dotted" w:sz="4" w:space="0" w:color="auto"/>
              <w:left w:val="dotted" w:sz="4" w:space="0" w:color="auto"/>
              <w:bottom w:val="dotted" w:sz="4" w:space="0" w:color="auto"/>
              <w:right w:val="dotted" w:sz="4" w:space="0" w:color="auto"/>
            </w:tcBorders>
          </w:tcPr>
          <w:p w14:paraId="66B5784D" w14:textId="7F0075EB"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AD4FDC2" w14:textId="62F2EBCC"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817E8DF" w14:textId="07F4ED9D"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84D9459" w14:textId="4AE42095"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340CBF0" w14:textId="067A478E"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07DC731C"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F38A023" w14:textId="35233BA0"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59A8F485" w14:textId="77777777" w:rsidTr="005715A7">
        <w:trPr>
          <w:trHeight w:val="141"/>
        </w:trPr>
        <w:tc>
          <w:tcPr>
            <w:tcW w:w="373" w:type="dxa"/>
            <w:tcBorders>
              <w:top w:val="dotted" w:sz="4" w:space="0" w:color="auto"/>
              <w:bottom w:val="dotted" w:sz="4" w:space="0" w:color="auto"/>
              <w:right w:val="dotted" w:sz="4" w:space="0" w:color="auto"/>
            </w:tcBorders>
          </w:tcPr>
          <w:p w14:paraId="549B6507" w14:textId="088EC2A1"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19</w:t>
            </w:r>
          </w:p>
        </w:tc>
        <w:tc>
          <w:tcPr>
            <w:tcW w:w="734" w:type="dxa"/>
            <w:tcBorders>
              <w:top w:val="dotted" w:sz="4" w:space="0" w:color="auto"/>
              <w:left w:val="dotted" w:sz="4" w:space="0" w:color="auto"/>
              <w:bottom w:val="dotted" w:sz="4" w:space="0" w:color="auto"/>
              <w:right w:val="dotted" w:sz="4" w:space="0" w:color="auto"/>
            </w:tcBorders>
          </w:tcPr>
          <w:p w14:paraId="687F93C9" w14:textId="5C2C79D0"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155627C" w14:textId="067D19D0" w:rsidR="00791468" w:rsidRPr="00332DF8" w:rsidRDefault="00791468" w:rsidP="00791468">
            <w:pPr>
              <w:spacing w:before="120" w:line="360" w:lineRule="auto"/>
              <w:rPr>
                <w:color w:val="0000FF"/>
              </w:rPr>
            </w:pPr>
            <w:r w:rsidRPr="00332DF8">
              <w:rPr>
                <w:color w:val="0000FF"/>
                <w:cs/>
              </w:rPr>
              <w:t>จำนวนเงินเปิดบัญชีขั้นต่ำ (</w:t>
            </w:r>
            <w:r w:rsidR="009E7A00">
              <w:rPr>
                <w:rFonts w:hint="cs"/>
                <w:color w:val="0000FF"/>
                <w:cs/>
              </w:rPr>
              <w:t>หน่วย</w:t>
            </w:r>
            <w:r w:rsidR="009E7A00">
              <w:rPr>
                <w:color w:val="0000FF"/>
              </w:rPr>
              <w:t xml:space="preserve"> :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3AFE811" w14:textId="4D51017A" w:rsidR="00791468" w:rsidRPr="00332DF8" w:rsidRDefault="00791468" w:rsidP="00791468">
            <w:pPr>
              <w:spacing w:before="120" w:line="360" w:lineRule="auto"/>
              <w:rPr>
                <w:color w:val="0000FF"/>
                <w:cs/>
              </w:rPr>
            </w:pPr>
            <w:r w:rsidRPr="00332DF8">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4E66B6C8" w14:textId="5E69008E" w:rsidR="00791468" w:rsidRPr="00332DF8" w:rsidRDefault="00791468" w:rsidP="006336D3">
            <w:pPr>
              <w:spacing w:before="120" w:line="360" w:lineRule="auto"/>
              <w:rPr>
                <w:color w:val="0000FF"/>
                <w:cs/>
              </w:rPr>
            </w:pPr>
            <w:r w:rsidRPr="00332DF8">
              <w:rPr>
                <w:color w:val="0000FF"/>
                <w:cs/>
              </w:rPr>
              <w:t>จำนวนเงินขั้นต่ำที่ลูกค้าต้องฝาก เพื่อเปิดบัญชีใหม่ของแต่ละผลิตภัณฑ์</w:t>
            </w:r>
          </w:p>
        </w:tc>
        <w:tc>
          <w:tcPr>
            <w:tcW w:w="763" w:type="dxa"/>
            <w:tcBorders>
              <w:top w:val="dotted" w:sz="4" w:space="0" w:color="auto"/>
              <w:left w:val="dotted" w:sz="4" w:space="0" w:color="auto"/>
              <w:bottom w:val="dotted" w:sz="4" w:space="0" w:color="auto"/>
              <w:right w:val="dotted" w:sz="4" w:space="0" w:color="auto"/>
            </w:tcBorders>
          </w:tcPr>
          <w:p w14:paraId="557EFD75" w14:textId="7AF2A391"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3CE5370" w14:textId="4DEF45F3"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D63B2AD" w14:textId="3F20C3C2"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4CA592A" w14:textId="4AB779FF"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1CB4A38" w14:textId="5424E34D"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EEB1564" w14:textId="5D2FDD79"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BA08F5E" w14:textId="59DF9AE4"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3247A064" w14:textId="77777777" w:rsidTr="005715A7">
        <w:trPr>
          <w:trHeight w:val="141"/>
        </w:trPr>
        <w:tc>
          <w:tcPr>
            <w:tcW w:w="373" w:type="dxa"/>
            <w:tcBorders>
              <w:top w:val="dotted" w:sz="4" w:space="0" w:color="auto"/>
              <w:bottom w:val="dotted" w:sz="4" w:space="0" w:color="auto"/>
              <w:right w:val="dotted" w:sz="4" w:space="0" w:color="auto"/>
            </w:tcBorders>
          </w:tcPr>
          <w:p w14:paraId="30E3383C" w14:textId="4B1AC40E"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20</w:t>
            </w:r>
          </w:p>
        </w:tc>
        <w:tc>
          <w:tcPr>
            <w:tcW w:w="734" w:type="dxa"/>
            <w:tcBorders>
              <w:top w:val="dotted" w:sz="4" w:space="0" w:color="auto"/>
              <w:left w:val="dotted" w:sz="4" w:space="0" w:color="auto"/>
              <w:bottom w:val="dotted" w:sz="4" w:space="0" w:color="auto"/>
              <w:right w:val="dotted" w:sz="4" w:space="0" w:color="auto"/>
            </w:tcBorders>
          </w:tcPr>
          <w:p w14:paraId="17F1352F" w14:textId="314A087D"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B920852" w14:textId="15ED770E" w:rsidR="00791468" w:rsidRPr="00332DF8" w:rsidRDefault="00791468" w:rsidP="009E7A00">
            <w:pPr>
              <w:spacing w:before="120" w:line="360" w:lineRule="auto"/>
              <w:rPr>
                <w:color w:val="0000FF"/>
                <w:cs/>
              </w:rPr>
            </w:pPr>
            <w:r>
              <w:rPr>
                <w:rFonts w:hint="cs"/>
                <w:color w:val="0000FF"/>
                <w:cs/>
              </w:rPr>
              <w:t>การกำหนด</w:t>
            </w:r>
            <w:r w:rsidRPr="00332DF8">
              <w:rPr>
                <w:color w:val="0000FF"/>
                <w:cs/>
              </w:rPr>
              <w:t>จำนวนเงินฝากสูงสุด</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C55E6C3" w14:textId="52654136" w:rsidR="00791468" w:rsidRPr="00332DF8" w:rsidRDefault="00791468" w:rsidP="00791468">
            <w:pPr>
              <w:spacing w:before="120" w:line="360" w:lineRule="auto"/>
              <w:rPr>
                <w:rFonts w:eastAsia="Times New Roman"/>
                <w:color w:val="0000FF"/>
              </w:rPr>
            </w:pPr>
            <w:r>
              <w:rPr>
                <w:rFonts w:eastAsia="Times New Roman"/>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1682B0CB" w14:textId="5396F812" w:rsidR="00791468" w:rsidRPr="00332DF8" w:rsidRDefault="006336D3" w:rsidP="00791468">
            <w:pPr>
              <w:spacing w:before="120" w:line="360" w:lineRule="auto"/>
              <w:rPr>
                <w:color w:val="0000FF"/>
              </w:rPr>
            </w:pPr>
            <w:r>
              <w:rPr>
                <w:rFonts w:hint="cs"/>
                <w:color w:val="0000FF"/>
                <w:cs/>
              </w:rPr>
              <w:t>การกำหนดจำนวนเงินฝากสูงสุด</w:t>
            </w:r>
          </w:p>
        </w:tc>
        <w:tc>
          <w:tcPr>
            <w:tcW w:w="763" w:type="dxa"/>
            <w:tcBorders>
              <w:top w:val="dotted" w:sz="4" w:space="0" w:color="auto"/>
              <w:left w:val="dotted" w:sz="4" w:space="0" w:color="auto"/>
              <w:bottom w:val="dotted" w:sz="4" w:space="0" w:color="auto"/>
              <w:right w:val="dotted" w:sz="4" w:space="0" w:color="auto"/>
            </w:tcBorders>
          </w:tcPr>
          <w:p w14:paraId="2EC50914" w14:textId="15752CCE"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7FA19FC" w14:textId="4B448505"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0C3AA98" w14:textId="1EAFF4C6"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D745F16" w14:textId="5F4E0F3E"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470AEF9" w14:textId="50ABAA05"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01F57A73"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1674826" w14:textId="71FC5D6A" w:rsidR="00791468" w:rsidRPr="00332DF8" w:rsidRDefault="000B2015" w:rsidP="00791468">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791468">
              <w:rPr>
                <w:rFonts w:eastAsiaTheme="minorHAnsi"/>
                <w:color w:val="0000FF"/>
              </w:rPr>
              <w:t>: V_MC12</w:t>
            </w:r>
            <w:r w:rsidR="00791468" w:rsidRPr="00332DF8">
              <w:rPr>
                <w:rFonts w:eastAsiaTheme="minorHAnsi" w:hint="cs"/>
                <w:color w:val="0000FF"/>
                <w:vertAlign w:val="superscript"/>
                <w:cs/>
              </w:rPr>
              <w:t xml:space="preserve"> 1/</w:t>
            </w:r>
          </w:p>
        </w:tc>
      </w:tr>
      <w:tr w:rsidR="00791468" w:rsidRPr="00332DF8" w14:paraId="40DD74C2" w14:textId="77777777" w:rsidTr="005715A7">
        <w:trPr>
          <w:trHeight w:val="141"/>
        </w:trPr>
        <w:tc>
          <w:tcPr>
            <w:tcW w:w="373" w:type="dxa"/>
            <w:tcBorders>
              <w:top w:val="dotted" w:sz="4" w:space="0" w:color="auto"/>
              <w:bottom w:val="dotted" w:sz="4" w:space="0" w:color="auto"/>
              <w:right w:val="dotted" w:sz="4" w:space="0" w:color="auto"/>
            </w:tcBorders>
          </w:tcPr>
          <w:p w14:paraId="7FF3B98A" w14:textId="2086C9A6"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21</w:t>
            </w:r>
          </w:p>
        </w:tc>
        <w:tc>
          <w:tcPr>
            <w:tcW w:w="734" w:type="dxa"/>
            <w:tcBorders>
              <w:top w:val="dotted" w:sz="4" w:space="0" w:color="auto"/>
              <w:left w:val="dotted" w:sz="4" w:space="0" w:color="auto"/>
              <w:bottom w:val="dotted" w:sz="4" w:space="0" w:color="auto"/>
              <w:right w:val="dotted" w:sz="4" w:space="0" w:color="auto"/>
            </w:tcBorders>
          </w:tcPr>
          <w:p w14:paraId="4421D8D8" w14:textId="00347AC8"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188BE18" w14:textId="7D43514E" w:rsidR="00791468" w:rsidRPr="00332DF8" w:rsidRDefault="00791468" w:rsidP="00791468">
            <w:pPr>
              <w:spacing w:before="120" w:line="360" w:lineRule="auto"/>
              <w:rPr>
                <w:color w:val="0000FF"/>
                <w:cs/>
              </w:rPr>
            </w:pPr>
            <w:r w:rsidRPr="00332DF8">
              <w:rPr>
                <w:color w:val="0000FF"/>
                <w:cs/>
              </w:rPr>
              <w:t>จำนวนเงินฝากสูงสุด (</w:t>
            </w:r>
            <w:r w:rsidR="009E7A00">
              <w:rPr>
                <w:rFonts w:hint="cs"/>
                <w:color w:val="0000FF"/>
                <w:cs/>
              </w:rPr>
              <w:t>หน่วย</w:t>
            </w:r>
            <w:r w:rsidR="009E7A00">
              <w:rPr>
                <w:color w:val="0000FF"/>
              </w:rPr>
              <w:t xml:space="preserve"> :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5F18093" w14:textId="5F25C345" w:rsidR="00791468" w:rsidRPr="00332DF8" w:rsidRDefault="00791468" w:rsidP="00791468">
            <w:pPr>
              <w:spacing w:before="120" w:line="360" w:lineRule="auto"/>
              <w:rPr>
                <w:color w:val="0000FF"/>
              </w:rPr>
            </w:pPr>
            <w:r>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2CDE69C9" w14:textId="76F674E7" w:rsidR="00791468" w:rsidRPr="00332DF8" w:rsidRDefault="00791468" w:rsidP="00791468">
            <w:pPr>
              <w:spacing w:before="120" w:line="360" w:lineRule="auto"/>
              <w:rPr>
                <w:color w:val="0000FF"/>
                <w:cs/>
              </w:rPr>
            </w:pPr>
            <w:r w:rsidRPr="00332DF8">
              <w:rPr>
                <w:color w:val="0000FF"/>
                <w:cs/>
              </w:rPr>
              <w:t>จำนวนเงินสูงสุดที่ลูกค้าสามารถฝากได้</w:t>
            </w:r>
          </w:p>
        </w:tc>
        <w:tc>
          <w:tcPr>
            <w:tcW w:w="763" w:type="dxa"/>
            <w:tcBorders>
              <w:top w:val="dotted" w:sz="4" w:space="0" w:color="auto"/>
              <w:left w:val="dotted" w:sz="4" w:space="0" w:color="auto"/>
              <w:bottom w:val="dotted" w:sz="4" w:space="0" w:color="auto"/>
              <w:right w:val="dotted" w:sz="4" w:space="0" w:color="auto"/>
            </w:tcBorders>
          </w:tcPr>
          <w:p w14:paraId="6B8D0A73" w14:textId="5FA20173"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CD6D417" w14:textId="5C004A7E"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8934900" w14:textId="55437674"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5646C40" w14:textId="3FB7394F"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899B8C7" w14:textId="6E21E836"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C5288D9"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558F5E1"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3895FC65" w14:textId="77777777" w:rsidTr="005715A7">
        <w:trPr>
          <w:trHeight w:val="141"/>
        </w:trPr>
        <w:tc>
          <w:tcPr>
            <w:tcW w:w="373" w:type="dxa"/>
            <w:tcBorders>
              <w:top w:val="dotted" w:sz="4" w:space="0" w:color="auto"/>
              <w:bottom w:val="dotted" w:sz="4" w:space="0" w:color="auto"/>
              <w:right w:val="dotted" w:sz="4" w:space="0" w:color="auto"/>
            </w:tcBorders>
          </w:tcPr>
          <w:p w14:paraId="2823FB78" w14:textId="10856F31"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22</w:t>
            </w:r>
          </w:p>
        </w:tc>
        <w:tc>
          <w:tcPr>
            <w:tcW w:w="734" w:type="dxa"/>
            <w:tcBorders>
              <w:top w:val="dotted" w:sz="4" w:space="0" w:color="auto"/>
              <w:left w:val="dotted" w:sz="4" w:space="0" w:color="auto"/>
              <w:bottom w:val="dotted" w:sz="4" w:space="0" w:color="auto"/>
              <w:right w:val="dotted" w:sz="4" w:space="0" w:color="auto"/>
            </w:tcBorders>
          </w:tcPr>
          <w:p w14:paraId="0772FD9E" w14:textId="7856F630"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17853C3" w14:textId="1BA5EBF7" w:rsidR="00791468" w:rsidRPr="00332DF8" w:rsidRDefault="00791468" w:rsidP="00791468">
            <w:pPr>
              <w:spacing w:before="120" w:line="360" w:lineRule="auto"/>
              <w:rPr>
                <w:color w:val="0000FF"/>
              </w:rPr>
            </w:pPr>
            <w:r w:rsidRPr="008025E7">
              <w:rPr>
                <w:color w:val="0000FF"/>
                <w:cs/>
              </w:rPr>
              <w:t>การซื้อ / ใช้ผลิตภัณฑ์อื่นควบคู่กับการเปิดบัญชี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03256F9" w14:textId="797FD930" w:rsidR="00791468" w:rsidRPr="00332DF8" w:rsidRDefault="00791468" w:rsidP="00791468">
            <w:pPr>
              <w:spacing w:before="120" w:line="360" w:lineRule="auto"/>
              <w:rPr>
                <w:color w:val="0000FF"/>
              </w:rPr>
            </w:pPr>
            <w:r w:rsidRPr="00332DF8">
              <w:rPr>
                <w:rFonts w:eastAsia="Times New Roman"/>
                <w:color w:val="0000FF"/>
              </w:rPr>
              <w:t>Short name</w:t>
            </w:r>
          </w:p>
        </w:tc>
        <w:tc>
          <w:tcPr>
            <w:tcW w:w="3365" w:type="dxa"/>
            <w:tcBorders>
              <w:top w:val="dotted" w:sz="4" w:space="0" w:color="auto"/>
              <w:left w:val="dotted" w:sz="4" w:space="0" w:color="auto"/>
              <w:bottom w:val="dotted" w:sz="4" w:space="0" w:color="auto"/>
              <w:right w:val="dotted" w:sz="4" w:space="0" w:color="auto"/>
            </w:tcBorders>
          </w:tcPr>
          <w:p w14:paraId="063F8752" w14:textId="501B828A" w:rsidR="00791468" w:rsidRPr="00332DF8" w:rsidRDefault="00791468" w:rsidP="00791468">
            <w:pPr>
              <w:spacing w:before="120" w:line="360" w:lineRule="auto"/>
              <w:rPr>
                <w:color w:val="0000FF"/>
              </w:rPr>
            </w:pPr>
            <w:r w:rsidRPr="00332DF8">
              <w:rPr>
                <w:color w:val="0000FF"/>
                <w:cs/>
              </w:rPr>
              <w:t>ลูกค้าต้องซื้อหรือใช้บริการผลิตภัณฑ์อื่นก่อนหรือควบคู่</w:t>
            </w:r>
            <w:r w:rsidRPr="00332DF8">
              <w:rPr>
                <w:rFonts w:hint="cs"/>
                <w:color w:val="0000FF"/>
                <w:cs/>
              </w:rPr>
              <w:t>หรือไม่</w:t>
            </w:r>
            <w:r w:rsidRPr="00332DF8">
              <w:rPr>
                <w:color w:val="0000FF"/>
                <w:cs/>
              </w:rPr>
              <w:t xml:space="preserve"> เพื่อให้มีสิทธิในการเปิดบัญชีเงินฝากนี้</w:t>
            </w:r>
          </w:p>
        </w:tc>
        <w:tc>
          <w:tcPr>
            <w:tcW w:w="763" w:type="dxa"/>
            <w:tcBorders>
              <w:top w:val="dotted" w:sz="4" w:space="0" w:color="auto"/>
              <w:left w:val="dotted" w:sz="4" w:space="0" w:color="auto"/>
              <w:bottom w:val="dotted" w:sz="4" w:space="0" w:color="auto"/>
              <w:right w:val="dotted" w:sz="4" w:space="0" w:color="auto"/>
            </w:tcBorders>
          </w:tcPr>
          <w:p w14:paraId="4E3707BD" w14:textId="72C56220"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030CB48" w14:textId="07E2D5BC"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AF35907" w14:textId="1C276CBC"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4AB5382" w14:textId="570087BE"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BAF86A1" w14:textId="0D806A3A"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17CCB79E" w14:textId="79C7A3E3"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3ACD5E2"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69DB3FA3" w14:textId="77777777" w:rsidTr="005715A7">
        <w:trPr>
          <w:trHeight w:val="141"/>
        </w:trPr>
        <w:tc>
          <w:tcPr>
            <w:tcW w:w="373" w:type="dxa"/>
            <w:tcBorders>
              <w:top w:val="dotted" w:sz="4" w:space="0" w:color="auto"/>
              <w:bottom w:val="dotted" w:sz="4" w:space="0" w:color="auto"/>
              <w:right w:val="dotted" w:sz="4" w:space="0" w:color="auto"/>
            </w:tcBorders>
          </w:tcPr>
          <w:p w14:paraId="110C23EC" w14:textId="38429542"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23</w:t>
            </w:r>
          </w:p>
        </w:tc>
        <w:tc>
          <w:tcPr>
            <w:tcW w:w="734" w:type="dxa"/>
            <w:tcBorders>
              <w:top w:val="dotted" w:sz="4" w:space="0" w:color="auto"/>
              <w:left w:val="dotted" w:sz="4" w:space="0" w:color="auto"/>
              <w:bottom w:val="dotted" w:sz="4" w:space="0" w:color="auto"/>
              <w:right w:val="dotted" w:sz="4" w:space="0" w:color="auto"/>
            </w:tcBorders>
          </w:tcPr>
          <w:p w14:paraId="19CABCF9" w14:textId="3B2F7DBC"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1C064B1" w14:textId="005898F0" w:rsidR="00791468" w:rsidRPr="00332DF8" w:rsidRDefault="00791468" w:rsidP="00791468">
            <w:pPr>
              <w:spacing w:before="120" w:line="360" w:lineRule="auto"/>
              <w:rPr>
                <w:color w:val="0000FF"/>
                <w:cs/>
              </w:rPr>
            </w:pPr>
            <w:r w:rsidRPr="008025E7">
              <w:rPr>
                <w:color w:val="0000FF"/>
                <w:cs/>
              </w:rPr>
              <w:t>ผลิตภัณฑ์ที่ต้องซื้อ / ใช้บริการ</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CE391AD" w14:textId="39C62807" w:rsidR="00791468" w:rsidRPr="00332DF8" w:rsidRDefault="00791468" w:rsidP="00791468">
            <w:pPr>
              <w:spacing w:before="120" w:line="360" w:lineRule="auto"/>
              <w:rPr>
                <w:color w:val="0000FF"/>
              </w:rPr>
            </w:pPr>
            <w:r w:rsidRPr="00332DF8">
              <w:rPr>
                <w:rFonts w:eastAsia="Times New Roman"/>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6158563D" w14:textId="56EADD4F" w:rsidR="00791468" w:rsidRPr="00332DF8" w:rsidRDefault="00791468" w:rsidP="00791468">
            <w:pPr>
              <w:spacing w:before="120" w:line="360" w:lineRule="auto"/>
              <w:rPr>
                <w:color w:val="0000FF"/>
                <w:cs/>
              </w:rPr>
            </w:pPr>
            <w:r w:rsidRPr="00332DF8">
              <w:rPr>
                <w:color w:val="0000FF"/>
                <w:cs/>
              </w:rPr>
              <w:t>เงื่อนไขหรือชื่อผลิตภัณฑ์อื่นที่ลูกค้าต้องซื้อหรือใช้บริการก่อนหรือควบคู่ เพื่อให้มีสิทธิในการเปิดบัญชีเงินฝากนี้</w:t>
            </w:r>
          </w:p>
        </w:tc>
        <w:tc>
          <w:tcPr>
            <w:tcW w:w="763" w:type="dxa"/>
            <w:tcBorders>
              <w:top w:val="dotted" w:sz="4" w:space="0" w:color="auto"/>
              <w:left w:val="dotted" w:sz="4" w:space="0" w:color="auto"/>
              <w:bottom w:val="dotted" w:sz="4" w:space="0" w:color="auto"/>
              <w:right w:val="dotted" w:sz="4" w:space="0" w:color="auto"/>
            </w:tcBorders>
          </w:tcPr>
          <w:p w14:paraId="14F14B70" w14:textId="590FA511"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7E7C309" w14:textId="3C2D9C3F"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131DE59" w14:textId="7F6666A9"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12BF15F" w14:textId="7ABA27EC"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DD798B7" w14:textId="3DAAD1B5"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30A57BB" w14:textId="2CA65B90"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ED48410" w14:textId="4D96ED60"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02D0F2FD" w14:textId="77777777" w:rsidTr="005715A7">
        <w:trPr>
          <w:trHeight w:val="141"/>
        </w:trPr>
        <w:tc>
          <w:tcPr>
            <w:tcW w:w="373" w:type="dxa"/>
            <w:tcBorders>
              <w:top w:val="dotted" w:sz="4" w:space="0" w:color="auto"/>
              <w:bottom w:val="dotted" w:sz="4" w:space="0" w:color="auto"/>
              <w:right w:val="dotted" w:sz="4" w:space="0" w:color="auto"/>
            </w:tcBorders>
          </w:tcPr>
          <w:p w14:paraId="1227469B" w14:textId="50CD94B8"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24</w:t>
            </w:r>
          </w:p>
        </w:tc>
        <w:tc>
          <w:tcPr>
            <w:tcW w:w="734" w:type="dxa"/>
            <w:tcBorders>
              <w:top w:val="dotted" w:sz="4" w:space="0" w:color="auto"/>
              <w:left w:val="dotted" w:sz="4" w:space="0" w:color="auto"/>
              <w:bottom w:val="dotted" w:sz="4" w:space="0" w:color="auto"/>
              <w:right w:val="dotted" w:sz="4" w:space="0" w:color="auto"/>
            </w:tcBorders>
          </w:tcPr>
          <w:p w14:paraId="07CC6EBF" w14:textId="27F7658C"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8C13EF9" w14:textId="76CCF8DC" w:rsidR="00791468" w:rsidRPr="00332DF8" w:rsidRDefault="00791468" w:rsidP="00791468">
            <w:pPr>
              <w:spacing w:before="120" w:line="360" w:lineRule="auto"/>
              <w:rPr>
                <w:color w:val="0000FF"/>
              </w:rPr>
            </w:pPr>
            <w:r w:rsidRPr="00332DF8">
              <w:rPr>
                <w:color w:val="0000FF"/>
                <w:cs/>
              </w:rPr>
              <w:t>อายุผู้ฝาก (บุคคลธรรมดา)</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899A907" w14:textId="61C31F45" w:rsidR="00791468" w:rsidRPr="00332DF8" w:rsidRDefault="00791468" w:rsidP="00791468">
            <w:pPr>
              <w:spacing w:before="120" w:line="360" w:lineRule="auto"/>
              <w:rPr>
                <w:color w:val="0000FF"/>
              </w:rPr>
            </w:pPr>
            <w:r w:rsidRPr="00332DF8">
              <w:rPr>
                <w:rFonts w:eastAsia="Times New Roman"/>
                <w:color w:val="0000FF"/>
              </w:rPr>
              <w:t>Long Name</w:t>
            </w:r>
          </w:p>
        </w:tc>
        <w:tc>
          <w:tcPr>
            <w:tcW w:w="3365" w:type="dxa"/>
            <w:tcBorders>
              <w:top w:val="dotted" w:sz="4" w:space="0" w:color="auto"/>
              <w:left w:val="dotted" w:sz="4" w:space="0" w:color="auto"/>
              <w:bottom w:val="dotted" w:sz="4" w:space="0" w:color="auto"/>
              <w:right w:val="dotted" w:sz="4" w:space="0" w:color="auto"/>
            </w:tcBorders>
          </w:tcPr>
          <w:p w14:paraId="79F651D3" w14:textId="61476496" w:rsidR="00791468" w:rsidRPr="00332DF8" w:rsidRDefault="00791468" w:rsidP="00791468">
            <w:pPr>
              <w:spacing w:before="120" w:line="360" w:lineRule="auto"/>
              <w:rPr>
                <w:color w:val="0000FF"/>
                <w:cs/>
              </w:rPr>
            </w:pPr>
            <w:r w:rsidRPr="00332DF8">
              <w:rPr>
                <w:color w:val="0000FF"/>
                <w:cs/>
              </w:rPr>
              <w:t>ช่วงอายุของลูกค้าบุคคลธรรมดาที่กำหนดให้สามารถเปิดบัญชีสำหรับผลิตภัณฑ์นี้ได้</w:t>
            </w:r>
          </w:p>
        </w:tc>
        <w:tc>
          <w:tcPr>
            <w:tcW w:w="763" w:type="dxa"/>
            <w:tcBorders>
              <w:top w:val="dotted" w:sz="4" w:space="0" w:color="auto"/>
              <w:left w:val="dotted" w:sz="4" w:space="0" w:color="auto"/>
              <w:bottom w:val="dotted" w:sz="4" w:space="0" w:color="auto"/>
              <w:right w:val="dotted" w:sz="4" w:space="0" w:color="auto"/>
            </w:tcBorders>
          </w:tcPr>
          <w:p w14:paraId="79ADF526" w14:textId="07F6FD34"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1A2A96B" w14:textId="572A6783"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84A3606" w14:textId="60848FFE"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207814F" w14:textId="63CADDFF"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4F89ABB" w14:textId="4950C213"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054A20B"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9D95CFB" w14:textId="1A4DF996"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2FA50CE3" w14:textId="77777777" w:rsidTr="005715A7">
        <w:trPr>
          <w:trHeight w:val="141"/>
        </w:trPr>
        <w:tc>
          <w:tcPr>
            <w:tcW w:w="373" w:type="dxa"/>
            <w:tcBorders>
              <w:top w:val="dotted" w:sz="4" w:space="0" w:color="auto"/>
              <w:bottom w:val="dotted" w:sz="4" w:space="0" w:color="auto"/>
              <w:right w:val="dotted" w:sz="4" w:space="0" w:color="auto"/>
            </w:tcBorders>
          </w:tcPr>
          <w:p w14:paraId="7A7C3C67" w14:textId="1DD8EC3F"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25</w:t>
            </w:r>
          </w:p>
        </w:tc>
        <w:tc>
          <w:tcPr>
            <w:tcW w:w="734" w:type="dxa"/>
            <w:tcBorders>
              <w:top w:val="dotted" w:sz="4" w:space="0" w:color="auto"/>
              <w:left w:val="dotted" w:sz="4" w:space="0" w:color="auto"/>
              <w:bottom w:val="dotted" w:sz="4" w:space="0" w:color="auto"/>
              <w:right w:val="dotted" w:sz="4" w:space="0" w:color="auto"/>
            </w:tcBorders>
          </w:tcPr>
          <w:p w14:paraId="0B262FB6" w14:textId="58FF73F0"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30108FF" w14:textId="6F2E3249" w:rsidR="00791468" w:rsidRPr="00332DF8" w:rsidRDefault="00791468" w:rsidP="00791468">
            <w:pPr>
              <w:spacing w:before="120" w:line="360" w:lineRule="auto"/>
              <w:rPr>
                <w:color w:val="0000FF"/>
              </w:rPr>
            </w:pPr>
            <w:r w:rsidRPr="00332DF8">
              <w:rPr>
                <w:color w:val="0000FF"/>
                <w:cs/>
              </w:rPr>
              <w:t>เงื่อนไขการเปิดบัญชี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9C2FB19" w14:textId="3E389A58" w:rsidR="00791468" w:rsidRPr="00332DF8" w:rsidRDefault="00791468" w:rsidP="00791468">
            <w:pPr>
              <w:spacing w:before="120" w:line="360" w:lineRule="auto"/>
              <w:rPr>
                <w:color w:val="0000FF"/>
              </w:rPr>
            </w:pPr>
            <w:r w:rsidRPr="00332DF8">
              <w:rPr>
                <w:rFonts w:eastAsia="Times New Roman"/>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7827CD76" w14:textId="6BC1903C" w:rsidR="00791468" w:rsidRPr="00332DF8" w:rsidRDefault="00791468" w:rsidP="00791468">
            <w:pPr>
              <w:spacing w:before="120" w:line="360" w:lineRule="auto"/>
              <w:rPr>
                <w:color w:val="0000FF"/>
                <w:cs/>
              </w:rPr>
            </w:pPr>
            <w:r w:rsidRPr="00332DF8">
              <w:rPr>
                <w:color w:val="0000FF"/>
                <w:cs/>
              </w:rPr>
              <w:t>เงื่อนไขในการเปิดบัญชีต่าง</w:t>
            </w:r>
            <w:r w:rsidRPr="00332DF8">
              <w:rPr>
                <w:rFonts w:hint="cs"/>
                <w:color w:val="0000FF"/>
                <w:cs/>
              </w:rPr>
              <w:t xml:space="preserve"> </w:t>
            </w:r>
            <w:r w:rsidRPr="00332DF8">
              <w:rPr>
                <w:color w:val="0000FF"/>
                <w:cs/>
              </w:rPr>
              <w:t>ๆ</w:t>
            </w:r>
          </w:p>
        </w:tc>
        <w:tc>
          <w:tcPr>
            <w:tcW w:w="763" w:type="dxa"/>
            <w:tcBorders>
              <w:top w:val="dotted" w:sz="4" w:space="0" w:color="auto"/>
              <w:left w:val="dotted" w:sz="4" w:space="0" w:color="auto"/>
              <w:bottom w:val="dotted" w:sz="4" w:space="0" w:color="auto"/>
              <w:right w:val="dotted" w:sz="4" w:space="0" w:color="auto"/>
            </w:tcBorders>
          </w:tcPr>
          <w:p w14:paraId="2A0230D6" w14:textId="7C0FC7DB" w:rsidR="00791468" w:rsidRPr="00332DF8" w:rsidRDefault="006143DA" w:rsidP="00791468">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31185D15" w14:textId="04731A98" w:rsidR="00791468" w:rsidRPr="00332DF8" w:rsidRDefault="006143DA" w:rsidP="00791468">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0EB7B238" w14:textId="4ECFDA69" w:rsidR="00791468" w:rsidRPr="00332DF8" w:rsidRDefault="006143DA" w:rsidP="00791468">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383CBBAD" w14:textId="16FAD9E5" w:rsidR="00791468" w:rsidRPr="00332DF8" w:rsidRDefault="006143DA" w:rsidP="00791468">
            <w:pPr>
              <w:spacing w:before="120" w:line="360" w:lineRule="auto"/>
              <w:jc w:val="center"/>
              <w:rPr>
                <w:color w:val="0000FF"/>
                <w:cs/>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0CF8B192" w14:textId="2F984CEE"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3BC0D9B9"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06D6412"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39C72D71" w14:textId="77777777" w:rsidTr="005715A7">
        <w:trPr>
          <w:trHeight w:val="141"/>
        </w:trPr>
        <w:tc>
          <w:tcPr>
            <w:tcW w:w="373" w:type="dxa"/>
            <w:tcBorders>
              <w:top w:val="dotted" w:sz="4" w:space="0" w:color="auto"/>
              <w:bottom w:val="dotted" w:sz="4" w:space="0" w:color="auto"/>
              <w:right w:val="dotted" w:sz="4" w:space="0" w:color="auto"/>
            </w:tcBorders>
          </w:tcPr>
          <w:p w14:paraId="470EFAE8" w14:textId="6818FE47"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lastRenderedPageBreak/>
              <w:t>26</w:t>
            </w:r>
          </w:p>
        </w:tc>
        <w:tc>
          <w:tcPr>
            <w:tcW w:w="734" w:type="dxa"/>
            <w:tcBorders>
              <w:top w:val="dotted" w:sz="4" w:space="0" w:color="auto"/>
              <w:left w:val="dotted" w:sz="4" w:space="0" w:color="auto"/>
              <w:bottom w:val="dotted" w:sz="4" w:space="0" w:color="auto"/>
              <w:right w:val="dotted" w:sz="4" w:space="0" w:color="auto"/>
            </w:tcBorders>
          </w:tcPr>
          <w:p w14:paraId="24BC804F" w14:textId="5B0FB459"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E930AFF" w14:textId="1A931C58" w:rsidR="00791468" w:rsidRPr="00332DF8" w:rsidRDefault="00791468" w:rsidP="00791468">
            <w:pPr>
              <w:spacing w:before="120" w:line="360" w:lineRule="auto"/>
              <w:rPr>
                <w:rFonts w:eastAsia="Times New Roman"/>
                <w:color w:val="0000FF"/>
              </w:rPr>
            </w:pPr>
            <w:r w:rsidRPr="00332DF8">
              <w:rPr>
                <w:color w:val="0000FF"/>
                <w:cs/>
              </w:rPr>
              <w:t>จำนวนเงินฝากขั้นต่ำต่อครั้ง (</w:t>
            </w:r>
            <w:r w:rsidR="009E7A00">
              <w:rPr>
                <w:rFonts w:hint="cs"/>
                <w:color w:val="0000FF"/>
                <w:cs/>
              </w:rPr>
              <w:t>หน่วย</w:t>
            </w:r>
            <w:r w:rsidR="009E7A00">
              <w:rPr>
                <w:color w:val="0000FF"/>
              </w:rPr>
              <w:t xml:space="preserve"> :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A19D099" w14:textId="1C1F2626" w:rsidR="00791468" w:rsidRPr="00332DF8" w:rsidRDefault="00791468" w:rsidP="00791468">
            <w:pPr>
              <w:spacing w:before="120" w:line="360" w:lineRule="auto"/>
              <w:rPr>
                <w:rFonts w:eastAsia="Times New Roman"/>
                <w:color w:val="0000FF"/>
              </w:rPr>
            </w:pPr>
            <w:r w:rsidRPr="00332DF8">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6B645013" w14:textId="726E7120" w:rsidR="00791468" w:rsidRPr="00332DF8" w:rsidRDefault="006336D3" w:rsidP="00791468">
            <w:pPr>
              <w:spacing w:before="120" w:line="360" w:lineRule="auto"/>
              <w:rPr>
                <w:color w:val="0000FF"/>
                <w:cs/>
              </w:rPr>
            </w:pPr>
            <w:r w:rsidRPr="007402A8">
              <w:rPr>
                <w:color w:val="0000FF"/>
                <w:cs/>
              </w:rPr>
              <w:t>จำนวนเงินฝากขั้นต่ำที่ลูกค้าสามารถฝากได้ในแต่ละครั้งการฝากของแต่ละผลิตภัณฑ์</w:t>
            </w:r>
          </w:p>
        </w:tc>
        <w:tc>
          <w:tcPr>
            <w:tcW w:w="763" w:type="dxa"/>
            <w:tcBorders>
              <w:top w:val="dotted" w:sz="4" w:space="0" w:color="auto"/>
              <w:left w:val="dotted" w:sz="4" w:space="0" w:color="auto"/>
              <w:bottom w:val="dotted" w:sz="4" w:space="0" w:color="auto"/>
              <w:right w:val="dotted" w:sz="4" w:space="0" w:color="auto"/>
            </w:tcBorders>
          </w:tcPr>
          <w:p w14:paraId="0260E896" w14:textId="296E3A6D"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AC76362" w14:textId="7800D801"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E3C9CD8" w14:textId="5FF471C6"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659C6B6" w14:textId="673B7B28"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D290F75" w14:textId="3216FA9C"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4B42BF17"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AA9A90D"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61A9A99B" w14:textId="77777777" w:rsidTr="005715A7">
        <w:trPr>
          <w:trHeight w:val="141"/>
        </w:trPr>
        <w:tc>
          <w:tcPr>
            <w:tcW w:w="373" w:type="dxa"/>
            <w:tcBorders>
              <w:top w:val="dotted" w:sz="4" w:space="0" w:color="auto"/>
              <w:bottom w:val="dotted" w:sz="4" w:space="0" w:color="auto"/>
              <w:right w:val="dotted" w:sz="4" w:space="0" w:color="auto"/>
            </w:tcBorders>
          </w:tcPr>
          <w:p w14:paraId="64AAC291" w14:textId="24CD7C92"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27</w:t>
            </w:r>
          </w:p>
        </w:tc>
        <w:tc>
          <w:tcPr>
            <w:tcW w:w="734" w:type="dxa"/>
            <w:tcBorders>
              <w:top w:val="dotted" w:sz="4" w:space="0" w:color="auto"/>
              <w:left w:val="dotted" w:sz="4" w:space="0" w:color="auto"/>
              <w:bottom w:val="dotted" w:sz="4" w:space="0" w:color="auto"/>
              <w:right w:val="dotted" w:sz="4" w:space="0" w:color="auto"/>
            </w:tcBorders>
          </w:tcPr>
          <w:p w14:paraId="05F71D81" w14:textId="0486A555"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43395C2" w14:textId="51D94B8E" w:rsidR="00791468" w:rsidRPr="00332DF8" w:rsidRDefault="00791468" w:rsidP="00791468">
            <w:pPr>
              <w:spacing w:before="120" w:line="360" w:lineRule="auto"/>
              <w:rPr>
                <w:color w:val="0000FF"/>
              </w:rPr>
            </w:pPr>
            <w:r w:rsidRPr="00332DF8">
              <w:rPr>
                <w:color w:val="0000FF"/>
                <w:cs/>
              </w:rPr>
              <w:t>การฝากเพิ่มในบัญชีเดิม</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A0520A5" w14:textId="01F6E5A6" w:rsidR="00791468" w:rsidRPr="00332DF8" w:rsidRDefault="00791468" w:rsidP="00791468">
            <w:pPr>
              <w:spacing w:before="120" w:line="360" w:lineRule="auto"/>
              <w:rPr>
                <w:color w:val="0000FF"/>
              </w:rPr>
            </w:pPr>
            <w:r w:rsidRPr="00332DF8">
              <w:rPr>
                <w:rFonts w:eastAsia="Times New Roman"/>
                <w:color w:val="0000FF"/>
              </w:rPr>
              <w:t>Short Name</w:t>
            </w:r>
          </w:p>
        </w:tc>
        <w:tc>
          <w:tcPr>
            <w:tcW w:w="3365" w:type="dxa"/>
            <w:tcBorders>
              <w:top w:val="dotted" w:sz="4" w:space="0" w:color="auto"/>
              <w:left w:val="dotted" w:sz="4" w:space="0" w:color="auto"/>
              <w:bottom w:val="dotted" w:sz="4" w:space="0" w:color="auto"/>
              <w:right w:val="dotted" w:sz="4" w:space="0" w:color="auto"/>
            </w:tcBorders>
          </w:tcPr>
          <w:p w14:paraId="31C24CCF" w14:textId="72814288" w:rsidR="00791468" w:rsidRPr="00332DF8" w:rsidRDefault="006336D3" w:rsidP="00791468">
            <w:pPr>
              <w:spacing w:before="120" w:line="360" w:lineRule="auto"/>
              <w:rPr>
                <w:color w:val="0000FF"/>
                <w:cs/>
              </w:rPr>
            </w:pPr>
            <w:r w:rsidRPr="007402A8">
              <w:rPr>
                <w:color w:val="0000FF"/>
                <w:cs/>
              </w:rPr>
              <w:t>เงื่อนไขของผลิตภัณฑ์ในการฝากเงินเพิ่มในบัญชีลูกค้าเดิม ในช่วงเวลาระหว่างหลังเปิดบัญชีถึงก่อนครบกำหนดระยะเวลาการฝาก</w:t>
            </w:r>
          </w:p>
        </w:tc>
        <w:tc>
          <w:tcPr>
            <w:tcW w:w="763" w:type="dxa"/>
            <w:tcBorders>
              <w:top w:val="dotted" w:sz="4" w:space="0" w:color="auto"/>
              <w:left w:val="dotted" w:sz="4" w:space="0" w:color="auto"/>
              <w:bottom w:val="dotted" w:sz="4" w:space="0" w:color="auto"/>
              <w:right w:val="dotted" w:sz="4" w:space="0" w:color="auto"/>
            </w:tcBorders>
          </w:tcPr>
          <w:p w14:paraId="06096636" w14:textId="7707FB40"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1A2E442" w14:textId="37C9F45B"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11B8C1F" w14:textId="37381163"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8DB5A6E" w14:textId="44C0117B"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228E749" w14:textId="293F923B"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63D8D45"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2618149"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47452A07" w14:textId="77777777" w:rsidTr="005715A7">
        <w:trPr>
          <w:trHeight w:val="141"/>
        </w:trPr>
        <w:tc>
          <w:tcPr>
            <w:tcW w:w="373" w:type="dxa"/>
            <w:tcBorders>
              <w:top w:val="dotted" w:sz="4" w:space="0" w:color="auto"/>
              <w:bottom w:val="dotted" w:sz="4" w:space="0" w:color="auto"/>
              <w:right w:val="dotted" w:sz="4" w:space="0" w:color="auto"/>
            </w:tcBorders>
          </w:tcPr>
          <w:p w14:paraId="28EFC460" w14:textId="3A5C0DA8"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28</w:t>
            </w:r>
          </w:p>
        </w:tc>
        <w:tc>
          <w:tcPr>
            <w:tcW w:w="734" w:type="dxa"/>
            <w:tcBorders>
              <w:top w:val="dotted" w:sz="4" w:space="0" w:color="auto"/>
              <w:left w:val="dotted" w:sz="4" w:space="0" w:color="auto"/>
              <w:bottom w:val="dotted" w:sz="4" w:space="0" w:color="auto"/>
              <w:right w:val="dotted" w:sz="4" w:space="0" w:color="auto"/>
            </w:tcBorders>
          </w:tcPr>
          <w:p w14:paraId="114D61A8" w14:textId="3C81700B"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0A82825" w14:textId="2B3354FB" w:rsidR="00791468" w:rsidRPr="00332DF8" w:rsidRDefault="00791468" w:rsidP="00791468">
            <w:pPr>
              <w:spacing w:before="120" w:line="360" w:lineRule="auto"/>
              <w:rPr>
                <w:color w:val="0000FF"/>
              </w:rPr>
            </w:pPr>
            <w:r w:rsidRPr="00332DF8">
              <w:rPr>
                <w:color w:val="0000FF"/>
                <w:cs/>
              </w:rPr>
              <w:t>การถอนบางส่วนของแต่ละรายการก่อนครบกำหนด</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E190389" w14:textId="3AEF62EA" w:rsidR="00791468" w:rsidRPr="00332DF8" w:rsidRDefault="00791468" w:rsidP="00791468">
            <w:pPr>
              <w:spacing w:before="120" w:line="360" w:lineRule="auto"/>
              <w:rPr>
                <w:color w:val="0000FF"/>
              </w:rPr>
            </w:pPr>
            <w:r w:rsidRPr="00332DF8">
              <w:rPr>
                <w:rFonts w:eastAsia="Times New Roman"/>
                <w:color w:val="0000FF"/>
              </w:rPr>
              <w:t>Short Name</w:t>
            </w:r>
          </w:p>
        </w:tc>
        <w:tc>
          <w:tcPr>
            <w:tcW w:w="3365" w:type="dxa"/>
            <w:tcBorders>
              <w:top w:val="dotted" w:sz="4" w:space="0" w:color="auto"/>
              <w:left w:val="dotted" w:sz="4" w:space="0" w:color="auto"/>
              <w:bottom w:val="dotted" w:sz="4" w:space="0" w:color="auto"/>
              <w:right w:val="dotted" w:sz="4" w:space="0" w:color="auto"/>
            </w:tcBorders>
          </w:tcPr>
          <w:p w14:paraId="10A96E6C" w14:textId="76567F1D" w:rsidR="00791468" w:rsidRPr="00332DF8" w:rsidRDefault="00791468" w:rsidP="00791468">
            <w:pPr>
              <w:spacing w:before="120" w:line="360" w:lineRule="auto"/>
              <w:rPr>
                <w:color w:val="0000FF"/>
                <w:cs/>
              </w:rPr>
            </w:pPr>
            <w:r w:rsidRPr="00332DF8">
              <w:rPr>
                <w:color w:val="0000FF"/>
                <w:cs/>
              </w:rPr>
              <w:t>เงื่อนไขของผลิตภัณฑ์ในการถอนเงินต้นบางส่วน ในช่วงก่อนครบกำหนดระยะเวลาการฝากของแต่ละรายการ</w:t>
            </w:r>
          </w:p>
        </w:tc>
        <w:tc>
          <w:tcPr>
            <w:tcW w:w="763" w:type="dxa"/>
            <w:tcBorders>
              <w:top w:val="dotted" w:sz="4" w:space="0" w:color="auto"/>
              <w:left w:val="dotted" w:sz="4" w:space="0" w:color="auto"/>
              <w:bottom w:val="dotted" w:sz="4" w:space="0" w:color="auto"/>
              <w:right w:val="dotted" w:sz="4" w:space="0" w:color="auto"/>
            </w:tcBorders>
          </w:tcPr>
          <w:p w14:paraId="4EFDDBEE" w14:textId="6C4756C3"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BEB2A3A" w14:textId="54C2AB09"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7BFDB13" w14:textId="7D176FE7"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6441FDF" w14:textId="0E7D3EE4"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E87A226" w14:textId="65CD8DD2"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14647A7A"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DBB58A8"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5893D6C3" w14:textId="77777777" w:rsidTr="005715A7">
        <w:trPr>
          <w:trHeight w:val="141"/>
        </w:trPr>
        <w:tc>
          <w:tcPr>
            <w:tcW w:w="373" w:type="dxa"/>
            <w:tcBorders>
              <w:top w:val="dotted" w:sz="4" w:space="0" w:color="auto"/>
              <w:bottom w:val="dotted" w:sz="4" w:space="0" w:color="auto"/>
              <w:right w:val="dotted" w:sz="4" w:space="0" w:color="auto"/>
            </w:tcBorders>
          </w:tcPr>
          <w:p w14:paraId="083AA2DD" w14:textId="14B3C2DD"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29</w:t>
            </w:r>
          </w:p>
        </w:tc>
        <w:tc>
          <w:tcPr>
            <w:tcW w:w="734" w:type="dxa"/>
            <w:tcBorders>
              <w:top w:val="dotted" w:sz="4" w:space="0" w:color="auto"/>
              <w:left w:val="dotted" w:sz="4" w:space="0" w:color="auto"/>
              <w:bottom w:val="dotted" w:sz="4" w:space="0" w:color="auto"/>
              <w:right w:val="dotted" w:sz="4" w:space="0" w:color="auto"/>
            </w:tcBorders>
          </w:tcPr>
          <w:p w14:paraId="4C869CB3" w14:textId="4CB41862"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3366381" w14:textId="56818073" w:rsidR="00791468" w:rsidRPr="00332DF8" w:rsidRDefault="00791468" w:rsidP="00791468">
            <w:pPr>
              <w:spacing w:before="120" w:line="360" w:lineRule="auto"/>
              <w:rPr>
                <w:color w:val="0000FF"/>
                <w:cs/>
              </w:rPr>
            </w:pPr>
            <w:r w:rsidRPr="00AE335B">
              <w:rPr>
                <w:color w:val="0000FF"/>
                <w:cs/>
              </w:rPr>
              <w:t>เงื่อนไขการฝาก / ถอน / โอน และเงินคงเหลือ</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8943BF5" w14:textId="693D44A9" w:rsidR="00791468" w:rsidRPr="00332DF8" w:rsidRDefault="00791468" w:rsidP="00791468">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9CCF5A8" w14:textId="7721ED11" w:rsidR="00791468" w:rsidRPr="00332DF8" w:rsidRDefault="00791468" w:rsidP="00791468">
            <w:pPr>
              <w:spacing w:before="120" w:line="360" w:lineRule="auto"/>
              <w:rPr>
                <w:color w:val="0000FF"/>
                <w:cs/>
              </w:rPr>
            </w:pPr>
            <w:r w:rsidRPr="00EC4FE6">
              <w:rPr>
                <w:color w:val="0000FF"/>
                <w:cs/>
              </w:rPr>
              <w:t>เงื่อนไขต่าง ๆ ของผลิตภัณฑ์ ที่เกี่ยวข้องกับการฝาก ถอน โอน จำนวนเงินคงเหลือขั้นต่ำที่ต้องฝากไว้ในบัญชี เพื่อรักษาสิทธิประโยชน์หรือรักษาการใช้งานของบัญชี แต่ไม่ใช่ข้อมูลค่าธรรมเนียมการฝาก ถอน โอนที่สาขา</w:t>
            </w:r>
          </w:p>
        </w:tc>
        <w:tc>
          <w:tcPr>
            <w:tcW w:w="763" w:type="dxa"/>
            <w:tcBorders>
              <w:top w:val="dotted" w:sz="4" w:space="0" w:color="auto"/>
              <w:left w:val="dotted" w:sz="4" w:space="0" w:color="auto"/>
              <w:bottom w:val="dotted" w:sz="4" w:space="0" w:color="auto"/>
              <w:right w:val="dotted" w:sz="4" w:space="0" w:color="auto"/>
            </w:tcBorders>
          </w:tcPr>
          <w:p w14:paraId="36F8E4BB" w14:textId="3085E150" w:rsidR="00791468" w:rsidRPr="00332DF8" w:rsidRDefault="00AF0AB4" w:rsidP="00791468">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056BA457" w14:textId="1B21799B" w:rsidR="00791468" w:rsidRPr="00332DF8" w:rsidRDefault="00AF0AB4" w:rsidP="00791468">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0D8C5F3F" w14:textId="6E42E3FB" w:rsidR="00791468" w:rsidRPr="00332DF8" w:rsidRDefault="00AF0AB4" w:rsidP="00791468">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5D2EABDB" w14:textId="173108A0" w:rsidR="00791468" w:rsidRPr="00332DF8" w:rsidRDefault="00AF0AB4" w:rsidP="00791468">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6283E4B2" w14:textId="746EF925"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8E96F54"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E60F495"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4E410B60" w14:textId="77777777" w:rsidTr="005715A7">
        <w:trPr>
          <w:trHeight w:val="141"/>
        </w:trPr>
        <w:tc>
          <w:tcPr>
            <w:tcW w:w="373" w:type="dxa"/>
            <w:tcBorders>
              <w:top w:val="dotted" w:sz="4" w:space="0" w:color="auto"/>
              <w:bottom w:val="dotted" w:sz="4" w:space="0" w:color="auto"/>
              <w:right w:val="dotted" w:sz="4" w:space="0" w:color="auto"/>
            </w:tcBorders>
          </w:tcPr>
          <w:p w14:paraId="54BB9268" w14:textId="7E68BB8A"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30</w:t>
            </w:r>
          </w:p>
        </w:tc>
        <w:tc>
          <w:tcPr>
            <w:tcW w:w="734" w:type="dxa"/>
            <w:tcBorders>
              <w:top w:val="dotted" w:sz="4" w:space="0" w:color="auto"/>
              <w:left w:val="dotted" w:sz="4" w:space="0" w:color="auto"/>
              <w:bottom w:val="dotted" w:sz="4" w:space="0" w:color="auto"/>
              <w:right w:val="dotted" w:sz="4" w:space="0" w:color="auto"/>
            </w:tcBorders>
          </w:tcPr>
          <w:p w14:paraId="3AEC889B" w14:textId="34183EE5"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F418092" w14:textId="796D51A5" w:rsidR="00791468" w:rsidRPr="00332DF8" w:rsidRDefault="00791468" w:rsidP="00791468">
            <w:pPr>
              <w:spacing w:before="120" w:line="360" w:lineRule="auto"/>
              <w:rPr>
                <w:color w:val="0000FF"/>
              </w:rPr>
            </w:pPr>
            <w:r w:rsidRPr="00332DF8">
              <w:rPr>
                <w:color w:val="0000FF"/>
                <w:cs/>
              </w:rPr>
              <w:t>การต่ออายุบัญชี เมื่อครบกำหนดระยะเวลาการฝาก</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EEE27D9" w14:textId="13F97D29" w:rsidR="00791468" w:rsidRPr="00332DF8" w:rsidRDefault="00791468" w:rsidP="00791468">
            <w:pPr>
              <w:spacing w:before="120" w:line="360" w:lineRule="auto"/>
              <w:rPr>
                <w:color w:val="0000FF"/>
                <w:cs/>
              </w:rPr>
            </w:pPr>
            <w:r w:rsidRPr="00332DF8">
              <w:rPr>
                <w:rFonts w:eastAsia="Times New Roman"/>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017B7C43" w14:textId="1967C24A" w:rsidR="00791468" w:rsidRPr="00332DF8" w:rsidRDefault="00791468" w:rsidP="00791468">
            <w:pPr>
              <w:spacing w:before="120" w:line="360" w:lineRule="auto"/>
              <w:rPr>
                <w:color w:val="0000FF"/>
                <w:cs/>
              </w:rPr>
            </w:pPr>
            <w:r w:rsidRPr="00332DF8">
              <w:rPr>
                <w:color w:val="0000FF"/>
                <w:cs/>
              </w:rPr>
              <w:t>เงื่อนไขการต่ออายุของผลิตภัณฑ์ เมื่อครบกำหนดระยะเวลาการฝาก และผู้ฝากไม่มาถอนเงินหรือไม่มีคำสั่งเป็นอย่างอื่น</w:t>
            </w:r>
          </w:p>
        </w:tc>
        <w:tc>
          <w:tcPr>
            <w:tcW w:w="763" w:type="dxa"/>
            <w:tcBorders>
              <w:top w:val="dotted" w:sz="4" w:space="0" w:color="auto"/>
              <w:left w:val="dotted" w:sz="4" w:space="0" w:color="auto"/>
              <w:bottom w:val="dotted" w:sz="4" w:space="0" w:color="auto"/>
              <w:right w:val="dotted" w:sz="4" w:space="0" w:color="auto"/>
            </w:tcBorders>
          </w:tcPr>
          <w:p w14:paraId="795AD44D" w14:textId="490A2FB8"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C8F967F" w14:textId="0A4FA93F"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B8D4335" w14:textId="60C1DDA3"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557FD28" w14:textId="648C58D4"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B97A425" w14:textId="4EA34C7B"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33811D9F"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B5A321A"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5506AFE5" w14:textId="77777777" w:rsidTr="005715A7">
        <w:trPr>
          <w:trHeight w:val="141"/>
        </w:trPr>
        <w:tc>
          <w:tcPr>
            <w:tcW w:w="373" w:type="dxa"/>
            <w:tcBorders>
              <w:top w:val="dotted" w:sz="4" w:space="0" w:color="auto"/>
              <w:bottom w:val="dotted" w:sz="4" w:space="0" w:color="auto"/>
              <w:right w:val="dotted" w:sz="4" w:space="0" w:color="auto"/>
            </w:tcBorders>
          </w:tcPr>
          <w:p w14:paraId="2A4B9802" w14:textId="0FACE463"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lastRenderedPageBreak/>
              <w:t>31</w:t>
            </w:r>
          </w:p>
        </w:tc>
        <w:tc>
          <w:tcPr>
            <w:tcW w:w="734" w:type="dxa"/>
            <w:tcBorders>
              <w:top w:val="dotted" w:sz="4" w:space="0" w:color="auto"/>
              <w:left w:val="dotted" w:sz="4" w:space="0" w:color="auto"/>
              <w:bottom w:val="dotted" w:sz="4" w:space="0" w:color="auto"/>
              <w:right w:val="dotted" w:sz="4" w:space="0" w:color="auto"/>
            </w:tcBorders>
          </w:tcPr>
          <w:p w14:paraId="31134C49" w14:textId="2131A21F"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C6251E7" w14:textId="17A4C0C3" w:rsidR="00791468" w:rsidRPr="00332DF8" w:rsidRDefault="00791468" w:rsidP="00AF0AB4">
            <w:pPr>
              <w:spacing w:before="120" w:line="360" w:lineRule="auto"/>
              <w:rPr>
                <w:color w:val="0000FF"/>
              </w:rPr>
            </w:pPr>
            <w:r>
              <w:rPr>
                <w:rFonts w:hint="cs"/>
                <w:color w:val="0000FF"/>
                <w:cs/>
              </w:rPr>
              <w:t>การเรียกเก็บ</w:t>
            </w:r>
            <w:r w:rsidRPr="00332DF8">
              <w:rPr>
                <w:color w:val="0000FF"/>
                <w:cs/>
              </w:rPr>
              <w:t>ค่ารักษาบัญชี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2ECEC66" w14:textId="5645D840" w:rsidR="00791468" w:rsidRPr="00332DF8" w:rsidRDefault="00791468" w:rsidP="00791468">
            <w:pPr>
              <w:spacing w:before="120" w:line="360" w:lineRule="auto"/>
              <w:rPr>
                <w:rFonts w:eastAsia="Times New Roman"/>
                <w:color w:val="0000FF"/>
              </w:rPr>
            </w:pPr>
            <w:r>
              <w:rPr>
                <w:rFonts w:eastAsia="Times New Roman"/>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0635EAF6" w14:textId="5F528A4D" w:rsidR="00791468" w:rsidRPr="00C003AF" w:rsidRDefault="006336D3" w:rsidP="006336D3">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Pr>
                <w:color w:val="0000FF"/>
                <w:cs/>
              </w:rPr>
              <w:t>ค่ารักษาบัญชี</w:t>
            </w:r>
          </w:p>
        </w:tc>
        <w:tc>
          <w:tcPr>
            <w:tcW w:w="763" w:type="dxa"/>
            <w:tcBorders>
              <w:top w:val="dotted" w:sz="4" w:space="0" w:color="auto"/>
              <w:left w:val="dotted" w:sz="4" w:space="0" w:color="auto"/>
              <w:bottom w:val="dotted" w:sz="4" w:space="0" w:color="auto"/>
              <w:right w:val="dotted" w:sz="4" w:space="0" w:color="auto"/>
            </w:tcBorders>
          </w:tcPr>
          <w:p w14:paraId="5D83940A" w14:textId="16A88074"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BD33813" w14:textId="59549205"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11AEEB9" w14:textId="1C72A648"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144DD10" w14:textId="7561D12C"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9E18EF2" w14:textId="44A28DF4"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3D35B57A"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07FE1CF" w14:textId="6ECCD036" w:rsidR="00791468" w:rsidRPr="00332DF8" w:rsidRDefault="000B2015" w:rsidP="00791468">
            <w:pPr>
              <w:pStyle w:val="Footer"/>
              <w:tabs>
                <w:tab w:val="clear" w:pos="4153"/>
                <w:tab w:val="clear" w:pos="8306"/>
                <w:tab w:val="center" w:pos="4513"/>
                <w:tab w:val="right" w:pos="9026"/>
              </w:tabs>
              <w:spacing w:before="120" w:line="360" w:lineRule="auto"/>
              <w:rPr>
                <w:rFonts w:eastAsiaTheme="minorHAnsi"/>
                <w:color w:val="0000FF"/>
              </w:rPr>
            </w:pPr>
            <w:r>
              <w:rPr>
                <w:rFonts w:eastAsiaTheme="minorHAnsi"/>
                <w:color w:val="0000FF"/>
              </w:rPr>
              <w:t>Fee Rate Type</w:t>
            </w:r>
            <w:r w:rsidR="00791468">
              <w:rPr>
                <w:rFonts w:eastAsiaTheme="minorHAnsi"/>
                <w:color w:val="0000FF"/>
              </w:rPr>
              <w:t xml:space="preserve">: </w:t>
            </w:r>
            <w:r w:rsidR="00791468">
              <w:rPr>
                <w:color w:val="0000FF"/>
              </w:rPr>
              <w:t>V_MC11</w:t>
            </w:r>
            <w:r w:rsidR="00791468" w:rsidRPr="00332DF8">
              <w:rPr>
                <w:rFonts w:eastAsiaTheme="minorHAnsi" w:hint="cs"/>
                <w:color w:val="0000FF"/>
                <w:vertAlign w:val="superscript"/>
                <w:cs/>
              </w:rPr>
              <w:t xml:space="preserve"> 1/</w:t>
            </w:r>
          </w:p>
        </w:tc>
      </w:tr>
      <w:tr w:rsidR="00791468" w:rsidRPr="00332DF8" w14:paraId="18D503BA" w14:textId="77777777" w:rsidTr="005715A7">
        <w:trPr>
          <w:trHeight w:val="141"/>
        </w:trPr>
        <w:tc>
          <w:tcPr>
            <w:tcW w:w="373" w:type="dxa"/>
            <w:tcBorders>
              <w:top w:val="dotted" w:sz="4" w:space="0" w:color="auto"/>
              <w:bottom w:val="dotted" w:sz="4" w:space="0" w:color="auto"/>
              <w:right w:val="dotted" w:sz="4" w:space="0" w:color="auto"/>
            </w:tcBorders>
          </w:tcPr>
          <w:p w14:paraId="6A02FBAA" w14:textId="18F4F052"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32</w:t>
            </w:r>
          </w:p>
        </w:tc>
        <w:tc>
          <w:tcPr>
            <w:tcW w:w="734" w:type="dxa"/>
            <w:tcBorders>
              <w:top w:val="dotted" w:sz="4" w:space="0" w:color="auto"/>
              <w:left w:val="dotted" w:sz="4" w:space="0" w:color="auto"/>
              <w:bottom w:val="dotted" w:sz="4" w:space="0" w:color="auto"/>
              <w:right w:val="dotted" w:sz="4" w:space="0" w:color="auto"/>
            </w:tcBorders>
          </w:tcPr>
          <w:p w14:paraId="0F7DA2BF" w14:textId="08254B51"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1D921C5" w14:textId="27B7E1D9" w:rsidR="00791468" w:rsidRPr="00332DF8" w:rsidRDefault="00791468" w:rsidP="00791468">
            <w:pPr>
              <w:spacing w:before="120" w:line="360" w:lineRule="auto"/>
              <w:rPr>
                <w:color w:val="0000FF"/>
              </w:rPr>
            </w:pPr>
            <w:r w:rsidRPr="00332DF8">
              <w:rPr>
                <w:color w:val="0000FF"/>
                <w:cs/>
              </w:rPr>
              <w:t>ค่ารักษาบัญชี (</w:t>
            </w:r>
            <w:r w:rsidR="009E7A00">
              <w:rPr>
                <w:rFonts w:hint="cs"/>
                <w:color w:val="0000FF"/>
                <w:cs/>
              </w:rPr>
              <w:t>หน่วย</w:t>
            </w:r>
            <w:r w:rsidR="009E7A00">
              <w:rPr>
                <w:color w:val="0000FF"/>
              </w:rPr>
              <w:t xml:space="preserve"> : </w:t>
            </w:r>
            <w:r w:rsidRPr="00332DF8">
              <w:rPr>
                <w:color w:val="0000FF"/>
                <w:cs/>
              </w:rPr>
              <w:t>บาท/เดือน)</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1F17F18" w14:textId="1606E2F0" w:rsidR="00791468" w:rsidRPr="00332DF8" w:rsidRDefault="00791468" w:rsidP="00791468">
            <w:pPr>
              <w:spacing w:before="120" w:line="360" w:lineRule="auto"/>
              <w:rPr>
                <w:color w:val="0000FF"/>
              </w:rPr>
            </w:pPr>
            <w:r>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08A5B794" w14:textId="318B8203" w:rsidR="00791468" w:rsidRPr="00332DF8" w:rsidRDefault="00791468" w:rsidP="00791468">
            <w:pPr>
              <w:spacing w:before="120" w:line="360" w:lineRule="auto"/>
              <w:rPr>
                <w:color w:val="0000FF"/>
                <w:cs/>
              </w:rPr>
            </w:pPr>
            <w:r w:rsidRPr="00C003AF">
              <w:rPr>
                <w:color w:val="0000FF"/>
                <w:cs/>
              </w:rPr>
              <w:t>จำนวนค่ารักษาบัญชีที่ผู้ให้บริการเรียกเก็บจากลูกค้า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588065E8" w14:textId="6AC1F4C4"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0D25783" w14:textId="521BC90F"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0741B73" w14:textId="1E54DC02"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14DE2F7" w14:textId="78C60DF4"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40915EA" w14:textId="16B02952"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B9A9955"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4F93E39"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2B1C1B5C" w14:textId="77777777" w:rsidTr="005715A7">
        <w:trPr>
          <w:trHeight w:val="141"/>
        </w:trPr>
        <w:tc>
          <w:tcPr>
            <w:tcW w:w="373" w:type="dxa"/>
            <w:tcBorders>
              <w:top w:val="dotted" w:sz="4" w:space="0" w:color="auto"/>
              <w:bottom w:val="dotted" w:sz="4" w:space="0" w:color="auto"/>
              <w:right w:val="dotted" w:sz="4" w:space="0" w:color="auto"/>
            </w:tcBorders>
          </w:tcPr>
          <w:p w14:paraId="4EEF767D" w14:textId="28EB3C57"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33</w:t>
            </w:r>
          </w:p>
        </w:tc>
        <w:tc>
          <w:tcPr>
            <w:tcW w:w="734" w:type="dxa"/>
            <w:tcBorders>
              <w:top w:val="dotted" w:sz="4" w:space="0" w:color="auto"/>
              <w:left w:val="dotted" w:sz="4" w:space="0" w:color="auto"/>
              <w:bottom w:val="dotted" w:sz="4" w:space="0" w:color="auto"/>
              <w:right w:val="dotted" w:sz="4" w:space="0" w:color="auto"/>
            </w:tcBorders>
          </w:tcPr>
          <w:p w14:paraId="53A1768C" w14:textId="19C723EA"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44DAA3B" w14:textId="546005F1" w:rsidR="00791468" w:rsidRPr="00332DF8" w:rsidRDefault="00791468" w:rsidP="00791468">
            <w:pPr>
              <w:spacing w:before="120" w:line="360" w:lineRule="auto"/>
              <w:rPr>
                <w:color w:val="0000FF"/>
              </w:rPr>
            </w:pPr>
            <w:r w:rsidRPr="00332DF8">
              <w:rPr>
                <w:color w:val="0000FF"/>
                <w:cs/>
              </w:rPr>
              <w:t>ยอดคงเหลือขั้นต่ำที่ได้รับการยกเว้นค่ารักษาบัญชี (</w:t>
            </w:r>
            <w:r w:rsidR="009E7A00">
              <w:rPr>
                <w:rFonts w:hint="cs"/>
                <w:color w:val="0000FF"/>
                <w:cs/>
              </w:rPr>
              <w:t>หน่วย</w:t>
            </w:r>
            <w:r w:rsidR="009E7A00">
              <w:rPr>
                <w:color w:val="0000FF"/>
              </w:rPr>
              <w:t xml:space="preserve"> :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2887D50" w14:textId="666645FE" w:rsidR="00791468" w:rsidRPr="00332DF8" w:rsidRDefault="00791468" w:rsidP="00791468">
            <w:pPr>
              <w:spacing w:before="120" w:line="360" w:lineRule="auto"/>
              <w:rPr>
                <w:color w:val="0000FF"/>
              </w:rPr>
            </w:pPr>
            <w:r w:rsidRPr="00332DF8">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293C44D9" w14:textId="35D9D02A" w:rsidR="00791468" w:rsidRPr="00332DF8" w:rsidRDefault="00791468" w:rsidP="00791468">
            <w:pPr>
              <w:spacing w:before="120" w:line="360" w:lineRule="auto"/>
              <w:rPr>
                <w:color w:val="0000FF"/>
                <w:cs/>
              </w:rPr>
            </w:pPr>
            <w:r w:rsidRPr="00332DF8">
              <w:rPr>
                <w:color w:val="0000FF"/>
                <w:cs/>
              </w:rPr>
              <w:t>เงื่อนไขเกี่ยวกับยอดเงินขั้นต่ำที่เมื่อประกอบกับเงื่อนไขจำนวนปีที่บัญชีไม่เคลื่อนไหวแล้ว ผู้ให้บริการยกเว้นให้ลูกค้าไม่ต้องชำระค่ารักษาบัญชี (ถ้ายอดเงินคงเหลือในบัญชีของลูกค้าต่ำกว่า</w:t>
            </w:r>
            <w:r>
              <w:rPr>
                <w:rFonts w:hint="cs"/>
                <w:color w:val="0000FF"/>
                <w:cs/>
              </w:rPr>
              <w:t>ยอดคงเหลือที่กำหนดนี้</w:t>
            </w:r>
            <w:r w:rsidRPr="00332DF8">
              <w:rPr>
                <w:color w:val="0000FF"/>
                <w:cs/>
              </w:rPr>
              <w:t>และบัญชีไม่เคลื่อนไหวนาน</w:t>
            </w:r>
            <w:r>
              <w:rPr>
                <w:rFonts w:hint="cs"/>
                <w:color w:val="0000FF"/>
                <w:cs/>
              </w:rPr>
              <w:t>เกิน</w:t>
            </w:r>
            <w:r w:rsidRPr="00332DF8">
              <w:rPr>
                <w:color w:val="0000FF"/>
                <w:cs/>
              </w:rPr>
              <w:t>กว่า</w:t>
            </w:r>
            <w:r>
              <w:rPr>
                <w:rFonts w:hint="cs"/>
                <w:color w:val="0000FF"/>
                <w:cs/>
              </w:rPr>
              <w:t>ระยะเวลา</w:t>
            </w:r>
            <w:r w:rsidRPr="00332DF8">
              <w:rPr>
                <w:color w:val="0000FF"/>
                <w:cs/>
              </w:rPr>
              <w:t>ที่กำหนด ผู้ให้บริการจะเรียกเก็บค่ารักษาบัญชี)</w:t>
            </w:r>
          </w:p>
        </w:tc>
        <w:tc>
          <w:tcPr>
            <w:tcW w:w="763" w:type="dxa"/>
            <w:tcBorders>
              <w:top w:val="dotted" w:sz="4" w:space="0" w:color="auto"/>
              <w:left w:val="dotted" w:sz="4" w:space="0" w:color="auto"/>
              <w:bottom w:val="dotted" w:sz="4" w:space="0" w:color="auto"/>
              <w:right w:val="dotted" w:sz="4" w:space="0" w:color="auto"/>
            </w:tcBorders>
          </w:tcPr>
          <w:p w14:paraId="082A0A0F" w14:textId="50C9B200"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FD09107" w14:textId="6303C653" w:rsidR="00791468" w:rsidRPr="00332DF8" w:rsidRDefault="00791468" w:rsidP="00791468">
            <w:pPr>
              <w:spacing w:before="120" w:line="360" w:lineRule="auto"/>
              <w:jc w:val="center"/>
              <w:rPr>
                <w:color w:val="0000FF"/>
                <w:cs/>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F58A07F" w14:textId="0FCC661C"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611F1A4" w14:textId="05296E66"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97001B0" w14:textId="4192492B"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28FD8000"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0244948"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69CBA85F" w14:textId="77777777" w:rsidTr="005715A7">
        <w:trPr>
          <w:trHeight w:val="141"/>
        </w:trPr>
        <w:tc>
          <w:tcPr>
            <w:tcW w:w="373" w:type="dxa"/>
            <w:tcBorders>
              <w:top w:val="dotted" w:sz="4" w:space="0" w:color="auto"/>
              <w:bottom w:val="dotted" w:sz="4" w:space="0" w:color="auto"/>
              <w:right w:val="dotted" w:sz="4" w:space="0" w:color="auto"/>
            </w:tcBorders>
          </w:tcPr>
          <w:p w14:paraId="07544F7A" w14:textId="56A66E97"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34</w:t>
            </w:r>
          </w:p>
        </w:tc>
        <w:tc>
          <w:tcPr>
            <w:tcW w:w="734" w:type="dxa"/>
            <w:tcBorders>
              <w:top w:val="dotted" w:sz="4" w:space="0" w:color="auto"/>
              <w:left w:val="dotted" w:sz="4" w:space="0" w:color="auto"/>
              <w:bottom w:val="dotted" w:sz="4" w:space="0" w:color="auto"/>
              <w:right w:val="dotted" w:sz="4" w:space="0" w:color="auto"/>
            </w:tcBorders>
          </w:tcPr>
          <w:p w14:paraId="4879AD86" w14:textId="07B99869"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F02BBFA" w14:textId="2FCC2C73" w:rsidR="00791468" w:rsidRPr="00332DF8" w:rsidRDefault="00791468" w:rsidP="00374256">
            <w:pPr>
              <w:spacing w:before="120" w:line="360" w:lineRule="auto"/>
              <w:rPr>
                <w:color w:val="0000FF"/>
                <w:cs/>
              </w:rPr>
            </w:pPr>
            <w:r>
              <w:rPr>
                <w:rFonts w:hint="cs"/>
                <w:color w:val="0000FF"/>
                <w:cs/>
              </w:rPr>
              <w:t>การกำหนด</w:t>
            </w:r>
            <w:r w:rsidRPr="007402A8">
              <w:rPr>
                <w:color w:val="0000FF"/>
                <w:cs/>
              </w:rPr>
              <w:t>จำนวนปีที่บัญชีไม่เคลื่อนไหวขั้นสูง</w:t>
            </w:r>
            <w:r w:rsidR="00374256">
              <w:rPr>
                <w:color w:val="0000FF"/>
                <w:cs/>
              </w:rPr>
              <w:t>ที่ได้รับการยกเว้นค่ารักษาบัญชี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6F25EE8" w14:textId="0499B4B3" w:rsidR="00791468" w:rsidRPr="00332DF8" w:rsidRDefault="00791468" w:rsidP="00791468">
            <w:pPr>
              <w:spacing w:before="120" w:line="360" w:lineRule="auto"/>
              <w:rPr>
                <w:rFonts w:eastAsia="Times New Roman"/>
                <w:color w:val="0000FF"/>
              </w:rPr>
            </w:pPr>
            <w:r>
              <w:rPr>
                <w:rFonts w:eastAsia="Times New Roman"/>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3B2FB223" w14:textId="7C9097A4" w:rsidR="00791468" w:rsidRPr="00332DF8" w:rsidRDefault="00791468" w:rsidP="006336D3">
            <w:pPr>
              <w:spacing w:before="120" w:line="360" w:lineRule="auto"/>
              <w:rPr>
                <w:color w:val="0000FF"/>
                <w:cs/>
              </w:rPr>
            </w:pPr>
            <w:r>
              <w:rPr>
                <w:rFonts w:hint="cs"/>
                <w:color w:val="0000FF"/>
                <w:cs/>
              </w:rPr>
              <w:t>การกำหนด</w:t>
            </w:r>
            <w:r w:rsidRPr="007402A8">
              <w:rPr>
                <w:color w:val="0000FF"/>
                <w:cs/>
              </w:rPr>
              <w:t>จำนวนปีที่บัญชีไม่เคลื่อนไหวขั้นสูงท</w:t>
            </w:r>
            <w:r>
              <w:rPr>
                <w:color w:val="0000FF"/>
                <w:cs/>
              </w:rPr>
              <w:t>ี่ได้รับการยกเว้นค่ารักษาบัญชี</w:t>
            </w:r>
          </w:p>
        </w:tc>
        <w:tc>
          <w:tcPr>
            <w:tcW w:w="763" w:type="dxa"/>
            <w:tcBorders>
              <w:top w:val="dotted" w:sz="4" w:space="0" w:color="auto"/>
              <w:left w:val="dotted" w:sz="4" w:space="0" w:color="auto"/>
              <w:bottom w:val="dotted" w:sz="4" w:space="0" w:color="auto"/>
              <w:right w:val="dotted" w:sz="4" w:space="0" w:color="auto"/>
            </w:tcBorders>
          </w:tcPr>
          <w:p w14:paraId="2FD1C9F9" w14:textId="741A3C6E"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E3E2675" w14:textId="1FE84713"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156178A" w14:textId="466FDB11"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ED1FC72" w14:textId="00EF44C2"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8CE9029" w14:textId="48E6003D"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77D3A5A"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A347726" w14:textId="732CA83F" w:rsidR="00791468" w:rsidRPr="00332DF8" w:rsidRDefault="000B2015" w:rsidP="00791468">
            <w:pPr>
              <w:pStyle w:val="Footer"/>
              <w:tabs>
                <w:tab w:val="clear" w:pos="4153"/>
                <w:tab w:val="clear" w:pos="8306"/>
                <w:tab w:val="center" w:pos="4513"/>
                <w:tab w:val="right" w:pos="9026"/>
              </w:tabs>
              <w:spacing w:before="120" w:line="360" w:lineRule="auto"/>
              <w:rPr>
                <w:rFonts w:eastAsiaTheme="minorHAnsi"/>
                <w:color w:val="0000FF"/>
              </w:rPr>
            </w:pPr>
            <w:r>
              <w:rPr>
                <w:rFonts w:eastAsiaTheme="minorHAnsi"/>
                <w:color w:val="0000FF"/>
              </w:rPr>
              <w:t>Fee Rate Type</w:t>
            </w:r>
            <w:r w:rsidR="00791468">
              <w:rPr>
                <w:rFonts w:eastAsiaTheme="minorHAnsi"/>
                <w:color w:val="0000FF"/>
              </w:rPr>
              <w:t>: V_MC18</w:t>
            </w:r>
            <w:r w:rsidR="00791468" w:rsidRPr="00332DF8">
              <w:rPr>
                <w:rFonts w:eastAsiaTheme="minorHAnsi" w:hint="cs"/>
                <w:color w:val="0000FF"/>
                <w:vertAlign w:val="superscript"/>
                <w:cs/>
              </w:rPr>
              <w:t xml:space="preserve"> 1/</w:t>
            </w:r>
          </w:p>
        </w:tc>
      </w:tr>
      <w:tr w:rsidR="00791468" w:rsidRPr="00332DF8" w14:paraId="58108746" w14:textId="77777777" w:rsidTr="005715A7">
        <w:trPr>
          <w:trHeight w:val="141"/>
        </w:trPr>
        <w:tc>
          <w:tcPr>
            <w:tcW w:w="373" w:type="dxa"/>
            <w:tcBorders>
              <w:top w:val="dotted" w:sz="4" w:space="0" w:color="auto"/>
              <w:bottom w:val="dotted" w:sz="4" w:space="0" w:color="auto"/>
              <w:right w:val="dotted" w:sz="4" w:space="0" w:color="auto"/>
            </w:tcBorders>
          </w:tcPr>
          <w:p w14:paraId="0E4C0C44" w14:textId="387E8681"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35</w:t>
            </w:r>
          </w:p>
        </w:tc>
        <w:tc>
          <w:tcPr>
            <w:tcW w:w="734" w:type="dxa"/>
            <w:tcBorders>
              <w:top w:val="dotted" w:sz="4" w:space="0" w:color="auto"/>
              <w:left w:val="dotted" w:sz="4" w:space="0" w:color="auto"/>
              <w:bottom w:val="dotted" w:sz="4" w:space="0" w:color="auto"/>
              <w:right w:val="dotted" w:sz="4" w:space="0" w:color="auto"/>
            </w:tcBorders>
          </w:tcPr>
          <w:p w14:paraId="167F5636" w14:textId="7618A3CC"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E1B105D" w14:textId="1F484EA1" w:rsidR="00791468" w:rsidRPr="00332DF8" w:rsidRDefault="00791468" w:rsidP="00791468">
            <w:pPr>
              <w:spacing w:before="120" w:line="360" w:lineRule="auto"/>
              <w:rPr>
                <w:color w:val="0000FF"/>
              </w:rPr>
            </w:pPr>
            <w:r w:rsidRPr="00332DF8">
              <w:rPr>
                <w:color w:val="0000FF"/>
                <w:cs/>
              </w:rPr>
              <w:t>จำนวนปีที่บัญชีไม่เคลื่อนไหวขั้นสูงที่ได้รับ</w:t>
            </w:r>
            <w:r w:rsidRPr="00332DF8">
              <w:rPr>
                <w:color w:val="0000FF"/>
                <w:cs/>
              </w:rPr>
              <w:lastRenderedPageBreak/>
              <w:t>การยกเว้นค่ารักษาบัญชี (</w:t>
            </w:r>
            <w:r w:rsidR="009E7A00">
              <w:rPr>
                <w:rFonts w:hint="cs"/>
                <w:color w:val="0000FF"/>
                <w:cs/>
              </w:rPr>
              <w:t>หน่วย</w:t>
            </w:r>
            <w:r w:rsidR="009E7A00">
              <w:rPr>
                <w:color w:val="0000FF"/>
              </w:rPr>
              <w:t xml:space="preserve"> : </w:t>
            </w:r>
            <w:r w:rsidRPr="00332DF8">
              <w:rPr>
                <w:color w:val="0000FF"/>
                <w:cs/>
              </w:rPr>
              <w:t>ปี)</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F4F82D8" w14:textId="5FCC64B2" w:rsidR="00791468" w:rsidRPr="00332DF8" w:rsidRDefault="00791468" w:rsidP="00791468">
            <w:pPr>
              <w:spacing w:before="120" w:line="360" w:lineRule="auto"/>
              <w:rPr>
                <w:color w:val="0000FF"/>
              </w:rPr>
            </w:pPr>
            <w:r>
              <w:rPr>
                <w:rFonts w:eastAsia="Times New Roman"/>
                <w:color w:val="0000FF"/>
              </w:rPr>
              <w:lastRenderedPageBreak/>
              <w:t>Amount</w:t>
            </w:r>
          </w:p>
        </w:tc>
        <w:tc>
          <w:tcPr>
            <w:tcW w:w="3365" w:type="dxa"/>
            <w:tcBorders>
              <w:top w:val="dotted" w:sz="4" w:space="0" w:color="auto"/>
              <w:left w:val="dotted" w:sz="4" w:space="0" w:color="auto"/>
              <w:bottom w:val="dotted" w:sz="4" w:space="0" w:color="auto"/>
              <w:right w:val="dotted" w:sz="4" w:space="0" w:color="auto"/>
            </w:tcBorders>
          </w:tcPr>
          <w:p w14:paraId="085B881E" w14:textId="7FAEBA07" w:rsidR="00791468" w:rsidRPr="00332DF8" w:rsidRDefault="00791468" w:rsidP="00791468">
            <w:pPr>
              <w:spacing w:before="120" w:line="360" w:lineRule="auto"/>
              <w:rPr>
                <w:color w:val="0000FF"/>
                <w:cs/>
              </w:rPr>
            </w:pPr>
            <w:r w:rsidRPr="00332DF8">
              <w:rPr>
                <w:color w:val="0000FF"/>
                <w:cs/>
              </w:rPr>
              <w:t>เงื่อนไขเกี่ยวกับจำนวนปีที่บัญชีเงินฝากไม่เคลื่อนไหวขั้นสูงที่เมื่อประกอบกับ</w:t>
            </w:r>
            <w:r>
              <w:rPr>
                <w:rFonts w:hint="cs"/>
                <w:color w:val="0000FF"/>
                <w:cs/>
              </w:rPr>
              <w:t>ยอด</w:t>
            </w:r>
            <w:r w:rsidRPr="00332DF8">
              <w:rPr>
                <w:color w:val="0000FF"/>
                <w:cs/>
              </w:rPr>
              <w:t>เงิน</w:t>
            </w:r>
            <w:r>
              <w:rPr>
                <w:rFonts w:hint="cs"/>
                <w:color w:val="0000FF"/>
                <w:cs/>
              </w:rPr>
              <w:t>คงเหลือ</w:t>
            </w:r>
            <w:r w:rsidRPr="00332DF8">
              <w:rPr>
                <w:color w:val="0000FF"/>
                <w:cs/>
              </w:rPr>
              <w:t>ขั้นต่ำในบัญชีแล้ว ผู้</w:t>
            </w:r>
            <w:r w:rsidRPr="00332DF8">
              <w:rPr>
                <w:color w:val="0000FF"/>
                <w:cs/>
              </w:rPr>
              <w:lastRenderedPageBreak/>
              <w:t>ให้บริการยกเว้นให้ลูกค้าไม่ต้องชำระค่ารักษาบัญชี (ถ้ายอดเงินคงเหลือในบัญชีของลูกค้าต่ำ</w:t>
            </w:r>
            <w:r>
              <w:rPr>
                <w:rFonts w:hint="cs"/>
                <w:color w:val="0000FF"/>
                <w:cs/>
              </w:rPr>
              <w:t>กว่ายอดคงเหลือ</w:t>
            </w:r>
            <w:r w:rsidRPr="00332DF8">
              <w:rPr>
                <w:color w:val="0000FF"/>
                <w:cs/>
              </w:rPr>
              <w:t>ที่กำหนดและบัญชีไม่เคลื่อนไหวนาน</w:t>
            </w:r>
            <w:r>
              <w:rPr>
                <w:rFonts w:hint="cs"/>
                <w:color w:val="0000FF"/>
                <w:cs/>
              </w:rPr>
              <w:t>เกิน</w:t>
            </w:r>
            <w:r w:rsidRPr="00332DF8">
              <w:rPr>
                <w:color w:val="0000FF"/>
                <w:cs/>
              </w:rPr>
              <w:t>กว่า</w:t>
            </w:r>
            <w:r>
              <w:rPr>
                <w:rFonts w:hint="cs"/>
                <w:color w:val="0000FF"/>
                <w:cs/>
              </w:rPr>
              <w:t>ระยะเวลาที่กำหนด</w:t>
            </w:r>
            <w:r w:rsidRPr="00332DF8">
              <w:rPr>
                <w:color w:val="0000FF"/>
                <w:cs/>
              </w:rPr>
              <w:t>นี้ ผู้ให้บริการจะเรียกเก็บค่ารักษาบัญชี)</w:t>
            </w:r>
          </w:p>
        </w:tc>
        <w:tc>
          <w:tcPr>
            <w:tcW w:w="763" w:type="dxa"/>
            <w:tcBorders>
              <w:top w:val="dotted" w:sz="4" w:space="0" w:color="auto"/>
              <w:left w:val="dotted" w:sz="4" w:space="0" w:color="auto"/>
              <w:bottom w:val="dotted" w:sz="4" w:space="0" w:color="auto"/>
              <w:right w:val="dotted" w:sz="4" w:space="0" w:color="auto"/>
            </w:tcBorders>
          </w:tcPr>
          <w:p w14:paraId="3A818CBD" w14:textId="7B2B0867" w:rsidR="00791468" w:rsidRPr="00332DF8" w:rsidRDefault="00791468" w:rsidP="00791468">
            <w:pPr>
              <w:spacing w:before="120" w:line="360" w:lineRule="auto"/>
              <w:jc w:val="center"/>
              <w:rPr>
                <w:color w:val="0000FF"/>
              </w:rPr>
            </w:pPr>
            <w:r w:rsidRPr="00332DF8">
              <w:rPr>
                <w:color w:val="0000FF"/>
              </w:rPr>
              <w:lastRenderedPageBreak/>
              <w:t>C</w:t>
            </w:r>
          </w:p>
        </w:tc>
        <w:tc>
          <w:tcPr>
            <w:tcW w:w="763" w:type="dxa"/>
            <w:tcBorders>
              <w:top w:val="dotted" w:sz="4" w:space="0" w:color="auto"/>
              <w:left w:val="dotted" w:sz="4" w:space="0" w:color="auto"/>
              <w:bottom w:val="dotted" w:sz="4" w:space="0" w:color="auto"/>
              <w:right w:val="dotted" w:sz="4" w:space="0" w:color="auto"/>
            </w:tcBorders>
          </w:tcPr>
          <w:p w14:paraId="1700FE16" w14:textId="76205426"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C205A27" w14:textId="5B8B237B"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02F3A93" w14:textId="50296BD2"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EE6D9EA" w14:textId="21CD309E"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0942CEE9"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3087F82"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27133D31" w14:textId="77777777" w:rsidTr="005715A7">
        <w:trPr>
          <w:trHeight w:val="141"/>
        </w:trPr>
        <w:tc>
          <w:tcPr>
            <w:tcW w:w="373" w:type="dxa"/>
            <w:tcBorders>
              <w:top w:val="dotted" w:sz="4" w:space="0" w:color="auto"/>
              <w:bottom w:val="dotted" w:sz="4" w:space="0" w:color="auto"/>
              <w:right w:val="dotted" w:sz="4" w:space="0" w:color="auto"/>
            </w:tcBorders>
          </w:tcPr>
          <w:p w14:paraId="27FB00DF" w14:textId="7A61FD87"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lastRenderedPageBreak/>
              <w:t>36</w:t>
            </w:r>
          </w:p>
        </w:tc>
        <w:tc>
          <w:tcPr>
            <w:tcW w:w="734" w:type="dxa"/>
            <w:tcBorders>
              <w:top w:val="dotted" w:sz="4" w:space="0" w:color="auto"/>
              <w:left w:val="dotted" w:sz="4" w:space="0" w:color="auto"/>
              <w:bottom w:val="dotted" w:sz="4" w:space="0" w:color="auto"/>
              <w:right w:val="dotted" w:sz="4" w:space="0" w:color="auto"/>
            </w:tcBorders>
          </w:tcPr>
          <w:p w14:paraId="635D3065" w14:textId="2A50B708"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916742D" w14:textId="581C338C" w:rsidR="00791468" w:rsidRPr="00332DF8" w:rsidRDefault="00791468" w:rsidP="00791468">
            <w:pPr>
              <w:spacing w:before="120" w:line="360" w:lineRule="auto"/>
              <w:rPr>
                <w:color w:val="0000FF"/>
              </w:rPr>
            </w:pPr>
            <w:r w:rsidRPr="00332DF8">
              <w:rPr>
                <w:color w:val="0000FF"/>
                <w:cs/>
              </w:rPr>
              <w:t>เงื่อนไขค่ารักษาบัญชี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D73A1E3" w14:textId="2EE96386" w:rsidR="00791468" w:rsidRPr="00332DF8" w:rsidRDefault="00791468" w:rsidP="00791468">
            <w:pPr>
              <w:spacing w:before="120" w:line="360" w:lineRule="auto"/>
              <w:rPr>
                <w:color w:val="0000FF"/>
              </w:rPr>
            </w:pPr>
            <w:r w:rsidRPr="00332DF8">
              <w:rPr>
                <w:rFonts w:eastAsia="Times New Roman"/>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18165C81" w14:textId="72662D4F" w:rsidR="00791468" w:rsidRPr="00332DF8" w:rsidRDefault="00791468" w:rsidP="00791468">
            <w:pPr>
              <w:spacing w:before="120" w:line="360" w:lineRule="auto"/>
              <w:rPr>
                <w:color w:val="0000FF"/>
                <w:cs/>
              </w:rPr>
            </w:pPr>
            <w:r w:rsidRPr="00332DF8">
              <w:rPr>
                <w:color w:val="0000FF"/>
                <w:cs/>
              </w:rPr>
              <w:t>เงื่อนไขหรือรายละเอียดเพิ่มเติมของค่ารักษาบัญชี</w:t>
            </w:r>
          </w:p>
        </w:tc>
        <w:tc>
          <w:tcPr>
            <w:tcW w:w="763" w:type="dxa"/>
            <w:tcBorders>
              <w:top w:val="dotted" w:sz="4" w:space="0" w:color="auto"/>
              <w:left w:val="dotted" w:sz="4" w:space="0" w:color="auto"/>
              <w:bottom w:val="dotted" w:sz="4" w:space="0" w:color="auto"/>
              <w:right w:val="dotted" w:sz="4" w:space="0" w:color="auto"/>
            </w:tcBorders>
          </w:tcPr>
          <w:p w14:paraId="2CE78EF1" w14:textId="20844AFD"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A63715E" w14:textId="7ED8116C"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400F75E" w14:textId="4FD1FE6C"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41EB149" w14:textId="69348124"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883F2B7" w14:textId="38A7FF93"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9035555"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FED8BA7"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68DCEF8F" w14:textId="77777777" w:rsidTr="005715A7">
        <w:trPr>
          <w:trHeight w:val="141"/>
        </w:trPr>
        <w:tc>
          <w:tcPr>
            <w:tcW w:w="373" w:type="dxa"/>
            <w:tcBorders>
              <w:top w:val="dotted" w:sz="4" w:space="0" w:color="auto"/>
              <w:bottom w:val="dotted" w:sz="4" w:space="0" w:color="auto"/>
              <w:right w:val="dotted" w:sz="4" w:space="0" w:color="auto"/>
            </w:tcBorders>
          </w:tcPr>
          <w:p w14:paraId="17181D4C" w14:textId="12F4810E"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37</w:t>
            </w:r>
          </w:p>
        </w:tc>
        <w:tc>
          <w:tcPr>
            <w:tcW w:w="734" w:type="dxa"/>
            <w:tcBorders>
              <w:top w:val="dotted" w:sz="4" w:space="0" w:color="auto"/>
              <w:left w:val="dotted" w:sz="4" w:space="0" w:color="auto"/>
              <w:bottom w:val="dotted" w:sz="4" w:space="0" w:color="auto"/>
              <w:right w:val="dotted" w:sz="4" w:space="0" w:color="auto"/>
            </w:tcBorders>
          </w:tcPr>
          <w:p w14:paraId="1328B1C5" w14:textId="758A735D"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B389F25" w14:textId="3CFDBF67" w:rsidR="00C369AC" w:rsidRPr="00C369AC" w:rsidRDefault="00C369AC" w:rsidP="00C369AC">
            <w:pPr>
              <w:spacing w:before="120" w:line="360" w:lineRule="auto"/>
              <w:rPr>
                <w:color w:val="0000FF"/>
                <w:cs/>
              </w:rPr>
            </w:pPr>
            <w:r w:rsidRPr="00C369AC">
              <w:rPr>
                <w:rFonts w:hint="cs"/>
                <w:color w:val="0000FF"/>
                <w:cs/>
              </w:rPr>
              <w:t>การเรียกเก็บ</w:t>
            </w:r>
            <w:r w:rsidRPr="00C369AC">
              <w:rPr>
                <w:color w:val="0000FF"/>
                <w:cs/>
              </w:rPr>
              <w:t>ค่าบริการแบบรายเดือน</w:t>
            </w:r>
            <w:r w:rsidRPr="00C369AC">
              <w:rPr>
                <w:rFonts w:hint="cs"/>
                <w:color w:val="0000FF"/>
                <w:cs/>
              </w:rPr>
              <w:t xml:space="preserve"> </w:t>
            </w:r>
            <w:r w:rsidRPr="00C369AC">
              <w:rPr>
                <w:color w:val="0000FF"/>
              </w:rPr>
              <w:t xml:space="preserve">: </w:t>
            </w:r>
            <w:r w:rsidRPr="00C369AC">
              <w:rPr>
                <w:rFonts w:hint="cs"/>
                <w:color w:val="0000FF"/>
                <w:cs/>
              </w:rPr>
              <w:t>การ</w:t>
            </w:r>
            <w:r w:rsidRPr="00C369AC">
              <w:rPr>
                <w:color w:val="0000FF"/>
                <w:cs/>
              </w:rPr>
              <w:t xml:space="preserve">แจ้งยอดเงินและความเคลื่อนไหวของบัญชีผ่าน </w:t>
            </w:r>
            <w:r w:rsidRPr="00C369AC">
              <w:rPr>
                <w:color w:val="0000FF"/>
              </w:rPr>
              <w:t xml:space="preserve">SMS </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63E1A57" w14:textId="120F2C94" w:rsidR="00C369AC" w:rsidRPr="00332DF8" w:rsidRDefault="00C369AC" w:rsidP="00C369AC">
            <w:pPr>
              <w:spacing w:before="120" w:line="360" w:lineRule="auto"/>
              <w:rPr>
                <w:rFonts w:eastAsia="Times New Roman"/>
                <w:color w:val="0000FF"/>
              </w:rPr>
            </w:pPr>
            <w:r>
              <w:rPr>
                <w:rFonts w:eastAsia="Times New Roman"/>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77857BE1" w14:textId="23507549" w:rsidR="00C369AC" w:rsidRPr="00F43E76" w:rsidRDefault="00C369AC" w:rsidP="00C369AC">
            <w:pPr>
              <w:spacing w:before="120" w:line="360" w:lineRule="auto"/>
              <w:rPr>
                <w:color w:val="0000FF"/>
                <w:cs/>
              </w:rPr>
            </w:pPr>
            <w:r>
              <w:rPr>
                <w:rFonts w:hint="cs"/>
                <w:color w:val="0000FF"/>
                <w:cs/>
              </w:rPr>
              <w:t>การเรียกเก็บ</w:t>
            </w:r>
            <w:r w:rsidRPr="00332DF8">
              <w:rPr>
                <w:color w:val="0000FF"/>
                <w:cs/>
              </w:rPr>
              <w:t xml:space="preserve">ค่าบริการแจ้งยอดเงินและความเคลื่อนไหวของบัญชีผ่าน </w:t>
            </w:r>
            <w:r w:rsidRPr="00332DF8">
              <w:rPr>
                <w:color w:val="0000FF"/>
              </w:rPr>
              <w:t xml:space="preserve">SMS </w:t>
            </w:r>
            <w:r w:rsidRPr="00332DF8">
              <w:rPr>
                <w:color w:val="0000FF"/>
                <w:cs/>
              </w:rPr>
              <w:t>แบบรายเดือ</w:t>
            </w:r>
            <w:r>
              <w:rPr>
                <w:rFonts w:hint="cs"/>
                <w:color w:val="0000FF"/>
                <w:cs/>
              </w:rPr>
              <w:t>น</w:t>
            </w:r>
          </w:p>
        </w:tc>
        <w:tc>
          <w:tcPr>
            <w:tcW w:w="763" w:type="dxa"/>
            <w:tcBorders>
              <w:top w:val="dotted" w:sz="4" w:space="0" w:color="auto"/>
              <w:left w:val="dotted" w:sz="4" w:space="0" w:color="auto"/>
              <w:bottom w:val="dotted" w:sz="4" w:space="0" w:color="auto"/>
              <w:right w:val="dotted" w:sz="4" w:space="0" w:color="auto"/>
            </w:tcBorders>
          </w:tcPr>
          <w:p w14:paraId="56EE65BE" w14:textId="4A4B90A5"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2C1FF5F" w14:textId="4FF8F4F0"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76E8EB8" w14:textId="1CD983B7"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765ECF5" w14:textId="5F9EC5DE"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C402AC1" w14:textId="6919ACF0"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14B4E6FD"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B0E2636" w14:textId="0368EC73" w:rsidR="00C369AC" w:rsidRPr="009141BE"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hint="cs"/>
                <w:color w:val="0000FF"/>
                <w:vertAlign w:val="superscript"/>
                <w:cs/>
              </w:rPr>
              <w:t xml:space="preserve"> 1/</w:t>
            </w:r>
          </w:p>
        </w:tc>
      </w:tr>
      <w:tr w:rsidR="00C369AC" w:rsidRPr="00332DF8" w14:paraId="14C70634" w14:textId="77777777" w:rsidTr="005715A7">
        <w:trPr>
          <w:trHeight w:val="141"/>
        </w:trPr>
        <w:tc>
          <w:tcPr>
            <w:tcW w:w="373" w:type="dxa"/>
            <w:tcBorders>
              <w:top w:val="dotted" w:sz="4" w:space="0" w:color="auto"/>
              <w:bottom w:val="dotted" w:sz="4" w:space="0" w:color="auto"/>
              <w:right w:val="dotted" w:sz="4" w:space="0" w:color="auto"/>
            </w:tcBorders>
          </w:tcPr>
          <w:p w14:paraId="1C355E87" w14:textId="4853D037"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38</w:t>
            </w:r>
          </w:p>
        </w:tc>
        <w:tc>
          <w:tcPr>
            <w:tcW w:w="734" w:type="dxa"/>
            <w:tcBorders>
              <w:top w:val="dotted" w:sz="4" w:space="0" w:color="auto"/>
              <w:left w:val="dotted" w:sz="4" w:space="0" w:color="auto"/>
              <w:bottom w:val="dotted" w:sz="4" w:space="0" w:color="auto"/>
              <w:right w:val="dotted" w:sz="4" w:space="0" w:color="auto"/>
            </w:tcBorders>
          </w:tcPr>
          <w:p w14:paraId="46781A10" w14:textId="5B789F3C"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88CBA6C" w14:textId="60FE36D2" w:rsidR="00C369AC" w:rsidRPr="00C369AC" w:rsidRDefault="00C369AC" w:rsidP="00C369AC">
            <w:pPr>
              <w:spacing w:before="120" w:line="360" w:lineRule="auto"/>
              <w:rPr>
                <w:color w:val="0000FF"/>
              </w:rPr>
            </w:pPr>
            <w:r w:rsidRPr="00C369AC">
              <w:rPr>
                <w:color w:val="0000FF"/>
                <w:cs/>
              </w:rPr>
              <w:t>ค่าบริการ</w:t>
            </w:r>
            <w:r w:rsidRPr="00C369AC">
              <w:rPr>
                <w:rFonts w:hint="cs"/>
                <w:color w:val="0000FF"/>
                <w:cs/>
              </w:rPr>
              <w:t xml:space="preserve">แบบรายเดือน </w:t>
            </w:r>
            <w:r w:rsidRPr="00C369AC">
              <w:rPr>
                <w:color w:val="0000FF"/>
              </w:rPr>
              <w:t xml:space="preserve">: </w:t>
            </w:r>
            <w:r w:rsidRPr="00C369AC">
              <w:rPr>
                <w:rFonts w:hint="cs"/>
                <w:color w:val="0000FF"/>
                <w:cs/>
              </w:rPr>
              <w:t>การ</w:t>
            </w:r>
            <w:r w:rsidRPr="00C369AC">
              <w:rPr>
                <w:color w:val="0000FF"/>
                <w:cs/>
              </w:rPr>
              <w:t xml:space="preserve">แจ้งยอดเงินและความเคลื่อนไหวของบัญชีผ่าน </w:t>
            </w:r>
            <w:r w:rsidRPr="00C369AC">
              <w:rPr>
                <w:color w:val="0000FF"/>
              </w:rPr>
              <w:t xml:space="preserve">SMS </w:t>
            </w:r>
            <w:r w:rsidRPr="00C369AC">
              <w:rPr>
                <w:color w:val="0000FF"/>
                <w:cs/>
              </w:rPr>
              <w:t>(</w:t>
            </w:r>
            <w:r w:rsidRPr="00C369AC">
              <w:rPr>
                <w:rFonts w:hint="cs"/>
                <w:color w:val="0000FF"/>
                <w:cs/>
              </w:rPr>
              <w:t xml:space="preserve">หน่วย </w:t>
            </w:r>
            <w:r w:rsidRPr="00C369AC">
              <w:rPr>
                <w:color w:val="0000FF"/>
              </w:rPr>
              <w:t xml:space="preserve">: </w:t>
            </w:r>
            <w:r w:rsidRPr="00C369AC">
              <w:rPr>
                <w:color w:val="0000FF"/>
                <w:cs/>
              </w:rPr>
              <w:t>บาท/บัญชี)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9D87636" w14:textId="05F60372" w:rsidR="00C369AC" w:rsidRPr="00332DF8" w:rsidRDefault="00C369AC" w:rsidP="00C369AC">
            <w:pPr>
              <w:spacing w:before="120" w:line="360" w:lineRule="auto"/>
              <w:rPr>
                <w:color w:val="0000FF"/>
              </w:rPr>
            </w:pPr>
            <w:r>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203BB934" w14:textId="34DF1C8C" w:rsidR="00C369AC" w:rsidRPr="00332DF8" w:rsidRDefault="00C369AC" w:rsidP="00C369AC">
            <w:pPr>
              <w:spacing w:before="120" w:line="360" w:lineRule="auto"/>
              <w:rPr>
                <w:color w:val="0000FF"/>
                <w:cs/>
              </w:rPr>
            </w:pPr>
            <w:r w:rsidRPr="00F43E76">
              <w:rPr>
                <w:color w:val="0000FF"/>
                <w:cs/>
              </w:rPr>
              <w:t xml:space="preserve">จำนวนค่าบริการจากการใช้ </w:t>
            </w:r>
            <w:r w:rsidRPr="00F43E76">
              <w:rPr>
                <w:color w:val="0000FF"/>
              </w:rPr>
              <w:t xml:space="preserve">SMS </w:t>
            </w:r>
            <w:r w:rsidRPr="00F43E76">
              <w:rPr>
                <w:color w:val="0000FF"/>
                <w:cs/>
              </w:rPr>
              <w:t>แจ้งเตือนยอดเงินและความเคลื่อนไหวของบัญชีแบบรายเดือน</w:t>
            </w:r>
          </w:p>
        </w:tc>
        <w:tc>
          <w:tcPr>
            <w:tcW w:w="763" w:type="dxa"/>
            <w:tcBorders>
              <w:top w:val="dotted" w:sz="4" w:space="0" w:color="auto"/>
              <w:left w:val="dotted" w:sz="4" w:space="0" w:color="auto"/>
              <w:bottom w:val="dotted" w:sz="4" w:space="0" w:color="auto"/>
              <w:right w:val="dotted" w:sz="4" w:space="0" w:color="auto"/>
            </w:tcBorders>
          </w:tcPr>
          <w:p w14:paraId="2E3CD396" w14:textId="0B778EBD"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E8DF735" w14:textId="48AB4434"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751A4AA" w14:textId="3D1A3634"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226E3B3" w14:textId="1C64F4C9"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8FA30FA" w14:textId="35726A1A"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1135D6D7"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97FBEC9"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06872EE1" w14:textId="77777777" w:rsidTr="005715A7">
        <w:trPr>
          <w:trHeight w:val="141"/>
        </w:trPr>
        <w:tc>
          <w:tcPr>
            <w:tcW w:w="373" w:type="dxa"/>
            <w:tcBorders>
              <w:top w:val="dotted" w:sz="4" w:space="0" w:color="auto"/>
              <w:bottom w:val="dotted" w:sz="4" w:space="0" w:color="auto"/>
              <w:right w:val="dotted" w:sz="4" w:space="0" w:color="auto"/>
            </w:tcBorders>
          </w:tcPr>
          <w:p w14:paraId="077466CF" w14:textId="6C30E562"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39</w:t>
            </w:r>
          </w:p>
        </w:tc>
        <w:tc>
          <w:tcPr>
            <w:tcW w:w="734" w:type="dxa"/>
            <w:tcBorders>
              <w:top w:val="dotted" w:sz="4" w:space="0" w:color="auto"/>
              <w:left w:val="dotted" w:sz="4" w:space="0" w:color="auto"/>
              <w:bottom w:val="dotted" w:sz="4" w:space="0" w:color="auto"/>
              <w:right w:val="dotted" w:sz="4" w:space="0" w:color="auto"/>
            </w:tcBorders>
          </w:tcPr>
          <w:p w14:paraId="1798C687" w14:textId="3D81A2BB"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B04ECC7" w14:textId="2F776085" w:rsidR="00C369AC" w:rsidRPr="00C369AC" w:rsidRDefault="00C369AC" w:rsidP="00C369AC">
            <w:pPr>
              <w:spacing w:before="120" w:line="360" w:lineRule="auto"/>
              <w:rPr>
                <w:color w:val="0000FF"/>
                <w:cs/>
              </w:rPr>
            </w:pPr>
            <w:r w:rsidRPr="00C369AC">
              <w:rPr>
                <w:rFonts w:hint="cs"/>
                <w:color w:val="0000FF"/>
                <w:cs/>
              </w:rPr>
              <w:t>การเรียกเก็บ</w:t>
            </w:r>
            <w:r w:rsidRPr="00C369AC">
              <w:rPr>
                <w:color w:val="0000FF"/>
                <w:cs/>
              </w:rPr>
              <w:t>ค่าบริการ</w:t>
            </w:r>
            <w:r w:rsidRPr="00C369AC">
              <w:rPr>
                <w:rFonts w:hint="cs"/>
                <w:color w:val="0000FF"/>
                <w:cs/>
              </w:rPr>
              <w:t xml:space="preserve">แบบรายปี </w:t>
            </w:r>
            <w:r w:rsidRPr="00C369AC">
              <w:rPr>
                <w:color w:val="0000FF"/>
              </w:rPr>
              <w:t xml:space="preserve">: </w:t>
            </w:r>
            <w:r w:rsidRPr="00C369AC">
              <w:rPr>
                <w:rFonts w:hint="cs"/>
                <w:color w:val="0000FF"/>
                <w:cs/>
              </w:rPr>
              <w:t>การ</w:t>
            </w:r>
            <w:r w:rsidRPr="00C369AC">
              <w:rPr>
                <w:color w:val="0000FF"/>
                <w:cs/>
              </w:rPr>
              <w:t xml:space="preserve">แจ้งยอดเงินและความเคลื่อนไหวของบัญชีผ่าน </w:t>
            </w:r>
            <w:r w:rsidRPr="00C369AC">
              <w:rPr>
                <w:color w:val="0000FF"/>
              </w:rPr>
              <w:t xml:space="preserve">SMS </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6FC6FEC" w14:textId="348FF55C" w:rsidR="00C369AC" w:rsidRPr="00332DF8" w:rsidRDefault="00C369AC" w:rsidP="00C369AC">
            <w:pPr>
              <w:spacing w:before="120" w:line="360" w:lineRule="auto"/>
              <w:rPr>
                <w:rFonts w:eastAsia="Times New Roman"/>
                <w:color w:val="0000FF"/>
              </w:rPr>
            </w:pPr>
            <w:r>
              <w:rPr>
                <w:rFonts w:eastAsia="Times New Roman"/>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7D5EA492" w14:textId="67DD9BB9" w:rsidR="00C369AC" w:rsidRPr="00F43E76" w:rsidRDefault="00C369AC" w:rsidP="00C369AC">
            <w:pPr>
              <w:spacing w:before="120" w:line="360" w:lineRule="auto"/>
              <w:rPr>
                <w:color w:val="0000FF"/>
                <w:cs/>
              </w:rPr>
            </w:pPr>
            <w:r>
              <w:rPr>
                <w:rFonts w:hint="cs"/>
                <w:color w:val="0000FF"/>
                <w:cs/>
              </w:rPr>
              <w:t>การเรียกเก็บ</w:t>
            </w:r>
            <w:r w:rsidRPr="00332DF8">
              <w:rPr>
                <w:color w:val="0000FF"/>
                <w:cs/>
              </w:rPr>
              <w:t xml:space="preserve">ค่าบริการแจ้งยอดเงินและความเคลื่อนไหวของบัญชีผ่าน </w:t>
            </w:r>
            <w:r w:rsidRPr="00332DF8">
              <w:rPr>
                <w:color w:val="0000FF"/>
              </w:rPr>
              <w:t xml:space="preserve">SMS </w:t>
            </w:r>
            <w:r>
              <w:rPr>
                <w:color w:val="0000FF"/>
                <w:cs/>
              </w:rPr>
              <w:t>แบบรายปี</w:t>
            </w:r>
          </w:p>
        </w:tc>
        <w:tc>
          <w:tcPr>
            <w:tcW w:w="763" w:type="dxa"/>
            <w:tcBorders>
              <w:top w:val="dotted" w:sz="4" w:space="0" w:color="auto"/>
              <w:left w:val="dotted" w:sz="4" w:space="0" w:color="auto"/>
              <w:bottom w:val="dotted" w:sz="4" w:space="0" w:color="auto"/>
              <w:right w:val="dotted" w:sz="4" w:space="0" w:color="auto"/>
            </w:tcBorders>
          </w:tcPr>
          <w:p w14:paraId="32DC6E33" w14:textId="519AA01F"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D7C696D" w14:textId="33FDAF96"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8E55EB4" w14:textId="2645DDAB"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26EECA4" w14:textId="6155AA3B"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47933D6" w14:textId="2E7093B8"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38C64D91"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A9A8FB0" w14:textId="201BB69F" w:rsidR="00C369AC" w:rsidRPr="009141BE"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hint="cs"/>
                <w:color w:val="0000FF"/>
                <w:vertAlign w:val="superscript"/>
                <w:cs/>
              </w:rPr>
              <w:t xml:space="preserve"> 1/</w:t>
            </w:r>
          </w:p>
        </w:tc>
      </w:tr>
      <w:tr w:rsidR="00C369AC" w:rsidRPr="00332DF8" w14:paraId="1106641E" w14:textId="77777777" w:rsidTr="005715A7">
        <w:trPr>
          <w:trHeight w:val="141"/>
        </w:trPr>
        <w:tc>
          <w:tcPr>
            <w:tcW w:w="373" w:type="dxa"/>
            <w:tcBorders>
              <w:top w:val="dotted" w:sz="4" w:space="0" w:color="auto"/>
              <w:bottom w:val="dotted" w:sz="4" w:space="0" w:color="auto"/>
              <w:right w:val="dotted" w:sz="4" w:space="0" w:color="auto"/>
            </w:tcBorders>
          </w:tcPr>
          <w:p w14:paraId="2EFD8B08" w14:textId="7489C919"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40</w:t>
            </w:r>
          </w:p>
        </w:tc>
        <w:tc>
          <w:tcPr>
            <w:tcW w:w="734" w:type="dxa"/>
            <w:tcBorders>
              <w:top w:val="dotted" w:sz="4" w:space="0" w:color="auto"/>
              <w:left w:val="dotted" w:sz="4" w:space="0" w:color="auto"/>
              <w:bottom w:val="dotted" w:sz="4" w:space="0" w:color="auto"/>
              <w:right w:val="dotted" w:sz="4" w:space="0" w:color="auto"/>
            </w:tcBorders>
          </w:tcPr>
          <w:p w14:paraId="4FCB865A" w14:textId="314CA2EC"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ACA1241" w14:textId="77777777" w:rsidR="00C369AC" w:rsidRPr="00C369AC" w:rsidRDefault="00C369AC" w:rsidP="00C369AC">
            <w:pPr>
              <w:pStyle w:val="Header"/>
              <w:tabs>
                <w:tab w:val="clear" w:pos="4153"/>
                <w:tab w:val="clear" w:pos="8306"/>
                <w:tab w:val="left" w:pos="1260"/>
                <w:tab w:val="left" w:pos="1530"/>
                <w:tab w:val="left" w:pos="1890"/>
              </w:tabs>
              <w:spacing w:before="120" w:line="360" w:lineRule="auto"/>
              <w:rPr>
                <w:color w:val="0000FF"/>
              </w:rPr>
            </w:pPr>
            <w:r w:rsidRPr="00C369AC">
              <w:rPr>
                <w:color w:val="0000FF"/>
                <w:cs/>
              </w:rPr>
              <w:t>ค่าบริการ</w:t>
            </w:r>
            <w:r w:rsidRPr="00C369AC">
              <w:rPr>
                <w:rFonts w:hint="cs"/>
                <w:color w:val="0000FF"/>
                <w:cs/>
              </w:rPr>
              <w:t xml:space="preserve">แบบรายปี </w:t>
            </w:r>
            <w:r w:rsidRPr="00C369AC">
              <w:rPr>
                <w:color w:val="0000FF"/>
              </w:rPr>
              <w:t xml:space="preserve">: </w:t>
            </w:r>
            <w:r w:rsidRPr="00C369AC">
              <w:rPr>
                <w:rFonts w:hint="cs"/>
                <w:color w:val="0000FF"/>
                <w:cs/>
              </w:rPr>
              <w:t>การ</w:t>
            </w:r>
            <w:r w:rsidRPr="00C369AC">
              <w:rPr>
                <w:color w:val="0000FF"/>
                <w:cs/>
              </w:rPr>
              <w:t xml:space="preserve">แจ้งยอดเงินและความเคลื่อนไหวของบัญชีผ่าน </w:t>
            </w:r>
            <w:r w:rsidRPr="00C369AC">
              <w:rPr>
                <w:color w:val="0000FF"/>
              </w:rPr>
              <w:t xml:space="preserve">SMS </w:t>
            </w:r>
            <w:r w:rsidRPr="00C369AC">
              <w:rPr>
                <w:color w:val="0000FF"/>
                <w:cs/>
              </w:rPr>
              <w:t>(</w:t>
            </w:r>
            <w:r w:rsidRPr="00C369AC">
              <w:rPr>
                <w:rFonts w:hint="cs"/>
                <w:color w:val="0000FF"/>
                <w:cs/>
              </w:rPr>
              <w:t xml:space="preserve">หน่วย </w:t>
            </w:r>
            <w:r w:rsidRPr="00C369AC">
              <w:rPr>
                <w:color w:val="0000FF"/>
              </w:rPr>
              <w:t xml:space="preserve">: </w:t>
            </w:r>
            <w:r w:rsidRPr="00C369AC">
              <w:rPr>
                <w:color w:val="0000FF"/>
                <w:cs/>
              </w:rPr>
              <w:t>บาท/บัญชี)</w:t>
            </w:r>
          </w:p>
          <w:p w14:paraId="4DEDF95F" w14:textId="11BEAB9B" w:rsidR="00C369AC" w:rsidRPr="00C369AC" w:rsidRDefault="00C369AC" w:rsidP="00C369AC">
            <w:pPr>
              <w:spacing w:before="120" w:line="360" w:lineRule="auto"/>
              <w:rPr>
                <w:color w:val="0000FF"/>
              </w:rPr>
            </w:pP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D8480B6" w14:textId="4D0EAD78" w:rsidR="00C369AC" w:rsidRPr="00332DF8" w:rsidRDefault="00C369AC" w:rsidP="00C369AC">
            <w:pPr>
              <w:spacing w:before="120" w:line="360" w:lineRule="auto"/>
              <w:rPr>
                <w:color w:val="0000FF"/>
              </w:rPr>
            </w:pPr>
            <w:r>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1F4A9FBC" w14:textId="586143C7" w:rsidR="00C369AC" w:rsidRPr="00332DF8" w:rsidRDefault="00C369AC" w:rsidP="00C369AC">
            <w:pPr>
              <w:spacing w:before="120" w:line="360" w:lineRule="auto"/>
              <w:rPr>
                <w:color w:val="0000FF"/>
                <w:cs/>
              </w:rPr>
            </w:pPr>
            <w:r w:rsidRPr="00F43E76">
              <w:rPr>
                <w:color w:val="0000FF"/>
                <w:cs/>
              </w:rPr>
              <w:t xml:space="preserve">จำนวนค่าบริการจากการใช้ </w:t>
            </w:r>
            <w:r w:rsidRPr="00F43E76">
              <w:rPr>
                <w:color w:val="0000FF"/>
              </w:rPr>
              <w:t xml:space="preserve">SMS </w:t>
            </w:r>
            <w:r w:rsidRPr="00F43E76">
              <w:rPr>
                <w:color w:val="0000FF"/>
                <w:cs/>
              </w:rPr>
              <w:t>แจ้งเตือนยอดเงินและความเคลื่อนไหวของบัญชีแบบรายปี</w:t>
            </w:r>
          </w:p>
        </w:tc>
        <w:tc>
          <w:tcPr>
            <w:tcW w:w="763" w:type="dxa"/>
            <w:tcBorders>
              <w:top w:val="dotted" w:sz="4" w:space="0" w:color="auto"/>
              <w:left w:val="dotted" w:sz="4" w:space="0" w:color="auto"/>
              <w:bottom w:val="dotted" w:sz="4" w:space="0" w:color="auto"/>
              <w:right w:val="dotted" w:sz="4" w:space="0" w:color="auto"/>
            </w:tcBorders>
          </w:tcPr>
          <w:p w14:paraId="0CDEAC11" w14:textId="358CD77E" w:rsidR="00C369AC" w:rsidRPr="00332DF8" w:rsidRDefault="00C369AC" w:rsidP="00C369AC">
            <w:pPr>
              <w:spacing w:before="120" w:line="360" w:lineRule="auto"/>
              <w:jc w:val="center"/>
              <w:rPr>
                <w:color w:val="0000FF"/>
                <w:cs/>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57BC790" w14:textId="1A4FDBA0"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8A3D2C8" w14:textId="6BEE2CF6"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FD9F29D" w14:textId="467D01FB"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73D2E1A" w14:textId="5DDDFA19"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411E76B5"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8BCE0BC"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40199B36" w14:textId="77777777" w:rsidTr="005715A7">
        <w:trPr>
          <w:trHeight w:val="141"/>
        </w:trPr>
        <w:tc>
          <w:tcPr>
            <w:tcW w:w="373" w:type="dxa"/>
            <w:tcBorders>
              <w:top w:val="dotted" w:sz="4" w:space="0" w:color="auto"/>
              <w:bottom w:val="dotted" w:sz="4" w:space="0" w:color="auto"/>
              <w:right w:val="dotted" w:sz="4" w:space="0" w:color="auto"/>
            </w:tcBorders>
          </w:tcPr>
          <w:p w14:paraId="40511EAA" w14:textId="1B1E2D3C"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41</w:t>
            </w:r>
          </w:p>
        </w:tc>
        <w:tc>
          <w:tcPr>
            <w:tcW w:w="734" w:type="dxa"/>
            <w:tcBorders>
              <w:top w:val="dotted" w:sz="4" w:space="0" w:color="auto"/>
              <w:left w:val="dotted" w:sz="4" w:space="0" w:color="auto"/>
              <w:bottom w:val="dotted" w:sz="4" w:space="0" w:color="auto"/>
              <w:right w:val="dotted" w:sz="4" w:space="0" w:color="auto"/>
            </w:tcBorders>
          </w:tcPr>
          <w:p w14:paraId="031224A0" w14:textId="6412FA0B"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A13AF77" w14:textId="2826B96F" w:rsidR="00791468" w:rsidRPr="00332DF8" w:rsidRDefault="00791468" w:rsidP="00791468">
            <w:pPr>
              <w:spacing w:before="120" w:line="360" w:lineRule="auto"/>
              <w:rPr>
                <w:color w:val="0000FF"/>
              </w:rPr>
            </w:pPr>
            <w:r w:rsidRPr="00332DF8">
              <w:rPr>
                <w:color w:val="0000FF"/>
                <w:cs/>
              </w:rPr>
              <w:t xml:space="preserve">เงื่อนไขค่าบริการแจ้งยอดเงินและความเคลื่อนไหวของบัญชีผ่าน </w:t>
            </w:r>
            <w:r w:rsidRPr="00332DF8">
              <w:rPr>
                <w:color w:val="0000FF"/>
              </w:rPr>
              <w:t>SMS</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03F61EB" w14:textId="368DAB38" w:rsidR="00791468" w:rsidRPr="00332DF8" w:rsidRDefault="00791468" w:rsidP="00791468">
            <w:pPr>
              <w:spacing w:before="120" w:line="360" w:lineRule="auto"/>
              <w:rPr>
                <w:color w:val="0000FF"/>
              </w:rPr>
            </w:pPr>
            <w:r w:rsidRPr="00332DF8">
              <w:rPr>
                <w:rFonts w:eastAsia="Times New Roman"/>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6A9C3E40" w14:textId="7764FE3F" w:rsidR="00791468" w:rsidRPr="00332DF8" w:rsidRDefault="00791468" w:rsidP="00791468">
            <w:pPr>
              <w:spacing w:before="120" w:line="360" w:lineRule="auto"/>
              <w:rPr>
                <w:color w:val="0000FF"/>
                <w:cs/>
              </w:rPr>
            </w:pPr>
            <w:r w:rsidRPr="007402A8">
              <w:rPr>
                <w:color w:val="0000FF"/>
                <w:cs/>
              </w:rPr>
              <w:t xml:space="preserve">เงื่อนไขหรือรายละเอียดเพิ่มเติมของค่าบริการแจ้งยอดและความเคลื่อนไหวของบัญชีผ่าน </w:t>
            </w:r>
            <w:r w:rsidRPr="007402A8">
              <w:rPr>
                <w:color w:val="0000FF"/>
              </w:rPr>
              <w:t xml:space="preserve">SMS </w:t>
            </w:r>
            <w:r w:rsidRPr="007402A8">
              <w:rPr>
                <w:color w:val="0000FF"/>
                <w:cs/>
              </w:rPr>
              <w:t>ทั้งแบบรายปีและรายเดือน</w:t>
            </w:r>
          </w:p>
        </w:tc>
        <w:tc>
          <w:tcPr>
            <w:tcW w:w="763" w:type="dxa"/>
            <w:tcBorders>
              <w:top w:val="dotted" w:sz="4" w:space="0" w:color="auto"/>
              <w:left w:val="dotted" w:sz="4" w:space="0" w:color="auto"/>
              <w:bottom w:val="dotted" w:sz="4" w:space="0" w:color="auto"/>
              <w:right w:val="dotted" w:sz="4" w:space="0" w:color="auto"/>
            </w:tcBorders>
          </w:tcPr>
          <w:p w14:paraId="070CFAD7" w14:textId="1A6ABCEB"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7FFB890" w14:textId="6AC58C2E"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8583777" w14:textId="72BC58BF"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B54B12F" w14:textId="5A1872E2"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B1E59EC" w14:textId="62BB4740"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66CAAB2"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1DD412A"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6B0C230E" w14:textId="77777777" w:rsidTr="005715A7">
        <w:trPr>
          <w:trHeight w:val="141"/>
        </w:trPr>
        <w:tc>
          <w:tcPr>
            <w:tcW w:w="373" w:type="dxa"/>
            <w:tcBorders>
              <w:top w:val="dotted" w:sz="4" w:space="0" w:color="auto"/>
              <w:bottom w:val="dotted" w:sz="4" w:space="0" w:color="auto"/>
              <w:right w:val="dotted" w:sz="4" w:space="0" w:color="auto"/>
            </w:tcBorders>
          </w:tcPr>
          <w:p w14:paraId="11EC16BD" w14:textId="514278EB"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42</w:t>
            </w:r>
          </w:p>
        </w:tc>
        <w:tc>
          <w:tcPr>
            <w:tcW w:w="734" w:type="dxa"/>
            <w:tcBorders>
              <w:top w:val="dotted" w:sz="4" w:space="0" w:color="auto"/>
              <w:left w:val="dotted" w:sz="4" w:space="0" w:color="auto"/>
              <w:bottom w:val="dotted" w:sz="4" w:space="0" w:color="auto"/>
              <w:right w:val="dotted" w:sz="4" w:space="0" w:color="auto"/>
            </w:tcBorders>
          </w:tcPr>
          <w:p w14:paraId="29310FD4" w14:textId="470F6EAF"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A38F036" w14:textId="43A5E1E5" w:rsidR="00791468" w:rsidRPr="00332DF8" w:rsidRDefault="00791468" w:rsidP="0060210A">
            <w:pPr>
              <w:spacing w:before="120" w:line="360" w:lineRule="auto"/>
              <w:rPr>
                <w:color w:val="0000FF"/>
                <w:cs/>
              </w:rPr>
            </w:pPr>
            <w:r>
              <w:rPr>
                <w:rFonts w:hint="cs"/>
                <w:color w:val="0000FF"/>
                <w:cs/>
              </w:rPr>
              <w:t>การเรียกเก็บ</w:t>
            </w:r>
            <w:r w:rsidRPr="00332DF8">
              <w:rPr>
                <w:color w:val="0000FF"/>
                <w:cs/>
              </w:rPr>
              <w:t>ค่าธรรมเนี</w:t>
            </w:r>
            <w:r w:rsidR="0060210A">
              <w:rPr>
                <w:color w:val="0000FF"/>
                <w:cs/>
              </w:rPr>
              <w:t>ยมออกสมุดคู่ฝากใหม่ กรณีสูญหาย</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5642A4C" w14:textId="4D8545AD" w:rsidR="00791468" w:rsidRPr="00332DF8" w:rsidRDefault="00791468" w:rsidP="00791468">
            <w:pPr>
              <w:spacing w:before="120" w:line="360" w:lineRule="auto"/>
              <w:rPr>
                <w:rFonts w:eastAsia="Times New Roman"/>
                <w:color w:val="0000FF"/>
              </w:rPr>
            </w:pPr>
            <w:r>
              <w:rPr>
                <w:rFonts w:eastAsia="Times New Roman"/>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7EB787E9" w14:textId="1DF9F495" w:rsidR="00791468" w:rsidRPr="00C1291A" w:rsidRDefault="00791468" w:rsidP="00E2776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w:t>
            </w:r>
            <w:r w:rsidR="00E2776A">
              <w:rPr>
                <w:color w:val="0000FF"/>
                <w:cs/>
              </w:rPr>
              <w:t>ยมออกสมุดคู่ฝากใหม่ กรณีสูญหาย</w:t>
            </w:r>
          </w:p>
        </w:tc>
        <w:tc>
          <w:tcPr>
            <w:tcW w:w="763" w:type="dxa"/>
            <w:tcBorders>
              <w:top w:val="dotted" w:sz="4" w:space="0" w:color="auto"/>
              <w:left w:val="dotted" w:sz="4" w:space="0" w:color="auto"/>
              <w:bottom w:val="dotted" w:sz="4" w:space="0" w:color="auto"/>
              <w:right w:val="dotted" w:sz="4" w:space="0" w:color="auto"/>
            </w:tcBorders>
          </w:tcPr>
          <w:p w14:paraId="61E601D5" w14:textId="2CA8D8A6"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FE142E3" w14:textId="648C2435"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FCFD7A2" w14:textId="6F55F62B"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3901B2C" w14:textId="4FD1C58F"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A6F3F1A" w14:textId="3D94D531"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8D4934C"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E23B60E" w14:textId="5A6D90D8" w:rsidR="00791468" w:rsidRPr="00332DF8" w:rsidRDefault="000B2015" w:rsidP="00791468">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791468">
              <w:rPr>
                <w:rFonts w:eastAsiaTheme="minorHAnsi"/>
                <w:color w:val="0000FF"/>
              </w:rPr>
              <w:t>: V_MC</w:t>
            </w:r>
            <w:r w:rsidR="00791468">
              <w:rPr>
                <w:rFonts w:eastAsiaTheme="minorHAnsi" w:hint="cs"/>
                <w:color w:val="0000FF"/>
                <w:cs/>
              </w:rPr>
              <w:t>4</w:t>
            </w:r>
            <w:r w:rsidR="00791468" w:rsidRPr="00332DF8">
              <w:rPr>
                <w:rFonts w:eastAsiaTheme="minorHAnsi" w:hint="cs"/>
                <w:color w:val="0000FF"/>
                <w:vertAlign w:val="superscript"/>
                <w:cs/>
              </w:rPr>
              <w:t xml:space="preserve"> 1/</w:t>
            </w:r>
          </w:p>
        </w:tc>
      </w:tr>
      <w:tr w:rsidR="00791468" w:rsidRPr="00332DF8" w14:paraId="6D83A4E5" w14:textId="77777777" w:rsidTr="005715A7">
        <w:trPr>
          <w:trHeight w:val="141"/>
        </w:trPr>
        <w:tc>
          <w:tcPr>
            <w:tcW w:w="373" w:type="dxa"/>
            <w:tcBorders>
              <w:top w:val="dotted" w:sz="4" w:space="0" w:color="auto"/>
              <w:bottom w:val="dotted" w:sz="4" w:space="0" w:color="auto"/>
              <w:right w:val="dotted" w:sz="4" w:space="0" w:color="auto"/>
            </w:tcBorders>
          </w:tcPr>
          <w:p w14:paraId="05C1F91A" w14:textId="054994C2"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lastRenderedPageBreak/>
              <w:t>43</w:t>
            </w:r>
          </w:p>
        </w:tc>
        <w:tc>
          <w:tcPr>
            <w:tcW w:w="734" w:type="dxa"/>
            <w:tcBorders>
              <w:top w:val="dotted" w:sz="4" w:space="0" w:color="auto"/>
              <w:left w:val="dotted" w:sz="4" w:space="0" w:color="auto"/>
              <w:bottom w:val="dotted" w:sz="4" w:space="0" w:color="auto"/>
              <w:right w:val="dotted" w:sz="4" w:space="0" w:color="auto"/>
            </w:tcBorders>
          </w:tcPr>
          <w:p w14:paraId="7D7E0C0B" w14:textId="3615FEA0"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7A10BA3" w14:textId="3E249F9F" w:rsidR="00791468" w:rsidRPr="00332DF8" w:rsidRDefault="00791468" w:rsidP="00791468">
            <w:pPr>
              <w:spacing w:before="120" w:line="360" w:lineRule="auto"/>
              <w:rPr>
                <w:color w:val="0000FF"/>
              </w:rPr>
            </w:pPr>
            <w:r w:rsidRPr="00332DF8">
              <w:rPr>
                <w:color w:val="0000FF"/>
                <w:cs/>
              </w:rPr>
              <w:t>ค่าธรรมเนียมออกสมุดคู่ฝากใหม่ กรณีสูญหาย (</w:t>
            </w:r>
            <w:r w:rsidR="006143DA">
              <w:rPr>
                <w:rFonts w:hint="cs"/>
                <w:color w:val="0000FF"/>
                <w:cs/>
              </w:rPr>
              <w:t>หน่วย</w:t>
            </w:r>
            <w:r w:rsidR="006143DA">
              <w:rPr>
                <w:color w:val="0000FF"/>
              </w:rPr>
              <w:t xml:space="preserve"> : </w:t>
            </w:r>
            <w:r w:rsidRPr="00332DF8">
              <w:rPr>
                <w:color w:val="0000FF"/>
                <w:cs/>
              </w:rPr>
              <w:t>บาท/เล่ม)</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8485FFB" w14:textId="42F2698A" w:rsidR="00791468" w:rsidRPr="00332DF8" w:rsidRDefault="00791468" w:rsidP="00791468">
            <w:pPr>
              <w:spacing w:before="120" w:line="360" w:lineRule="auto"/>
              <w:rPr>
                <w:color w:val="0000FF"/>
              </w:rPr>
            </w:pPr>
            <w:r>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7B96EC02" w14:textId="393E3DAE" w:rsidR="00791468" w:rsidRPr="00332DF8" w:rsidRDefault="00791468" w:rsidP="00791468">
            <w:pPr>
              <w:pStyle w:val="Header"/>
              <w:tabs>
                <w:tab w:val="clear" w:pos="4153"/>
                <w:tab w:val="clear" w:pos="8306"/>
                <w:tab w:val="left" w:pos="1260"/>
                <w:tab w:val="left" w:pos="1530"/>
                <w:tab w:val="left" w:pos="1890"/>
              </w:tabs>
              <w:spacing w:before="120" w:line="360" w:lineRule="auto"/>
              <w:rPr>
                <w:color w:val="0000FF"/>
                <w:cs/>
              </w:rPr>
            </w:pPr>
            <w:r w:rsidRPr="00C1291A">
              <w:rPr>
                <w:color w:val="0000FF"/>
                <w:cs/>
              </w:rPr>
              <w:t>จำนวนค่าธรรมเนียมออกสม</w:t>
            </w:r>
            <w:r>
              <w:rPr>
                <w:color w:val="0000FF"/>
                <w:cs/>
              </w:rPr>
              <w:t>ุดคู่ฝากใหม่ กรณีสูญหายเท่านั้</w:t>
            </w:r>
            <w:r>
              <w:rPr>
                <w:rFonts w:hint="cs"/>
                <w:color w:val="0000FF"/>
                <w:cs/>
              </w:rPr>
              <w:t>น</w:t>
            </w:r>
          </w:p>
        </w:tc>
        <w:tc>
          <w:tcPr>
            <w:tcW w:w="763" w:type="dxa"/>
            <w:tcBorders>
              <w:top w:val="dotted" w:sz="4" w:space="0" w:color="auto"/>
              <w:left w:val="dotted" w:sz="4" w:space="0" w:color="auto"/>
              <w:bottom w:val="dotted" w:sz="4" w:space="0" w:color="auto"/>
              <w:right w:val="dotted" w:sz="4" w:space="0" w:color="auto"/>
            </w:tcBorders>
          </w:tcPr>
          <w:p w14:paraId="67E90209" w14:textId="17420ABA"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0FFF01A" w14:textId="7A2A2FE6"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5AB17AC" w14:textId="248E4CB6"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FB7EFA3" w14:textId="5EED48F3"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E710500" w14:textId="3A090923"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10D9A11A"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8061C98"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791468" w:rsidRPr="00332DF8" w14:paraId="66E120FA" w14:textId="77777777" w:rsidTr="005715A7">
        <w:trPr>
          <w:trHeight w:val="141"/>
        </w:trPr>
        <w:tc>
          <w:tcPr>
            <w:tcW w:w="373" w:type="dxa"/>
            <w:tcBorders>
              <w:top w:val="dotted" w:sz="4" w:space="0" w:color="auto"/>
              <w:bottom w:val="dotted" w:sz="4" w:space="0" w:color="auto"/>
              <w:right w:val="dotted" w:sz="4" w:space="0" w:color="auto"/>
            </w:tcBorders>
          </w:tcPr>
          <w:p w14:paraId="46C90F67" w14:textId="13B60F85"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44</w:t>
            </w:r>
          </w:p>
        </w:tc>
        <w:tc>
          <w:tcPr>
            <w:tcW w:w="734" w:type="dxa"/>
            <w:tcBorders>
              <w:top w:val="dotted" w:sz="4" w:space="0" w:color="auto"/>
              <w:left w:val="dotted" w:sz="4" w:space="0" w:color="auto"/>
              <w:bottom w:val="dotted" w:sz="4" w:space="0" w:color="auto"/>
              <w:right w:val="dotted" w:sz="4" w:space="0" w:color="auto"/>
            </w:tcBorders>
          </w:tcPr>
          <w:p w14:paraId="2A60B8BD" w14:textId="04D60BCE"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B9BE7BA" w14:textId="47A25D4A" w:rsidR="00791468" w:rsidRPr="00F43E76" w:rsidRDefault="00791468" w:rsidP="0060210A">
            <w:pPr>
              <w:spacing w:before="120" w:line="360" w:lineRule="auto"/>
              <w:rPr>
                <w:color w:val="0000FF"/>
                <w:cs/>
              </w:rPr>
            </w:pPr>
            <w:r>
              <w:rPr>
                <w:rFonts w:hint="cs"/>
                <w:color w:val="0000FF"/>
                <w:cs/>
              </w:rPr>
              <w:t>การเรียกเก็บ</w:t>
            </w:r>
            <w:r w:rsidRPr="00F43E76">
              <w:rPr>
                <w:color w:val="0000FF"/>
                <w:cs/>
              </w:rPr>
              <w:t>ค่าธรรมเนียมการขอใบแสดงรายการเคลื่อนไหวทางบัญชีเงินฝาก ผ่านสาขา ย้</w:t>
            </w:r>
            <w:r w:rsidR="0060210A">
              <w:rPr>
                <w:color w:val="0000FF"/>
                <w:cs/>
              </w:rPr>
              <w:t>อนหลังน้อยกว่า 6 เดือน ขั้นต่ำ</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715A5D6" w14:textId="3A27E100" w:rsidR="00791468" w:rsidRPr="00332DF8" w:rsidRDefault="00791468" w:rsidP="00791468">
            <w:pPr>
              <w:spacing w:before="120" w:line="360" w:lineRule="auto"/>
              <w:rPr>
                <w:rFonts w:eastAsia="Times New Roman"/>
                <w:color w:val="0000FF"/>
              </w:rPr>
            </w:pPr>
            <w:r>
              <w:rPr>
                <w:rFonts w:eastAsia="Times New Roman"/>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487BF5B" w14:textId="3AE1AC63" w:rsidR="00791468" w:rsidRPr="00F43E76" w:rsidRDefault="00791468" w:rsidP="0060210A">
            <w:pPr>
              <w:spacing w:before="120" w:line="360" w:lineRule="auto"/>
              <w:rPr>
                <w:color w:val="0000FF"/>
                <w:cs/>
              </w:rPr>
            </w:pPr>
            <w:r>
              <w:rPr>
                <w:rFonts w:hint="cs"/>
                <w:color w:val="0000FF"/>
                <w:cs/>
              </w:rPr>
              <w:t>การเรียกเก็บ</w:t>
            </w:r>
            <w:r w:rsidRPr="00F43E76">
              <w:rPr>
                <w:color w:val="0000FF"/>
                <w:cs/>
              </w:rPr>
              <w:t>ค่าธรรมเนียมการขอใบแสดงรายการเคลื่อนไหวทางบัญชีเงินฝาก ผ่านสาขา ย้อนหลังน้อย</w:t>
            </w:r>
            <w:r>
              <w:rPr>
                <w:color w:val="0000FF"/>
                <w:cs/>
              </w:rPr>
              <w:t>กว่า 6 เดือน ขั้นต่ำ</w:t>
            </w:r>
          </w:p>
        </w:tc>
        <w:tc>
          <w:tcPr>
            <w:tcW w:w="763" w:type="dxa"/>
            <w:tcBorders>
              <w:top w:val="dotted" w:sz="4" w:space="0" w:color="auto"/>
              <w:left w:val="dotted" w:sz="4" w:space="0" w:color="auto"/>
              <w:bottom w:val="dotted" w:sz="4" w:space="0" w:color="auto"/>
              <w:right w:val="dotted" w:sz="4" w:space="0" w:color="auto"/>
            </w:tcBorders>
          </w:tcPr>
          <w:p w14:paraId="46C5043D" w14:textId="453BC499"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F406D82" w14:textId="20F1F7E7"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5B5C36F" w14:textId="7DC015FB"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9173D70" w14:textId="4D183FCF" w:rsidR="00791468" w:rsidRPr="00332DF8" w:rsidRDefault="00791468" w:rsidP="00791468">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B9CA970" w14:textId="3654CB55"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341CE68F"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3C5D09E" w14:textId="08596044" w:rsidR="00791468" w:rsidRPr="0004093E" w:rsidRDefault="000B2015" w:rsidP="00791468">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791468">
              <w:rPr>
                <w:rFonts w:eastAsiaTheme="minorHAnsi"/>
                <w:color w:val="0000FF"/>
              </w:rPr>
              <w:t>: V_MC</w:t>
            </w:r>
            <w:r w:rsidR="00791468">
              <w:rPr>
                <w:rFonts w:eastAsiaTheme="minorHAnsi" w:hint="cs"/>
                <w:color w:val="0000FF"/>
                <w:cs/>
              </w:rPr>
              <w:t>5</w:t>
            </w:r>
            <w:r w:rsidR="00791468" w:rsidRPr="00332DF8">
              <w:rPr>
                <w:rFonts w:eastAsiaTheme="minorHAnsi" w:hint="cs"/>
                <w:color w:val="0000FF"/>
                <w:vertAlign w:val="superscript"/>
                <w:cs/>
              </w:rPr>
              <w:t xml:space="preserve"> 1/</w:t>
            </w:r>
          </w:p>
        </w:tc>
      </w:tr>
      <w:tr w:rsidR="00791468" w:rsidRPr="00332DF8" w14:paraId="351E66C9" w14:textId="77777777" w:rsidTr="005715A7">
        <w:trPr>
          <w:trHeight w:val="141"/>
        </w:trPr>
        <w:tc>
          <w:tcPr>
            <w:tcW w:w="373" w:type="dxa"/>
            <w:tcBorders>
              <w:top w:val="dotted" w:sz="4" w:space="0" w:color="auto"/>
              <w:bottom w:val="dotted" w:sz="4" w:space="0" w:color="auto"/>
              <w:right w:val="dotted" w:sz="4" w:space="0" w:color="auto"/>
            </w:tcBorders>
          </w:tcPr>
          <w:p w14:paraId="6708A8F2" w14:textId="633DF26A" w:rsidR="00791468" w:rsidRPr="00332DF8" w:rsidRDefault="00791468" w:rsidP="00791468">
            <w:pPr>
              <w:spacing w:before="120" w:line="360" w:lineRule="auto"/>
              <w:jc w:val="center"/>
              <w:rPr>
                <w:rFonts w:eastAsiaTheme="minorHAnsi"/>
                <w:color w:val="0000FF"/>
              </w:rPr>
            </w:pPr>
            <w:r w:rsidRPr="00332DF8">
              <w:rPr>
                <w:rFonts w:eastAsiaTheme="minorHAnsi"/>
                <w:color w:val="0000FF"/>
              </w:rPr>
              <w:t>45</w:t>
            </w:r>
          </w:p>
        </w:tc>
        <w:tc>
          <w:tcPr>
            <w:tcW w:w="734" w:type="dxa"/>
            <w:tcBorders>
              <w:top w:val="dotted" w:sz="4" w:space="0" w:color="auto"/>
              <w:left w:val="dotted" w:sz="4" w:space="0" w:color="auto"/>
              <w:bottom w:val="dotted" w:sz="4" w:space="0" w:color="auto"/>
              <w:right w:val="dotted" w:sz="4" w:space="0" w:color="auto"/>
            </w:tcBorders>
          </w:tcPr>
          <w:p w14:paraId="5246277A" w14:textId="228FA2D9" w:rsidR="00791468" w:rsidRPr="00332DF8" w:rsidRDefault="00791468" w:rsidP="00791468">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86562D0" w14:textId="5D00E45C" w:rsidR="00791468" w:rsidRPr="00332DF8" w:rsidRDefault="00791468" w:rsidP="00791468">
            <w:pPr>
              <w:spacing w:before="120" w:line="360" w:lineRule="auto"/>
              <w:rPr>
                <w:color w:val="0000FF"/>
                <w:cs/>
              </w:rPr>
            </w:pPr>
            <w:r w:rsidRPr="00F43E76">
              <w:rPr>
                <w:color w:val="0000FF"/>
                <w:cs/>
              </w:rPr>
              <w:t>ค่าธรรมเนียมการขอใบแสดงรายการเคลื่อนไหวทางบัญชีเงินฝาก ผ่านสาขา ย้อนหลังน้อยกว่า 6 เดือน ขั้นต่ำ (</w:t>
            </w:r>
            <w:r w:rsidR="006143DA">
              <w:rPr>
                <w:rFonts w:hint="cs"/>
                <w:color w:val="0000FF"/>
                <w:cs/>
              </w:rPr>
              <w:t>หน่วย</w:t>
            </w:r>
            <w:r w:rsidR="006143DA">
              <w:rPr>
                <w:color w:val="0000FF"/>
              </w:rPr>
              <w:t xml:space="preserve"> : </w:t>
            </w:r>
            <w:r w:rsidRPr="00F43E76">
              <w:rPr>
                <w:color w:val="0000FF"/>
                <w:cs/>
              </w:rPr>
              <w:t>บาท/ฉบับ/บัญชี)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48CAA32" w14:textId="4EFF18D9" w:rsidR="00791468" w:rsidRPr="00332DF8" w:rsidRDefault="00791468" w:rsidP="00791468">
            <w:pPr>
              <w:spacing w:before="120" w:line="360" w:lineRule="auto"/>
              <w:rPr>
                <w:color w:val="0000FF"/>
              </w:rPr>
            </w:pPr>
            <w:r>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7369F177" w14:textId="15A93AEA" w:rsidR="00791468" w:rsidRPr="00332DF8" w:rsidRDefault="00791468" w:rsidP="00791468">
            <w:pPr>
              <w:spacing w:before="120" w:line="360" w:lineRule="auto"/>
              <w:rPr>
                <w:color w:val="0000FF"/>
                <w:cs/>
              </w:rPr>
            </w:pPr>
            <w:r w:rsidRPr="00F43E76">
              <w:rPr>
                <w:color w:val="0000FF"/>
                <w:cs/>
              </w:rPr>
              <w:t>จำนวนค่าธรรมเนียมต่ำสุดในการขอใบแสดงรายการเคลื่อนไหวทางบัญชีเงินฝาก ผ่านสาขา ย้อนหลังน้อยกว่า 6 เดือน</w:t>
            </w:r>
          </w:p>
        </w:tc>
        <w:tc>
          <w:tcPr>
            <w:tcW w:w="763" w:type="dxa"/>
            <w:tcBorders>
              <w:top w:val="dotted" w:sz="4" w:space="0" w:color="auto"/>
              <w:left w:val="dotted" w:sz="4" w:space="0" w:color="auto"/>
              <w:bottom w:val="dotted" w:sz="4" w:space="0" w:color="auto"/>
              <w:right w:val="dotted" w:sz="4" w:space="0" w:color="auto"/>
            </w:tcBorders>
          </w:tcPr>
          <w:p w14:paraId="42615000" w14:textId="7333932A"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A46EDE3" w14:textId="01C3F091"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E20E7CA" w14:textId="2E93E879"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F6937C7" w14:textId="68041E37" w:rsidR="00791468" w:rsidRPr="00332DF8" w:rsidRDefault="00791468" w:rsidP="00791468">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28DAFD4" w14:textId="2D0E1707" w:rsidR="00791468" w:rsidRPr="00332DF8" w:rsidRDefault="00791468" w:rsidP="00791468">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609F0605" w14:textId="77777777" w:rsidR="00791468" w:rsidRPr="00332DF8" w:rsidRDefault="00791468" w:rsidP="00791468">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FB6DBE3" w14:textId="77777777" w:rsidR="00791468" w:rsidRPr="00332DF8" w:rsidRDefault="00791468" w:rsidP="00791468">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6BAD5EB1" w14:textId="77777777" w:rsidTr="00C369AC">
        <w:trPr>
          <w:trHeight w:val="141"/>
        </w:trPr>
        <w:tc>
          <w:tcPr>
            <w:tcW w:w="373" w:type="dxa"/>
            <w:tcBorders>
              <w:top w:val="dotted" w:sz="4" w:space="0" w:color="auto"/>
              <w:bottom w:val="dotted" w:sz="4" w:space="0" w:color="auto"/>
              <w:right w:val="dotted" w:sz="4" w:space="0" w:color="auto"/>
            </w:tcBorders>
          </w:tcPr>
          <w:p w14:paraId="6B119097" w14:textId="70C79315"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46</w:t>
            </w:r>
          </w:p>
        </w:tc>
        <w:tc>
          <w:tcPr>
            <w:tcW w:w="734" w:type="dxa"/>
            <w:tcBorders>
              <w:top w:val="dotted" w:sz="4" w:space="0" w:color="auto"/>
              <w:left w:val="dotted" w:sz="4" w:space="0" w:color="auto"/>
              <w:bottom w:val="dotted" w:sz="4" w:space="0" w:color="auto"/>
              <w:right w:val="dotted" w:sz="4" w:space="0" w:color="auto"/>
            </w:tcBorders>
          </w:tcPr>
          <w:p w14:paraId="1BE4EFA3" w14:textId="7B671D78"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8CA0094" w14:textId="2CA89DB2" w:rsidR="00C369AC" w:rsidRPr="00C369AC" w:rsidRDefault="00C369AC" w:rsidP="00C369AC">
            <w:pPr>
              <w:spacing w:before="120" w:line="360" w:lineRule="auto"/>
              <w:rPr>
                <w:color w:val="0000FF"/>
                <w:cs/>
              </w:rPr>
            </w:pPr>
            <w:r w:rsidRPr="00C369AC">
              <w:rPr>
                <w:rFonts w:hint="cs"/>
                <w:color w:val="0000FF"/>
                <w:cs/>
              </w:rPr>
              <w:t>การเรียกเก็บ</w:t>
            </w:r>
            <w:r w:rsidRPr="00C369AC">
              <w:rPr>
                <w:color w:val="0000FF"/>
                <w:cs/>
              </w:rPr>
              <w:t xml:space="preserve">ค่าธรรมเนียมการขอใบแสดงรายการเคลื่อนไหวทางบัญชีเงินฝาก ผ่านสาขา ย้อนหลังน้อยกว่า </w:t>
            </w:r>
            <w:r w:rsidRPr="00C369AC">
              <w:rPr>
                <w:color w:val="0000FF"/>
              </w:rPr>
              <w:t xml:space="preserve">6 </w:t>
            </w:r>
            <w:r w:rsidRPr="00C369AC">
              <w:rPr>
                <w:color w:val="0000FF"/>
                <w:cs/>
              </w:rPr>
              <w:t>เดือน ขั้นสูง</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88508BB" w14:textId="250251C7" w:rsidR="00C369AC" w:rsidRPr="00332DF8" w:rsidRDefault="00C369AC" w:rsidP="00C369AC">
            <w:pPr>
              <w:spacing w:before="120" w:line="360" w:lineRule="auto"/>
              <w:rPr>
                <w:rFonts w:eastAsia="Times New Roman"/>
                <w:color w:val="0000FF"/>
              </w:rPr>
            </w:pPr>
            <w:r>
              <w:rPr>
                <w:rFonts w:eastAsia="Times New Roman"/>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2ACB50A" w14:textId="1928ACBB" w:rsidR="00C369AC" w:rsidRPr="000B55EE" w:rsidRDefault="00C369AC" w:rsidP="00C369AC">
            <w:pPr>
              <w:spacing w:before="120" w:line="360" w:lineRule="auto"/>
              <w:rPr>
                <w:color w:val="0000FF"/>
                <w:cs/>
              </w:rPr>
            </w:pPr>
            <w:r>
              <w:rPr>
                <w:rFonts w:hint="cs"/>
                <w:color w:val="0000FF"/>
                <w:cs/>
              </w:rPr>
              <w:t>การเรียกเก็บ</w:t>
            </w:r>
            <w:r w:rsidRPr="000B55EE">
              <w:rPr>
                <w:color w:val="0000FF"/>
                <w:cs/>
              </w:rPr>
              <w:t xml:space="preserve">ค่าธรรมเนียมการขอใบแสดงรายการเคลื่อนไหวทางบัญชีเงินฝาก ผ่านสาขา ย้อนหลังไม่เกิน </w:t>
            </w:r>
            <w:r w:rsidRPr="000B55EE">
              <w:rPr>
                <w:color w:val="0000FF"/>
              </w:rPr>
              <w:t xml:space="preserve">6 </w:t>
            </w:r>
            <w:r w:rsidRPr="000B55EE">
              <w:rPr>
                <w:color w:val="0000FF"/>
                <w:cs/>
              </w:rPr>
              <w:t>เด</w:t>
            </w:r>
            <w:r>
              <w:rPr>
                <w:color w:val="0000FF"/>
                <w:cs/>
              </w:rPr>
              <w:t>ือน ขั้นสูง</w:t>
            </w:r>
          </w:p>
        </w:tc>
        <w:tc>
          <w:tcPr>
            <w:tcW w:w="763" w:type="dxa"/>
            <w:tcBorders>
              <w:top w:val="dotted" w:sz="4" w:space="0" w:color="auto"/>
              <w:left w:val="dotted" w:sz="4" w:space="0" w:color="auto"/>
              <w:bottom w:val="dotted" w:sz="4" w:space="0" w:color="auto"/>
              <w:right w:val="dotted" w:sz="4" w:space="0" w:color="auto"/>
            </w:tcBorders>
          </w:tcPr>
          <w:p w14:paraId="16AA28F0" w14:textId="6A1F16FA" w:rsidR="00C369AC"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8F12CAC" w14:textId="45C16583" w:rsidR="00C369AC"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74B7FC6" w14:textId="276033A0" w:rsidR="00C369AC"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671BF19" w14:textId="30A93D38" w:rsidR="00C369AC"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4BCF8C5" w14:textId="679E5ABE"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10A0A3D7"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DBA35C2" w14:textId="02712894" w:rsidR="00C369AC" w:rsidRPr="0004093E"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w:t>
            </w:r>
            <w:r>
              <w:rPr>
                <w:rFonts w:eastAsiaTheme="minorHAnsi" w:hint="cs"/>
                <w:color w:val="0000FF"/>
                <w:cs/>
              </w:rPr>
              <w:t>11</w:t>
            </w:r>
            <w:r w:rsidRPr="00332DF8">
              <w:rPr>
                <w:rFonts w:eastAsiaTheme="minorHAnsi" w:hint="cs"/>
                <w:color w:val="0000FF"/>
                <w:vertAlign w:val="superscript"/>
                <w:cs/>
              </w:rPr>
              <w:t xml:space="preserve"> 1/</w:t>
            </w:r>
          </w:p>
        </w:tc>
      </w:tr>
      <w:tr w:rsidR="00C369AC" w:rsidRPr="00332DF8" w14:paraId="2B9E48EC" w14:textId="77777777" w:rsidTr="005715A7">
        <w:trPr>
          <w:trHeight w:val="141"/>
        </w:trPr>
        <w:tc>
          <w:tcPr>
            <w:tcW w:w="373" w:type="dxa"/>
            <w:tcBorders>
              <w:top w:val="dotted" w:sz="4" w:space="0" w:color="auto"/>
              <w:bottom w:val="dotted" w:sz="4" w:space="0" w:color="auto"/>
              <w:right w:val="dotted" w:sz="4" w:space="0" w:color="auto"/>
            </w:tcBorders>
          </w:tcPr>
          <w:p w14:paraId="78450967" w14:textId="66AA9A29"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47</w:t>
            </w:r>
          </w:p>
        </w:tc>
        <w:tc>
          <w:tcPr>
            <w:tcW w:w="734" w:type="dxa"/>
            <w:tcBorders>
              <w:top w:val="dotted" w:sz="4" w:space="0" w:color="auto"/>
              <w:left w:val="dotted" w:sz="4" w:space="0" w:color="auto"/>
              <w:bottom w:val="dotted" w:sz="4" w:space="0" w:color="auto"/>
              <w:right w:val="dotted" w:sz="4" w:space="0" w:color="auto"/>
            </w:tcBorders>
          </w:tcPr>
          <w:p w14:paraId="0B86AA5C" w14:textId="3DE27F1A"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1B28752" w14:textId="77777777" w:rsidR="00C369AC" w:rsidRDefault="00C369AC" w:rsidP="00C369AC">
            <w:pPr>
              <w:pStyle w:val="Header"/>
              <w:tabs>
                <w:tab w:val="clear" w:pos="4153"/>
                <w:tab w:val="clear" w:pos="8306"/>
                <w:tab w:val="left" w:pos="1260"/>
                <w:tab w:val="left" w:pos="1530"/>
                <w:tab w:val="left" w:pos="1890"/>
              </w:tabs>
              <w:spacing w:before="120" w:line="360" w:lineRule="auto"/>
              <w:rPr>
                <w:color w:val="0000FF"/>
              </w:rPr>
            </w:pPr>
            <w:r w:rsidRPr="00C369AC">
              <w:rPr>
                <w:color w:val="0000FF"/>
                <w:cs/>
              </w:rPr>
              <w:t xml:space="preserve">ค่าธรรมเนียมการขอใบแสดงรายการเคลื่อนไหวทางบัญชีเงินฝาก ผ่านสาขา ย้อนหลังน้อยกว่า </w:t>
            </w:r>
            <w:r w:rsidRPr="00C369AC">
              <w:rPr>
                <w:color w:val="0000FF"/>
              </w:rPr>
              <w:t xml:space="preserve">6 </w:t>
            </w:r>
            <w:r w:rsidRPr="00C369AC">
              <w:rPr>
                <w:color w:val="0000FF"/>
                <w:cs/>
              </w:rPr>
              <w:t>เดือน ขั้นสูง (</w:t>
            </w:r>
            <w:r w:rsidRPr="00C369AC">
              <w:rPr>
                <w:rFonts w:hint="cs"/>
                <w:color w:val="0000FF"/>
                <w:cs/>
              </w:rPr>
              <w:t xml:space="preserve">หน่วย </w:t>
            </w:r>
            <w:r w:rsidRPr="00C369AC">
              <w:rPr>
                <w:color w:val="0000FF"/>
              </w:rPr>
              <w:t xml:space="preserve">: </w:t>
            </w:r>
            <w:r w:rsidRPr="00C369AC">
              <w:rPr>
                <w:color w:val="0000FF"/>
                <w:cs/>
              </w:rPr>
              <w:t>บาท/ฉบับ/บัญชี)</w:t>
            </w:r>
          </w:p>
          <w:p w14:paraId="38FE08DD" w14:textId="77777777" w:rsidR="00C369AC" w:rsidRDefault="00C369AC" w:rsidP="00C369AC">
            <w:pPr>
              <w:pStyle w:val="Header"/>
              <w:tabs>
                <w:tab w:val="clear" w:pos="4153"/>
                <w:tab w:val="clear" w:pos="8306"/>
                <w:tab w:val="left" w:pos="1260"/>
                <w:tab w:val="left" w:pos="1530"/>
                <w:tab w:val="left" w:pos="1890"/>
              </w:tabs>
              <w:spacing w:before="120" w:line="360" w:lineRule="auto"/>
              <w:rPr>
                <w:color w:val="0000FF"/>
              </w:rPr>
            </w:pPr>
          </w:p>
          <w:p w14:paraId="48423B4D" w14:textId="5BB674FA" w:rsidR="00C369AC" w:rsidRPr="00F43E76" w:rsidRDefault="00C369AC" w:rsidP="00C369AC">
            <w:pPr>
              <w:spacing w:before="120" w:line="360" w:lineRule="auto"/>
              <w:rPr>
                <w:color w:val="0000FF"/>
                <w:cs/>
              </w:rPr>
            </w:pP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FE9D56F" w14:textId="6AF577FF" w:rsidR="00C369AC" w:rsidRPr="00332DF8" w:rsidRDefault="00C369AC" w:rsidP="00C369AC">
            <w:pPr>
              <w:spacing w:before="120" w:line="360" w:lineRule="auto"/>
              <w:rPr>
                <w:rFonts w:eastAsia="Times New Roman"/>
                <w:color w:val="0000FF"/>
                <w:cs/>
              </w:rPr>
            </w:pPr>
            <w:r>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38ADE2B5" w14:textId="5D5752C3" w:rsidR="00C369AC" w:rsidRPr="00F43E76" w:rsidRDefault="00C369AC" w:rsidP="00C369AC">
            <w:pPr>
              <w:spacing w:before="120" w:line="360" w:lineRule="auto"/>
              <w:rPr>
                <w:color w:val="0000FF"/>
                <w:cs/>
              </w:rPr>
            </w:pPr>
            <w:r w:rsidRPr="000B55EE">
              <w:rPr>
                <w:color w:val="0000FF"/>
                <w:cs/>
              </w:rPr>
              <w:t xml:space="preserve">จำนวนค่าธรรมเนียมสูงสุดในการขอใบแสดงรายการเคลื่อนไหวทางบัญชีเงินฝาก ผ่านสาขา ย้อนหลังน้อยกว่า </w:t>
            </w:r>
            <w:r w:rsidRPr="000B55EE">
              <w:rPr>
                <w:color w:val="0000FF"/>
              </w:rPr>
              <w:t xml:space="preserve">6 </w:t>
            </w:r>
            <w:r w:rsidRPr="000B55EE">
              <w:rPr>
                <w:color w:val="0000FF"/>
                <w:cs/>
              </w:rPr>
              <w:t>เดือน</w:t>
            </w:r>
          </w:p>
        </w:tc>
        <w:tc>
          <w:tcPr>
            <w:tcW w:w="763" w:type="dxa"/>
            <w:tcBorders>
              <w:top w:val="dotted" w:sz="4" w:space="0" w:color="auto"/>
              <w:left w:val="dotted" w:sz="4" w:space="0" w:color="auto"/>
              <w:bottom w:val="dotted" w:sz="4" w:space="0" w:color="auto"/>
              <w:right w:val="dotted" w:sz="4" w:space="0" w:color="auto"/>
            </w:tcBorders>
          </w:tcPr>
          <w:p w14:paraId="01DF1C5D" w14:textId="16950F2B"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74FD0C2" w14:textId="43BDE4CD"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C088C6D" w14:textId="6FBCD474"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F001C4B" w14:textId="481CC837"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24A5C42" w14:textId="7D3FDF1D"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29C2494A"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D82525C"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0CC8A7ED" w14:textId="77777777" w:rsidTr="005715A7">
        <w:trPr>
          <w:trHeight w:val="141"/>
        </w:trPr>
        <w:tc>
          <w:tcPr>
            <w:tcW w:w="373" w:type="dxa"/>
            <w:tcBorders>
              <w:top w:val="dotted" w:sz="4" w:space="0" w:color="auto"/>
              <w:bottom w:val="dotted" w:sz="4" w:space="0" w:color="auto"/>
              <w:right w:val="dotted" w:sz="4" w:space="0" w:color="auto"/>
            </w:tcBorders>
          </w:tcPr>
          <w:p w14:paraId="688E3AD8" w14:textId="38934C08"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48</w:t>
            </w:r>
          </w:p>
        </w:tc>
        <w:tc>
          <w:tcPr>
            <w:tcW w:w="734" w:type="dxa"/>
            <w:tcBorders>
              <w:top w:val="dotted" w:sz="4" w:space="0" w:color="auto"/>
              <w:left w:val="dotted" w:sz="4" w:space="0" w:color="auto"/>
              <w:bottom w:val="dotted" w:sz="4" w:space="0" w:color="auto"/>
              <w:right w:val="dotted" w:sz="4" w:space="0" w:color="auto"/>
            </w:tcBorders>
          </w:tcPr>
          <w:p w14:paraId="33744CB5" w14:textId="3532E1B0"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FAF863C" w14:textId="17B96E4E" w:rsidR="00C369AC" w:rsidRPr="00D5480A" w:rsidRDefault="00C369AC" w:rsidP="00C369AC">
            <w:pPr>
              <w:spacing w:before="120" w:line="360" w:lineRule="auto"/>
              <w:rPr>
                <w:color w:val="0000FF"/>
                <w:cs/>
              </w:rPr>
            </w:pPr>
            <w:r>
              <w:rPr>
                <w:rFonts w:hint="cs"/>
                <w:color w:val="0000FF"/>
                <w:cs/>
              </w:rPr>
              <w:t>การเรียกเก็บ</w:t>
            </w:r>
            <w:r w:rsidRPr="00D5480A">
              <w:rPr>
                <w:color w:val="0000FF"/>
                <w:cs/>
              </w:rPr>
              <w:t>ค่าธรรมเนียมการขอใบแสดงรายการเคลื่อนไหวทางบัญชีเงินฝาก ผ่านสาขา ย้อนหลั</w:t>
            </w:r>
            <w:r>
              <w:rPr>
                <w:color w:val="0000FF"/>
                <w:cs/>
              </w:rPr>
              <w:t>งตั้งแต่ 6 เดือน - 2 ปี ขั้นต่ำ</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BBD7467" w14:textId="65080DBE" w:rsidR="00C369AC" w:rsidRPr="00332DF8" w:rsidRDefault="00C369AC" w:rsidP="00C369AC">
            <w:pPr>
              <w:spacing w:before="120" w:line="360" w:lineRule="auto"/>
              <w:rPr>
                <w:rFonts w:eastAsia="Times New Roman"/>
                <w:color w:val="0000FF"/>
              </w:rPr>
            </w:pPr>
            <w:r>
              <w:rPr>
                <w:rFonts w:eastAsia="Times New Roman"/>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0E276DA3" w14:textId="49705E73" w:rsidR="00C369AC" w:rsidRPr="00674819" w:rsidRDefault="00C369AC" w:rsidP="00C369AC">
            <w:pPr>
              <w:spacing w:before="120" w:line="360" w:lineRule="auto"/>
              <w:rPr>
                <w:color w:val="0000FF"/>
                <w:cs/>
              </w:rPr>
            </w:pPr>
            <w:r>
              <w:rPr>
                <w:rFonts w:hint="cs"/>
                <w:color w:val="0000FF"/>
                <w:cs/>
              </w:rPr>
              <w:t>การเรียกเก็บ</w:t>
            </w:r>
            <w:r w:rsidRPr="00D5480A">
              <w:rPr>
                <w:color w:val="0000FF"/>
                <w:cs/>
              </w:rPr>
              <w:t>ค่าธรรมเนียมการขอใบแสดงรายการเคลื่อนไหวทางบัญชีเงินฝาก ผ่านสาขา ย้อนหลังตั้งแต่ 6 เดือน - 2 ป</w:t>
            </w:r>
            <w:r>
              <w:rPr>
                <w:color w:val="0000FF"/>
                <w:cs/>
              </w:rPr>
              <w:t>ี ขั้นต่ำ</w:t>
            </w:r>
          </w:p>
        </w:tc>
        <w:tc>
          <w:tcPr>
            <w:tcW w:w="763" w:type="dxa"/>
            <w:tcBorders>
              <w:top w:val="dotted" w:sz="4" w:space="0" w:color="auto"/>
              <w:left w:val="dotted" w:sz="4" w:space="0" w:color="auto"/>
              <w:bottom w:val="dotted" w:sz="4" w:space="0" w:color="auto"/>
              <w:right w:val="dotted" w:sz="4" w:space="0" w:color="auto"/>
            </w:tcBorders>
          </w:tcPr>
          <w:p w14:paraId="19A5AE01" w14:textId="7E6280B1"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4112127" w14:textId="23EFF8DE"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0317EE8" w14:textId="482B2C26"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5DE446D" w14:textId="3B497CEE"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AF3E1A3" w14:textId="0D4A891C"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9241476"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831E26F" w14:textId="6E916356" w:rsidR="00C369AC" w:rsidRPr="0004093E"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w:t>
            </w:r>
            <w:r>
              <w:rPr>
                <w:rFonts w:eastAsiaTheme="minorHAnsi" w:hint="cs"/>
                <w:color w:val="0000FF"/>
                <w:cs/>
              </w:rPr>
              <w:t>5</w:t>
            </w:r>
            <w:r w:rsidRPr="00332DF8">
              <w:rPr>
                <w:rFonts w:eastAsiaTheme="minorHAnsi" w:hint="cs"/>
                <w:color w:val="0000FF"/>
                <w:vertAlign w:val="superscript"/>
                <w:cs/>
              </w:rPr>
              <w:t xml:space="preserve"> 1/</w:t>
            </w:r>
          </w:p>
        </w:tc>
      </w:tr>
      <w:tr w:rsidR="00C369AC" w:rsidRPr="00332DF8" w14:paraId="0EDEFED4" w14:textId="77777777" w:rsidTr="005715A7">
        <w:trPr>
          <w:trHeight w:val="141"/>
        </w:trPr>
        <w:tc>
          <w:tcPr>
            <w:tcW w:w="373" w:type="dxa"/>
            <w:tcBorders>
              <w:top w:val="dotted" w:sz="4" w:space="0" w:color="auto"/>
              <w:bottom w:val="dotted" w:sz="4" w:space="0" w:color="auto"/>
              <w:right w:val="dotted" w:sz="4" w:space="0" w:color="auto"/>
            </w:tcBorders>
          </w:tcPr>
          <w:p w14:paraId="14C26B3E" w14:textId="60398250"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49</w:t>
            </w:r>
          </w:p>
        </w:tc>
        <w:tc>
          <w:tcPr>
            <w:tcW w:w="734" w:type="dxa"/>
            <w:tcBorders>
              <w:top w:val="dotted" w:sz="4" w:space="0" w:color="auto"/>
              <w:left w:val="dotted" w:sz="4" w:space="0" w:color="auto"/>
              <w:bottom w:val="dotted" w:sz="4" w:space="0" w:color="auto"/>
              <w:right w:val="dotted" w:sz="4" w:space="0" w:color="auto"/>
            </w:tcBorders>
          </w:tcPr>
          <w:p w14:paraId="0198D98E" w14:textId="7C08DD39"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FDEE09F" w14:textId="36B3803E" w:rsidR="00C369AC" w:rsidRPr="00332DF8" w:rsidRDefault="00C369AC" w:rsidP="00C369AC">
            <w:pPr>
              <w:spacing w:before="120" w:line="360" w:lineRule="auto"/>
              <w:rPr>
                <w:color w:val="0000FF"/>
              </w:rPr>
            </w:pPr>
            <w:r w:rsidRPr="00D5480A">
              <w:rPr>
                <w:color w:val="0000FF"/>
                <w:cs/>
              </w:rPr>
              <w:t xml:space="preserve">ค่าธรรมเนียมการขอใบแสดงรายการเคลื่อนไหวทางบัญชีเงินฝาก ผ่านสาขา ย้อนหลังตั้งแต่ 6 </w:t>
            </w:r>
            <w:r w:rsidRPr="00D5480A">
              <w:rPr>
                <w:color w:val="0000FF"/>
                <w:cs/>
              </w:rPr>
              <w:lastRenderedPageBreak/>
              <w:t>เดือน - 2 ปี ขั้นต่ำ (</w:t>
            </w:r>
            <w:r>
              <w:rPr>
                <w:rFonts w:hint="cs"/>
                <w:color w:val="0000FF"/>
                <w:cs/>
              </w:rPr>
              <w:t>หน่วย</w:t>
            </w:r>
            <w:r>
              <w:rPr>
                <w:color w:val="0000FF"/>
              </w:rPr>
              <w:t xml:space="preserve"> : </w:t>
            </w:r>
            <w:r w:rsidRPr="00D5480A">
              <w:rPr>
                <w:color w:val="0000FF"/>
                <w:cs/>
              </w:rPr>
              <w:t>บาท/ฉบับ/บัญชี)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45C0AE9" w14:textId="68C43DA4" w:rsidR="00C369AC" w:rsidRPr="00332DF8" w:rsidRDefault="00C369AC" w:rsidP="00C369AC">
            <w:pPr>
              <w:spacing w:before="120" w:line="360" w:lineRule="auto"/>
              <w:rPr>
                <w:color w:val="0000FF"/>
              </w:rPr>
            </w:pPr>
            <w:r>
              <w:rPr>
                <w:rFonts w:eastAsia="Times New Roman"/>
                <w:color w:val="0000FF"/>
              </w:rPr>
              <w:lastRenderedPageBreak/>
              <w:t>Amount</w:t>
            </w:r>
          </w:p>
        </w:tc>
        <w:tc>
          <w:tcPr>
            <w:tcW w:w="3365" w:type="dxa"/>
            <w:tcBorders>
              <w:top w:val="dotted" w:sz="4" w:space="0" w:color="auto"/>
              <w:left w:val="dotted" w:sz="4" w:space="0" w:color="auto"/>
              <w:bottom w:val="dotted" w:sz="4" w:space="0" w:color="auto"/>
              <w:right w:val="dotted" w:sz="4" w:space="0" w:color="auto"/>
            </w:tcBorders>
          </w:tcPr>
          <w:p w14:paraId="5A1B2EBC" w14:textId="6E785BC7" w:rsidR="00C369AC" w:rsidRPr="00332DF8" w:rsidRDefault="00C369AC" w:rsidP="00C369AC">
            <w:pPr>
              <w:spacing w:before="120" w:line="360" w:lineRule="auto"/>
              <w:rPr>
                <w:color w:val="0000FF"/>
                <w:cs/>
              </w:rPr>
            </w:pPr>
            <w:r w:rsidRPr="00674819">
              <w:rPr>
                <w:color w:val="0000FF"/>
                <w:cs/>
              </w:rPr>
              <w:t>จำนวนค่าธรรมเนียมต่ำสุดในการขอใบแสดงรายการเคลื่อนไหวทางบัญชีเงินฝาก ผ่านสาขา ย้อนหลังตั้งแต่ 6 เดือน - 2 ปี</w:t>
            </w:r>
          </w:p>
        </w:tc>
        <w:tc>
          <w:tcPr>
            <w:tcW w:w="763" w:type="dxa"/>
            <w:tcBorders>
              <w:top w:val="dotted" w:sz="4" w:space="0" w:color="auto"/>
              <w:left w:val="dotted" w:sz="4" w:space="0" w:color="auto"/>
              <w:bottom w:val="dotted" w:sz="4" w:space="0" w:color="auto"/>
              <w:right w:val="dotted" w:sz="4" w:space="0" w:color="auto"/>
            </w:tcBorders>
          </w:tcPr>
          <w:p w14:paraId="5FDCD4EF" w14:textId="098154EA"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5E1D195" w14:textId="320C189B"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332052A" w14:textId="712C18B1"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0FCF367" w14:textId="2757D0F4"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3127369" w14:textId="39B8B936"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15E25771"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7414ACA"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19C23094" w14:textId="77777777" w:rsidTr="005715A7">
        <w:trPr>
          <w:trHeight w:val="141"/>
        </w:trPr>
        <w:tc>
          <w:tcPr>
            <w:tcW w:w="373" w:type="dxa"/>
            <w:tcBorders>
              <w:top w:val="dotted" w:sz="4" w:space="0" w:color="auto"/>
              <w:bottom w:val="dotted" w:sz="4" w:space="0" w:color="auto"/>
              <w:right w:val="dotted" w:sz="4" w:space="0" w:color="auto"/>
            </w:tcBorders>
          </w:tcPr>
          <w:p w14:paraId="3EA30D57" w14:textId="2492CEA6"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50</w:t>
            </w:r>
          </w:p>
        </w:tc>
        <w:tc>
          <w:tcPr>
            <w:tcW w:w="734" w:type="dxa"/>
            <w:tcBorders>
              <w:top w:val="dotted" w:sz="4" w:space="0" w:color="auto"/>
              <w:left w:val="dotted" w:sz="4" w:space="0" w:color="auto"/>
              <w:bottom w:val="dotted" w:sz="4" w:space="0" w:color="auto"/>
              <w:right w:val="dotted" w:sz="4" w:space="0" w:color="auto"/>
            </w:tcBorders>
          </w:tcPr>
          <w:p w14:paraId="1043904F" w14:textId="7B1BCE10"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B03E80A" w14:textId="688DDFA1" w:rsidR="00C369AC" w:rsidRPr="00674819" w:rsidRDefault="00C369AC" w:rsidP="00C369AC">
            <w:pPr>
              <w:spacing w:before="120" w:line="360" w:lineRule="auto"/>
              <w:rPr>
                <w:color w:val="0000FF"/>
                <w:cs/>
              </w:rPr>
            </w:pPr>
            <w:r>
              <w:rPr>
                <w:rFonts w:hint="cs"/>
                <w:color w:val="0000FF"/>
                <w:cs/>
              </w:rPr>
              <w:t>การเรียกเก็บ</w:t>
            </w:r>
            <w:r w:rsidRPr="00674819">
              <w:rPr>
                <w:color w:val="0000FF"/>
                <w:cs/>
              </w:rPr>
              <w:t>ค่าธรรมเนียมการขอใบแสดงรายการเคลื่อนไหวทางบัญชีเงินฝาก ผ่านสาขา ย้อนหลั</w:t>
            </w:r>
            <w:r>
              <w:rPr>
                <w:color w:val="0000FF"/>
                <w:cs/>
              </w:rPr>
              <w:t>งตั้งแต่ 6 เดือน - 2 ปี ขั้นสูง</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FE98A18" w14:textId="010412AF" w:rsidR="00C369AC" w:rsidRPr="00332DF8" w:rsidRDefault="00C369AC" w:rsidP="00C369AC">
            <w:pPr>
              <w:spacing w:before="120" w:line="360" w:lineRule="auto"/>
              <w:rPr>
                <w:rFonts w:eastAsia="Times New Roman"/>
                <w:color w:val="0000FF"/>
              </w:rPr>
            </w:pPr>
            <w:r>
              <w:rPr>
                <w:rFonts w:eastAsia="Times New Roman"/>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2D6398FB" w14:textId="712CDF05" w:rsidR="00C369AC" w:rsidRPr="00674819" w:rsidRDefault="00C369AC" w:rsidP="00C369AC">
            <w:pPr>
              <w:spacing w:before="120" w:line="360" w:lineRule="auto"/>
              <w:rPr>
                <w:color w:val="0000FF"/>
                <w:cs/>
              </w:rPr>
            </w:pPr>
            <w:r>
              <w:rPr>
                <w:rFonts w:hint="cs"/>
                <w:color w:val="0000FF"/>
                <w:cs/>
              </w:rPr>
              <w:t>การเรียกเก็บ</w:t>
            </w:r>
            <w:r w:rsidRPr="00674819">
              <w:rPr>
                <w:color w:val="0000FF"/>
                <w:cs/>
              </w:rPr>
              <w:t xml:space="preserve">ค่าธรรมเนียมการขอใบแสดงรายการเคลื่อนไหวทางบัญชีเงินฝาก ผ่านสาขา ย้อนหลังตั้งแต่ 6 เดือน - 2 ปี </w:t>
            </w:r>
            <w:r>
              <w:rPr>
                <w:color w:val="0000FF"/>
                <w:cs/>
              </w:rPr>
              <w:t>ขั้นสูง</w:t>
            </w:r>
          </w:p>
        </w:tc>
        <w:tc>
          <w:tcPr>
            <w:tcW w:w="763" w:type="dxa"/>
            <w:tcBorders>
              <w:top w:val="dotted" w:sz="4" w:space="0" w:color="auto"/>
              <w:left w:val="dotted" w:sz="4" w:space="0" w:color="auto"/>
              <w:bottom w:val="dotted" w:sz="4" w:space="0" w:color="auto"/>
              <w:right w:val="dotted" w:sz="4" w:space="0" w:color="auto"/>
            </w:tcBorders>
          </w:tcPr>
          <w:p w14:paraId="60F09BFD" w14:textId="1FDF6488" w:rsidR="00C369AC"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99D2BB4" w14:textId="582078FE" w:rsidR="00C369AC"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DA2565B" w14:textId="70CE7BF7" w:rsidR="00C369AC"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7D7C338" w14:textId="3C76AED0" w:rsidR="00C369AC"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B68ED05" w14:textId="301D339C"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0359C312"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59D2C88" w14:textId="4E277C94" w:rsidR="00C369AC" w:rsidRPr="0004093E"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w:t>
            </w:r>
            <w:r>
              <w:rPr>
                <w:rFonts w:eastAsiaTheme="minorHAnsi" w:hint="cs"/>
                <w:color w:val="0000FF"/>
                <w:cs/>
              </w:rPr>
              <w:t>11</w:t>
            </w:r>
            <w:r w:rsidRPr="00332DF8">
              <w:rPr>
                <w:rFonts w:eastAsiaTheme="minorHAnsi" w:hint="cs"/>
                <w:color w:val="0000FF"/>
                <w:vertAlign w:val="superscript"/>
                <w:cs/>
              </w:rPr>
              <w:t xml:space="preserve"> 1/</w:t>
            </w:r>
          </w:p>
        </w:tc>
      </w:tr>
      <w:tr w:rsidR="00C369AC" w:rsidRPr="00332DF8" w14:paraId="1336774E" w14:textId="77777777" w:rsidTr="005715A7">
        <w:trPr>
          <w:trHeight w:val="141"/>
        </w:trPr>
        <w:tc>
          <w:tcPr>
            <w:tcW w:w="373" w:type="dxa"/>
            <w:tcBorders>
              <w:top w:val="dotted" w:sz="4" w:space="0" w:color="auto"/>
              <w:bottom w:val="dotted" w:sz="4" w:space="0" w:color="auto"/>
              <w:right w:val="dotted" w:sz="4" w:space="0" w:color="auto"/>
            </w:tcBorders>
          </w:tcPr>
          <w:p w14:paraId="3A7D3B82" w14:textId="5C4112AC"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51</w:t>
            </w:r>
          </w:p>
        </w:tc>
        <w:tc>
          <w:tcPr>
            <w:tcW w:w="734" w:type="dxa"/>
            <w:tcBorders>
              <w:top w:val="dotted" w:sz="4" w:space="0" w:color="auto"/>
              <w:left w:val="dotted" w:sz="4" w:space="0" w:color="auto"/>
              <w:bottom w:val="dotted" w:sz="4" w:space="0" w:color="auto"/>
              <w:right w:val="dotted" w:sz="4" w:space="0" w:color="auto"/>
            </w:tcBorders>
          </w:tcPr>
          <w:p w14:paraId="7160BCDF" w14:textId="74BD2D7A"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73A9E44" w14:textId="31B9EECE" w:rsidR="00C369AC" w:rsidRPr="00D5480A" w:rsidRDefault="00C369AC" w:rsidP="00C369AC">
            <w:pPr>
              <w:spacing w:before="120" w:line="360" w:lineRule="auto"/>
              <w:rPr>
                <w:color w:val="0000FF"/>
                <w:cs/>
              </w:rPr>
            </w:pPr>
            <w:r w:rsidRPr="00674819">
              <w:rPr>
                <w:color w:val="0000FF"/>
                <w:cs/>
              </w:rPr>
              <w:t>ค่าธรรมเนียมการขอใบแสดงรายการเคลื่อนไหวทางบัญชีเงินฝาก ผ่านสาขา ย้อนหลังตั้งแต่ 6 เดือน - 2 ปี ขั้นสูง (</w:t>
            </w:r>
            <w:r>
              <w:rPr>
                <w:rFonts w:hint="cs"/>
                <w:color w:val="0000FF"/>
                <w:cs/>
              </w:rPr>
              <w:t>หน่วย</w:t>
            </w:r>
            <w:r>
              <w:rPr>
                <w:color w:val="0000FF"/>
              </w:rPr>
              <w:t xml:space="preserve"> : </w:t>
            </w:r>
            <w:r w:rsidRPr="00674819">
              <w:rPr>
                <w:color w:val="0000FF"/>
                <w:cs/>
              </w:rPr>
              <w:t>บาท/ฉบับ/บัญชี)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ED655DF" w14:textId="1694087F" w:rsidR="00C369AC" w:rsidRPr="00332DF8" w:rsidRDefault="00C369AC" w:rsidP="00C369AC">
            <w:pPr>
              <w:spacing w:before="120" w:line="360" w:lineRule="auto"/>
              <w:rPr>
                <w:rFonts w:eastAsia="Times New Roman"/>
                <w:color w:val="0000FF"/>
              </w:rPr>
            </w:pPr>
            <w:r>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4FA90435" w14:textId="62D70D86" w:rsidR="00C369AC" w:rsidRPr="00332DF8" w:rsidRDefault="00C369AC" w:rsidP="00C369AC">
            <w:pPr>
              <w:spacing w:before="120" w:line="360" w:lineRule="auto"/>
              <w:rPr>
                <w:color w:val="0000FF"/>
                <w:cs/>
              </w:rPr>
            </w:pPr>
            <w:r w:rsidRPr="00674819">
              <w:rPr>
                <w:color w:val="0000FF"/>
                <w:cs/>
              </w:rPr>
              <w:t>จำนวนค่าธรรมเนียมสูงสุดในการขอใบแสดงรายการเคลื่อนไหวทางบัญชีเงินฝาก ผ่านสาขา ย้อนหลังตั้งแต่ 6 เดือน - 2 ปี</w:t>
            </w:r>
          </w:p>
        </w:tc>
        <w:tc>
          <w:tcPr>
            <w:tcW w:w="763" w:type="dxa"/>
            <w:tcBorders>
              <w:top w:val="dotted" w:sz="4" w:space="0" w:color="auto"/>
              <w:left w:val="dotted" w:sz="4" w:space="0" w:color="auto"/>
              <w:bottom w:val="dotted" w:sz="4" w:space="0" w:color="auto"/>
              <w:right w:val="dotted" w:sz="4" w:space="0" w:color="auto"/>
            </w:tcBorders>
          </w:tcPr>
          <w:p w14:paraId="221347F0" w14:textId="5CF81C3C"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8BB7E21" w14:textId="356000DD"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BE29DD1" w14:textId="3F0DFAAC"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FCD2EFF" w14:textId="165670E7"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D90BED5" w14:textId="0D360E49"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64F5D52E"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60043D1"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460415FC" w14:textId="77777777" w:rsidTr="005715A7">
        <w:trPr>
          <w:trHeight w:val="141"/>
        </w:trPr>
        <w:tc>
          <w:tcPr>
            <w:tcW w:w="373" w:type="dxa"/>
            <w:tcBorders>
              <w:top w:val="dotted" w:sz="4" w:space="0" w:color="auto"/>
              <w:bottom w:val="dotted" w:sz="4" w:space="0" w:color="auto"/>
              <w:right w:val="dotted" w:sz="4" w:space="0" w:color="auto"/>
            </w:tcBorders>
          </w:tcPr>
          <w:p w14:paraId="04E83975" w14:textId="1EC07B9B"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52</w:t>
            </w:r>
          </w:p>
        </w:tc>
        <w:tc>
          <w:tcPr>
            <w:tcW w:w="734" w:type="dxa"/>
            <w:tcBorders>
              <w:top w:val="dotted" w:sz="4" w:space="0" w:color="auto"/>
              <w:left w:val="dotted" w:sz="4" w:space="0" w:color="auto"/>
              <w:bottom w:val="dotted" w:sz="4" w:space="0" w:color="auto"/>
              <w:right w:val="dotted" w:sz="4" w:space="0" w:color="auto"/>
            </w:tcBorders>
          </w:tcPr>
          <w:p w14:paraId="5BF0FB52" w14:textId="1886904B"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6E64D02" w14:textId="4231E52D" w:rsidR="00C369AC" w:rsidRPr="00EC42CF" w:rsidRDefault="00C369AC" w:rsidP="00C369AC">
            <w:pPr>
              <w:spacing w:before="120" w:line="360" w:lineRule="auto"/>
              <w:rPr>
                <w:color w:val="0000FF"/>
                <w:cs/>
              </w:rPr>
            </w:pPr>
            <w:r>
              <w:rPr>
                <w:rFonts w:hint="cs"/>
                <w:color w:val="0000FF"/>
                <w:cs/>
              </w:rPr>
              <w:t>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w:t>
            </w:r>
            <w:r>
              <w:rPr>
                <w:color w:val="0000FF"/>
                <w:cs/>
              </w:rPr>
              <w:t>ปี ขั้นต่ำ</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C2525DD" w14:textId="144D8331" w:rsidR="00C369AC" w:rsidRPr="00332DF8" w:rsidRDefault="00C369AC" w:rsidP="00C369AC">
            <w:pPr>
              <w:spacing w:before="120" w:line="360" w:lineRule="auto"/>
              <w:rPr>
                <w:rFonts w:eastAsia="Times New Roman"/>
                <w:color w:val="0000FF"/>
              </w:rPr>
            </w:pPr>
            <w:r>
              <w:rPr>
                <w:rFonts w:eastAsia="Times New Roman"/>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082A447D" w14:textId="59DA50F4" w:rsidR="00C369AC" w:rsidRPr="00BE372E" w:rsidRDefault="00C369AC" w:rsidP="00C369A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Pr="00EC42CF">
              <w:rPr>
                <w:color w:val="0000FF"/>
                <w:cs/>
              </w:rPr>
              <w:t>ค่าธรรมเนียมการขอใบแสดงรายการเคลื่อนไหวทางบัญชีเงินฝาก ผ่านสาข</w:t>
            </w:r>
            <w:r>
              <w:rPr>
                <w:color w:val="0000FF"/>
                <w:cs/>
              </w:rPr>
              <w:t>า ย้อนหลังมากกว่า 2 ปี ขั้นต่ำ</w:t>
            </w:r>
          </w:p>
        </w:tc>
        <w:tc>
          <w:tcPr>
            <w:tcW w:w="763" w:type="dxa"/>
            <w:tcBorders>
              <w:top w:val="dotted" w:sz="4" w:space="0" w:color="auto"/>
              <w:left w:val="dotted" w:sz="4" w:space="0" w:color="auto"/>
              <w:bottom w:val="dotted" w:sz="4" w:space="0" w:color="auto"/>
              <w:right w:val="dotted" w:sz="4" w:space="0" w:color="auto"/>
            </w:tcBorders>
          </w:tcPr>
          <w:p w14:paraId="58922189" w14:textId="0E1D7266"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91D7276" w14:textId="1ABA7778"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9BD1612" w14:textId="7E85E3D9"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6049E75" w14:textId="7182F0F1"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A3FDA53" w14:textId="47624A28"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EA78A9A"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C7D17BA" w14:textId="30D01A5A" w:rsidR="00C369AC" w:rsidRPr="0004093E"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w:t>
            </w:r>
            <w:r>
              <w:rPr>
                <w:rFonts w:eastAsiaTheme="minorHAnsi" w:hint="cs"/>
                <w:color w:val="0000FF"/>
                <w:cs/>
              </w:rPr>
              <w:t>5</w:t>
            </w:r>
            <w:r w:rsidRPr="00332DF8">
              <w:rPr>
                <w:rFonts w:eastAsiaTheme="minorHAnsi" w:hint="cs"/>
                <w:color w:val="0000FF"/>
                <w:vertAlign w:val="superscript"/>
                <w:cs/>
              </w:rPr>
              <w:t xml:space="preserve"> 1/</w:t>
            </w:r>
          </w:p>
        </w:tc>
      </w:tr>
      <w:tr w:rsidR="00C369AC" w:rsidRPr="00332DF8" w14:paraId="7184580F" w14:textId="77777777" w:rsidTr="005715A7">
        <w:trPr>
          <w:trHeight w:val="141"/>
        </w:trPr>
        <w:tc>
          <w:tcPr>
            <w:tcW w:w="373" w:type="dxa"/>
            <w:tcBorders>
              <w:top w:val="dotted" w:sz="4" w:space="0" w:color="auto"/>
              <w:bottom w:val="dotted" w:sz="4" w:space="0" w:color="auto"/>
              <w:right w:val="dotted" w:sz="4" w:space="0" w:color="auto"/>
            </w:tcBorders>
          </w:tcPr>
          <w:p w14:paraId="279AC2DB" w14:textId="54AB5648"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53</w:t>
            </w:r>
          </w:p>
        </w:tc>
        <w:tc>
          <w:tcPr>
            <w:tcW w:w="734" w:type="dxa"/>
            <w:tcBorders>
              <w:top w:val="dotted" w:sz="4" w:space="0" w:color="auto"/>
              <w:left w:val="dotted" w:sz="4" w:space="0" w:color="auto"/>
              <w:bottom w:val="dotted" w:sz="4" w:space="0" w:color="auto"/>
              <w:right w:val="dotted" w:sz="4" w:space="0" w:color="auto"/>
            </w:tcBorders>
          </w:tcPr>
          <w:p w14:paraId="7732210C" w14:textId="7D5A412B"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92AD33A" w14:textId="5949B1AC" w:rsidR="00C369AC" w:rsidRPr="00332DF8" w:rsidRDefault="00C369AC" w:rsidP="00C369AC">
            <w:pPr>
              <w:spacing w:before="120" w:line="360" w:lineRule="auto"/>
              <w:rPr>
                <w:color w:val="0000FF"/>
              </w:rPr>
            </w:pPr>
            <w:r w:rsidRPr="00EC42CF">
              <w:rPr>
                <w:color w:val="0000FF"/>
                <w:cs/>
              </w:rPr>
              <w:t>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หน่วย</w:t>
            </w:r>
            <w:r>
              <w:rPr>
                <w:color w:val="0000FF"/>
              </w:rPr>
              <w:t xml:space="preserve"> : </w:t>
            </w:r>
            <w:r w:rsidRPr="00EC42CF">
              <w:rPr>
                <w:color w:val="0000FF"/>
                <w:cs/>
              </w:rPr>
              <w:t>บาท/ฉบับ/บัญชี)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AF63A4D" w14:textId="1808F497" w:rsidR="00C369AC" w:rsidRPr="00332DF8" w:rsidRDefault="00C369AC" w:rsidP="00C369AC">
            <w:pPr>
              <w:spacing w:before="120" w:line="360" w:lineRule="auto"/>
              <w:rPr>
                <w:color w:val="0000FF"/>
              </w:rPr>
            </w:pPr>
            <w:r>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33277AD5" w14:textId="5C3CA6A0" w:rsidR="00C369AC" w:rsidRPr="00332DF8" w:rsidRDefault="00C369AC" w:rsidP="00C369AC">
            <w:pPr>
              <w:pStyle w:val="Header"/>
              <w:tabs>
                <w:tab w:val="clear" w:pos="4153"/>
                <w:tab w:val="clear" w:pos="8306"/>
                <w:tab w:val="left" w:pos="1260"/>
                <w:tab w:val="left" w:pos="1530"/>
                <w:tab w:val="left" w:pos="1890"/>
              </w:tabs>
              <w:spacing w:before="120" w:line="360" w:lineRule="auto"/>
              <w:rPr>
                <w:color w:val="0000FF"/>
                <w:cs/>
              </w:rPr>
            </w:pPr>
            <w:r w:rsidRPr="00BE372E">
              <w:rPr>
                <w:color w:val="0000FF"/>
                <w:cs/>
              </w:rPr>
              <w:t>จำนวนค่าธรรมเนียมต่ำสุดในการขอใบแสดงรายการเคลื่อนไหวทางบัญชีเงินฝาก ผ่านสาขา ย้อนหลังมากกว่า 2 ปี</w:t>
            </w:r>
          </w:p>
        </w:tc>
        <w:tc>
          <w:tcPr>
            <w:tcW w:w="763" w:type="dxa"/>
            <w:tcBorders>
              <w:top w:val="dotted" w:sz="4" w:space="0" w:color="auto"/>
              <w:left w:val="dotted" w:sz="4" w:space="0" w:color="auto"/>
              <w:bottom w:val="dotted" w:sz="4" w:space="0" w:color="auto"/>
              <w:right w:val="dotted" w:sz="4" w:space="0" w:color="auto"/>
            </w:tcBorders>
          </w:tcPr>
          <w:p w14:paraId="0CA01593" w14:textId="16625739"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46853DC" w14:textId="3389E28B"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166063F" w14:textId="56018B87"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20A8B4F" w14:textId="3FBAEE5E"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98F292C" w14:textId="10F90C32"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42B3DCC"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9EE9986"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3786F414" w14:textId="77777777" w:rsidTr="005715A7">
        <w:trPr>
          <w:trHeight w:val="141"/>
        </w:trPr>
        <w:tc>
          <w:tcPr>
            <w:tcW w:w="373" w:type="dxa"/>
            <w:tcBorders>
              <w:top w:val="dotted" w:sz="4" w:space="0" w:color="auto"/>
              <w:bottom w:val="dotted" w:sz="4" w:space="0" w:color="auto"/>
              <w:right w:val="dotted" w:sz="4" w:space="0" w:color="auto"/>
            </w:tcBorders>
          </w:tcPr>
          <w:p w14:paraId="7EF7E6C4" w14:textId="187B5FC0"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54</w:t>
            </w:r>
          </w:p>
        </w:tc>
        <w:tc>
          <w:tcPr>
            <w:tcW w:w="734" w:type="dxa"/>
            <w:tcBorders>
              <w:top w:val="dotted" w:sz="4" w:space="0" w:color="auto"/>
              <w:left w:val="dotted" w:sz="4" w:space="0" w:color="auto"/>
              <w:bottom w:val="dotted" w:sz="4" w:space="0" w:color="auto"/>
              <w:right w:val="dotted" w:sz="4" w:space="0" w:color="auto"/>
            </w:tcBorders>
          </w:tcPr>
          <w:p w14:paraId="075CE35E" w14:textId="0A830A1B"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18B51DC" w14:textId="5B17313B" w:rsidR="00C369AC" w:rsidRPr="00EC42CF" w:rsidRDefault="00C369AC" w:rsidP="00C369AC">
            <w:pPr>
              <w:spacing w:before="120" w:line="360" w:lineRule="auto"/>
              <w:rPr>
                <w:color w:val="0000FF"/>
                <w:cs/>
              </w:rPr>
            </w:pPr>
            <w:r>
              <w:rPr>
                <w:rFonts w:hint="cs"/>
                <w:color w:val="0000FF"/>
                <w:cs/>
              </w:rPr>
              <w:t>การเรียกเก็บ</w:t>
            </w:r>
            <w:r w:rsidRPr="00EC42CF">
              <w:rPr>
                <w:color w:val="0000FF"/>
                <w:cs/>
              </w:rPr>
              <w:t>ค่าธรรมเนียมการขอใบแสดงรายการเคลื่อนไหวทางบัญชีเงินฝาก ผ่านสา</w:t>
            </w:r>
            <w:r>
              <w:rPr>
                <w:color w:val="0000FF"/>
                <w:cs/>
              </w:rPr>
              <w:t>ขา ย้อนหลังมากกว่า 2 ปี ขั้นสูง</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8D02E0E" w14:textId="7CAEAA71" w:rsidR="00C369AC" w:rsidRPr="00332DF8" w:rsidRDefault="00C369AC" w:rsidP="00C369AC">
            <w:pPr>
              <w:spacing w:before="120" w:line="360" w:lineRule="auto"/>
              <w:rPr>
                <w:rFonts w:eastAsia="Times New Roman"/>
                <w:color w:val="0000FF"/>
              </w:rPr>
            </w:pPr>
            <w:r>
              <w:rPr>
                <w:rFonts w:eastAsia="Times New Roman"/>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55838D5A" w14:textId="004360AC" w:rsidR="00C369AC" w:rsidRPr="00EC42CF" w:rsidRDefault="00C369AC" w:rsidP="00C369AC">
            <w:pPr>
              <w:spacing w:before="120" w:line="360" w:lineRule="auto"/>
              <w:rPr>
                <w:color w:val="0000FF"/>
                <w:cs/>
              </w:rPr>
            </w:pPr>
            <w:r>
              <w:rPr>
                <w:rFonts w:hint="cs"/>
                <w:color w:val="0000FF"/>
                <w:cs/>
              </w:rPr>
              <w:t>การเรียกเก็บ</w:t>
            </w:r>
            <w:r w:rsidRPr="00EC42CF">
              <w:rPr>
                <w:color w:val="0000FF"/>
                <w:cs/>
              </w:rPr>
              <w:t>ค่าธรรมเนียมการขอใบแสดงรายการเคลื่อนไหวทางบัญชีเงินฝาก ผ่านสาข</w:t>
            </w:r>
            <w:r>
              <w:rPr>
                <w:color w:val="0000FF"/>
                <w:cs/>
              </w:rPr>
              <w:t>า ย้อนหลังมากกว่า 2 ปี ขั้นสูง</w:t>
            </w:r>
          </w:p>
        </w:tc>
        <w:tc>
          <w:tcPr>
            <w:tcW w:w="763" w:type="dxa"/>
            <w:tcBorders>
              <w:top w:val="dotted" w:sz="4" w:space="0" w:color="auto"/>
              <w:left w:val="dotted" w:sz="4" w:space="0" w:color="auto"/>
              <w:bottom w:val="dotted" w:sz="4" w:space="0" w:color="auto"/>
              <w:right w:val="dotted" w:sz="4" w:space="0" w:color="auto"/>
            </w:tcBorders>
          </w:tcPr>
          <w:p w14:paraId="32D28D5D" w14:textId="66EF0785" w:rsidR="00C369AC"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285F031" w14:textId="7B005939" w:rsidR="00C369AC"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75C659C" w14:textId="576BCCBA" w:rsidR="00C369AC"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EB2FB66" w14:textId="5D99E07F" w:rsidR="00C369AC"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36336EC" w14:textId="73465BAC"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303EBE6C"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21C0208" w14:textId="39B0DA12"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w:t>
            </w:r>
            <w:r>
              <w:rPr>
                <w:rFonts w:eastAsiaTheme="minorHAnsi" w:hint="cs"/>
                <w:color w:val="0000FF"/>
                <w:cs/>
              </w:rPr>
              <w:t>11</w:t>
            </w:r>
            <w:r w:rsidRPr="00332DF8">
              <w:rPr>
                <w:rFonts w:eastAsiaTheme="minorHAnsi" w:hint="cs"/>
                <w:color w:val="0000FF"/>
                <w:vertAlign w:val="superscript"/>
                <w:cs/>
              </w:rPr>
              <w:t xml:space="preserve"> 1/</w:t>
            </w:r>
          </w:p>
        </w:tc>
      </w:tr>
      <w:tr w:rsidR="00C369AC" w:rsidRPr="00332DF8" w14:paraId="608FBABB" w14:textId="77777777" w:rsidTr="005715A7">
        <w:trPr>
          <w:trHeight w:val="141"/>
        </w:trPr>
        <w:tc>
          <w:tcPr>
            <w:tcW w:w="373" w:type="dxa"/>
            <w:tcBorders>
              <w:top w:val="dotted" w:sz="4" w:space="0" w:color="auto"/>
              <w:bottom w:val="dotted" w:sz="4" w:space="0" w:color="auto"/>
              <w:right w:val="dotted" w:sz="4" w:space="0" w:color="auto"/>
            </w:tcBorders>
          </w:tcPr>
          <w:p w14:paraId="3372835F" w14:textId="523C564C"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55</w:t>
            </w:r>
          </w:p>
        </w:tc>
        <w:tc>
          <w:tcPr>
            <w:tcW w:w="734" w:type="dxa"/>
            <w:tcBorders>
              <w:top w:val="dotted" w:sz="4" w:space="0" w:color="auto"/>
              <w:left w:val="dotted" w:sz="4" w:space="0" w:color="auto"/>
              <w:bottom w:val="dotted" w:sz="4" w:space="0" w:color="auto"/>
              <w:right w:val="dotted" w:sz="4" w:space="0" w:color="auto"/>
            </w:tcBorders>
          </w:tcPr>
          <w:p w14:paraId="4B26B09C" w14:textId="60276E78"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65231BE" w14:textId="49023171" w:rsidR="00C369AC" w:rsidRPr="00EC42CF" w:rsidRDefault="00C369AC" w:rsidP="00C369AC">
            <w:pPr>
              <w:spacing w:before="120" w:line="360" w:lineRule="auto"/>
              <w:rPr>
                <w:color w:val="0000FF"/>
                <w:cs/>
              </w:rPr>
            </w:pPr>
            <w:r w:rsidRPr="00EC42CF">
              <w:rPr>
                <w:color w:val="0000FF"/>
                <w:cs/>
              </w:rPr>
              <w:t>ค่าธรรมเนียมการขอใบแสดงรายการเคลื่อนไหวทางบัญชีเงินฝาก ผ่านสาขา ย้อนหลังมากกว่า 2 ปี ขั้นสูง (</w:t>
            </w:r>
            <w:r>
              <w:rPr>
                <w:rFonts w:hint="cs"/>
                <w:color w:val="0000FF"/>
                <w:cs/>
              </w:rPr>
              <w:t>หน่วย</w:t>
            </w:r>
            <w:r>
              <w:rPr>
                <w:color w:val="0000FF"/>
              </w:rPr>
              <w:t xml:space="preserve"> : </w:t>
            </w:r>
            <w:r w:rsidRPr="00EC42CF">
              <w:rPr>
                <w:color w:val="0000FF"/>
                <w:cs/>
              </w:rPr>
              <w:t>บาท/ฉบับ/บัญชี)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A4B18BF" w14:textId="07040061" w:rsidR="00C369AC" w:rsidRPr="00332DF8" w:rsidRDefault="00C369AC" w:rsidP="00C369AC">
            <w:pPr>
              <w:spacing w:before="120" w:line="360" w:lineRule="auto"/>
              <w:rPr>
                <w:rFonts w:eastAsia="Times New Roman"/>
                <w:color w:val="0000FF"/>
              </w:rPr>
            </w:pPr>
            <w:r>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6E011F3E" w14:textId="7FB6DCDC" w:rsidR="00C369AC" w:rsidRPr="00332DF8" w:rsidRDefault="00C369AC" w:rsidP="00C369AC">
            <w:pPr>
              <w:spacing w:before="120" w:line="360" w:lineRule="auto"/>
              <w:rPr>
                <w:color w:val="0000FF"/>
                <w:cs/>
              </w:rPr>
            </w:pPr>
            <w:r w:rsidRPr="00EC42CF">
              <w:rPr>
                <w:color w:val="0000FF"/>
                <w:cs/>
              </w:rPr>
              <w:t>จำนวนค่าธรรมเนียมสูงสุดในการขอใบแสดงรายการเคลื่อนไหวทางบัญชีเงินฝา</w:t>
            </w:r>
            <w:r>
              <w:rPr>
                <w:color w:val="0000FF"/>
                <w:cs/>
              </w:rPr>
              <w:t>ก ผ่านสาขา ย้อนหลังมากกว่า 2 ปี</w:t>
            </w:r>
          </w:p>
        </w:tc>
        <w:tc>
          <w:tcPr>
            <w:tcW w:w="763" w:type="dxa"/>
            <w:tcBorders>
              <w:top w:val="dotted" w:sz="4" w:space="0" w:color="auto"/>
              <w:left w:val="dotted" w:sz="4" w:space="0" w:color="auto"/>
              <w:bottom w:val="dotted" w:sz="4" w:space="0" w:color="auto"/>
              <w:right w:val="dotted" w:sz="4" w:space="0" w:color="auto"/>
            </w:tcBorders>
          </w:tcPr>
          <w:p w14:paraId="3C186EC8" w14:textId="708EE7E7"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05EBFCF" w14:textId="35638081"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DF110D0" w14:textId="4545AACE"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41EC046" w14:textId="1CB687CA"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AC3068F" w14:textId="218419E4"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6DF8094"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754856E"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0C64211C" w14:textId="77777777" w:rsidTr="005715A7">
        <w:trPr>
          <w:trHeight w:val="141"/>
        </w:trPr>
        <w:tc>
          <w:tcPr>
            <w:tcW w:w="373" w:type="dxa"/>
            <w:tcBorders>
              <w:top w:val="dotted" w:sz="4" w:space="0" w:color="auto"/>
              <w:bottom w:val="dotted" w:sz="4" w:space="0" w:color="auto"/>
              <w:right w:val="dotted" w:sz="4" w:space="0" w:color="auto"/>
            </w:tcBorders>
          </w:tcPr>
          <w:p w14:paraId="5C27133C" w14:textId="56C8AF0E"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56</w:t>
            </w:r>
          </w:p>
        </w:tc>
        <w:tc>
          <w:tcPr>
            <w:tcW w:w="734" w:type="dxa"/>
            <w:tcBorders>
              <w:top w:val="dotted" w:sz="4" w:space="0" w:color="auto"/>
              <w:left w:val="dotted" w:sz="4" w:space="0" w:color="auto"/>
              <w:bottom w:val="dotted" w:sz="4" w:space="0" w:color="auto"/>
              <w:right w:val="dotted" w:sz="4" w:space="0" w:color="auto"/>
            </w:tcBorders>
          </w:tcPr>
          <w:p w14:paraId="6219DB42" w14:textId="63C5E86E"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4FD537D" w14:textId="690026AF" w:rsidR="00C369AC" w:rsidRPr="00332DF8" w:rsidRDefault="00C369AC" w:rsidP="00C369AC">
            <w:pPr>
              <w:spacing w:before="120" w:line="360" w:lineRule="auto"/>
              <w:rPr>
                <w:color w:val="0000FF"/>
              </w:rPr>
            </w:pPr>
            <w:r w:rsidRPr="00332DF8">
              <w:rPr>
                <w:color w:val="0000FF"/>
                <w:cs/>
              </w:rPr>
              <w:t>เงื่อนไขค่าธรรมเนียมการขอใบแสดงรายการเคลื่อนไหวทางบัญชีเงินฝาก ผ่านสาขา</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5789416" w14:textId="2B68C96B" w:rsidR="00C369AC" w:rsidRPr="00332DF8" w:rsidRDefault="00C369AC" w:rsidP="00C369AC">
            <w:pPr>
              <w:spacing w:before="120" w:line="360" w:lineRule="auto"/>
              <w:rPr>
                <w:color w:val="0000FF"/>
              </w:rPr>
            </w:pPr>
            <w:r w:rsidRPr="00332DF8">
              <w:rPr>
                <w:rFonts w:eastAsia="Times New Roman"/>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0DD5FA3E" w14:textId="1EFF2737" w:rsidR="00C369AC" w:rsidRPr="00332DF8" w:rsidRDefault="00C369AC" w:rsidP="00C369AC">
            <w:pPr>
              <w:spacing w:before="120" w:line="360" w:lineRule="auto"/>
              <w:rPr>
                <w:color w:val="0000FF"/>
                <w:cs/>
              </w:rPr>
            </w:pPr>
            <w:r w:rsidRPr="00332DF8">
              <w:rPr>
                <w:color w:val="0000FF"/>
                <w:cs/>
              </w:rPr>
              <w:t>เงื่อนไขค่าธรรมเนียมการขอใบแสดงรายการเคลื่อนไหวทางบัญชีเงินฝาก ผ่านสาขา</w:t>
            </w:r>
          </w:p>
        </w:tc>
        <w:tc>
          <w:tcPr>
            <w:tcW w:w="763" w:type="dxa"/>
            <w:tcBorders>
              <w:top w:val="dotted" w:sz="4" w:space="0" w:color="auto"/>
              <w:left w:val="dotted" w:sz="4" w:space="0" w:color="auto"/>
              <w:bottom w:val="dotted" w:sz="4" w:space="0" w:color="auto"/>
              <w:right w:val="dotted" w:sz="4" w:space="0" w:color="auto"/>
            </w:tcBorders>
          </w:tcPr>
          <w:p w14:paraId="64EDE5BA" w14:textId="1A0CEE04"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592FC2C" w14:textId="43679E3B"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2E0D12B" w14:textId="5B8E7873"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5C52667" w14:textId="65A25B38"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75F17B5" w14:textId="1BA9DD52"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61D4FDF"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D8E050A"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6A7246E2" w14:textId="77777777" w:rsidTr="005715A7">
        <w:trPr>
          <w:trHeight w:val="141"/>
        </w:trPr>
        <w:tc>
          <w:tcPr>
            <w:tcW w:w="373" w:type="dxa"/>
            <w:tcBorders>
              <w:top w:val="dotted" w:sz="4" w:space="0" w:color="auto"/>
              <w:bottom w:val="dotted" w:sz="4" w:space="0" w:color="auto"/>
              <w:right w:val="dotted" w:sz="4" w:space="0" w:color="auto"/>
            </w:tcBorders>
          </w:tcPr>
          <w:p w14:paraId="5FA1787D" w14:textId="06F253E4"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57</w:t>
            </w:r>
          </w:p>
        </w:tc>
        <w:tc>
          <w:tcPr>
            <w:tcW w:w="734" w:type="dxa"/>
            <w:tcBorders>
              <w:top w:val="dotted" w:sz="4" w:space="0" w:color="auto"/>
              <w:left w:val="dotted" w:sz="4" w:space="0" w:color="auto"/>
              <w:bottom w:val="dotted" w:sz="4" w:space="0" w:color="auto"/>
              <w:right w:val="dotted" w:sz="4" w:space="0" w:color="auto"/>
            </w:tcBorders>
          </w:tcPr>
          <w:p w14:paraId="50984659" w14:textId="3A72A0F3"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CCFB698" w14:textId="7E2056AE" w:rsidR="00C369AC" w:rsidRPr="00332DF8" w:rsidRDefault="00C369AC" w:rsidP="00C369AC">
            <w:pPr>
              <w:spacing w:before="120" w:line="360" w:lineRule="auto"/>
              <w:rPr>
                <w:color w:val="0000FF"/>
                <w:cs/>
              </w:rPr>
            </w:pPr>
            <w:r>
              <w:rPr>
                <w:rFonts w:hint="cs"/>
                <w:color w:val="0000FF"/>
                <w:cs/>
              </w:rPr>
              <w:t>การเรียกเก็บ</w:t>
            </w:r>
            <w:r w:rsidRPr="00332DF8">
              <w:rPr>
                <w:color w:val="0000FF"/>
                <w:cs/>
              </w:rPr>
              <w:t>ค่าธรรมเนียมการปิดบัญชี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79CE57F" w14:textId="53CDACDE" w:rsidR="00C369AC" w:rsidRPr="00332DF8" w:rsidRDefault="00C369AC" w:rsidP="00C369AC">
            <w:pPr>
              <w:spacing w:before="120" w:line="360" w:lineRule="auto"/>
              <w:rPr>
                <w:rFonts w:eastAsia="Times New Roman"/>
                <w:color w:val="0000FF"/>
              </w:rPr>
            </w:pPr>
            <w:r>
              <w:rPr>
                <w:rFonts w:eastAsia="Times New Roman"/>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91D11C6" w14:textId="33E063C7" w:rsidR="00C369AC" w:rsidRPr="00A23A43" w:rsidRDefault="00C369AC" w:rsidP="00C369AC">
            <w:pPr>
              <w:spacing w:before="120" w:line="360" w:lineRule="auto"/>
              <w:rPr>
                <w:color w:val="0000FF"/>
                <w:cs/>
              </w:rPr>
            </w:pPr>
            <w:r>
              <w:rPr>
                <w:rFonts w:hint="cs"/>
                <w:color w:val="0000FF"/>
                <w:cs/>
              </w:rPr>
              <w:t>การเรียกเก็บ</w:t>
            </w:r>
            <w:r>
              <w:rPr>
                <w:color w:val="0000FF"/>
                <w:cs/>
              </w:rPr>
              <w:t>ค่าธรรมเนียมการปิดบัญชี</w:t>
            </w:r>
          </w:p>
        </w:tc>
        <w:tc>
          <w:tcPr>
            <w:tcW w:w="763" w:type="dxa"/>
            <w:tcBorders>
              <w:top w:val="dotted" w:sz="4" w:space="0" w:color="auto"/>
              <w:left w:val="dotted" w:sz="4" w:space="0" w:color="auto"/>
              <w:bottom w:val="dotted" w:sz="4" w:space="0" w:color="auto"/>
              <w:right w:val="dotted" w:sz="4" w:space="0" w:color="auto"/>
            </w:tcBorders>
          </w:tcPr>
          <w:p w14:paraId="1B3FD490" w14:textId="198A53F1"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ACA66E9" w14:textId="6AC30AC2"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1DAE73D" w14:textId="578095E2"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5E5ECE6" w14:textId="7B02DE08"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0BDEFF2" w14:textId="380CDE6E"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1AB0030"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8331325" w14:textId="409009D5"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V_MC2</w:t>
            </w:r>
            <w:r w:rsidRPr="00332DF8">
              <w:rPr>
                <w:rFonts w:eastAsiaTheme="minorHAnsi" w:hint="cs"/>
                <w:color w:val="0000FF"/>
                <w:vertAlign w:val="superscript"/>
                <w:cs/>
              </w:rPr>
              <w:t xml:space="preserve"> 1/</w:t>
            </w:r>
          </w:p>
        </w:tc>
      </w:tr>
      <w:tr w:rsidR="00C369AC" w:rsidRPr="00332DF8" w14:paraId="64FE2BF8" w14:textId="77777777" w:rsidTr="005715A7">
        <w:trPr>
          <w:trHeight w:val="141"/>
        </w:trPr>
        <w:tc>
          <w:tcPr>
            <w:tcW w:w="373" w:type="dxa"/>
            <w:tcBorders>
              <w:top w:val="dotted" w:sz="4" w:space="0" w:color="auto"/>
              <w:bottom w:val="dotted" w:sz="4" w:space="0" w:color="auto"/>
              <w:right w:val="dotted" w:sz="4" w:space="0" w:color="auto"/>
            </w:tcBorders>
          </w:tcPr>
          <w:p w14:paraId="5E77A19B" w14:textId="3A5DBED5" w:rsidR="00C369AC" w:rsidRPr="00332DF8" w:rsidRDefault="00C369AC" w:rsidP="00C369AC">
            <w:pPr>
              <w:spacing w:before="120" w:line="360" w:lineRule="auto"/>
              <w:jc w:val="center"/>
              <w:rPr>
                <w:rFonts w:eastAsiaTheme="minorHAnsi"/>
                <w:color w:val="0000FF"/>
              </w:rPr>
            </w:pPr>
            <w:r>
              <w:rPr>
                <w:rFonts w:eastAsiaTheme="minorHAnsi"/>
                <w:color w:val="0000FF"/>
              </w:rPr>
              <w:t>58</w:t>
            </w:r>
          </w:p>
        </w:tc>
        <w:tc>
          <w:tcPr>
            <w:tcW w:w="734" w:type="dxa"/>
            <w:tcBorders>
              <w:top w:val="dotted" w:sz="4" w:space="0" w:color="auto"/>
              <w:left w:val="dotted" w:sz="4" w:space="0" w:color="auto"/>
              <w:bottom w:val="dotted" w:sz="4" w:space="0" w:color="auto"/>
              <w:right w:val="dotted" w:sz="4" w:space="0" w:color="auto"/>
            </w:tcBorders>
          </w:tcPr>
          <w:p w14:paraId="2E7FAF32" w14:textId="5A954DB6"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370DC9D" w14:textId="5E62B6D9" w:rsidR="00C369AC" w:rsidRPr="00332DF8" w:rsidRDefault="00C369AC" w:rsidP="00C369AC">
            <w:pPr>
              <w:spacing w:before="120" w:line="360" w:lineRule="auto"/>
              <w:rPr>
                <w:color w:val="0000FF"/>
              </w:rPr>
            </w:pPr>
            <w:r w:rsidRPr="00332DF8">
              <w:rPr>
                <w:color w:val="0000FF"/>
                <w:cs/>
              </w:rPr>
              <w:t>ค่าธรรมเนียมการปิดบัญชี (</w:t>
            </w:r>
            <w:r>
              <w:rPr>
                <w:rFonts w:hint="cs"/>
                <w:color w:val="0000FF"/>
                <w:cs/>
              </w:rPr>
              <w:t>หน่วย</w:t>
            </w:r>
            <w:r>
              <w:rPr>
                <w:color w:val="0000FF"/>
              </w:rPr>
              <w:t xml:space="preserve"> : </w:t>
            </w:r>
            <w:r w:rsidRPr="00332DF8">
              <w:rPr>
                <w:color w:val="0000FF"/>
                <w:cs/>
              </w:rPr>
              <w:t>บาท/บัญชี)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BCC6FDE" w14:textId="6BCFEEFB" w:rsidR="00C369AC" w:rsidRPr="00332DF8" w:rsidRDefault="00C369AC" w:rsidP="00C369AC">
            <w:pPr>
              <w:spacing w:before="120" w:line="360" w:lineRule="auto"/>
              <w:rPr>
                <w:color w:val="0000FF"/>
              </w:rPr>
            </w:pPr>
            <w:r>
              <w:rPr>
                <w:rFonts w:eastAsia="Times New Roman"/>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7CEC62CC" w14:textId="2765EE5C" w:rsidR="00C369AC" w:rsidRPr="00332DF8" w:rsidRDefault="00C369AC" w:rsidP="00C369AC">
            <w:pPr>
              <w:spacing w:before="120" w:line="360" w:lineRule="auto"/>
              <w:rPr>
                <w:color w:val="0000FF"/>
                <w:cs/>
              </w:rPr>
            </w:pPr>
            <w:r w:rsidRPr="00A23A43">
              <w:rPr>
                <w:color w:val="0000FF"/>
                <w:cs/>
              </w:rPr>
              <w:t>จำนวนค่าธรรมเนียมการปิดบัญชี ไม่รวมกรณีปิดหรือยกเลิกการใช้บัญชีเงินฝากประจำ หรือสลากออมทรัพย์ หรือสลากประจำ หรือบัตรเงินฝาก หรือใบรับเงินฝากก่อนกำหนด</w:t>
            </w:r>
          </w:p>
        </w:tc>
        <w:tc>
          <w:tcPr>
            <w:tcW w:w="763" w:type="dxa"/>
            <w:tcBorders>
              <w:top w:val="dotted" w:sz="4" w:space="0" w:color="auto"/>
              <w:left w:val="dotted" w:sz="4" w:space="0" w:color="auto"/>
              <w:bottom w:val="dotted" w:sz="4" w:space="0" w:color="auto"/>
              <w:right w:val="dotted" w:sz="4" w:space="0" w:color="auto"/>
            </w:tcBorders>
          </w:tcPr>
          <w:p w14:paraId="1397336F" w14:textId="71A5CDD5"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A9CDE9A" w14:textId="3CE02E3D"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F14730A" w14:textId="52DB421D"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E8E3035" w14:textId="2AA4252B"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FDC3879" w14:textId="10C8AB52"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E6F3DEA"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CA7308B"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3B2B3226" w14:textId="77777777" w:rsidTr="005715A7">
        <w:trPr>
          <w:trHeight w:val="141"/>
        </w:trPr>
        <w:tc>
          <w:tcPr>
            <w:tcW w:w="373" w:type="dxa"/>
            <w:tcBorders>
              <w:top w:val="dotted" w:sz="4" w:space="0" w:color="auto"/>
              <w:bottom w:val="dotted" w:sz="4" w:space="0" w:color="auto"/>
              <w:right w:val="dotted" w:sz="4" w:space="0" w:color="auto"/>
            </w:tcBorders>
          </w:tcPr>
          <w:p w14:paraId="1389929D" w14:textId="6BCA25C1" w:rsidR="00C369AC" w:rsidRPr="00332DF8" w:rsidRDefault="00C369AC" w:rsidP="00C369AC">
            <w:pPr>
              <w:spacing w:before="120" w:line="360" w:lineRule="auto"/>
              <w:jc w:val="center"/>
              <w:rPr>
                <w:rFonts w:eastAsiaTheme="minorHAnsi"/>
                <w:color w:val="0000FF"/>
              </w:rPr>
            </w:pPr>
            <w:r>
              <w:rPr>
                <w:rFonts w:eastAsiaTheme="minorHAnsi"/>
                <w:color w:val="0000FF"/>
              </w:rPr>
              <w:t>59</w:t>
            </w:r>
          </w:p>
        </w:tc>
        <w:tc>
          <w:tcPr>
            <w:tcW w:w="734" w:type="dxa"/>
            <w:tcBorders>
              <w:top w:val="dotted" w:sz="4" w:space="0" w:color="auto"/>
              <w:left w:val="dotted" w:sz="4" w:space="0" w:color="auto"/>
              <w:bottom w:val="dotted" w:sz="4" w:space="0" w:color="auto"/>
              <w:right w:val="dotted" w:sz="4" w:space="0" w:color="auto"/>
            </w:tcBorders>
          </w:tcPr>
          <w:p w14:paraId="1FCA5DEA" w14:textId="2CD32B3D"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1819B6C" w14:textId="7864594B" w:rsidR="00C369AC" w:rsidRPr="00332DF8" w:rsidRDefault="00C369AC" w:rsidP="00C369AC">
            <w:pPr>
              <w:spacing w:before="120" w:line="360" w:lineRule="auto"/>
              <w:rPr>
                <w:color w:val="0000FF"/>
                <w:cs/>
              </w:rPr>
            </w:pPr>
            <w:r w:rsidRPr="00332DF8">
              <w:rPr>
                <w:color w:val="0000FF"/>
                <w:cs/>
              </w:rPr>
              <w:t>จำนวนวันนับแต่วันที่เปิดบัญชีขั้นต่ำที่ได้รับการยกเว้นค่าธรรมเนียมการปิดบัญชี (</w:t>
            </w:r>
            <w:r>
              <w:rPr>
                <w:rFonts w:hint="cs"/>
                <w:color w:val="0000FF"/>
                <w:cs/>
              </w:rPr>
              <w:t>หน่วย</w:t>
            </w:r>
            <w:r>
              <w:rPr>
                <w:color w:val="0000FF"/>
              </w:rPr>
              <w:t xml:space="preserve"> : </w:t>
            </w:r>
            <w:r w:rsidRPr="00332DF8">
              <w:rPr>
                <w:color w:val="0000FF"/>
                <w:cs/>
              </w:rPr>
              <w:t>วัน)</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43447AA" w14:textId="0E7DC94E" w:rsidR="00C369AC" w:rsidRPr="00332DF8" w:rsidRDefault="00C369AC" w:rsidP="00C369AC">
            <w:pPr>
              <w:spacing w:before="120" w:line="360" w:lineRule="auto"/>
              <w:rPr>
                <w:color w:val="0000FF"/>
              </w:rPr>
            </w:pPr>
            <w:r w:rsidRPr="00332DF8">
              <w:rPr>
                <w:rFonts w:eastAsia="Times New Roman"/>
                <w:color w:val="0000FF"/>
              </w:rPr>
              <w:t>Number</w:t>
            </w:r>
          </w:p>
        </w:tc>
        <w:tc>
          <w:tcPr>
            <w:tcW w:w="3365" w:type="dxa"/>
            <w:tcBorders>
              <w:top w:val="dotted" w:sz="4" w:space="0" w:color="auto"/>
              <w:left w:val="dotted" w:sz="4" w:space="0" w:color="auto"/>
              <w:bottom w:val="dotted" w:sz="4" w:space="0" w:color="auto"/>
              <w:right w:val="dotted" w:sz="4" w:space="0" w:color="auto"/>
            </w:tcBorders>
          </w:tcPr>
          <w:p w14:paraId="74AE1EE5" w14:textId="1CC65BDF" w:rsidR="00C369AC" w:rsidRPr="00332DF8" w:rsidRDefault="00C369AC" w:rsidP="00C369AC">
            <w:pPr>
              <w:spacing w:before="120" w:line="360" w:lineRule="auto"/>
              <w:rPr>
                <w:color w:val="0000FF"/>
                <w:cs/>
              </w:rPr>
            </w:pPr>
            <w:r w:rsidRPr="00A23A43">
              <w:rPr>
                <w:color w:val="0000FF"/>
                <w:cs/>
              </w:rPr>
              <w:t>จำนวนวันขั้นต่ำนับแต่วันที่เปิดบัญชีที่ผู้ให้บริการจะยกเว้นค่าธรรมเนียมการปิดบัญชี (ถ้าลูกค้าเปิดบัญชีไว้นานกว่าจำนวนวันขั้นต่ำที่กำหนดนี้ ผู้ให้บริการจะไม่เรียกเก็บค่าธรรมเนียมการปิดบัญชีจากลูกค้า)</w:t>
            </w:r>
          </w:p>
        </w:tc>
        <w:tc>
          <w:tcPr>
            <w:tcW w:w="763" w:type="dxa"/>
            <w:tcBorders>
              <w:top w:val="dotted" w:sz="4" w:space="0" w:color="auto"/>
              <w:left w:val="dotted" w:sz="4" w:space="0" w:color="auto"/>
              <w:bottom w:val="dotted" w:sz="4" w:space="0" w:color="auto"/>
              <w:right w:val="dotted" w:sz="4" w:space="0" w:color="auto"/>
            </w:tcBorders>
          </w:tcPr>
          <w:p w14:paraId="56E424BC" w14:textId="414F9CF1"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9622FB8" w14:textId="4990DA96"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6CD5D25" w14:textId="7FAE3433"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F7B09DD" w14:textId="5AE9614C"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E3650AF" w14:textId="466B7B3A"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4C2048B"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2352077"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3F4D4CDB" w14:textId="77777777" w:rsidTr="005715A7">
        <w:trPr>
          <w:trHeight w:val="141"/>
        </w:trPr>
        <w:tc>
          <w:tcPr>
            <w:tcW w:w="373" w:type="dxa"/>
            <w:tcBorders>
              <w:top w:val="dotted" w:sz="4" w:space="0" w:color="auto"/>
              <w:bottom w:val="dotted" w:sz="4" w:space="0" w:color="auto"/>
              <w:right w:val="dotted" w:sz="4" w:space="0" w:color="auto"/>
            </w:tcBorders>
          </w:tcPr>
          <w:p w14:paraId="4745F28C" w14:textId="286FEBB2" w:rsidR="00C369AC" w:rsidRPr="00332DF8" w:rsidRDefault="00C369AC" w:rsidP="00C369AC">
            <w:pPr>
              <w:spacing w:before="120" w:line="360" w:lineRule="auto"/>
              <w:jc w:val="center"/>
              <w:rPr>
                <w:rFonts w:eastAsiaTheme="minorHAnsi"/>
                <w:color w:val="0000FF"/>
              </w:rPr>
            </w:pPr>
            <w:r>
              <w:rPr>
                <w:rFonts w:eastAsiaTheme="minorHAnsi"/>
                <w:color w:val="0000FF"/>
              </w:rPr>
              <w:t>60</w:t>
            </w:r>
          </w:p>
        </w:tc>
        <w:tc>
          <w:tcPr>
            <w:tcW w:w="734" w:type="dxa"/>
            <w:tcBorders>
              <w:top w:val="dotted" w:sz="4" w:space="0" w:color="auto"/>
              <w:left w:val="dotted" w:sz="4" w:space="0" w:color="auto"/>
              <w:bottom w:val="dotted" w:sz="4" w:space="0" w:color="auto"/>
              <w:right w:val="dotted" w:sz="4" w:space="0" w:color="auto"/>
            </w:tcBorders>
          </w:tcPr>
          <w:p w14:paraId="6176BC13" w14:textId="3C2EA11F"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31A0F3A" w14:textId="38104963" w:rsidR="00C369AC" w:rsidRPr="00332DF8" w:rsidRDefault="00C369AC" w:rsidP="00C369AC">
            <w:pPr>
              <w:spacing w:before="120" w:line="360" w:lineRule="auto"/>
              <w:rPr>
                <w:color w:val="0000FF"/>
              </w:rPr>
            </w:pPr>
            <w:r w:rsidRPr="00332DF8">
              <w:rPr>
                <w:color w:val="0000FF"/>
                <w:cs/>
              </w:rPr>
              <w:t>เงื่อนไขค่าธรรมเนียมการปิดบัญชี</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9C6F43F" w14:textId="479F7CB3" w:rsidR="00C369AC" w:rsidRPr="00332DF8" w:rsidRDefault="00C369AC" w:rsidP="00C369AC">
            <w:pPr>
              <w:spacing w:before="120" w:line="360" w:lineRule="auto"/>
              <w:rPr>
                <w:color w:val="0000FF"/>
                <w:cs/>
              </w:rPr>
            </w:pPr>
            <w:r w:rsidRPr="00332DF8">
              <w:rPr>
                <w:rFonts w:eastAsia="Times New Roman"/>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094D600" w14:textId="56D1300D" w:rsidR="00C369AC" w:rsidRPr="00332DF8" w:rsidRDefault="00C369AC" w:rsidP="00C369AC">
            <w:pPr>
              <w:spacing w:before="120" w:line="360" w:lineRule="auto"/>
              <w:rPr>
                <w:color w:val="0000FF"/>
                <w:cs/>
              </w:rPr>
            </w:pPr>
            <w:r w:rsidRPr="00332DF8">
              <w:rPr>
                <w:color w:val="0000FF"/>
                <w:cs/>
              </w:rPr>
              <w:t>เงื่อนไขหรือรายละเอียดเพิ่มเติมของค่าธรรมเนียมการปิดบัญชี</w:t>
            </w:r>
          </w:p>
        </w:tc>
        <w:tc>
          <w:tcPr>
            <w:tcW w:w="763" w:type="dxa"/>
            <w:tcBorders>
              <w:top w:val="dotted" w:sz="4" w:space="0" w:color="auto"/>
              <w:left w:val="dotted" w:sz="4" w:space="0" w:color="auto"/>
              <w:bottom w:val="dotted" w:sz="4" w:space="0" w:color="auto"/>
              <w:right w:val="dotted" w:sz="4" w:space="0" w:color="auto"/>
            </w:tcBorders>
          </w:tcPr>
          <w:p w14:paraId="08E291EC" w14:textId="4F24A017" w:rsidR="00C369AC" w:rsidRPr="00332DF8" w:rsidRDefault="00C369AC" w:rsidP="00C369AC">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7704CEFE" w14:textId="4B1E7483" w:rsidR="00C369AC" w:rsidRPr="00332DF8" w:rsidRDefault="00C369AC" w:rsidP="00C369AC">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0E85D253" w14:textId="6A689D7A" w:rsidR="00C369AC" w:rsidRPr="00332DF8" w:rsidRDefault="00C369AC" w:rsidP="00C369AC">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3EE26AEE" w14:textId="4A6E53FF" w:rsidR="00C369AC" w:rsidRPr="00332DF8" w:rsidRDefault="00C369AC" w:rsidP="00C369AC">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0F2D0FD2" w14:textId="0E5829D2"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4EC49938"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736E071"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8E324C7" w14:textId="77777777" w:rsidTr="005715A7">
        <w:trPr>
          <w:trHeight w:val="141"/>
        </w:trPr>
        <w:tc>
          <w:tcPr>
            <w:tcW w:w="373" w:type="dxa"/>
            <w:tcBorders>
              <w:top w:val="dotted" w:sz="4" w:space="0" w:color="auto"/>
              <w:bottom w:val="dotted" w:sz="4" w:space="0" w:color="auto"/>
              <w:right w:val="dotted" w:sz="4" w:space="0" w:color="auto"/>
            </w:tcBorders>
          </w:tcPr>
          <w:p w14:paraId="3C5DE70F" w14:textId="0BA478B4" w:rsidR="00C369AC" w:rsidRPr="00332DF8" w:rsidRDefault="00C369AC" w:rsidP="00C369AC">
            <w:pPr>
              <w:spacing w:before="120" w:line="360" w:lineRule="auto"/>
              <w:jc w:val="center"/>
              <w:rPr>
                <w:rFonts w:eastAsiaTheme="minorHAnsi"/>
                <w:color w:val="0000FF"/>
              </w:rPr>
            </w:pPr>
            <w:r>
              <w:rPr>
                <w:rFonts w:eastAsiaTheme="minorHAnsi"/>
                <w:color w:val="0000FF"/>
              </w:rPr>
              <w:lastRenderedPageBreak/>
              <w:t>61</w:t>
            </w:r>
          </w:p>
        </w:tc>
        <w:tc>
          <w:tcPr>
            <w:tcW w:w="734" w:type="dxa"/>
            <w:tcBorders>
              <w:top w:val="dotted" w:sz="4" w:space="0" w:color="auto"/>
              <w:left w:val="dotted" w:sz="4" w:space="0" w:color="auto"/>
              <w:bottom w:val="dotted" w:sz="4" w:space="0" w:color="auto"/>
              <w:right w:val="dotted" w:sz="4" w:space="0" w:color="auto"/>
            </w:tcBorders>
          </w:tcPr>
          <w:p w14:paraId="7976094E" w14:textId="63E7F38F"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04FF3E4" w14:textId="448E9F0F" w:rsidR="00C369AC" w:rsidRPr="00332DF8" w:rsidRDefault="00C369AC" w:rsidP="00C369AC">
            <w:pPr>
              <w:spacing w:before="120" w:line="360" w:lineRule="auto"/>
              <w:rPr>
                <w:color w:val="0000FF"/>
              </w:rPr>
            </w:pPr>
            <w:r w:rsidRPr="00A23A43">
              <w:rPr>
                <w:color w:val="0000FF"/>
                <w:cs/>
              </w:rPr>
              <w:t>ค่าธรรมเนียมอื่น ๆ</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64C43B9" w14:textId="0D0B7EF6" w:rsidR="00C369AC" w:rsidRPr="00332DF8" w:rsidRDefault="00C369AC" w:rsidP="00C369AC">
            <w:pPr>
              <w:spacing w:before="120" w:line="360" w:lineRule="auto"/>
              <w:rPr>
                <w:color w:val="0000FF"/>
              </w:rPr>
            </w:pPr>
            <w:r w:rsidRPr="00332DF8">
              <w:rPr>
                <w:rFonts w:eastAsia="Times New Roman"/>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46CEFE80" w14:textId="105E1DD1" w:rsidR="00C369AC" w:rsidRPr="00332DF8" w:rsidRDefault="00C369AC" w:rsidP="00C369AC">
            <w:pPr>
              <w:spacing w:before="120" w:line="360" w:lineRule="auto"/>
              <w:rPr>
                <w:color w:val="0000FF"/>
                <w:cs/>
              </w:rPr>
            </w:pPr>
            <w:r w:rsidRPr="00A23A43">
              <w:rPr>
                <w:color w:val="0000FF"/>
                <w:cs/>
              </w:rPr>
              <w:t xml:space="preserve">ค่าธรรมเนียมอื่น ๆ </w:t>
            </w:r>
            <w:r>
              <w:rPr>
                <w:rFonts w:hint="cs"/>
                <w:color w:val="0000FF"/>
                <w:cs/>
              </w:rPr>
              <w:t xml:space="preserve">ที่เกี่ยวข้องของแต่ละผลิตภัณฑ์นอกเหนือจากที่กำหนดใน </w:t>
            </w:r>
            <w:r>
              <w:rPr>
                <w:color w:val="0000FF"/>
              </w:rPr>
              <w:t>Data set</w:t>
            </w:r>
            <w:r>
              <w:rPr>
                <w:rFonts w:hint="cs"/>
                <w:color w:val="0000FF"/>
                <w:cs/>
              </w:rPr>
              <w:t xml:space="preserve"> นี้ </w:t>
            </w:r>
            <w:r w:rsidRPr="00A23A43">
              <w:rPr>
                <w:color w:val="0000FF"/>
                <w:cs/>
              </w:rPr>
              <w:t>พร้อมรายละเอียด</w:t>
            </w:r>
          </w:p>
        </w:tc>
        <w:tc>
          <w:tcPr>
            <w:tcW w:w="763" w:type="dxa"/>
            <w:tcBorders>
              <w:top w:val="dotted" w:sz="4" w:space="0" w:color="auto"/>
              <w:left w:val="dotted" w:sz="4" w:space="0" w:color="auto"/>
              <w:bottom w:val="dotted" w:sz="4" w:space="0" w:color="auto"/>
              <w:right w:val="dotted" w:sz="4" w:space="0" w:color="auto"/>
            </w:tcBorders>
          </w:tcPr>
          <w:p w14:paraId="0E065CBB" w14:textId="6D69C905" w:rsidR="00C369AC" w:rsidRPr="00332DF8" w:rsidRDefault="00C369AC" w:rsidP="00C369AC">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25201873" w14:textId="702E7783" w:rsidR="00C369AC" w:rsidRPr="00332DF8" w:rsidRDefault="00C369AC" w:rsidP="00C369AC">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5B56B530" w14:textId="76CCA5BD" w:rsidR="00C369AC" w:rsidRPr="00332DF8" w:rsidRDefault="00C369AC" w:rsidP="00C369AC">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2871E23B" w14:textId="69A80835" w:rsidR="00C369AC" w:rsidRPr="00332DF8" w:rsidRDefault="00C369AC" w:rsidP="00C369AC">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3400CB93" w14:textId="77B090E9"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1D8E8D96"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0DA7C67"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15D1C91E" w14:textId="77777777" w:rsidTr="005715A7">
        <w:trPr>
          <w:trHeight w:val="141"/>
        </w:trPr>
        <w:tc>
          <w:tcPr>
            <w:tcW w:w="373" w:type="dxa"/>
            <w:tcBorders>
              <w:top w:val="dotted" w:sz="4" w:space="0" w:color="auto"/>
              <w:bottom w:val="dotted" w:sz="4" w:space="0" w:color="auto"/>
              <w:right w:val="dotted" w:sz="4" w:space="0" w:color="auto"/>
            </w:tcBorders>
          </w:tcPr>
          <w:p w14:paraId="1EF65ACD" w14:textId="7497AD4B" w:rsidR="00C369AC" w:rsidRPr="00332DF8" w:rsidRDefault="00C369AC" w:rsidP="00C369AC">
            <w:pPr>
              <w:spacing w:before="120" w:line="360" w:lineRule="auto"/>
              <w:jc w:val="center"/>
              <w:rPr>
                <w:rFonts w:eastAsiaTheme="minorHAnsi"/>
                <w:color w:val="0000FF"/>
              </w:rPr>
            </w:pPr>
            <w:r>
              <w:rPr>
                <w:rFonts w:eastAsiaTheme="minorHAnsi"/>
                <w:color w:val="0000FF"/>
              </w:rPr>
              <w:t>62</w:t>
            </w:r>
          </w:p>
        </w:tc>
        <w:tc>
          <w:tcPr>
            <w:tcW w:w="734" w:type="dxa"/>
            <w:tcBorders>
              <w:top w:val="dotted" w:sz="4" w:space="0" w:color="auto"/>
              <w:left w:val="dotted" w:sz="4" w:space="0" w:color="auto"/>
              <w:bottom w:val="dotted" w:sz="4" w:space="0" w:color="auto"/>
              <w:right w:val="dotted" w:sz="4" w:space="0" w:color="auto"/>
            </w:tcBorders>
          </w:tcPr>
          <w:p w14:paraId="6C061B8C" w14:textId="547791DC"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15BC916" w14:textId="66C2E9E8" w:rsidR="00C369AC" w:rsidRPr="00332DF8" w:rsidRDefault="00C369AC" w:rsidP="00C369AC">
            <w:pPr>
              <w:spacing w:before="120" w:line="360" w:lineRule="auto"/>
              <w:rPr>
                <w:color w:val="0000FF"/>
              </w:rPr>
            </w:pPr>
            <w:r w:rsidRPr="00332DF8">
              <w:rPr>
                <w:color w:val="0000FF"/>
                <w:cs/>
              </w:rPr>
              <w:t>บัญชีเงินฝากแบบมีประกัน</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93E3B50" w14:textId="3892FD65" w:rsidR="00C369AC" w:rsidRPr="00332DF8" w:rsidRDefault="00C369AC" w:rsidP="00C369AC">
            <w:pPr>
              <w:spacing w:before="120" w:line="360" w:lineRule="auto"/>
              <w:rPr>
                <w:color w:val="0000FF"/>
              </w:rPr>
            </w:pPr>
            <w:r w:rsidRPr="00332DF8">
              <w:rPr>
                <w:rFonts w:eastAsia="Times New Roman"/>
                <w:color w:val="0000FF"/>
              </w:rPr>
              <w:t>Short Name</w:t>
            </w:r>
          </w:p>
        </w:tc>
        <w:tc>
          <w:tcPr>
            <w:tcW w:w="3365" w:type="dxa"/>
            <w:tcBorders>
              <w:top w:val="dotted" w:sz="4" w:space="0" w:color="auto"/>
              <w:left w:val="dotted" w:sz="4" w:space="0" w:color="auto"/>
              <w:bottom w:val="dotted" w:sz="4" w:space="0" w:color="auto"/>
              <w:right w:val="dotted" w:sz="4" w:space="0" w:color="auto"/>
            </w:tcBorders>
          </w:tcPr>
          <w:p w14:paraId="63766299" w14:textId="3DFFEBFF" w:rsidR="00C369AC" w:rsidRPr="00332DF8" w:rsidRDefault="00C369AC" w:rsidP="00C369AC">
            <w:pPr>
              <w:spacing w:before="120" w:line="360" w:lineRule="auto"/>
              <w:rPr>
                <w:color w:val="0000FF"/>
                <w:cs/>
              </w:rPr>
            </w:pPr>
            <w:r w:rsidRPr="00332DF8">
              <w:rPr>
                <w:color w:val="0000FF"/>
                <w:cs/>
              </w:rPr>
              <w:t>การได้รับสิทธิประโยชน์เพิ่มเติมของผลิตภัณฑ์ ว่ามีการได้รับความคุ้มครองประกันภัยเพิ่มเติมหรือไม่</w:t>
            </w:r>
          </w:p>
        </w:tc>
        <w:tc>
          <w:tcPr>
            <w:tcW w:w="763" w:type="dxa"/>
            <w:tcBorders>
              <w:top w:val="dotted" w:sz="4" w:space="0" w:color="auto"/>
              <w:left w:val="dotted" w:sz="4" w:space="0" w:color="auto"/>
              <w:bottom w:val="dotted" w:sz="4" w:space="0" w:color="auto"/>
              <w:right w:val="dotted" w:sz="4" w:space="0" w:color="auto"/>
            </w:tcBorders>
          </w:tcPr>
          <w:p w14:paraId="4FB16F35" w14:textId="0D222ED7"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504261C" w14:textId="04C65B6D"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B36E28D" w14:textId="58127744"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39E2805" w14:textId="70596B87"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57217C4" w14:textId="5848D65C"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15068CC7"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7536837"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20F80DA1" w14:textId="77777777" w:rsidTr="005715A7">
        <w:trPr>
          <w:trHeight w:val="141"/>
        </w:trPr>
        <w:tc>
          <w:tcPr>
            <w:tcW w:w="373" w:type="dxa"/>
            <w:tcBorders>
              <w:top w:val="dotted" w:sz="4" w:space="0" w:color="auto"/>
              <w:bottom w:val="dotted" w:sz="4" w:space="0" w:color="auto"/>
              <w:right w:val="dotted" w:sz="4" w:space="0" w:color="auto"/>
            </w:tcBorders>
          </w:tcPr>
          <w:p w14:paraId="4D7109A3" w14:textId="21ADCF6D" w:rsidR="00C369AC" w:rsidRPr="00332DF8" w:rsidRDefault="00C369AC" w:rsidP="00C369AC">
            <w:pPr>
              <w:spacing w:before="120" w:line="360" w:lineRule="auto"/>
              <w:jc w:val="center"/>
              <w:rPr>
                <w:rFonts w:eastAsiaTheme="minorHAnsi"/>
                <w:color w:val="0000FF"/>
              </w:rPr>
            </w:pPr>
            <w:r>
              <w:rPr>
                <w:rFonts w:eastAsiaTheme="minorHAnsi" w:hint="cs"/>
                <w:color w:val="0000FF"/>
                <w:cs/>
              </w:rPr>
              <w:t>63</w:t>
            </w:r>
          </w:p>
        </w:tc>
        <w:tc>
          <w:tcPr>
            <w:tcW w:w="734" w:type="dxa"/>
            <w:tcBorders>
              <w:top w:val="dotted" w:sz="4" w:space="0" w:color="auto"/>
              <w:left w:val="dotted" w:sz="4" w:space="0" w:color="auto"/>
              <w:bottom w:val="dotted" w:sz="4" w:space="0" w:color="auto"/>
              <w:right w:val="dotted" w:sz="4" w:space="0" w:color="auto"/>
            </w:tcBorders>
          </w:tcPr>
          <w:p w14:paraId="048B810B" w14:textId="0A2387C2"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6E239C4" w14:textId="7D6639D0" w:rsidR="00C369AC" w:rsidRPr="00332DF8" w:rsidRDefault="00C369AC" w:rsidP="00C369AC">
            <w:pPr>
              <w:spacing w:before="120" w:line="360" w:lineRule="auto"/>
              <w:rPr>
                <w:color w:val="0000FF"/>
              </w:rPr>
            </w:pPr>
            <w:r w:rsidRPr="00332DF8">
              <w:rPr>
                <w:color w:val="0000FF"/>
                <w:cs/>
              </w:rPr>
              <w:t>ประเภทประกันภัย</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FCF0BF0" w14:textId="4B7B8B65" w:rsidR="00C369AC" w:rsidRPr="00332DF8" w:rsidRDefault="00C369AC" w:rsidP="00C369AC">
            <w:pPr>
              <w:spacing w:before="120" w:line="360" w:lineRule="auto"/>
              <w:rPr>
                <w:color w:val="0000FF"/>
              </w:rPr>
            </w:pPr>
            <w:r w:rsidRPr="00332DF8">
              <w:rPr>
                <w:rFonts w:eastAsia="Times New Roman"/>
                <w:color w:val="0000FF"/>
              </w:rPr>
              <w:t>Classification</w:t>
            </w:r>
            <w:r w:rsidRPr="00332DF8">
              <w:rPr>
                <w:color w:val="0000FF"/>
              </w:rPr>
              <w:t xml:space="preserve"> Name</w:t>
            </w:r>
          </w:p>
        </w:tc>
        <w:tc>
          <w:tcPr>
            <w:tcW w:w="3365" w:type="dxa"/>
            <w:tcBorders>
              <w:top w:val="dotted" w:sz="4" w:space="0" w:color="auto"/>
              <w:left w:val="dotted" w:sz="4" w:space="0" w:color="auto"/>
              <w:bottom w:val="dotted" w:sz="4" w:space="0" w:color="auto"/>
              <w:right w:val="dotted" w:sz="4" w:space="0" w:color="auto"/>
            </w:tcBorders>
          </w:tcPr>
          <w:p w14:paraId="2509DA38" w14:textId="3303D7C3" w:rsidR="00C369AC" w:rsidRPr="00332DF8" w:rsidRDefault="00C369AC" w:rsidP="00C369AC">
            <w:pPr>
              <w:spacing w:before="120" w:line="360" w:lineRule="auto"/>
              <w:rPr>
                <w:color w:val="0000FF"/>
                <w:cs/>
              </w:rPr>
            </w:pPr>
            <w:r w:rsidRPr="00332DF8">
              <w:rPr>
                <w:color w:val="0000FF"/>
                <w:cs/>
              </w:rPr>
              <w:t>ชื่อประเภทของประกันภัยที่ได้รับสิทธิประโยชน์เพิ่มเติมของแต่ละผลิตภัณฑ์</w:t>
            </w:r>
          </w:p>
        </w:tc>
        <w:tc>
          <w:tcPr>
            <w:tcW w:w="763" w:type="dxa"/>
            <w:tcBorders>
              <w:top w:val="dotted" w:sz="4" w:space="0" w:color="auto"/>
              <w:left w:val="dotted" w:sz="4" w:space="0" w:color="auto"/>
              <w:bottom w:val="dotted" w:sz="4" w:space="0" w:color="auto"/>
              <w:right w:val="dotted" w:sz="4" w:space="0" w:color="auto"/>
            </w:tcBorders>
          </w:tcPr>
          <w:p w14:paraId="06055CA1" w14:textId="710FCAF0"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6BF4E81" w14:textId="3FBE174C"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4335F50" w14:textId="2D174AD2"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1DC5F9A" w14:textId="3C21434B"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E4C3AC2" w14:textId="2A466BF4"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4D771DF0"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DC45B86" w14:textId="6D23900F"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sidRPr="00332DF8">
              <w:rPr>
                <w:rFonts w:eastAsiaTheme="minorHAnsi"/>
                <w:color w:val="0000FF"/>
              </w:rPr>
              <w:t>Insurance type</w:t>
            </w:r>
            <w:r>
              <w:rPr>
                <w:rFonts w:eastAsiaTheme="minorHAnsi"/>
                <w:color w:val="0000FF"/>
              </w:rPr>
              <w:t>: V_DED</w:t>
            </w:r>
            <w:r w:rsidRPr="00332DF8">
              <w:rPr>
                <w:rFonts w:eastAsiaTheme="minorHAnsi"/>
                <w:color w:val="0000FF"/>
              </w:rPr>
              <w:t xml:space="preserve"> </w:t>
            </w:r>
            <w:r w:rsidRPr="00332DF8">
              <w:rPr>
                <w:rFonts w:eastAsiaTheme="minorHAnsi"/>
                <w:color w:val="0000FF"/>
                <w:vertAlign w:val="superscript"/>
              </w:rPr>
              <w:t>1/</w:t>
            </w:r>
          </w:p>
        </w:tc>
      </w:tr>
      <w:tr w:rsidR="00C369AC" w:rsidRPr="00332DF8" w14:paraId="1219E9FF" w14:textId="77777777" w:rsidTr="005715A7">
        <w:trPr>
          <w:trHeight w:val="141"/>
        </w:trPr>
        <w:tc>
          <w:tcPr>
            <w:tcW w:w="373" w:type="dxa"/>
            <w:tcBorders>
              <w:top w:val="dotted" w:sz="4" w:space="0" w:color="auto"/>
              <w:bottom w:val="dotted" w:sz="4" w:space="0" w:color="auto"/>
              <w:right w:val="dotted" w:sz="4" w:space="0" w:color="auto"/>
            </w:tcBorders>
          </w:tcPr>
          <w:p w14:paraId="7FF1FDD0" w14:textId="78DD6F54" w:rsidR="00C369AC" w:rsidRPr="00332DF8" w:rsidRDefault="00C369AC" w:rsidP="00C369AC">
            <w:pPr>
              <w:spacing w:before="120" w:line="360" w:lineRule="auto"/>
              <w:jc w:val="center"/>
              <w:rPr>
                <w:rFonts w:eastAsiaTheme="minorHAnsi"/>
                <w:color w:val="0000FF"/>
              </w:rPr>
            </w:pPr>
            <w:r>
              <w:rPr>
                <w:rFonts w:eastAsiaTheme="minorHAnsi" w:hint="cs"/>
                <w:color w:val="0000FF"/>
                <w:cs/>
              </w:rPr>
              <w:t>64</w:t>
            </w:r>
          </w:p>
        </w:tc>
        <w:tc>
          <w:tcPr>
            <w:tcW w:w="734" w:type="dxa"/>
            <w:tcBorders>
              <w:top w:val="dotted" w:sz="4" w:space="0" w:color="auto"/>
              <w:left w:val="dotted" w:sz="4" w:space="0" w:color="auto"/>
              <w:bottom w:val="dotted" w:sz="4" w:space="0" w:color="auto"/>
              <w:right w:val="dotted" w:sz="4" w:space="0" w:color="auto"/>
            </w:tcBorders>
          </w:tcPr>
          <w:p w14:paraId="01A30BDA" w14:textId="101BC0FF"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70A6443" w14:textId="7B3204EB" w:rsidR="00C369AC" w:rsidRPr="00332DF8" w:rsidRDefault="00C369AC" w:rsidP="00C369AC">
            <w:pPr>
              <w:spacing w:before="120" w:line="360" w:lineRule="auto"/>
              <w:rPr>
                <w:color w:val="0000FF"/>
              </w:rPr>
            </w:pPr>
            <w:r w:rsidRPr="00332DF8">
              <w:rPr>
                <w:color w:val="0000FF"/>
                <w:cs/>
              </w:rPr>
              <w:t>ชื่อบริษัทประกันภัย</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4B555C8" w14:textId="484D795B" w:rsidR="00C369AC" w:rsidRPr="00332DF8" w:rsidRDefault="00C369AC" w:rsidP="00C369AC">
            <w:pPr>
              <w:spacing w:before="120" w:line="360" w:lineRule="auto"/>
              <w:rPr>
                <w:color w:val="0000FF"/>
              </w:rPr>
            </w:pPr>
            <w:r w:rsidRPr="00332DF8">
              <w:rPr>
                <w:color w:val="0000FF"/>
              </w:rPr>
              <w:t>Long Name</w:t>
            </w:r>
          </w:p>
        </w:tc>
        <w:tc>
          <w:tcPr>
            <w:tcW w:w="3365" w:type="dxa"/>
            <w:tcBorders>
              <w:top w:val="dotted" w:sz="4" w:space="0" w:color="auto"/>
              <w:left w:val="dotted" w:sz="4" w:space="0" w:color="auto"/>
              <w:bottom w:val="dotted" w:sz="4" w:space="0" w:color="auto"/>
              <w:right w:val="dotted" w:sz="4" w:space="0" w:color="auto"/>
            </w:tcBorders>
          </w:tcPr>
          <w:p w14:paraId="0BA886C4" w14:textId="687B4B10" w:rsidR="00C369AC" w:rsidRPr="00332DF8" w:rsidRDefault="00C369AC" w:rsidP="00C369AC">
            <w:pPr>
              <w:spacing w:before="120" w:line="360" w:lineRule="auto"/>
              <w:rPr>
                <w:color w:val="0000FF"/>
                <w:cs/>
              </w:rPr>
            </w:pPr>
            <w:r w:rsidRPr="00332DF8">
              <w:rPr>
                <w:color w:val="0000FF"/>
                <w:cs/>
              </w:rPr>
              <w:t>ชื่อบริษัทผู้ออกผลิตภัณฑ์ประกันภัย</w:t>
            </w:r>
          </w:p>
        </w:tc>
        <w:tc>
          <w:tcPr>
            <w:tcW w:w="763" w:type="dxa"/>
            <w:tcBorders>
              <w:top w:val="dotted" w:sz="4" w:space="0" w:color="auto"/>
              <w:left w:val="dotted" w:sz="4" w:space="0" w:color="auto"/>
              <w:bottom w:val="dotted" w:sz="4" w:space="0" w:color="auto"/>
              <w:right w:val="dotted" w:sz="4" w:space="0" w:color="auto"/>
            </w:tcBorders>
          </w:tcPr>
          <w:p w14:paraId="5B46CE04" w14:textId="5FF552AA"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65A4DDD" w14:textId="193519F1"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169EC08" w14:textId="59B370A8"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790B318" w14:textId="491C84A9"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5335E6E" w14:textId="5026FE42"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4EBAA370"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91CD4BB"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B81A86D" w14:textId="77777777" w:rsidTr="005715A7">
        <w:trPr>
          <w:trHeight w:val="141"/>
        </w:trPr>
        <w:tc>
          <w:tcPr>
            <w:tcW w:w="373" w:type="dxa"/>
            <w:tcBorders>
              <w:top w:val="dotted" w:sz="4" w:space="0" w:color="auto"/>
              <w:bottom w:val="dotted" w:sz="4" w:space="0" w:color="auto"/>
              <w:right w:val="dotted" w:sz="4" w:space="0" w:color="auto"/>
            </w:tcBorders>
          </w:tcPr>
          <w:p w14:paraId="321C51A7" w14:textId="715ECB66" w:rsidR="00C369AC" w:rsidRPr="00332DF8" w:rsidRDefault="00C369AC" w:rsidP="00C369AC">
            <w:pPr>
              <w:spacing w:before="120" w:line="360" w:lineRule="auto"/>
              <w:jc w:val="center"/>
              <w:rPr>
                <w:rFonts w:eastAsiaTheme="minorHAnsi"/>
                <w:color w:val="0000FF"/>
              </w:rPr>
            </w:pPr>
            <w:r>
              <w:rPr>
                <w:rFonts w:eastAsiaTheme="minorHAnsi" w:hint="cs"/>
                <w:color w:val="0000FF"/>
                <w:cs/>
              </w:rPr>
              <w:t>65</w:t>
            </w:r>
          </w:p>
        </w:tc>
        <w:tc>
          <w:tcPr>
            <w:tcW w:w="734" w:type="dxa"/>
            <w:tcBorders>
              <w:top w:val="dotted" w:sz="4" w:space="0" w:color="auto"/>
              <w:left w:val="dotted" w:sz="4" w:space="0" w:color="auto"/>
              <w:bottom w:val="dotted" w:sz="4" w:space="0" w:color="auto"/>
              <w:right w:val="dotted" w:sz="4" w:space="0" w:color="auto"/>
            </w:tcBorders>
          </w:tcPr>
          <w:p w14:paraId="03752ECA" w14:textId="13C7ADDD"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190BAEC" w14:textId="44F63026" w:rsidR="00C369AC" w:rsidRPr="00332DF8" w:rsidRDefault="00C369AC" w:rsidP="00C369AC">
            <w:pPr>
              <w:spacing w:before="120" w:line="360" w:lineRule="auto"/>
              <w:rPr>
                <w:color w:val="0000FF"/>
              </w:rPr>
            </w:pPr>
            <w:r w:rsidRPr="00332DF8">
              <w:rPr>
                <w:color w:val="0000FF"/>
                <w:cs/>
              </w:rPr>
              <w:t>วงเงินคุ้มครอง</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85FCAC5" w14:textId="223C80C3" w:rsidR="00C369AC" w:rsidRPr="00332DF8" w:rsidRDefault="00C369AC" w:rsidP="00C369A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3DF2DC01" w14:textId="35C2C6A5" w:rsidR="00C369AC" w:rsidRPr="00332DF8" w:rsidRDefault="00C369AC" w:rsidP="00C369AC">
            <w:pPr>
              <w:spacing w:before="120" w:line="360" w:lineRule="auto"/>
              <w:rPr>
                <w:color w:val="0000FF"/>
                <w:cs/>
              </w:rPr>
            </w:pPr>
            <w:r w:rsidRPr="00332DF8">
              <w:rPr>
                <w:color w:val="0000FF"/>
                <w:cs/>
              </w:rPr>
              <w:t>จำนวนเงินเอาประกันภัย หรือค่าสินไหมทดแทนของผลิตภัณฑ์</w:t>
            </w:r>
          </w:p>
        </w:tc>
        <w:tc>
          <w:tcPr>
            <w:tcW w:w="763" w:type="dxa"/>
            <w:tcBorders>
              <w:top w:val="dotted" w:sz="4" w:space="0" w:color="auto"/>
              <w:left w:val="dotted" w:sz="4" w:space="0" w:color="auto"/>
              <w:bottom w:val="dotted" w:sz="4" w:space="0" w:color="auto"/>
              <w:right w:val="dotted" w:sz="4" w:space="0" w:color="auto"/>
            </w:tcBorders>
          </w:tcPr>
          <w:p w14:paraId="28EEF68B" w14:textId="4F9139D3"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27506B6" w14:textId="626DCFC3"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E8F7A9E" w14:textId="14B497D7"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15FB4AC" w14:textId="1681E98E"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FA309F2" w14:textId="0E15E9CA"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6CC14C1F"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E923ED7" w14:textId="5BA9F75A"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1C7D1FF" w14:textId="77777777" w:rsidTr="005715A7">
        <w:trPr>
          <w:trHeight w:val="141"/>
        </w:trPr>
        <w:tc>
          <w:tcPr>
            <w:tcW w:w="373" w:type="dxa"/>
            <w:tcBorders>
              <w:top w:val="dotted" w:sz="4" w:space="0" w:color="auto"/>
              <w:bottom w:val="dotted" w:sz="4" w:space="0" w:color="auto"/>
              <w:right w:val="dotted" w:sz="4" w:space="0" w:color="auto"/>
            </w:tcBorders>
          </w:tcPr>
          <w:p w14:paraId="334B3511" w14:textId="199F9340" w:rsidR="00C369AC" w:rsidRPr="00332DF8" w:rsidRDefault="00C369AC" w:rsidP="00C369AC">
            <w:pPr>
              <w:spacing w:before="120" w:line="360" w:lineRule="auto"/>
              <w:jc w:val="center"/>
              <w:rPr>
                <w:rFonts w:eastAsiaTheme="minorHAnsi"/>
                <w:color w:val="0000FF"/>
              </w:rPr>
            </w:pPr>
            <w:r>
              <w:rPr>
                <w:rFonts w:eastAsiaTheme="minorHAnsi" w:hint="cs"/>
                <w:color w:val="0000FF"/>
                <w:cs/>
              </w:rPr>
              <w:t>66</w:t>
            </w:r>
          </w:p>
        </w:tc>
        <w:tc>
          <w:tcPr>
            <w:tcW w:w="734" w:type="dxa"/>
            <w:tcBorders>
              <w:top w:val="dotted" w:sz="4" w:space="0" w:color="auto"/>
              <w:left w:val="dotted" w:sz="4" w:space="0" w:color="auto"/>
              <w:bottom w:val="dotted" w:sz="4" w:space="0" w:color="auto"/>
              <w:right w:val="dotted" w:sz="4" w:space="0" w:color="auto"/>
            </w:tcBorders>
          </w:tcPr>
          <w:p w14:paraId="673FA524" w14:textId="6E65A5BD"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FAF395D" w14:textId="698A4BBD" w:rsidR="00C369AC" w:rsidRPr="00332DF8" w:rsidRDefault="00C369AC" w:rsidP="00C369AC">
            <w:pPr>
              <w:spacing w:before="120" w:line="360" w:lineRule="auto"/>
              <w:rPr>
                <w:color w:val="0000FF"/>
              </w:rPr>
            </w:pPr>
            <w:r w:rsidRPr="00332DF8">
              <w:rPr>
                <w:color w:val="0000FF"/>
                <w:cs/>
              </w:rPr>
              <w:t>เงื่อนไขความคุ้มครองประกันภัย</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0384BBF" w14:textId="3F4226C0" w:rsidR="00C369AC" w:rsidRPr="00332DF8" w:rsidRDefault="00C369AC" w:rsidP="00C369A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1ABEC99D" w14:textId="4394EA1D" w:rsidR="00C369AC" w:rsidRPr="00332DF8" w:rsidRDefault="00C369AC" w:rsidP="00C369AC">
            <w:pPr>
              <w:spacing w:before="120" w:line="360" w:lineRule="auto"/>
              <w:rPr>
                <w:color w:val="0000FF"/>
                <w:cs/>
              </w:rPr>
            </w:pPr>
            <w:r w:rsidRPr="00332DF8">
              <w:rPr>
                <w:color w:val="0000FF"/>
                <w:cs/>
              </w:rPr>
              <w:t>รายละเอียดข้อมูลเงื่อนไขความคุ้มครองประกันภัยที่สำคัญ</w:t>
            </w:r>
          </w:p>
        </w:tc>
        <w:tc>
          <w:tcPr>
            <w:tcW w:w="763" w:type="dxa"/>
            <w:tcBorders>
              <w:top w:val="dotted" w:sz="4" w:space="0" w:color="auto"/>
              <w:left w:val="dotted" w:sz="4" w:space="0" w:color="auto"/>
              <w:bottom w:val="dotted" w:sz="4" w:space="0" w:color="auto"/>
              <w:right w:val="dotted" w:sz="4" w:space="0" w:color="auto"/>
            </w:tcBorders>
          </w:tcPr>
          <w:p w14:paraId="24493CBE" w14:textId="4DA1D062"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8ABFB0C" w14:textId="05311E59"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8CAD3C6" w14:textId="6733EA6A"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82B39A8" w14:textId="6D975884"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D4FBCFF" w14:textId="6DF5680B"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371249BF"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3A3E653"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7A68E41B" w14:textId="77777777" w:rsidTr="005715A7">
        <w:trPr>
          <w:trHeight w:val="141"/>
        </w:trPr>
        <w:tc>
          <w:tcPr>
            <w:tcW w:w="373" w:type="dxa"/>
            <w:tcBorders>
              <w:top w:val="dotted" w:sz="4" w:space="0" w:color="auto"/>
              <w:bottom w:val="dotted" w:sz="4" w:space="0" w:color="auto"/>
              <w:right w:val="dotted" w:sz="4" w:space="0" w:color="auto"/>
            </w:tcBorders>
          </w:tcPr>
          <w:p w14:paraId="6781A0A1" w14:textId="5BA4A307" w:rsidR="00C369AC" w:rsidRPr="00332DF8" w:rsidRDefault="00C369AC" w:rsidP="00C369AC">
            <w:pPr>
              <w:spacing w:before="120" w:line="360" w:lineRule="auto"/>
              <w:jc w:val="center"/>
              <w:rPr>
                <w:rFonts w:eastAsiaTheme="minorHAnsi"/>
                <w:color w:val="0000FF"/>
              </w:rPr>
            </w:pPr>
            <w:r>
              <w:rPr>
                <w:rFonts w:eastAsiaTheme="minorHAnsi" w:hint="cs"/>
                <w:color w:val="0000FF"/>
                <w:cs/>
              </w:rPr>
              <w:t>67</w:t>
            </w:r>
          </w:p>
        </w:tc>
        <w:tc>
          <w:tcPr>
            <w:tcW w:w="734" w:type="dxa"/>
            <w:tcBorders>
              <w:top w:val="dotted" w:sz="4" w:space="0" w:color="auto"/>
              <w:left w:val="dotted" w:sz="4" w:space="0" w:color="auto"/>
              <w:bottom w:val="dotted" w:sz="4" w:space="0" w:color="auto"/>
              <w:right w:val="dotted" w:sz="4" w:space="0" w:color="auto"/>
            </w:tcBorders>
          </w:tcPr>
          <w:p w14:paraId="72FC39A5" w14:textId="4C94352D"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13C6421" w14:textId="05371525" w:rsidR="00C369AC" w:rsidRPr="00332DF8" w:rsidRDefault="00C369AC" w:rsidP="00C369AC">
            <w:pPr>
              <w:spacing w:before="120" w:line="360" w:lineRule="auto"/>
              <w:rPr>
                <w:color w:val="0000FF"/>
              </w:rPr>
            </w:pPr>
            <w:r w:rsidRPr="00332DF8">
              <w:rPr>
                <w:color w:val="0000FF"/>
              </w:rPr>
              <w:t xml:space="preserve">Website </w:t>
            </w:r>
            <w:r w:rsidRPr="00332DF8">
              <w:rPr>
                <w:color w:val="0000FF"/>
                <w:cs/>
              </w:rPr>
              <w:t>ผลิตภัณฑ์ (</w:t>
            </w:r>
            <w:r w:rsidRPr="00332DF8">
              <w:rPr>
                <w:color w:val="0000FF"/>
              </w:rPr>
              <w:t>Link)</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4DA2321" w14:textId="041EB168" w:rsidR="00C369AC" w:rsidRPr="00332DF8" w:rsidRDefault="00C369AC" w:rsidP="00C369AC">
            <w:pPr>
              <w:spacing w:before="120" w:line="360" w:lineRule="auto"/>
              <w:rPr>
                <w:color w:val="0000FF"/>
                <w:cs/>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0F825400" w14:textId="594F75C2" w:rsidR="00C369AC" w:rsidRPr="00332DF8" w:rsidRDefault="00C369AC" w:rsidP="00C369AC">
            <w:pPr>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sidRPr="00C87B1B">
              <w:rPr>
                <w:color w:val="0000FF"/>
                <w:cs/>
              </w:rPr>
              <w:t>ข้อมูล</w:t>
            </w:r>
            <w:r>
              <w:rPr>
                <w:color w:val="0000FF"/>
                <w:cs/>
              </w:rPr>
              <w:t>ผลิตภัณฑ์นั้น ๆ 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15DD4185" w14:textId="05992F16"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642743A9" w14:textId="60B0237A"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515B9B03" w14:textId="604DD9E8"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42569C27" w14:textId="25AD8A46"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0FB16AC0" w14:textId="346DCFB6"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2458EE6A"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2BF27DC"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3A844CFF" w14:textId="77777777" w:rsidTr="005715A7">
        <w:trPr>
          <w:trHeight w:val="141"/>
        </w:trPr>
        <w:tc>
          <w:tcPr>
            <w:tcW w:w="373" w:type="dxa"/>
            <w:tcBorders>
              <w:top w:val="dotted" w:sz="4" w:space="0" w:color="auto"/>
              <w:bottom w:val="dotted" w:sz="4" w:space="0" w:color="auto"/>
              <w:right w:val="dotted" w:sz="4" w:space="0" w:color="auto"/>
            </w:tcBorders>
          </w:tcPr>
          <w:p w14:paraId="153CA73A" w14:textId="1CB06CBC" w:rsidR="00C369AC" w:rsidRPr="00332DF8" w:rsidRDefault="00C369AC" w:rsidP="00C369AC">
            <w:pPr>
              <w:spacing w:before="120" w:line="360" w:lineRule="auto"/>
              <w:jc w:val="center"/>
              <w:rPr>
                <w:rFonts w:eastAsiaTheme="minorHAnsi"/>
                <w:color w:val="0000FF"/>
              </w:rPr>
            </w:pPr>
            <w:r>
              <w:rPr>
                <w:rFonts w:eastAsiaTheme="minorHAnsi" w:hint="cs"/>
                <w:color w:val="0000FF"/>
                <w:cs/>
              </w:rPr>
              <w:t>68</w:t>
            </w:r>
          </w:p>
        </w:tc>
        <w:tc>
          <w:tcPr>
            <w:tcW w:w="734" w:type="dxa"/>
            <w:tcBorders>
              <w:top w:val="dotted" w:sz="4" w:space="0" w:color="auto"/>
              <w:left w:val="dotted" w:sz="4" w:space="0" w:color="auto"/>
              <w:bottom w:val="dotted" w:sz="4" w:space="0" w:color="auto"/>
              <w:right w:val="dotted" w:sz="4" w:space="0" w:color="auto"/>
            </w:tcBorders>
          </w:tcPr>
          <w:p w14:paraId="52E814A4" w14:textId="6CC8E061"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C6CB6BD" w14:textId="143806DF" w:rsidR="00C369AC" w:rsidRPr="00332DF8" w:rsidRDefault="00C369AC" w:rsidP="00C369AC">
            <w:pPr>
              <w:spacing w:before="120" w:line="360" w:lineRule="auto"/>
              <w:rPr>
                <w:color w:val="0000FF"/>
              </w:rPr>
            </w:pPr>
            <w:r w:rsidRPr="00332DF8">
              <w:rPr>
                <w:color w:val="0000FF"/>
              </w:rPr>
              <w:t xml:space="preserve">Website </w:t>
            </w:r>
            <w:r w:rsidRPr="00332DF8">
              <w:rPr>
                <w:color w:val="0000FF"/>
                <w:cs/>
              </w:rPr>
              <w:t>ค่าธรรมเนียม (</w:t>
            </w:r>
            <w:r w:rsidRPr="00332DF8">
              <w:rPr>
                <w:color w:val="0000FF"/>
              </w:rPr>
              <w:t>Link)</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1AB3E5C" w14:textId="3573830B" w:rsidR="00C369AC" w:rsidRPr="00332DF8" w:rsidRDefault="00C369AC" w:rsidP="00C369A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01843720" w14:textId="46F72466" w:rsidR="00C369AC" w:rsidRPr="00332DF8" w:rsidRDefault="00C369AC" w:rsidP="00C369AC">
            <w:pPr>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Pr>
                <w:color w:val="0000FF"/>
                <w:cs/>
              </w:rPr>
              <w:t>ค่าธรรมเนียมของผู้ให้บริการ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48438916" w14:textId="0D9E75FA"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61EEEF40" w14:textId="1320A36F"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265D62E3" w14:textId="662A81DC"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67A762DF" w14:textId="07C4B908"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1B88FEFF" w14:textId="1824ACCD"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1AB4B62"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377EB22"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1F1853F2" w14:textId="77777777" w:rsidTr="005715A7">
        <w:trPr>
          <w:trHeight w:val="141"/>
        </w:trPr>
        <w:tc>
          <w:tcPr>
            <w:tcW w:w="373" w:type="dxa"/>
            <w:tcBorders>
              <w:top w:val="dotted" w:sz="4" w:space="0" w:color="auto"/>
              <w:bottom w:val="dotted" w:sz="4" w:space="0" w:color="auto"/>
              <w:right w:val="dotted" w:sz="4" w:space="0" w:color="auto"/>
            </w:tcBorders>
          </w:tcPr>
          <w:p w14:paraId="59672166" w14:textId="64896AA9" w:rsidR="00C369AC" w:rsidRPr="00332DF8" w:rsidRDefault="00C369AC" w:rsidP="00C369AC">
            <w:pPr>
              <w:spacing w:before="120" w:line="360" w:lineRule="auto"/>
              <w:jc w:val="center"/>
              <w:rPr>
                <w:rFonts w:eastAsiaTheme="minorHAnsi"/>
                <w:color w:val="0000FF"/>
              </w:rPr>
            </w:pPr>
            <w:r>
              <w:rPr>
                <w:rFonts w:eastAsiaTheme="minorHAnsi" w:hint="cs"/>
                <w:color w:val="0000FF"/>
                <w:cs/>
              </w:rPr>
              <w:lastRenderedPageBreak/>
              <w:t>69</w:t>
            </w:r>
          </w:p>
        </w:tc>
        <w:tc>
          <w:tcPr>
            <w:tcW w:w="734" w:type="dxa"/>
            <w:tcBorders>
              <w:top w:val="dotted" w:sz="4" w:space="0" w:color="auto"/>
              <w:left w:val="dotted" w:sz="4" w:space="0" w:color="auto"/>
              <w:bottom w:val="dotted" w:sz="4" w:space="0" w:color="auto"/>
              <w:right w:val="dotted" w:sz="4" w:space="0" w:color="auto"/>
            </w:tcBorders>
          </w:tcPr>
          <w:p w14:paraId="647918EC" w14:textId="7154CBB1"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4BE11E5" w14:textId="0DB8BB4E" w:rsidR="00C369AC" w:rsidRPr="00332DF8" w:rsidRDefault="00C369AC" w:rsidP="00C369AC">
            <w:pPr>
              <w:spacing w:before="120" w:line="360" w:lineRule="auto"/>
              <w:rPr>
                <w:color w:val="0000FF"/>
              </w:rPr>
            </w:pPr>
            <w:r w:rsidRPr="00332DF8">
              <w:rPr>
                <w:color w:val="0000FF"/>
                <w:cs/>
              </w:rPr>
              <w:t>วันที่เริ่มใช้ข้อมูล (</w:t>
            </w:r>
            <w:r w:rsidRPr="00332DF8">
              <w:rPr>
                <w:color w:val="0000FF"/>
              </w:rPr>
              <w:t>Effective date)</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AC130D7" w14:textId="75EA8791" w:rsidR="00C369AC" w:rsidRPr="00332DF8" w:rsidRDefault="00C369AC" w:rsidP="00C369AC">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tcPr>
          <w:p w14:paraId="407BA037" w14:textId="64815A54" w:rsidR="00C369AC" w:rsidRPr="00332DF8" w:rsidRDefault="00C369AC" w:rsidP="00C369AC">
            <w:pPr>
              <w:spacing w:before="120" w:line="360" w:lineRule="auto"/>
              <w:rPr>
                <w:color w:val="0000FF"/>
                <w:cs/>
              </w:rPr>
            </w:pPr>
            <w:r w:rsidRPr="00332DF8">
              <w:rPr>
                <w:color w:val="0000FF"/>
                <w:cs/>
              </w:rPr>
              <w:t>วันที่เริ่มใช้ข้อมูลผลิตภัณฑ์</w:t>
            </w:r>
          </w:p>
        </w:tc>
        <w:tc>
          <w:tcPr>
            <w:tcW w:w="763" w:type="dxa"/>
            <w:tcBorders>
              <w:top w:val="dotted" w:sz="4" w:space="0" w:color="auto"/>
              <w:left w:val="dotted" w:sz="4" w:space="0" w:color="auto"/>
              <w:bottom w:val="dotted" w:sz="4" w:space="0" w:color="auto"/>
              <w:right w:val="dotted" w:sz="4" w:space="0" w:color="auto"/>
            </w:tcBorders>
          </w:tcPr>
          <w:p w14:paraId="61BE3E56" w14:textId="09937B0F"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A6A59B5" w14:textId="51FCC017"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D00673F" w14:textId="14CB2838"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385A457" w14:textId="3B2D4E41"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8FE903F" w14:textId="4B93F96D"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68F09747" w14:textId="1A5A0647"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tcPr>
          <w:p w14:paraId="70E86930"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05427FF9" w14:textId="77777777" w:rsidTr="00E55176">
        <w:trPr>
          <w:trHeight w:val="141"/>
        </w:trPr>
        <w:tc>
          <w:tcPr>
            <w:tcW w:w="373" w:type="dxa"/>
            <w:tcBorders>
              <w:top w:val="dotted" w:sz="4" w:space="0" w:color="auto"/>
              <w:right w:val="dotted" w:sz="4" w:space="0" w:color="auto"/>
            </w:tcBorders>
          </w:tcPr>
          <w:p w14:paraId="1ACF8565" w14:textId="1DF32983" w:rsidR="00C369AC" w:rsidRPr="00332DF8" w:rsidRDefault="00C369AC" w:rsidP="00C369AC">
            <w:pPr>
              <w:spacing w:before="120" w:line="360" w:lineRule="auto"/>
              <w:jc w:val="center"/>
              <w:rPr>
                <w:rFonts w:eastAsiaTheme="minorHAnsi"/>
                <w:color w:val="0000FF"/>
              </w:rPr>
            </w:pPr>
            <w:r>
              <w:rPr>
                <w:rFonts w:eastAsiaTheme="minorHAnsi" w:hint="cs"/>
                <w:color w:val="0000FF"/>
                <w:cs/>
              </w:rPr>
              <w:t>70</w:t>
            </w:r>
          </w:p>
        </w:tc>
        <w:tc>
          <w:tcPr>
            <w:tcW w:w="734" w:type="dxa"/>
            <w:tcBorders>
              <w:top w:val="dotted" w:sz="4" w:space="0" w:color="auto"/>
              <w:left w:val="dotted" w:sz="4" w:space="0" w:color="auto"/>
              <w:right w:val="dotted" w:sz="4" w:space="0" w:color="auto"/>
            </w:tcBorders>
          </w:tcPr>
          <w:p w14:paraId="263D291E" w14:textId="5D17393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right w:val="dotted" w:sz="4" w:space="0" w:color="auto"/>
            </w:tcBorders>
            <w:tcMar>
              <w:top w:w="20" w:type="dxa"/>
              <w:left w:w="20" w:type="dxa"/>
              <w:bottom w:w="0" w:type="dxa"/>
              <w:right w:w="20" w:type="dxa"/>
            </w:tcMar>
          </w:tcPr>
          <w:p w14:paraId="135F2AEF" w14:textId="442666C1" w:rsidR="00C369AC" w:rsidRPr="00332DF8" w:rsidRDefault="00C369AC" w:rsidP="00C369AC">
            <w:pPr>
              <w:spacing w:before="120" w:line="360" w:lineRule="auto"/>
              <w:rPr>
                <w:color w:val="0000FF"/>
              </w:rPr>
            </w:pPr>
            <w:r w:rsidRPr="00332DF8">
              <w:rPr>
                <w:color w:val="0000FF"/>
                <w:cs/>
              </w:rPr>
              <w:t>วันที่เลิกใช้ข้อมูล (</w:t>
            </w:r>
            <w:r w:rsidRPr="00332DF8">
              <w:rPr>
                <w:color w:val="0000FF"/>
              </w:rPr>
              <w:t>End date)</w:t>
            </w:r>
          </w:p>
        </w:tc>
        <w:tc>
          <w:tcPr>
            <w:tcW w:w="1263" w:type="dxa"/>
            <w:tcBorders>
              <w:top w:val="dotted" w:sz="4" w:space="0" w:color="auto"/>
              <w:left w:val="dotted" w:sz="4" w:space="0" w:color="auto"/>
              <w:right w:val="dotted" w:sz="4" w:space="0" w:color="auto"/>
            </w:tcBorders>
            <w:noWrap/>
            <w:tcMar>
              <w:top w:w="20" w:type="dxa"/>
              <w:left w:w="20" w:type="dxa"/>
              <w:bottom w:w="0" w:type="dxa"/>
              <w:right w:w="20" w:type="dxa"/>
            </w:tcMar>
          </w:tcPr>
          <w:p w14:paraId="44FECDCB" w14:textId="01941A69" w:rsidR="00C369AC" w:rsidRPr="00332DF8" w:rsidRDefault="00C369AC" w:rsidP="00C369AC">
            <w:pPr>
              <w:spacing w:before="120" w:line="360" w:lineRule="auto"/>
              <w:rPr>
                <w:color w:val="0000FF"/>
              </w:rPr>
            </w:pPr>
            <w:r w:rsidRPr="00332DF8">
              <w:rPr>
                <w:color w:val="0000FF"/>
              </w:rPr>
              <w:t>Date</w:t>
            </w:r>
          </w:p>
        </w:tc>
        <w:tc>
          <w:tcPr>
            <w:tcW w:w="3365" w:type="dxa"/>
            <w:tcBorders>
              <w:top w:val="dotted" w:sz="4" w:space="0" w:color="auto"/>
              <w:left w:val="dotted" w:sz="4" w:space="0" w:color="auto"/>
              <w:right w:val="dotted" w:sz="4" w:space="0" w:color="auto"/>
            </w:tcBorders>
          </w:tcPr>
          <w:p w14:paraId="7E29BCB5" w14:textId="6FFCB05D" w:rsidR="00C369AC" w:rsidRPr="00332DF8" w:rsidRDefault="00A55C39" w:rsidP="00A55C39">
            <w:pPr>
              <w:spacing w:before="120" w:line="360" w:lineRule="auto"/>
              <w:rPr>
                <w:color w:val="0000FF"/>
                <w:cs/>
              </w:rPr>
            </w:pPr>
            <w:r w:rsidRPr="007402A8">
              <w:rPr>
                <w:color w:val="0000FF"/>
                <w:cs/>
              </w:rPr>
              <w:t>วันที่ใช้ข้อมูล</w:t>
            </w:r>
            <w:r w:rsidRPr="00332DF8">
              <w:rPr>
                <w:color w:val="0000FF"/>
                <w:cs/>
              </w:rPr>
              <w:t>ผลิตภัณฑ์</w:t>
            </w:r>
            <w:r w:rsidRPr="007402A8">
              <w:rPr>
                <w:color w:val="0000FF"/>
                <w:cs/>
              </w:rPr>
              <w:t>เป็นวันสุดท้าย</w:t>
            </w:r>
          </w:p>
        </w:tc>
        <w:tc>
          <w:tcPr>
            <w:tcW w:w="763" w:type="dxa"/>
            <w:tcBorders>
              <w:top w:val="dotted" w:sz="4" w:space="0" w:color="auto"/>
              <w:left w:val="dotted" w:sz="4" w:space="0" w:color="auto"/>
              <w:right w:val="dotted" w:sz="4" w:space="0" w:color="auto"/>
            </w:tcBorders>
          </w:tcPr>
          <w:p w14:paraId="22397566" w14:textId="71524B4B"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11599775" w14:textId="37C309E5"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35142F55" w14:textId="74999FC5"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6268A2D3" w14:textId="6098081B"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633B5569" w14:textId="2698CAC1"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right w:val="dotted" w:sz="4" w:space="0" w:color="auto"/>
            </w:tcBorders>
          </w:tcPr>
          <w:p w14:paraId="76489866"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tcBorders>
          </w:tcPr>
          <w:p w14:paraId="5A0B798A"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bl>
    <w:p w14:paraId="6D5C0040" w14:textId="54533542" w:rsidR="00E55176" w:rsidRPr="00332DF8" w:rsidRDefault="00E55176" w:rsidP="00676790">
      <w:pPr>
        <w:pStyle w:val="Footer"/>
        <w:tabs>
          <w:tab w:val="clear" w:pos="4153"/>
          <w:tab w:val="clear" w:pos="8306"/>
          <w:tab w:val="center" w:pos="4513"/>
          <w:tab w:val="right" w:pos="9026"/>
        </w:tabs>
        <w:spacing w:before="120"/>
        <w:jc w:val="both"/>
        <w:rPr>
          <w:rFonts w:eastAsiaTheme="minorHAnsi"/>
          <w:color w:val="0000FF"/>
        </w:rPr>
      </w:pPr>
      <w:r w:rsidRPr="00332DF8">
        <w:rPr>
          <w:rFonts w:eastAsiaTheme="minorHAnsi" w:hint="cs"/>
          <w:color w:val="0000FF"/>
          <w:cs/>
        </w:rPr>
        <w:t>หมายเหตุ</w:t>
      </w:r>
      <w:r w:rsidRPr="00332DF8">
        <w:rPr>
          <w:rFonts w:eastAsiaTheme="minorHAnsi"/>
          <w:color w:val="0000FF"/>
        </w:rPr>
        <w:t>:</w:t>
      </w:r>
    </w:p>
    <w:p w14:paraId="03058DD3" w14:textId="0B53993B" w:rsidR="00207A84" w:rsidRPr="00332DF8" w:rsidRDefault="00E55176" w:rsidP="00B21FAA">
      <w:pPr>
        <w:pStyle w:val="Footer"/>
        <w:tabs>
          <w:tab w:val="clear" w:pos="4153"/>
          <w:tab w:val="clear" w:pos="8306"/>
          <w:tab w:val="center" w:pos="4513"/>
          <w:tab w:val="right" w:pos="9026"/>
        </w:tabs>
        <w:spacing w:before="120"/>
        <w:jc w:val="both"/>
        <w:rPr>
          <w:color w:val="0000FF"/>
        </w:rPr>
      </w:pPr>
      <w:r w:rsidRPr="00332DF8">
        <w:rPr>
          <w:rFonts w:eastAsiaTheme="minorHAnsi"/>
          <w:color w:val="0000FF"/>
          <w:vertAlign w:val="superscript"/>
        </w:rPr>
        <w:t>1/</w:t>
      </w:r>
      <w:r w:rsidRPr="00332DF8">
        <w:rPr>
          <w:rFonts w:eastAsiaTheme="minorHAnsi"/>
          <w:color w:val="0000FF"/>
        </w:rPr>
        <w:t xml:space="preserve"> </w:t>
      </w:r>
      <w:r w:rsidRPr="00332DF8">
        <w:rPr>
          <w:rFonts w:eastAsiaTheme="minorHAnsi" w:hint="cs"/>
          <w:color w:val="0000FF"/>
          <w:cs/>
        </w:rPr>
        <w:t xml:space="preserve">อ้างอิงจากเอกสาร </w:t>
      </w:r>
      <w:r w:rsidRPr="00332DF8">
        <w:rPr>
          <w:rFonts w:eastAsiaTheme="minorHAnsi"/>
          <w:color w:val="0000FF"/>
        </w:rPr>
        <w:t>Market Conduct Classification Document</w:t>
      </w:r>
    </w:p>
    <w:p w14:paraId="50916FCA" w14:textId="5F2EF94C" w:rsidR="0020649E" w:rsidRPr="00332DF8" w:rsidRDefault="0020649E">
      <w:pPr>
        <w:rPr>
          <w:rFonts w:eastAsiaTheme="majorEastAsia"/>
          <w:bCs/>
          <w:color w:val="0000FF"/>
        </w:rPr>
      </w:pPr>
      <w:bookmarkStart w:id="25" w:name="_Toc361140895"/>
      <w:bookmarkStart w:id="26" w:name="_Toc533094274"/>
    </w:p>
    <w:p w14:paraId="281ECE79" w14:textId="77777777" w:rsidR="007F705E" w:rsidRPr="00332DF8" w:rsidRDefault="007F705E">
      <w:pPr>
        <w:rPr>
          <w:rFonts w:eastAsiaTheme="majorEastAsia"/>
          <w:b/>
          <w:color w:val="0000FF"/>
          <w:u w:val="single"/>
        </w:rPr>
      </w:pPr>
    </w:p>
    <w:p w14:paraId="53755D45" w14:textId="5F92BA54" w:rsidR="009132F7" w:rsidRPr="004768C6" w:rsidRDefault="0000216D" w:rsidP="00F224E6">
      <w:pPr>
        <w:pStyle w:val="Heading2"/>
        <w:numPr>
          <w:ilvl w:val="0"/>
          <w:numId w:val="31"/>
        </w:numPr>
        <w:spacing w:line="440" w:lineRule="exact"/>
        <w:ind w:left="630"/>
        <w:rPr>
          <w:rFonts w:ascii="Tahoma" w:hAnsi="Tahoma" w:cs="Tahoma"/>
          <w:b w:val="0"/>
          <w:bCs w:val="0"/>
          <w:i w:val="0"/>
          <w:iCs w:val="0"/>
          <w:color w:val="0000FF"/>
          <w:sz w:val="20"/>
          <w:szCs w:val="20"/>
        </w:rPr>
      </w:pPr>
      <w:r>
        <w:rPr>
          <w:i w:val="0"/>
          <w:iCs w:val="0"/>
          <w:color w:val="0000FF"/>
        </w:rPr>
        <w:br w:type="page"/>
      </w:r>
      <w:bookmarkStart w:id="27" w:name="_Toc46492850"/>
      <w:r w:rsidR="007F705E" w:rsidRPr="00332DF8">
        <w:rPr>
          <w:rFonts w:ascii="Tahoma" w:hAnsi="Tahoma" w:cs="Tahoma"/>
          <w:i w:val="0"/>
          <w:iCs w:val="0"/>
          <w:color w:val="0000FF"/>
          <w:sz w:val="20"/>
          <w:szCs w:val="20"/>
        </w:rPr>
        <w:lastRenderedPageBreak/>
        <w:t xml:space="preserve">Data Set: </w:t>
      </w:r>
      <w:r w:rsidR="007F705E" w:rsidRPr="00332DF8">
        <w:rPr>
          <w:rFonts w:ascii="Tahoma" w:hAnsi="Tahoma" w:cs="Tahoma"/>
          <w:b w:val="0"/>
          <w:bCs w:val="0"/>
          <w:i w:val="0"/>
          <w:iCs w:val="0"/>
          <w:color w:val="0000FF"/>
          <w:sz w:val="20"/>
          <w:szCs w:val="20"/>
        </w:rPr>
        <w:t xml:space="preserve">Market Conduct </w:t>
      </w:r>
      <w:r w:rsidR="009132F7" w:rsidRPr="00332DF8">
        <w:rPr>
          <w:rFonts w:ascii="Tahoma" w:hAnsi="Tahoma" w:cs="Tahoma"/>
          <w:b w:val="0"/>
          <w:bCs w:val="0"/>
          <w:i w:val="0"/>
          <w:iCs w:val="0"/>
          <w:color w:val="0000FF"/>
          <w:sz w:val="20"/>
          <w:szCs w:val="20"/>
        </w:rPr>
        <w:t>Deposit Common Fee Disclosure</w:t>
      </w:r>
      <w:bookmarkEnd w:id="27"/>
    </w:p>
    <w:p w14:paraId="3A0AE7BD" w14:textId="77777777" w:rsidR="007F705E" w:rsidRPr="00332DF8" w:rsidRDefault="007F705E" w:rsidP="007F705E">
      <w:pPr>
        <w:pStyle w:val="ListParagraph"/>
        <w:spacing w:after="240" w:line="440" w:lineRule="exact"/>
        <w:ind w:left="630"/>
        <w:rPr>
          <w:b/>
          <w:bCs/>
          <w:color w:val="0000FF"/>
        </w:rPr>
      </w:pPr>
      <w:r w:rsidRPr="00332DF8">
        <w:rPr>
          <w:b/>
          <w:bCs/>
          <w:color w:val="0000FF"/>
        </w:rPr>
        <w:t>Frequency: When change</w:t>
      </w:r>
    </w:p>
    <w:tbl>
      <w:tblPr>
        <w:tblW w:w="14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3"/>
        <w:gridCol w:w="734"/>
        <w:gridCol w:w="2114"/>
        <w:gridCol w:w="1263"/>
        <w:gridCol w:w="3365"/>
        <w:gridCol w:w="763"/>
        <w:gridCol w:w="763"/>
        <w:gridCol w:w="763"/>
        <w:gridCol w:w="763"/>
        <w:gridCol w:w="763"/>
        <w:gridCol w:w="1138"/>
        <w:gridCol w:w="1688"/>
      </w:tblGrid>
      <w:tr w:rsidR="007F705E" w:rsidRPr="00332DF8" w14:paraId="4F909A61" w14:textId="77777777" w:rsidTr="007F705E">
        <w:trPr>
          <w:cantSplit/>
          <w:trHeight w:val="241"/>
          <w:tblHeader/>
        </w:trPr>
        <w:tc>
          <w:tcPr>
            <w:tcW w:w="373" w:type="dxa"/>
            <w:vMerge w:val="restart"/>
            <w:shd w:val="clear" w:color="auto" w:fill="CCFFFF"/>
          </w:tcPr>
          <w:p w14:paraId="4F691C38"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No.</w:t>
            </w:r>
          </w:p>
        </w:tc>
        <w:tc>
          <w:tcPr>
            <w:tcW w:w="734" w:type="dxa"/>
            <w:vMerge w:val="restart"/>
            <w:shd w:val="clear" w:color="auto" w:fill="CCFFFF"/>
          </w:tcPr>
          <w:p w14:paraId="0E6C7307"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Group</w:t>
            </w:r>
          </w:p>
        </w:tc>
        <w:tc>
          <w:tcPr>
            <w:tcW w:w="2114" w:type="dxa"/>
            <w:vMerge w:val="restart"/>
            <w:shd w:val="clear" w:color="auto" w:fill="CCFFFF"/>
            <w:tcMar>
              <w:top w:w="20" w:type="dxa"/>
              <w:left w:w="20" w:type="dxa"/>
              <w:bottom w:w="0" w:type="dxa"/>
              <w:right w:w="20" w:type="dxa"/>
            </w:tcMar>
          </w:tcPr>
          <w:p w14:paraId="71858F7C"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Data Element</w:t>
            </w:r>
          </w:p>
        </w:tc>
        <w:tc>
          <w:tcPr>
            <w:tcW w:w="1263" w:type="dxa"/>
            <w:vMerge w:val="restart"/>
            <w:shd w:val="clear" w:color="auto" w:fill="CCFFFF"/>
            <w:noWrap/>
            <w:tcMar>
              <w:top w:w="20" w:type="dxa"/>
              <w:left w:w="20" w:type="dxa"/>
              <w:bottom w:w="0" w:type="dxa"/>
              <w:right w:w="20" w:type="dxa"/>
            </w:tcMar>
          </w:tcPr>
          <w:p w14:paraId="2BDE6DE0"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Data Type</w:t>
            </w:r>
          </w:p>
        </w:tc>
        <w:tc>
          <w:tcPr>
            <w:tcW w:w="3365" w:type="dxa"/>
            <w:vMerge w:val="restart"/>
            <w:shd w:val="clear" w:color="auto" w:fill="CCFFFF"/>
          </w:tcPr>
          <w:p w14:paraId="0F29FE86"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Description</w:t>
            </w:r>
          </w:p>
        </w:tc>
        <w:tc>
          <w:tcPr>
            <w:tcW w:w="763" w:type="dxa"/>
            <w:shd w:val="clear" w:color="auto" w:fill="CCFFFF"/>
          </w:tcPr>
          <w:p w14:paraId="59160D7B"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cs/>
              </w:rPr>
              <w:t>ธพ.</w:t>
            </w:r>
          </w:p>
        </w:tc>
        <w:tc>
          <w:tcPr>
            <w:tcW w:w="763" w:type="dxa"/>
            <w:shd w:val="clear" w:color="auto" w:fill="CCFFFF"/>
          </w:tcPr>
          <w:p w14:paraId="3E10075E" w14:textId="77777777" w:rsidR="007F705E" w:rsidRPr="00332DF8" w:rsidRDefault="007F705E" w:rsidP="007F705E">
            <w:pPr>
              <w:spacing w:before="120" w:line="360" w:lineRule="auto"/>
              <w:jc w:val="center"/>
              <w:rPr>
                <w:rFonts w:eastAsiaTheme="minorHAnsi"/>
                <w:b/>
                <w:bCs/>
                <w:color w:val="0000FF"/>
                <w:cs/>
              </w:rPr>
            </w:pPr>
            <w:r w:rsidRPr="00332DF8">
              <w:rPr>
                <w:rFonts w:eastAsiaTheme="minorHAnsi"/>
                <w:b/>
                <w:bCs/>
                <w:color w:val="0000FF"/>
                <w:cs/>
              </w:rPr>
              <w:t>บง.</w:t>
            </w:r>
          </w:p>
        </w:tc>
        <w:tc>
          <w:tcPr>
            <w:tcW w:w="763" w:type="dxa"/>
            <w:shd w:val="clear" w:color="auto" w:fill="CCFFFF"/>
          </w:tcPr>
          <w:p w14:paraId="07F77945"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cs/>
              </w:rPr>
              <w:t>บค.</w:t>
            </w:r>
          </w:p>
        </w:tc>
        <w:tc>
          <w:tcPr>
            <w:tcW w:w="763" w:type="dxa"/>
            <w:shd w:val="clear" w:color="auto" w:fill="CCFFFF"/>
          </w:tcPr>
          <w:p w14:paraId="3BF3F08F"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SFI</w:t>
            </w:r>
          </w:p>
        </w:tc>
        <w:tc>
          <w:tcPr>
            <w:tcW w:w="763" w:type="dxa"/>
            <w:shd w:val="clear" w:color="auto" w:fill="CCFFFF"/>
          </w:tcPr>
          <w:p w14:paraId="18606309"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Non-FI</w:t>
            </w:r>
          </w:p>
        </w:tc>
        <w:tc>
          <w:tcPr>
            <w:tcW w:w="1138" w:type="dxa"/>
            <w:vMerge w:val="restart"/>
            <w:shd w:val="clear" w:color="auto" w:fill="CCFFFF"/>
          </w:tcPr>
          <w:p w14:paraId="44C415E1"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Duplicated Record</w:t>
            </w:r>
          </w:p>
        </w:tc>
        <w:tc>
          <w:tcPr>
            <w:tcW w:w="1688" w:type="dxa"/>
            <w:vMerge w:val="restart"/>
            <w:shd w:val="clear" w:color="auto" w:fill="CCFFFF"/>
          </w:tcPr>
          <w:p w14:paraId="318828C3"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Classification / View</w:t>
            </w:r>
          </w:p>
        </w:tc>
      </w:tr>
      <w:tr w:rsidR="007F705E" w:rsidRPr="00332DF8" w14:paraId="4CDCC759" w14:textId="77777777" w:rsidTr="007F705E">
        <w:trPr>
          <w:cantSplit/>
          <w:trHeight w:val="241"/>
          <w:tblHeader/>
        </w:trPr>
        <w:tc>
          <w:tcPr>
            <w:tcW w:w="373" w:type="dxa"/>
            <w:vMerge/>
            <w:shd w:val="clear" w:color="auto" w:fill="CCFFFF"/>
          </w:tcPr>
          <w:p w14:paraId="797F5766" w14:textId="77777777" w:rsidR="007F705E" w:rsidRPr="00332DF8" w:rsidRDefault="007F705E" w:rsidP="007F705E">
            <w:pPr>
              <w:rPr>
                <w:color w:val="0000FF"/>
              </w:rPr>
            </w:pPr>
          </w:p>
        </w:tc>
        <w:tc>
          <w:tcPr>
            <w:tcW w:w="734" w:type="dxa"/>
            <w:vMerge/>
            <w:shd w:val="clear" w:color="auto" w:fill="CCFFFF"/>
          </w:tcPr>
          <w:p w14:paraId="2548CDEE" w14:textId="77777777" w:rsidR="007F705E" w:rsidRPr="00332DF8" w:rsidRDefault="007F705E" w:rsidP="007F705E">
            <w:pPr>
              <w:rPr>
                <w:color w:val="0000FF"/>
              </w:rPr>
            </w:pPr>
          </w:p>
        </w:tc>
        <w:tc>
          <w:tcPr>
            <w:tcW w:w="2114" w:type="dxa"/>
            <w:vMerge/>
            <w:tcBorders>
              <w:bottom w:val="single" w:sz="4" w:space="0" w:color="auto"/>
            </w:tcBorders>
            <w:shd w:val="clear" w:color="auto" w:fill="CCFFFF"/>
            <w:tcMar>
              <w:top w:w="20" w:type="dxa"/>
              <w:left w:w="20" w:type="dxa"/>
              <w:bottom w:w="0" w:type="dxa"/>
              <w:right w:w="20" w:type="dxa"/>
            </w:tcMar>
          </w:tcPr>
          <w:p w14:paraId="7510F042" w14:textId="77777777" w:rsidR="007F705E" w:rsidRPr="00332DF8" w:rsidRDefault="007F705E" w:rsidP="007F705E">
            <w:pPr>
              <w:rPr>
                <w:color w:val="0000FF"/>
              </w:rPr>
            </w:pPr>
          </w:p>
        </w:tc>
        <w:tc>
          <w:tcPr>
            <w:tcW w:w="1263" w:type="dxa"/>
            <w:vMerge/>
            <w:shd w:val="clear" w:color="auto" w:fill="CCFFFF"/>
            <w:noWrap/>
            <w:tcMar>
              <w:top w:w="20" w:type="dxa"/>
              <w:left w:w="20" w:type="dxa"/>
              <w:bottom w:w="0" w:type="dxa"/>
              <w:right w:w="20" w:type="dxa"/>
            </w:tcMar>
          </w:tcPr>
          <w:p w14:paraId="25DE1B26" w14:textId="77777777" w:rsidR="007F705E" w:rsidRPr="00332DF8" w:rsidRDefault="007F705E" w:rsidP="007F705E">
            <w:pPr>
              <w:rPr>
                <w:color w:val="0000FF"/>
              </w:rPr>
            </w:pPr>
          </w:p>
        </w:tc>
        <w:tc>
          <w:tcPr>
            <w:tcW w:w="3365" w:type="dxa"/>
            <w:vMerge/>
            <w:shd w:val="clear" w:color="auto" w:fill="CCFFFF"/>
          </w:tcPr>
          <w:p w14:paraId="54C44E5B" w14:textId="77777777" w:rsidR="007F705E" w:rsidRPr="00332DF8" w:rsidRDefault="007F705E" w:rsidP="007F705E">
            <w:pPr>
              <w:rPr>
                <w:color w:val="0000FF"/>
              </w:rPr>
            </w:pPr>
          </w:p>
        </w:tc>
        <w:tc>
          <w:tcPr>
            <w:tcW w:w="763" w:type="dxa"/>
            <w:shd w:val="clear" w:color="auto" w:fill="CCFFFF"/>
          </w:tcPr>
          <w:p w14:paraId="09FED2D4"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0FEAB35C"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39EF8792"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3530B9E4"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29582F1B" w14:textId="77777777" w:rsidR="007F705E" w:rsidRPr="00332DF8" w:rsidRDefault="007F705E" w:rsidP="007F705E">
            <w:pPr>
              <w:spacing w:before="120" w:line="360" w:lineRule="auto"/>
              <w:jc w:val="center"/>
              <w:rPr>
                <w:rFonts w:eastAsiaTheme="minorHAnsi"/>
                <w:b/>
                <w:bCs/>
                <w:color w:val="0000FF"/>
              </w:rPr>
            </w:pPr>
            <w:r w:rsidRPr="00332DF8">
              <w:rPr>
                <w:rFonts w:eastAsiaTheme="minorHAnsi"/>
                <w:b/>
                <w:bCs/>
                <w:color w:val="0000FF"/>
              </w:rPr>
              <w:t>M/O/C</w:t>
            </w:r>
          </w:p>
        </w:tc>
        <w:tc>
          <w:tcPr>
            <w:tcW w:w="1138" w:type="dxa"/>
            <w:vMerge/>
            <w:shd w:val="clear" w:color="auto" w:fill="CCFFFF"/>
          </w:tcPr>
          <w:p w14:paraId="3713D907" w14:textId="77777777" w:rsidR="007F705E" w:rsidRPr="00332DF8" w:rsidRDefault="007F705E" w:rsidP="007F705E">
            <w:pPr>
              <w:jc w:val="center"/>
              <w:rPr>
                <w:color w:val="0000FF"/>
                <w:highlight w:val="yellow"/>
              </w:rPr>
            </w:pPr>
          </w:p>
        </w:tc>
        <w:tc>
          <w:tcPr>
            <w:tcW w:w="1688" w:type="dxa"/>
            <w:vMerge/>
            <w:shd w:val="clear" w:color="auto" w:fill="CCFFFF"/>
          </w:tcPr>
          <w:p w14:paraId="0F79C08E" w14:textId="77777777" w:rsidR="007F705E" w:rsidRPr="00332DF8" w:rsidRDefault="007F705E" w:rsidP="007F705E">
            <w:pPr>
              <w:jc w:val="center"/>
              <w:rPr>
                <w:color w:val="0000FF"/>
              </w:rPr>
            </w:pPr>
          </w:p>
        </w:tc>
      </w:tr>
      <w:tr w:rsidR="00597FC3" w:rsidRPr="00332DF8" w14:paraId="0846F1FA" w14:textId="77777777" w:rsidTr="00A53AAA">
        <w:trPr>
          <w:trHeight w:val="255"/>
        </w:trPr>
        <w:tc>
          <w:tcPr>
            <w:tcW w:w="373" w:type="dxa"/>
            <w:tcBorders>
              <w:bottom w:val="dotted" w:sz="4" w:space="0" w:color="auto"/>
              <w:right w:val="dotted" w:sz="4" w:space="0" w:color="auto"/>
            </w:tcBorders>
          </w:tcPr>
          <w:p w14:paraId="4CD89146" w14:textId="77777777" w:rsidR="00597FC3" w:rsidRPr="00332DF8" w:rsidRDefault="00597FC3" w:rsidP="00597FC3">
            <w:pPr>
              <w:spacing w:before="120" w:line="360" w:lineRule="auto"/>
              <w:jc w:val="center"/>
              <w:rPr>
                <w:rFonts w:eastAsiaTheme="minorHAnsi"/>
                <w:color w:val="0000FF"/>
              </w:rPr>
            </w:pPr>
            <w:r w:rsidRPr="00332DF8">
              <w:rPr>
                <w:rFonts w:eastAsiaTheme="minorHAnsi"/>
                <w:color w:val="0000FF"/>
              </w:rPr>
              <w:t>1</w:t>
            </w:r>
          </w:p>
        </w:tc>
        <w:tc>
          <w:tcPr>
            <w:tcW w:w="734" w:type="dxa"/>
            <w:tcBorders>
              <w:left w:val="dotted" w:sz="4" w:space="0" w:color="auto"/>
              <w:bottom w:val="dotted" w:sz="4" w:space="0" w:color="auto"/>
              <w:right w:val="dotted" w:sz="4" w:space="0" w:color="auto"/>
            </w:tcBorders>
          </w:tcPr>
          <w:p w14:paraId="2B4A1282" w14:textId="77777777" w:rsidR="00597FC3" w:rsidRPr="00332DF8" w:rsidRDefault="00597FC3" w:rsidP="00597FC3">
            <w:pPr>
              <w:spacing w:before="120" w:line="360" w:lineRule="auto"/>
              <w:jc w:val="center"/>
              <w:rPr>
                <w:rFonts w:eastAsiaTheme="minorHAnsi"/>
                <w:color w:val="0000FF"/>
              </w:rPr>
            </w:pPr>
          </w:p>
        </w:tc>
        <w:tc>
          <w:tcPr>
            <w:tcW w:w="2114" w:type="dxa"/>
            <w:tcBorders>
              <w:top w:val="single"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3B4C42A" w14:textId="35A29744" w:rsidR="00597FC3" w:rsidRPr="00332DF8" w:rsidRDefault="00597FC3" w:rsidP="00597FC3">
            <w:pPr>
              <w:spacing w:before="120" w:line="360" w:lineRule="auto"/>
              <w:rPr>
                <w:rFonts w:eastAsiaTheme="minorHAnsi"/>
                <w:color w:val="0000FF"/>
              </w:rPr>
            </w:pPr>
            <w:r w:rsidRPr="00332DF8">
              <w:rPr>
                <w:color w:val="0000FF"/>
                <w:cs/>
              </w:rPr>
              <w:t>รหัสสถาบันการเงิน</w:t>
            </w:r>
          </w:p>
        </w:tc>
        <w:tc>
          <w:tcPr>
            <w:tcW w:w="1263" w:type="dxa"/>
            <w:tcBorders>
              <w:left w:val="dotted" w:sz="4" w:space="0" w:color="auto"/>
              <w:bottom w:val="dotted" w:sz="4" w:space="0" w:color="auto"/>
              <w:right w:val="dotted" w:sz="4" w:space="0" w:color="auto"/>
            </w:tcBorders>
            <w:noWrap/>
            <w:tcMar>
              <w:top w:w="20" w:type="dxa"/>
              <w:left w:w="20" w:type="dxa"/>
              <w:bottom w:w="0" w:type="dxa"/>
              <w:right w:w="20" w:type="dxa"/>
            </w:tcMar>
          </w:tcPr>
          <w:p w14:paraId="58D66F46" w14:textId="084C8A9B" w:rsidR="00597FC3" w:rsidRPr="00332DF8" w:rsidRDefault="00597FC3" w:rsidP="00597FC3">
            <w:pPr>
              <w:spacing w:before="120" w:line="360" w:lineRule="auto"/>
              <w:rPr>
                <w:color w:val="0000FF"/>
              </w:rPr>
            </w:pPr>
            <w:r w:rsidRPr="00332DF8">
              <w:rPr>
                <w:color w:val="0000FF"/>
              </w:rPr>
              <w:t>Identification Number</w:t>
            </w:r>
          </w:p>
        </w:tc>
        <w:tc>
          <w:tcPr>
            <w:tcW w:w="3365" w:type="dxa"/>
            <w:tcBorders>
              <w:left w:val="dotted" w:sz="4" w:space="0" w:color="auto"/>
              <w:bottom w:val="dotted" w:sz="4" w:space="0" w:color="auto"/>
              <w:right w:val="dotted" w:sz="4" w:space="0" w:color="auto"/>
            </w:tcBorders>
          </w:tcPr>
          <w:p w14:paraId="3577BF79" w14:textId="3AAA8248" w:rsidR="00597FC3" w:rsidRPr="00332DF8" w:rsidRDefault="00B14D1F" w:rsidP="00597FC3">
            <w:pPr>
              <w:spacing w:before="120" w:line="360" w:lineRule="auto"/>
              <w:rPr>
                <w:rFonts w:eastAsiaTheme="minorHAnsi"/>
                <w:color w:val="0000FF"/>
                <w:cs/>
              </w:rPr>
            </w:pPr>
            <w:r w:rsidRPr="00332DF8">
              <w:rPr>
                <w:color w:val="0000FF"/>
                <w:cs/>
              </w:rPr>
              <w:t>รหัส</w:t>
            </w:r>
            <w:r w:rsidRPr="00332DF8">
              <w:rPr>
                <w:rFonts w:hint="cs"/>
                <w:color w:val="0000FF"/>
                <w:cs/>
              </w:rPr>
              <w:t>สถาบัน</w:t>
            </w:r>
            <w:r>
              <w:rPr>
                <w:rFonts w:hint="cs"/>
                <w:color w:val="0000FF"/>
                <w:cs/>
              </w:rPr>
              <w:t>การเงิน</w:t>
            </w:r>
            <w:r w:rsidRPr="00332DF8">
              <w:rPr>
                <w:color w:val="0000FF"/>
                <w:cs/>
              </w:rPr>
              <w:t>ผู้ส่งข้อมูล</w:t>
            </w:r>
          </w:p>
        </w:tc>
        <w:tc>
          <w:tcPr>
            <w:tcW w:w="763" w:type="dxa"/>
            <w:tcBorders>
              <w:left w:val="dotted" w:sz="4" w:space="0" w:color="auto"/>
              <w:bottom w:val="dotted" w:sz="4" w:space="0" w:color="auto"/>
              <w:right w:val="dotted" w:sz="4" w:space="0" w:color="auto"/>
            </w:tcBorders>
          </w:tcPr>
          <w:p w14:paraId="4DF96623" w14:textId="2C6FF3E0" w:rsidR="00597FC3" w:rsidRPr="00332DF8" w:rsidRDefault="00597FC3" w:rsidP="00597FC3">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tcPr>
          <w:p w14:paraId="73D03D1B" w14:textId="2DE12728" w:rsidR="00597FC3" w:rsidRPr="00332DF8" w:rsidRDefault="00597FC3" w:rsidP="00597FC3">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tcPr>
          <w:p w14:paraId="16C52055" w14:textId="5B7CBEB4" w:rsidR="00597FC3" w:rsidRPr="00332DF8" w:rsidRDefault="00597FC3" w:rsidP="00597FC3">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tcPr>
          <w:p w14:paraId="23762988" w14:textId="136F7460" w:rsidR="00597FC3" w:rsidRPr="00332DF8" w:rsidRDefault="00597FC3" w:rsidP="00597FC3">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tcPr>
          <w:p w14:paraId="07241948" w14:textId="656E3A1E" w:rsidR="00597FC3" w:rsidRPr="00332DF8" w:rsidRDefault="00597FC3" w:rsidP="00597FC3">
            <w:pPr>
              <w:spacing w:before="120" w:line="360" w:lineRule="auto"/>
              <w:jc w:val="center"/>
              <w:rPr>
                <w:rFonts w:eastAsiaTheme="minorHAnsi"/>
                <w:color w:val="0000FF"/>
              </w:rPr>
            </w:pPr>
            <w:r w:rsidRPr="00332DF8">
              <w:rPr>
                <w:rFonts w:eastAsiaTheme="minorHAnsi"/>
                <w:color w:val="0000FF"/>
              </w:rPr>
              <w:t>-</w:t>
            </w:r>
          </w:p>
        </w:tc>
        <w:tc>
          <w:tcPr>
            <w:tcW w:w="1138" w:type="dxa"/>
            <w:tcBorders>
              <w:left w:val="dotted" w:sz="4" w:space="0" w:color="auto"/>
              <w:bottom w:val="dotted" w:sz="4" w:space="0" w:color="auto"/>
              <w:right w:val="dotted" w:sz="4" w:space="0" w:color="auto"/>
            </w:tcBorders>
          </w:tcPr>
          <w:p w14:paraId="0EEA8E97" w14:textId="7994889C" w:rsidR="00597FC3" w:rsidRPr="00332DF8" w:rsidRDefault="00DA283E" w:rsidP="00597FC3">
            <w:pPr>
              <w:spacing w:before="120" w:line="360" w:lineRule="auto"/>
              <w:jc w:val="center"/>
              <w:rPr>
                <w:rFonts w:eastAsiaTheme="minorHAnsi"/>
                <w:color w:val="0000FF"/>
              </w:rPr>
            </w:pPr>
            <w:r>
              <w:rPr>
                <w:rFonts w:eastAsiaTheme="minorHAnsi"/>
                <w:color w:val="0000FF"/>
              </w:rPr>
              <w:t>Y</w:t>
            </w:r>
          </w:p>
        </w:tc>
        <w:tc>
          <w:tcPr>
            <w:tcW w:w="1688" w:type="dxa"/>
            <w:tcBorders>
              <w:left w:val="dotted" w:sz="4" w:space="0" w:color="auto"/>
              <w:bottom w:val="dotted" w:sz="4" w:space="0" w:color="auto"/>
            </w:tcBorders>
          </w:tcPr>
          <w:p w14:paraId="576CE982" w14:textId="77777777" w:rsidR="00597FC3" w:rsidRPr="00332DF8" w:rsidRDefault="00597FC3" w:rsidP="00597FC3">
            <w:pPr>
              <w:pStyle w:val="Footer"/>
              <w:tabs>
                <w:tab w:val="clear" w:pos="4153"/>
                <w:tab w:val="clear" w:pos="8306"/>
                <w:tab w:val="center" w:pos="4513"/>
                <w:tab w:val="right" w:pos="9026"/>
              </w:tabs>
              <w:spacing w:before="120" w:line="360" w:lineRule="auto"/>
              <w:rPr>
                <w:rFonts w:eastAsiaTheme="minorHAnsi"/>
                <w:color w:val="0000FF"/>
                <w:cs/>
              </w:rPr>
            </w:pPr>
          </w:p>
        </w:tc>
      </w:tr>
      <w:tr w:rsidR="00597FC3" w:rsidRPr="00332DF8" w14:paraId="459E9C64" w14:textId="77777777" w:rsidTr="00A53AAA">
        <w:trPr>
          <w:trHeight w:val="483"/>
        </w:trPr>
        <w:tc>
          <w:tcPr>
            <w:tcW w:w="373" w:type="dxa"/>
            <w:tcBorders>
              <w:top w:val="dotted" w:sz="4" w:space="0" w:color="auto"/>
              <w:bottom w:val="dotted" w:sz="4" w:space="0" w:color="auto"/>
              <w:right w:val="dotted" w:sz="4" w:space="0" w:color="auto"/>
            </w:tcBorders>
          </w:tcPr>
          <w:p w14:paraId="24BDBDD1" w14:textId="77777777" w:rsidR="00597FC3" w:rsidRPr="00332DF8" w:rsidRDefault="00597FC3" w:rsidP="00597FC3">
            <w:pPr>
              <w:spacing w:before="120" w:line="360" w:lineRule="auto"/>
              <w:jc w:val="center"/>
              <w:rPr>
                <w:rFonts w:eastAsiaTheme="minorHAnsi"/>
                <w:color w:val="0000FF"/>
              </w:rPr>
            </w:pPr>
            <w:r w:rsidRPr="00332DF8">
              <w:rPr>
                <w:rFonts w:eastAsiaTheme="minorHAnsi"/>
                <w:color w:val="0000FF"/>
              </w:rPr>
              <w:t>2</w:t>
            </w:r>
          </w:p>
        </w:tc>
        <w:tc>
          <w:tcPr>
            <w:tcW w:w="734" w:type="dxa"/>
            <w:tcBorders>
              <w:top w:val="dotted" w:sz="4" w:space="0" w:color="auto"/>
              <w:left w:val="dotted" w:sz="4" w:space="0" w:color="auto"/>
              <w:bottom w:val="dotted" w:sz="4" w:space="0" w:color="auto"/>
              <w:right w:val="dotted" w:sz="4" w:space="0" w:color="auto"/>
            </w:tcBorders>
          </w:tcPr>
          <w:p w14:paraId="1E27C508" w14:textId="77777777" w:rsidR="00597FC3" w:rsidRPr="00332DF8" w:rsidRDefault="00597FC3" w:rsidP="00597FC3">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6BE9008" w14:textId="3991D6DB" w:rsidR="00597FC3" w:rsidRPr="00332DF8" w:rsidRDefault="00597FC3" w:rsidP="00597FC3">
            <w:pPr>
              <w:spacing w:before="120" w:line="360" w:lineRule="auto"/>
              <w:rPr>
                <w:rFonts w:eastAsiaTheme="minorHAnsi"/>
                <w:color w:val="0000FF"/>
              </w:rPr>
            </w:pPr>
            <w:r w:rsidRPr="00332DF8">
              <w:rPr>
                <w:color w:val="0000FF"/>
                <w:cs/>
              </w:rPr>
              <w:t>วันที่ส่งข้อมูล</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7A871BB" w14:textId="7B6E243D" w:rsidR="00597FC3" w:rsidRPr="00332DF8" w:rsidRDefault="00597FC3" w:rsidP="00597FC3">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tcPr>
          <w:p w14:paraId="641FB8EC" w14:textId="32D96401" w:rsidR="00597FC3" w:rsidRPr="00332DF8" w:rsidRDefault="00597FC3" w:rsidP="00597FC3">
            <w:pPr>
              <w:spacing w:before="120" w:line="360" w:lineRule="auto"/>
              <w:rPr>
                <w:rFonts w:eastAsiaTheme="minorHAnsi"/>
                <w:color w:val="0000FF"/>
                <w:cs/>
              </w:rPr>
            </w:pPr>
            <w:r w:rsidRPr="00332DF8">
              <w:rPr>
                <w:rFonts w:hint="cs"/>
                <w:color w:val="0000FF"/>
                <w:cs/>
              </w:rPr>
              <w:t>วันที่รายงานชุดข้อมูล</w:t>
            </w:r>
          </w:p>
        </w:tc>
        <w:tc>
          <w:tcPr>
            <w:tcW w:w="763" w:type="dxa"/>
            <w:tcBorders>
              <w:top w:val="dotted" w:sz="4" w:space="0" w:color="auto"/>
              <w:left w:val="dotted" w:sz="4" w:space="0" w:color="auto"/>
              <w:bottom w:val="dotted" w:sz="4" w:space="0" w:color="auto"/>
              <w:right w:val="dotted" w:sz="4" w:space="0" w:color="auto"/>
            </w:tcBorders>
          </w:tcPr>
          <w:p w14:paraId="30061319" w14:textId="5DEBA03B" w:rsidR="00597FC3" w:rsidRPr="00332DF8" w:rsidRDefault="00597FC3" w:rsidP="00597FC3">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tcPr>
          <w:p w14:paraId="741765FE" w14:textId="31A7FCB4" w:rsidR="00597FC3" w:rsidRPr="00332DF8" w:rsidRDefault="00597FC3" w:rsidP="00597FC3">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tcPr>
          <w:p w14:paraId="40B0BF27" w14:textId="5BACD422" w:rsidR="00597FC3" w:rsidRPr="00332DF8" w:rsidRDefault="00597FC3" w:rsidP="00597FC3">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tcPr>
          <w:p w14:paraId="57A21B00" w14:textId="35D03DE0" w:rsidR="00597FC3" w:rsidRPr="00332DF8" w:rsidRDefault="00597FC3" w:rsidP="00597FC3">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tcPr>
          <w:p w14:paraId="00F2B50E" w14:textId="50B87F91" w:rsidR="00597FC3" w:rsidRPr="00332DF8" w:rsidRDefault="00597FC3" w:rsidP="00597FC3">
            <w:pPr>
              <w:spacing w:before="120" w:line="360" w:lineRule="auto"/>
              <w:jc w:val="center"/>
              <w:rPr>
                <w:rFonts w:eastAsiaTheme="minorHAnsi"/>
                <w:color w:val="0000FF"/>
              </w:rPr>
            </w:pPr>
            <w:r w:rsidRPr="00332DF8">
              <w:rPr>
                <w:rFonts w:eastAsiaTheme="minorHAnsi"/>
                <w:color w:val="0000FF"/>
              </w:rPr>
              <w:t>-</w:t>
            </w:r>
          </w:p>
        </w:tc>
        <w:tc>
          <w:tcPr>
            <w:tcW w:w="1138" w:type="dxa"/>
            <w:tcBorders>
              <w:top w:val="dotted" w:sz="4" w:space="0" w:color="auto"/>
              <w:left w:val="dotted" w:sz="4" w:space="0" w:color="auto"/>
              <w:bottom w:val="dotted" w:sz="4" w:space="0" w:color="auto"/>
              <w:right w:val="dotted" w:sz="4" w:space="0" w:color="auto"/>
            </w:tcBorders>
          </w:tcPr>
          <w:p w14:paraId="7A189CB2" w14:textId="5249BA56" w:rsidR="00597FC3" w:rsidRPr="00332DF8" w:rsidRDefault="00DA283E" w:rsidP="00597FC3">
            <w:pPr>
              <w:spacing w:before="120" w:line="360" w:lineRule="auto"/>
              <w:jc w:val="center"/>
              <w:rPr>
                <w:rFonts w:eastAsiaTheme="minorHAnsi"/>
                <w:color w:val="0000FF"/>
              </w:rPr>
            </w:pPr>
            <w:r>
              <w:rPr>
                <w:rFonts w:eastAsiaTheme="minorHAnsi"/>
                <w:color w:val="0000FF"/>
              </w:rPr>
              <w:t>Y</w:t>
            </w:r>
          </w:p>
        </w:tc>
        <w:tc>
          <w:tcPr>
            <w:tcW w:w="1688" w:type="dxa"/>
            <w:tcBorders>
              <w:top w:val="dotted" w:sz="4" w:space="0" w:color="auto"/>
              <w:left w:val="dotted" w:sz="4" w:space="0" w:color="auto"/>
              <w:bottom w:val="dotted" w:sz="4" w:space="0" w:color="auto"/>
            </w:tcBorders>
          </w:tcPr>
          <w:p w14:paraId="1D4044DD" w14:textId="77777777" w:rsidR="00597FC3" w:rsidRPr="00332DF8" w:rsidRDefault="00597FC3" w:rsidP="00597FC3">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0BC8306A" w14:textId="77777777" w:rsidTr="00A53AAA">
        <w:trPr>
          <w:trHeight w:val="255"/>
        </w:trPr>
        <w:tc>
          <w:tcPr>
            <w:tcW w:w="373" w:type="dxa"/>
            <w:tcBorders>
              <w:top w:val="dotted" w:sz="4" w:space="0" w:color="auto"/>
              <w:bottom w:val="dotted" w:sz="4" w:space="0" w:color="auto"/>
              <w:right w:val="dotted" w:sz="4" w:space="0" w:color="auto"/>
            </w:tcBorders>
          </w:tcPr>
          <w:p w14:paraId="213F7E2D" w14:textId="57082FDC" w:rsidR="006E20EE" w:rsidRPr="00332DF8" w:rsidRDefault="006E20EE" w:rsidP="006E20EE">
            <w:pPr>
              <w:spacing w:before="120" w:line="360" w:lineRule="auto"/>
              <w:jc w:val="center"/>
              <w:rPr>
                <w:rFonts w:eastAsiaTheme="minorHAnsi"/>
                <w:color w:val="0000FF"/>
                <w:cs/>
              </w:rPr>
            </w:pPr>
            <w:r w:rsidRPr="00332DF8">
              <w:rPr>
                <w:rFonts w:eastAsiaTheme="minorHAnsi" w:hint="cs"/>
                <w:color w:val="0000FF"/>
                <w:cs/>
              </w:rPr>
              <w:t>3</w:t>
            </w:r>
          </w:p>
        </w:tc>
        <w:tc>
          <w:tcPr>
            <w:tcW w:w="734" w:type="dxa"/>
            <w:tcBorders>
              <w:top w:val="dotted" w:sz="4" w:space="0" w:color="auto"/>
              <w:left w:val="dotted" w:sz="4" w:space="0" w:color="auto"/>
              <w:bottom w:val="dotted" w:sz="4" w:space="0" w:color="auto"/>
              <w:right w:val="dotted" w:sz="4" w:space="0" w:color="auto"/>
            </w:tcBorders>
          </w:tcPr>
          <w:p w14:paraId="1BD83E7F"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1E23FD0" w14:textId="0F4E0A7B" w:rsidR="006E20EE" w:rsidRPr="00332DF8" w:rsidRDefault="00F042F9" w:rsidP="00253DE1">
            <w:pPr>
              <w:spacing w:before="120" w:line="360" w:lineRule="auto"/>
              <w:rPr>
                <w:color w:val="0000FF"/>
                <w:cs/>
              </w:rPr>
            </w:pPr>
            <w:r>
              <w:rPr>
                <w:rFonts w:hint="cs"/>
                <w:color w:val="0000FF"/>
                <w:cs/>
              </w:rPr>
              <w:t>ประเภท</w:t>
            </w:r>
            <w:r w:rsidR="006E20EE">
              <w:rPr>
                <w:rFonts w:hint="cs"/>
                <w:color w:val="0000FF"/>
                <w:cs/>
              </w:rPr>
              <w:t>การเรียกเก็บ</w:t>
            </w:r>
            <w:r w:rsidR="00253DE1">
              <w:rPr>
                <w:color w:val="0000FF"/>
                <w:cs/>
              </w:rPr>
              <w:t>ค่านับเหรียญ</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FB6F8CF" w14:textId="3263CB56" w:rsidR="006E20EE" w:rsidRPr="00332DF8" w:rsidRDefault="006E20EE" w:rsidP="006E20E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59740CC4" w14:textId="3FF4CB34" w:rsidR="006E20EE" w:rsidRPr="00332DF8" w:rsidRDefault="00F042F9" w:rsidP="00253DE1">
            <w:pPr>
              <w:spacing w:before="120" w:line="360" w:lineRule="auto"/>
              <w:rPr>
                <w:color w:val="0000FF"/>
                <w:cs/>
              </w:rPr>
            </w:pPr>
            <w:r>
              <w:rPr>
                <w:rFonts w:hint="cs"/>
                <w:color w:val="0000FF"/>
                <w:cs/>
              </w:rPr>
              <w:t>ประเภท</w:t>
            </w:r>
            <w:r w:rsidR="006E20EE">
              <w:rPr>
                <w:rFonts w:hint="cs"/>
                <w:color w:val="0000FF"/>
                <w:cs/>
              </w:rPr>
              <w:t>การเรียกเก็บ</w:t>
            </w:r>
            <w:r w:rsidR="00253DE1">
              <w:rPr>
                <w:color w:val="0000FF"/>
                <w:cs/>
              </w:rPr>
              <w:t>ค่านับเหรียญ</w:t>
            </w:r>
          </w:p>
        </w:tc>
        <w:tc>
          <w:tcPr>
            <w:tcW w:w="763" w:type="dxa"/>
            <w:tcBorders>
              <w:top w:val="dotted" w:sz="4" w:space="0" w:color="auto"/>
              <w:left w:val="dotted" w:sz="4" w:space="0" w:color="auto"/>
              <w:bottom w:val="dotted" w:sz="4" w:space="0" w:color="auto"/>
              <w:right w:val="dotted" w:sz="4" w:space="0" w:color="auto"/>
            </w:tcBorders>
          </w:tcPr>
          <w:p w14:paraId="541AA6E0" w14:textId="4C4BB819"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D80B9E4" w14:textId="0FE26769"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E68237C" w14:textId="7BA5CFD4"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C264D13" w14:textId="2322EA0F"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467A3A6" w14:textId="0D7A069D" w:rsidR="006E20EE" w:rsidRPr="00332DF8" w:rsidRDefault="006E20EE" w:rsidP="006E20E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26FDF7AA"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812FEDC" w14:textId="60A01D81" w:rsidR="006E20EE" w:rsidRPr="006E20EE" w:rsidRDefault="000B2015" w:rsidP="006E20E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6E20EE">
              <w:rPr>
                <w:rFonts w:eastAsiaTheme="minorHAnsi"/>
                <w:color w:val="0000FF"/>
              </w:rPr>
              <w:t>: V_MC4</w:t>
            </w:r>
            <w:r w:rsidR="006E20EE" w:rsidRPr="00332DF8">
              <w:rPr>
                <w:rFonts w:eastAsiaTheme="minorHAnsi"/>
                <w:color w:val="0000FF"/>
              </w:rPr>
              <w:t xml:space="preserve"> </w:t>
            </w:r>
            <w:r w:rsidR="006E20EE" w:rsidRPr="00332DF8">
              <w:rPr>
                <w:rFonts w:eastAsiaTheme="minorHAnsi"/>
                <w:color w:val="0000FF"/>
                <w:vertAlign w:val="superscript"/>
              </w:rPr>
              <w:t>1/</w:t>
            </w:r>
          </w:p>
        </w:tc>
      </w:tr>
      <w:tr w:rsidR="006E20EE" w:rsidRPr="00332DF8" w14:paraId="5D52830E" w14:textId="77777777" w:rsidTr="00A53AAA">
        <w:trPr>
          <w:trHeight w:val="255"/>
        </w:trPr>
        <w:tc>
          <w:tcPr>
            <w:tcW w:w="373" w:type="dxa"/>
            <w:tcBorders>
              <w:top w:val="dotted" w:sz="4" w:space="0" w:color="auto"/>
              <w:bottom w:val="dotted" w:sz="4" w:space="0" w:color="auto"/>
              <w:right w:val="dotted" w:sz="4" w:space="0" w:color="auto"/>
            </w:tcBorders>
          </w:tcPr>
          <w:p w14:paraId="70E27474" w14:textId="7020E462" w:rsidR="006E20EE" w:rsidRPr="00332DF8" w:rsidRDefault="006E20EE" w:rsidP="006E20EE">
            <w:pPr>
              <w:spacing w:before="120" w:line="360" w:lineRule="auto"/>
              <w:jc w:val="center"/>
              <w:rPr>
                <w:rFonts w:eastAsiaTheme="minorHAnsi"/>
                <w:color w:val="0000FF"/>
              </w:rPr>
            </w:pPr>
            <w:r w:rsidRPr="00332DF8">
              <w:rPr>
                <w:rFonts w:eastAsiaTheme="minorHAnsi"/>
                <w:color w:val="0000FF"/>
              </w:rPr>
              <w:t>4</w:t>
            </w:r>
          </w:p>
        </w:tc>
        <w:tc>
          <w:tcPr>
            <w:tcW w:w="734" w:type="dxa"/>
            <w:tcBorders>
              <w:top w:val="dotted" w:sz="4" w:space="0" w:color="auto"/>
              <w:left w:val="dotted" w:sz="4" w:space="0" w:color="auto"/>
              <w:bottom w:val="dotted" w:sz="4" w:space="0" w:color="auto"/>
              <w:right w:val="dotted" w:sz="4" w:space="0" w:color="auto"/>
            </w:tcBorders>
          </w:tcPr>
          <w:p w14:paraId="3A9A74F6"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285CDB8" w14:textId="5E520F1F" w:rsidR="006E20EE" w:rsidRPr="00332DF8" w:rsidRDefault="006E20EE" w:rsidP="006E20EE">
            <w:pPr>
              <w:spacing w:before="120" w:line="360" w:lineRule="auto"/>
              <w:rPr>
                <w:color w:val="0000FF"/>
                <w:u w:val="single"/>
                <w:cs/>
              </w:rPr>
            </w:pPr>
            <w:r w:rsidRPr="00332DF8">
              <w:rPr>
                <w:color w:val="0000FF"/>
                <w:cs/>
              </w:rPr>
              <w:t xml:space="preserve">ค่านับเหรียญ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231E934" w14:textId="0A3C4775" w:rsidR="006E20EE" w:rsidRPr="00332DF8" w:rsidRDefault="006E20EE" w:rsidP="006E20EE">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tcPr>
          <w:p w14:paraId="7FCC562A" w14:textId="61997FDC" w:rsidR="006E20EE" w:rsidRPr="00332DF8" w:rsidRDefault="006E20EE" w:rsidP="006E20EE">
            <w:pPr>
              <w:spacing w:before="120" w:line="360" w:lineRule="auto"/>
              <w:rPr>
                <w:color w:val="0000FF"/>
                <w:cs/>
              </w:rPr>
            </w:pPr>
            <w:r w:rsidRPr="00332DF8">
              <w:rPr>
                <w:color w:val="0000FF"/>
                <w:cs/>
              </w:rPr>
              <w:t>จำนวนร้อยละของค่าบริการนับเหรียญ</w:t>
            </w:r>
          </w:p>
        </w:tc>
        <w:tc>
          <w:tcPr>
            <w:tcW w:w="763" w:type="dxa"/>
            <w:tcBorders>
              <w:top w:val="dotted" w:sz="4" w:space="0" w:color="auto"/>
              <w:left w:val="dotted" w:sz="4" w:space="0" w:color="auto"/>
              <w:bottom w:val="dotted" w:sz="4" w:space="0" w:color="auto"/>
              <w:right w:val="dotted" w:sz="4" w:space="0" w:color="auto"/>
            </w:tcBorders>
          </w:tcPr>
          <w:p w14:paraId="5D128736" w14:textId="7B257226"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ADA097F" w14:textId="1AD72A46"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9AB0FAD" w14:textId="25FEA7D8"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2851EB7" w14:textId="1D6E9DC4"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7F8152B" w14:textId="2233C47F" w:rsidR="006E20EE" w:rsidRPr="00332DF8" w:rsidRDefault="006E20EE" w:rsidP="006E20E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1350DF6E" w14:textId="369E1D30"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891D2D9" w14:textId="3097477C"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3C049C4B" w14:textId="77777777" w:rsidTr="00BA5C46">
        <w:trPr>
          <w:trHeight w:val="255"/>
        </w:trPr>
        <w:tc>
          <w:tcPr>
            <w:tcW w:w="373" w:type="dxa"/>
            <w:tcBorders>
              <w:top w:val="dotted" w:sz="4" w:space="0" w:color="auto"/>
              <w:bottom w:val="dotted" w:sz="4" w:space="0" w:color="auto"/>
              <w:right w:val="dotted" w:sz="4" w:space="0" w:color="auto"/>
            </w:tcBorders>
          </w:tcPr>
          <w:p w14:paraId="417AA114" w14:textId="0DAD34AE" w:rsidR="006E20EE" w:rsidRPr="00332DF8" w:rsidRDefault="006E20EE" w:rsidP="006E20EE">
            <w:pPr>
              <w:spacing w:before="120" w:line="360" w:lineRule="auto"/>
              <w:jc w:val="center"/>
              <w:rPr>
                <w:rFonts w:eastAsiaTheme="minorHAnsi"/>
                <w:color w:val="0000FF"/>
              </w:rPr>
            </w:pPr>
            <w:r w:rsidRPr="00332DF8">
              <w:rPr>
                <w:rFonts w:eastAsiaTheme="minorHAnsi"/>
                <w:color w:val="0000FF"/>
              </w:rPr>
              <w:t>5</w:t>
            </w:r>
          </w:p>
        </w:tc>
        <w:tc>
          <w:tcPr>
            <w:tcW w:w="734" w:type="dxa"/>
            <w:tcBorders>
              <w:top w:val="dotted" w:sz="4" w:space="0" w:color="auto"/>
              <w:left w:val="dotted" w:sz="4" w:space="0" w:color="auto"/>
              <w:bottom w:val="dotted" w:sz="4" w:space="0" w:color="auto"/>
              <w:right w:val="dotted" w:sz="4" w:space="0" w:color="auto"/>
            </w:tcBorders>
          </w:tcPr>
          <w:p w14:paraId="188252CF"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AAFA12B" w14:textId="4BA55371" w:rsidR="006E20EE" w:rsidRPr="00332DF8" w:rsidRDefault="006E20EE" w:rsidP="006E20EE">
            <w:pPr>
              <w:spacing w:before="120" w:line="360" w:lineRule="auto"/>
              <w:rPr>
                <w:color w:val="0000FF"/>
                <w:u w:val="single"/>
                <w:cs/>
              </w:rPr>
            </w:pPr>
            <w:r w:rsidRPr="00332DF8">
              <w:rPr>
                <w:color w:val="0000FF"/>
                <w:cs/>
              </w:rPr>
              <w:t>ฐานการคำนวณ</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EC6E3E3" w14:textId="509E6467" w:rsidR="006E20EE" w:rsidRPr="00332DF8" w:rsidRDefault="006E20EE" w:rsidP="006E20EE">
            <w:pPr>
              <w:spacing w:before="120" w:line="360" w:lineRule="auto"/>
              <w:rPr>
                <w:color w:val="0000FF"/>
              </w:rPr>
            </w:pPr>
            <w:r w:rsidRPr="00332DF8">
              <w:rPr>
                <w:color w:val="0000FF"/>
              </w:rPr>
              <w:t>Short Name</w:t>
            </w:r>
          </w:p>
        </w:tc>
        <w:tc>
          <w:tcPr>
            <w:tcW w:w="3365" w:type="dxa"/>
            <w:tcBorders>
              <w:top w:val="dotted" w:sz="4" w:space="0" w:color="auto"/>
              <w:left w:val="dotted" w:sz="4" w:space="0" w:color="auto"/>
              <w:bottom w:val="dotted" w:sz="4" w:space="0" w:color="auto"/>
              <w:right w:val="dotted" w:sz="4" w:space="0" w:color="auto"/>
            </w:tcBorders>
          </w:tcPr>
          <w:p w14:paraId="4F213935" w14:textId="5E2C61DA" w:rsidR="006E20EE" w:rsidRPr="00332DF8" w:rsidRDefault="006E20EE" w:rsidP="006E20EE">
            <w:pPr>
              <w:spacing w:before="120" w:line="360" w:lineRule="auto"/>
              <w:rPr>
                <w:color w:val="0000FF"/>
                <w:cs/>
              </w:rPr>
            </w:pPr>
            <w:r w:rsidRPr="00332DF8">
              <w:rPr>
                <w:color w:val="0000FF"/>
                <w:cs/>
              </w:rPr>
              <w:t>ประเภทฐานค่าธรรมเนียมที่ผู้ให้บริการคำนวณค่านับเหรียญ</w:t>
            </w:r>
          </w:p>
        </w:tc>
        <w:tc>
          <w:tcPr>
            <w:tcW w:w="763" w:type="dxa"/>
            <w:tcBorders>
              <w:top w:val="dotted" w:sz="4" w:space="0" w:color="auto"/>
              <w:left w:val="dotted" w:sz="4" w:space="0" w:color="auto"/>
              <w:bottom w:val="dotted" w:sz="4" w:space="0" w:color="auto"/>
              <w:right w:val="dotted" w:sz="4" w:space="0" w:color="auto"/>
            </w:tcBorders>
          </w:tcPr>
          <w:p w14:paraId="489C7381" w14:textId="3E7BCF4C"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508001E" w14:textId="65A28531"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EF95A17" w14:textId="5C3C8AA2"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F01DA02" w14:textId="5B7A4066"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515344D" w14:textId="71E7E1DF" w:rsidR="006E20EE" w:rsidRPr="00332DF8" w:rsidRDefault="006E20EE" w:rsidP="006E20E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298442F1" w14:textId="1EA0F5AF"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208F0A4" w14:textId="77777777"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24BD7020" w14:textId="77777777" w:rsidTr="00BA5C46">
        <w:trPr>
          <w:trHeight w:val="255"/>
        </w:trPr>
        <w:tc>
          <w:tcPr>
            <w:tcW w:w="373" w:type="dxa"/>
            <w:tcBorders>
              <w:top w:val="dotted" w:sz="4" w:space="0" w:color="auto"/>
              <w:bottom w:val="dotted" w:sz="4" w:space="0" w:color="auto"/>
              <w:right w:val="dotted" w:sz="4" w:space="0" w:color="auto"/>
            </w:tcBorders>
          </w:tcPr>
          <w:p w14:paraId="76BFF000" w14:textId="3874E818" w:rsidR="006E20EE" w:rsidRPr="00332DF8" w:rsidRDefault="006E20EE" w:rsidP="006E20EE">
            <w:pPr>
              <w:spacing w:before="120" w:line="360" w:lineRule="auto"/>
              <w:jc w:val="center"/>
              <w:rPr>
                <w:rFonts w:eastAsiaTheme="minorHAnsi"/>
                <w:color w:val="0000FF"/>
              </w:rPr>
            </w:pPr>
            <w:r>
              <w:rPr>
                <w:rFonts w:eastAsiaTheme="minorHAnsi"/>
                <w:color w:val="0000FF"/>
              </w:rPr>
              <w:t>6</w:t>
            </w:r>
          </w:p>
        </w:tc>
        <w:tc>
          <w:tcPr>
            <w:tcW w:w="734" w:type="dxa"/>
            <w:tcBorders>
              <w:top w:val="dotted" w:sz="4" w:space="0" w:color="auto"/>
              <w:left w:val="dotted" w:sz="4" w:space="0" w:color="auto"/>
              <w:bottom w:val="dotted" w:sz="4" w:space="0" w:color="auto"/>
              <w:right w:val="dotted" w:sz="4" w:space="0" w:color="auto"/>
            </w:tcBorders>
          </w:tcPr>
          <w:p w14:paraId="3C672EA1"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D74AF6D" w14:textId="5F9A9A48" w:rsidR="006E20EE" w:rsidRPr="00332DF8" w:rsidRDefault="006E20EE" w:rsidP="00253DE1">
            <w:pPr>
              <w:spacing w:before="120" w:line="360" w:lineRule="auto"/>
              <w:rPr>
                <w:color w:val="0000FF"/>
                <w:cs/>
              </w:rPr>
            </w:pPr>
            <w:r>
              <w:rPr>
                <w:rFonts w:hint="cs"/>
                <w:color w:val="0000FF"/>
                <w:cs/>
              </w:rPr>
              <w:t>การกำหนด</w:t>
            </w:r>
            <w:r w:rsidR="00253DE1">
              <w:rPr>
                <w:color w:val="0000FF"/>
                <w:cs/>
              </w:rPr>
              <w:t>จำนวนเหรียญขั้นสูง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07AD9BD" w14:textId="07ACF3D5" w:rsidR="006E20EE" w:rsidRPr="00332DF8" w:rsidRDefault="006E20EE" w:rsidP="006E20E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4000C23" w14:textId="462C254A" w:rsidR="006E20EE" w:rsidRPr="00C451F9" w:rsidRDefault="006E20EE" w:rsidP="00253DE1">
            <w:pPr>
              <w:spacing w:before="120" w:line="360" w:lineRule="auto"/>
              <w:rPr>
                <w:color w:val="0000FF"/>
                <w:cs/>
              </w:rPr>
            </w:pPr>
            <w:r>
              <w:rPr>
                <w:rFonts w:hint="cs"/>
                <w:color w:val="0000FF"/>
                <w:cs/>
              </w:rPr>
              <w:t>การกำหนด</w:t>
            </w:r>
            <w:r w:rsidR="00253DE1">
              <w:rPr>
                <w:color w:val="0000FF"/>
                <w:cs/>
              </w:rPr>
              <w:t>จำนวนเหรียญขั้นสูง</w:t>
            </w:r>
          </w:p>
        </w:tc>
        <w:tc>
          <w:tcPr>
            <w:tcW w:w="763" w:type="dxa"/>
            <w:tcBorders>
              <w:top w:val="dotted" w:sz="4" w:space="0" w:color="auto"/>
              <w:left w:val="dotted" w:sz="4" w:space="0" w:color="auto"/>
              <w:bottom w:val="dotted" w:sz="4" w:space="0" w:color="auto"/>
              <w:right w:val="dotted" w:sz="4" w:space="0" w:color="auto"/>
            </w:tcBorders>
          </w:tcPr>
          <w:p w14:paraId="70DE8ACE" w14:textId="0824D349"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47FF6DA" w14:textId="07CA3A24"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C2DBFF7" w14:textId="74252767"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22A5E77" w14:textId="5065A0B0"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E76DF1D" w14:textId="65D26CF5" w:rsidR="006E20EE" w:rsidRPr="00332DF8" w:rsidRDefault="006E20EE" w:rsidP="006E20E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015A13E3"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7B98F5A" w14:textId="729E4821" w:rsidR="006E20EE" w:rsidRPr="006E20EE" w:rsidRDefault="000B2015" w:rsidP="006E20E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6E20EE">
              <w:rPr>
                <w:rFonts w:eastAsiaTheme="minorHAnsi"/>
                <w:color w:val="0000FF"/>
              </w:rPr>
              <w:t>: V_MC1</w:t>
            </w:r>
            <w:r w:rsidR="006E20EE" w:rsidRPr="00332DF8">
              <w:rPr>
                <w:rFonts w:eastAsiaTheme="minorHAnsi"/>
                <w:color w:val="0000FF"/>
              </w:rPr>
              <w:t xml:space="preserve"> </w:t>
            </w:r>
            <w:r w:rsidR="006E20EE" w:rsidRPr="00332DF8">
              <w:rPr>
                <w:rFonts w:eastAsiaTheme="minorHAnsi"/>
                <w:color w:val="0000FF"/>
                <w:vertAlign w:val="superscript"/>
              </w:rPr>
              <w:t>1/</w:t>
            </w:r>
          </w:p>
        </w:tc>
      </w:tr>
      <w:tr w:rsidR="006E20EE" w:rsidRPr="00332DF8" w14:paraId="43A935E2" w14:textId="77777777" w:rsidTr="00BA5C46">
        <w:trPr>
          <w:trHeight w:val="255"/>
        </w:trPr>
        <w:tc>
          <w:tcPr>
            <w:tcW w:w="373" w:type="dxa"/>
            <w:tcBorders>
              <w:top w:val="dotted" w:sz="4" w:space="0" w:color="auto"/>
              <w:bottom w:val="dotted" w:sz="4" w:space="0" w:color="auto"/>
              <w:right w:val="dotted" w:sz="4" w:space="0" w:color="auto"/>
            </w:tcBorders>
          </w:tcPr>
          <w:p w14:paraId="17ECC57C" w14:textId="77F8C040" w:rsidR="006E20EE" w:rsidRPr="00332DF8" w:rsidRDefault="006E20EE" w:rsidP="006E20EE">
            <w:pPr>
              <w:spacing w:before="120" w:line="360" w:lineRule="auto"/>
              <w:jc w:val="center"/>
              <w:rPr>
                <w:rFonts w:eastAsiaTheme="minorHAnsi"/>
                <w:color w:val="0000FF"/>
              </w:rPr>
            </w:pPr>
            <w:r>
              <w:rPr>
                <w:rFonts w:eastAsiaTheme="minorHAnsi"/>
                <w:color w:val="0000FF"/>
              </w:rPr>
              <w:t>7</w:t>
            </w:r>
          </w:p>
        </w:tc>
        <w:tc>
          <w:tcPr>
            <w:tcW w:w="734" w:type="dxa"/>
            <w:tcBorders>
              <w:top w:val="dotted" w:sz="4" w:space="0" w:color="auto"/>
              <w:left w:val="dotted" w:sz="4" w:space="0" w:color="auto"/>
              <w:bottom w:val="dotted" w:sz="4" w:space="0" w:color="auto"/>
              <w:right w:val="dotted" w:sz="4" w:space="0" w:color="auto"/>
            </w:tcBorders>
          </w:tcPr>
          <w:p w14:paraId="7160F086"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EF833A6" w14:textId="269F6B64" w:rsidR="006E20EE" w:rsidRPr="00332DF8" w:rsidRDefault="006E20EE" w:rsidP="006E20EE">
            <w:pPr>
              <w:spacing w:before="120" w:line="360" w:lineRule="auto"/>
              <w:rPr>
                <w:rFonts w:eastAsiaTheme="minorHAnsi"/>
                <w:color w:val="0000FF"/>
              </w:rPr>
            </w:pPr>
            <w:r w:rsidRPr="00332DF8">
              <w:rPr>
                <w:color w:val="0000FF"/>
                <w:cs/>
              </w:rPr>
              <w:t>จำนวนเหรียญขั้นสูง (</w:t>
            </w:r>
            <w:r w:rsidR="00253DE1">
              <w:rPr>
                <w:rFonts w:hint="cs"/>
                <w:color w:val="0000FF"/>
                <w:cs/>
              </w:rPr>
              <w:t xml:space="preserve">หน่วย </w:t>
            </w:r>
            <w:r w:rsidR="00253DE1">
              <w:rPr>
                <w:color w:val="0000FF"/>
              </w:rPr>
              <w:t xml:space="preserve">: </w:t>
            </w:r>
            <w:r w:rsidRPr="00332DF8">
              <w:rPr>
                <w:color w:val="0000FF"/>
                <w:cs/>
              </w:rPr>
              <w:t>เหรียญ)</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2E24199" w14:textId="17188979" w:rsidR="006E20EE" w:rsidRPr="00332DF8" w:rsidRDefault="006E20EE" w:rsidP="006E20EE">
            <w:pPr>
              <w:spacing w:before="120" w:line="360" w:lineRule="auto"/>
              <w:rPr>
                <w:color w:val="0000FF"/>
              </w:rPr>
            </w:pPr>
            <w:r>
              <w:rPr>
                <w:color w:val="0000FF"/>
              </w:rPr>
              <w:t>Number</w:t>
            </w:r>
          </w:p>
        </w:tc>
        <w:tc>
          <w:tcPr>
            <w:tcW w:w="3365" w:type="dxa"/>
            <w:tcBorders>
              <w:top w:val="dotted" w:sz="4" w:space="0" w:color="auto"/>
              <w:left w:val="dotted" w:sz="4" w:space="0" w:color="auto"/>
              <w:bottom w:val="dotted" w:sz="4" w:space="0" w:color="auto"/>
              <w:right w:val="dotted" w:sz="4" w:space="0" w:color="auto"/>
            </w:tcBorders>
          </w:tcPr>
          <w:p w14:paraId="3CFB3956" w14:textId="3BAB43E5" w:rsidR="006E20EE" w:rsidRPr="00332DF8" w:rsidRDefault="00DC35BB" w:rsidP="006E20EE">
            <w:pPr>
              <w:spacing w:before="120" w:line="360" w:lineRule="auto"/>
              <w:rPr>
                <w:color w:val="0000FF"/>
                <w:cs/>
              </w:rPr>
            </w:pPr>
            <w:r w:rsidRPr="00C451F9">
              <w:rPr>
                <w:color w:val="0000FF"/>
                <w:cs/>
              </w:rPr>
              <w:t>จำนวนเหรียญขั้นสูง ใน 1 วัน หรือในคราวเดียวที่ทำให้ผู้ให้บริการคิดค่านับเหรียญ (ถ้าลูกค้านำเหรียญมา</w:t>
            </w:r>
            <w:r>
              <w:rPr>
                <w:rFonts w:hint="cs"/>
                <w:color w:val="0000FF"/>
                <w:cs/>
              </w:rPr>
              <w:t>ฝาก</w:t>
            </w:r>
            <w:r w:rsidRPr="00C451F9">
              <w:rPr>
                <w:color w:val="0000FF"/>
                <w:cs/>
              </w:rPr>
              <w:t>มากกว่าจำนวนที่กำหนดนี้ภายใน 1 วัน หรือ ในคราว</w:t>
            </w:r>
            <w:r w:rsidRPr="00C451F9">
              <w:rPr>
                <w:color w:val="0000FF"/>
                <w:cs/>
              </w:rPr>
              <w:lastRenderedPageBreak/>
              <w:t>เดียวกัน ผู้ให้บริการจะเรียกเก็บค่านับเหรียญจากลูกค้า)</w:t>
            </w:r>
          </w:p>
        </w:tc>
        <w:tc>
          <w:tcPr>
            <w:tcW w:w="763" w:type="dxa"/>
            <w:tcBorders>
              <w:top w:val="dotted" w:sz="4" w:space="0" w:color="auto"/>
              <w:left w:val="dotted" w:sz="4" w:space="0" w:color="auto"/>
              <w:bottom w:val="dotted" w:sz="4" w:space="0" w:color="auto"/>
              <w:right w:val="dotted" w:sz="4" w:space="0" w:color="auto"/>
            </w:tcBorders>
          </w:tcPr>
          <w:p w14:paraId="0CD37F46" w14:textId="2ECC7E03" w:rsidR="006E20EE" w:rsidRPr="00332DF8" w:rsidRDefault="006E20EE" w:rsidP="006E20EE">
            <w:pPr>
              <w:spacing w:before="120" w:line="360" w:lineRule="auto"/>
              <w:jc w:val="center"/>
              <w:rPr>
                <w:color w:val="0000FF"/>
              </w:rPr>
            </w:pPr>
            <w:r w:rsidRPr="00332DF8">
              <w:rPr>
                <w:color w:val="0000FF"/>
              </w:rPr>
              <w:lastRenderedPageBreak/>
              <w:t>C</w:t>
            </w:r>
          </w:p>
        </w:tc>
        <w:tc>
          <w:tcPr>
            <w:tcW w:w="763" w:type="dxa"/>
            <w:tcBorders>
              <w:top w:val="dotted" w:sz="4" w:space="0" w:color="auto"/>
              <w:left w:val="dotted" w:sz="4" w:space="0" w:color="auto"/>
              <w:bottom w:val="dotted" w:sz="4" w:space="0" w:color="auto"/>
              <w:right w:val="dotted" w:sz="4" w:space="0" w:color="auto"/>
            </w:tcBorders>
          </w:tcPr>
          <w:p w14:paraId="28C6618B" w14:textId="26DCA269"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D98E56A" w14:textId="199F43F8"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DA5FE21" w14:textId="7C0568E2"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4132408" w14:textId="67D111A9" w:rsidR="006E20EE" w:rsidRPr="00332DF8" w:rsidRDefault="006E20EE" w:rsidP="006E20E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1D5A4444"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AF993D6" w14:textId="77777777"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619EF002" w14:textId="77777777" w:rsidTr="00BA5C46">
        <w:trPr>
          <w:trHeight w:val="255"/>
        </w:trPr>
        <w:tc>
          <w:tcPr>
            <w:tcW w:w="373" w:type="dxa"/>
            <w:tcBorders>
              <w:top w:val="dotted" w:sz="4" w:space="0" w:color="auto"/>
              <w:bottom w:val="dotted" w:sz="4" w:space="0" w:color="auto"/>
              <w:right w:val="dotted" w:sz="4" w:space="0" w:color="auto"/>
            </w:tcBorders>
          </w:tcPr>
          <w:p w14:paraId="12D14F11" w14:textId="1CF447CB" w:rsidR="006E20EE" w:rsidRPr="00332DF8" w:rsidRDefault="006E20EE" w:rsidP="006E20EE">
            <w:pPr>
              <w:spacing w:before="120" w:line="360" w:lineRule="auto"/>
              <w:jc w:val="center"/>
              <w:rPr>
                <w:rFonts w:eastAsiaTheme="minorHAnsi"/>
                <w:color w:val="0000FF"/>
              </w:rPr>
            </w:pPr>
            <w:r>
              <w:rPr>
                <w:rFonts w:eastAsiaTheme="minorHAnsi" w:hint="cs"/>
                <w:color w:val="0000FF"/>
                <w:cs/>
              </w:rPr>
              <w:lastRenderedPageBreak/>
              <w:t>8</w:t>
            </w:r>
          </w:p>
        </w:tc>
        <w:tc>
          <w:tcPr>
            <w:tcW w:w="734" w:type="dxa"/>
            <w:tcBorders>
              <w:top w:val="dotted" w:sz="4" w:space="0" w:color="auto"/>
              <w:left w:val="dotted" w:sz="4" w:space="0" w:color="auto"/>
              <w:bottom w:val="dotted" w:sz="4" w:space="0" w:color="auto"/>
              <w:right w:val="dotted" w:sz="4" w:space="0" w:color="auto"/>
            </w:tcBorders>
          </w:tcPr>
          <w:p w14:paraId="02D30011"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3B64B30" w14:textId="7C92165E" w:rsidR="006E20EE" w:rsidRPr="00332DF8" w:rsidRDefault="006E20EE" w:rsidP="00253DE1">
            <w:pPr>
              <w:spacing w:before="120" w:line="360" w:lineRule="auto"/>
              <w:rPr>
                <w:color w:val="0000FF"/>
                <w:cs/>
              </w:rPr>
            </w:pPr>
            <w:r>
              <w:rPr>
                <w:rFonts w:hint="cs"/>
                <w:color w:val="0000FF"/>
                <w:cs/>
              </w:rPr>
              <w:t>การกำหนด</w:t>
            </w:r>
            <w:r w:rsidR="00253DE1">
              <w:rPr>
                <w:color w:val="0000FF"/>
                <w:cs/>
              </w:rPr>
              <w:t>มูลค่าเหรียญขั้นสูง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36F676D" w14:textId="799EC297" w:rsidR="006E20EE" w:rsidRPr="00332DF8" w:rsidRDefault="006E20EE" w:rsidP="006E20E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53DF9C3C" w14:textId="15A50100" w:rsidR="006E20EE" w:rsidRPr="00C451F9" w:rsidRDefault="006E20EE" w:rsidP="00253DE1">
            <w:pPr>
              <w:spacing w:before="120" w:line="360" w:lineRule="auto"/>
              <w:rPr>
                <w:color w:val="0000FF"/>
                <w:cs/>
              </w:rPr>
            </w:pPr>
            <w:r>
              <w:rPr>
                <w:rFonts w:hint="cs"/>
                <w:color w:val="0000FF"/>
                <w:cs/>
              </w:rPr>
              <w:t>การกำหนด</w:t>
            </w:r>
            <w:r w:rsidR="00253DE1">
              <w:rPr>
                <w:color w:val="0000FF"/>
                <w:cs/>
              </w:rPr>
              <w:t>มูลค่าเหรียญขั้นสูง</w:t>
            </w:r>
          </w:p>
        </w:tc>
        <w:tc>
          <w:tcPr>
            <w:tcW w:w="763" w:type="dxa"/>
            <w:tcBorders>
              <w:top w:val="dotted" w:sz="4" w:space="0" w:color="auto"/>
              <w:left w:val="dotted" w:sz="4" w:space="0" w:color="auto"/>
              <w:bottom w:val="dotted" w:sz="4" w:space="0" w:color="auto"/>
              <w:right w:val="dotted" w:sz="4" w:space="0" w:color="auto"/>
            </w:tcBorders>
          </w:tcPr>
          <w:p w14:paraId="44798941" w14:textId="30D28B44"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5936C31" w14:textId="183575B0"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3AA44A8" w14:textId="55F0AD70"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618A4FE" w14:textId="0D3A8CFD"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A7E7472" w14:textId="1A3F7D96" w:rsidR="006E20EE" w:rsidRPr="00332DF8" w:rsidRDefault="006E20EE" w:rsidP="006E20E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104620E5"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D689EBF" w14:textId="2A4A2EB0" w:rsidR="006E20EE" w:rsidRPr="006E20EE" w:rsidRDefault="000B2015" w:rsidP="006E20E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6E20EE">
              <w:rPr>
                <w:rFonts w:eastAsiaTheme="minorHAnsi"/>
                <w:color w:val="0000FF"/>
              </w:rPr>
              <w:t>: V_MC1</w:t>
            </w:r>
            <w:r w:rsidR="006E20EE" w:rsidRPr="00332DF8">
              <w:rPr>
                <w:rFonts w:eastAsiaTheme="minorHAnsi"/>
                <w:color w:val="0000FF"/>
              </w:rPr>
              <w:t xml:space="preserve"> </w:t>
            </w:r>
            <w:r w:rsidR="006E20EE" w:rsidRPr="00332DF8">
              <w:rPr>
                <w:rFonts w:eastAsiaTheme="minorHAnsi"/>
                <w:color w:val="0000FF"/>
                <w:vertAlign w:val="superscript"/>
              </w:rPr>
              <w:t>1/</w:t>
            </w:r>
          </w:p>
        </w:tc>
      </w:tr>
      <w:tr w:rsidR="006E20EE" w:rsidRPr="00332DF8" w14:paraId="787C9FBE" w14:textId="77777777" w:rsidTr="00BA5C46">
        <w:trPr>
          <w:trHeight w:val="255"/>
        </w:trPr>
        <w:tc>
          <w:tcPr>
            <w:tcW w:w="373" w:type="dxa"/>
            <w:tcBorders>
              <w:top w:val="dotted" w:sz="4" w:space="0" w:color="auto"/>
              <w:bottom w:val="dotted" w:sz="4" w:space="0" w:color="auto"/>
              <w:right w:val="dotted" w:sz="4" w:space="0" w:color="auto"/>
            </w:tcBorders>
          </w:tcPr>
          <w:p w14:paraId="4D850155" w14:textId="627309FD" w:rsidR="006E20EE" w:rsidRPr="00332DF8" w:rsidRDefault="006E20EE" w:rsidP="006E20EE">
            <w:pPr>
              <w:spacing w:before="120" w:line="360" w:lineRule="auto"/>
              <w:jc w:val="center"/>
              <w:rPr>
                <w:rFonts w:eastAsiaTheme="minorHAnsi"/>
                <w:color w:val="0000FF"/>
              </w:rPr>
            </w:pPr>
            <w:r>
              <w:rPr>
                <w:rFonts w:eastAsiaTheme="minorHAnsi" w:hint="cs"/>
                <w:color w:val="0000FF"/>
                <w:cs/>
              </w:rPr>
              <w:t>9</w:t>
            </w:r>
          </w:p>
        </w:tc>
        <w:tc>
          <w:tcPr>
            <w:tcW w:w="734" w:type="dxa"/>
            <w:tcBorders>
              <w:top w:val="dotted" w:sz="4" w:space="0" w:color="auto"/>
              <w:left w:val="dotted" w:sz="4" w:space="0" w:color="auto"/>
              <w:bottom w:val="dotted" w:sz="4" w:space="0" w:color="auto"/>
              <w:right w:val="dotted" w:sz="4" w:space="0" w:color="auto"/>
            </w:tcBorders>
          </w:tcPr>
          <w:p w14:paraId="0290F8BE" w14:textId="1AD16F24"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8487705" w14:textId="762425C1" w:rsidR="006E20EE" w:rsidRPr="00332DF8" w:rsidRDefault="006E20EE" w:rsidP="006E20EE">
            <w:pPr>
              <w:spacing w:before="120" w:line="360" w:lineRule="auto"/>
              <w:rPr>
                <w:color w:val="0000FF"/>
                <w:cs/>
              </w:rPr>
            </w:pPr>
            <w:r w:rsidRPr="00332DF8">
              <w:rPr>
                <w:color w:val="0000FF"/>
                <w:cs/>
              </w:rPr>
              <w:t>มูลค่าเหรียญขั้นสูง (</w:t>
            </w:r>
            <w:r w:rsidR="00253DE1">
              <w:rPr>
                <w:rFonts w:hint="cs"/>
                <w:color w:val="0000FF"/>
                <w:cs/>
              </w:rPr>
              <w:t xml:space="preserve">หน่วย </w:t>
            </w:r>
            <w:r w:rsidR="00253DE1">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F0AD2C7" w14:textId="2CB76C1D" w:rsidR="006E20EE" w:rsidRPr="00332DF8" w:rsidRDefault="006E20EE" w:rsidP="006E20EE">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5D4525EF" w14:textId="7D06186C" w:rsidR="006E20EE" w:rsidRPr="00332DF8" w:rsidRDefault="00DC35BB" w:rsidP="006E20EE">
            <w:pPr>
              <w:spacing w:before="120" w:line="360" w:lineRule="auto"/>
              <w:rPr>
                <w:color w:val="0000FF"/>
                <w:cs/>
              </w:rPr>
            </w:pPr>
            <w:r w:rsidRPr="00C451F9">
              <w:rPr>
                <w:color w:val="0000FF"/>
                <w:cs/>
              </w:rPr>
              <w:t>มูลค่าเหรียญขั้นสูงใน 1 วัน หรือในคราวเดียวที่ทำให้ผู้ให้บริการคิดค่านับเหรียญ (ถ้าลูกค้านำเหรียญมา</w:t>
            </w:r>
            <w:r>
              <w:rPr>
                <w:rFonts w:hint="cs"/>
                <w:color w:val="0000FF"/>
                <w:cs/>
              </w:rPr>
              <w:t>ฝาก</w:t>
            </w:r>
            <w:r w:rsidRPr="00C451F9">
              <w:rPr>
                <w:color w:val="0000FF"/>
                <w:cs/>
              </w:rPr>
              <w:t>มากกว่าจำนวนที่กำหนดนี้ภายใน 1 วัน หรือ คราวเดียวกัน ผู้ให้บริการจะเรียกเก็บค่านับเหรียญจากลูกค้า)</w:t>
            </w:r>
          </w:p>
        </w:tc>
        <w:tc>
          <w:tcPr>
            <w:tcW w:w="763" w:type="dxa"/>
            <w:tcBorders>
              <w:top w:val="dotted" w:sz="4" w:space="0" w:color="auto"/>
              <w:left w:val="dotted" w:sz="4" w:space="0" w:color="auto"/>
              <w:bottom w:val="dotted" w:sz="4" w:space="0" w:color="auto"/>
              <w:right w:val="dotted" w:sz="4" w:space="0" w:color="auto"/>
            </w:tcBorders>
          </w:tcPr>
          <w:p w14:paraId="40CD3597" w14:textId="760B060A"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B8DADAF" w14:textId="794F686A"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54CE586" w14:textId="0DFF2FC7"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20DFC15" w14:textId="7695B284"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D8C6029" w14:textId="5A9F5EBA" w:rsidR="006E20EE" w:rsidRPr="00332DF8" w:rsidRDefault="006E20EE" w:rsidP="006E20E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4D51D704"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7B2914A" w14:textId="77777777"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72C25A23" w14:textId="77777777" w:rsidTr="00BA5C46">
        <w:trPr>
          <w:trHeight w:val="141"/>
        </w:trPr>
        <w:tc>
          <w:tcPr>
            <w:tcW w:w="373" w:type="dxa"/>
            <w:tcBorders>
              <w:top w:val="dotted" w:sz="4" w:space="0" w:color="auto"/>
              <w:bottom w:val="dotted" w:sz="4" w:space="0" w:color="auto"/>
              <w:right w:val="dotted" w:sz="4" w:space="0" w:color="auto"/>
            </w:tcBorders>
          </w:tcPr>
          <w:p w14:paraId="4FF60F1B" w14:textId="7253278B" w:rsidR="006E20EE" w:rsidRPr="00332DF8" w:rsidRDefault="006E20EE" w:rsidP="006E20EE">
            <w:pPr>
              <w:spacing w:before="120" w:line="360" w:lineRule="auto"/>
              <w:jc w:val="center"/>
              <w:rPr>
                <w:rFonts w:eastAsiaTheme="minorHAnsi"/>
                <w:color w:val="0000FF"/>
              </w:rPr>
            </w:pPr>
            <w:r>
              <w:rPr>
                <w:rFonts w:eastAsiaTheme="minorHAnsi" w:hint="cs"/>
                <w:color w:val="0000FF"/>
                <w:cs/>
              </w:rPr>
              <w:t>10</w:t>
            </w:r>
          </w:p>
        </w:tc>
        <w:tc>
          <w:tcPr>
            <w:tcW w:w="734" w:type="dxa"/>
            <w:tcBorders>
              <w:top w:val="dotted" w:sz="4" w:space="0" w:color="auto"/>
              <w:left w:val="dotted" w:sz="4" w:space="0" w:color="auto"/>
              <w:bottom w:val="dotted" w:sz="4" w:space="0" w:color="auto"/>
              <w:right w:val="dotted" w:sz="4" w:space="0" w:color="auto"/>
            </w:tcBorders>
          </w:tcPr>
          <w:p w14:paraId="2DAE6EC1"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7DBA3D4" w14:textId="46FD974F" w:rsidR="006E20EE" w:rsidRPr="00332DF8" w:rsidRDefault="006E20EE" w:rsidP="00253DE1">
            <w:pPr>
              <w:spacing w:before="120" w:line="360" w:lineRule="auto"/>
              <w:rPr>
                <w:color w:val="0000FF"/>
                <w:cs/>
              </w:rPr>
            </w:pPr>
            <w:r>
              <w:rPr>
                <w:rFonts w:hint="cs"/>
                <w:color w:val="0000FF"/>
                <w:cs/>
              </w:rPr>
              <w:t>การกำหนด</w:t>
            </w:r>
            <w:r w:rsidR="00253DE1">
              <w:rPr>
                <w:color w:val="0000FF"/>
                <w:cs/>
              </w:rPr>
              <w:t>ค่านับเหรียญขั้นต่ำ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028BAF4" w14:textId="42DF2B73" w:rsidR="006E20EE" w:rsidRPr="00332DF8" w:rsidRDefault="006E20EE" w:rsidP="006E20E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159912A9" w14:textId="5DEFF5AC" w:rsidR="006E20EE" w:rsidRPr="00C451F9" w:rsidRDefault="006E20EE" w:rsidP="00253DE1">
            <w:pPr>
              <w:spacing w:before="120" w:line="360" w:lineRule="auto"/>
              <w:rPr>
                <w:color w:val="0000FF"/>
                <w:cs/>
              </w:rPr>
            </w:pPr>
            <w:r>
              <w:rPr>
                <w:rFonts w:hint="cs"/>
                <w:color w:val="0000FF"/>
                <w:cs/>
              </w:rPr>
              <w:t>การกำหนด</w:t>
            </w:r>
            <w:r>
              <w:rPr>
                <w:color w:val="0000FF"/>
                <w:cs/>
              </w:rPr>
              <w:t>ค่านับเหรียญขั้นต่ำ</w:t>
            </w:r>
          </w:p>
        </w:tc>
        <w:tc>
          <w:tcPr>
            <w:tcW w:w="763" w:type="dxa"/>
            <w:tcBorders>
              <w:top w:val="dotted" w:sz="4" w:space="0" w:color="auto"/>
              <w:left w:val="dotted" w:sz="4" w:space="0" w:color="auto"/>
              <w:bottom w:val="dotted" w:sz="4" w:space="0" w:color="auto"/>
              <w:right w:val="dotted" w:sz="4" w:space="0" w:color="auto"/>
            </w:tcBorders>
          </w:tcPr>
          <w:p w14:paraId="2C6DA614" w14:textId="482D8BA5" w:rsidR="006E20EE" w:rsidRPr="00332DF8" w:rsidRDefault="006E20EE" w:rsidP="006E20EE">
            <w:pPr>
              <w:spacing w:before="120" w:line="360" w:lineRule="auto"/>
              <w:jc w:val="center"/>
              <w:rPr>
                <w:rFonts w:eastAsiaTheme="minorHAnsi"/>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tcPr>
          <w:p w14:paraId="05890817" w14:textId="1653224B" w:rsidR="006E20EE" w:rsidRPr="00332DF8" w:rsidRDefault="006E20EE" w:rsidP="006E20EE">
            <w:pPr>
              <w:spacing w:before="120" w:line="360" w:lineRule="auto"/>
              <w:jc w:val="center"/>
              <w:rPr>
                <w:rFonts w:eastAsiaTheme="minorHAnsi"/>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tcPr>
          <w:p w14:paraId="7507FE05" w14:textId="0E575990" w:rsidR="006E20EE" w:rsidRPr="00332DF8" w:rsidRDefault="006E20EE" w:rsidP="006E20EE">
            <w:pPr>
              <w:spacing w:before="120" w:line="360" w:lineRule="auto"/>
              <w:jc w:val="center"/>
              <w:rPr>
                <w:rFonts w:eastAsiaTheme="minorHAnsi"/>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tcPr>
          <w:p w14:paraId="4EA8F157" w14:textId="48139346" w:rsidR="006E20EE" w:rsidRPr="00332DF8" w:rsidRDefault="006E20EE" w:rsidP="006E20EE">
            <w:pPr>
              <w:spacing w:before="120" w:line="360" w:lineRule="auto"/>
              <w:jc w:val="center"/>
              <w:rPr>
                <w:rFonts w:eastAsiaTheme="minorHAnsi"/>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tcPr>
          <w:p w14:paraId="423F6342" w14:textId="3205B37B" w:rsidR="006E20EE" w:rsidRPr="00332DF8" w:rsidRDefault="006E20EE" w:rsidP="006E20EE">
            <w:pPr>
              <w:spacing w:before="120" w:line="360" w:lineRule="auto"/>
              <w:jc w:val="center"/>
              <w:rPr>
                <w:rFonts w:eastAsiaTheme="minorHAnsi"/>
                <w:color w:val="0000FF"/>
              </w:rPr>
            </w:pPr>
            <w:r w:rsidRPr="00332DF8">
              <w:rPr>
                <w:rFonts w:eastAsiaTheme="minorHAnsi"/>
                <w:color w:val="0000FF"/>
              </w:rPr>
              <w:t>-</w:t>
            </w:r>
          </w:p>
        </w:tc>
        <w:tc>
          <w:tcPr>
            <w:tcW w:w="1138" w:type="dxa"/>
            <w:tcBorders>
              <w:top w:val="dotted" w:sz="4" w:space="0" w:color="auto"/>
              <w:left w:val="dotted" w:sz="4" w:space="0" w:color="auto"/>
              <w:bottom w:val="dotted" w:sz="4" w:space="0" w:color="auto"/>
              <w:right w:val="dotted" w:sz="4" w:space="0" w:color="auto"/>
            </w:tcBorders>
          </w:tcPr>
          <w:p w14:paraId="14CFADDA"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E4D339F" w14:textId="15791271" w:rsidR="006E20EE" w:rsidRPr="006E20EE" w:rsidRDefault="000B2015" w:rsidP="006E20E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6E20EE">
              <w:rPr>
                <w:rFonts w:eastAsiaTheme="minorHAnsi"/>
                <w:color w:val="0000FF"/>
              </w:rPr>
              <w:t>: V_MC1</w:t>
            </w:r>
            <w:r w:rsidR="006E20EE">
              <w:rPr>
                <w:rFonts w:eastAsiaTheme="minorHAnsi" w:hint="cs"/>
                <w:color w:val="0000FF"/>
                <w:cs/>
              </w:rPr>
              <w:t>2</w:t>
            </w:r>
            <w:r w:rsidR="006E20EE" w:rsidRPr="00332DF8">
              <w:rPr>
                <w:rFonts w:eastAsiaTheme="minorHAnsi"/>
                <w:color w:val="0000FF"/>
              </w:rPr>
              <w:t xml:space="preserve"> </w:t>
            </w:r>
            <w:r w:rsidR="006E20EE" w:rsidRPr="00332DF8">
              <w:rPr>
                <w:rFonts w:eastAsiaTheme="minorHAnsi"/>
                <w:color w:val="0000FF"/>
                <w:vertAlign w:val="superscript"/>
              </w:rPr>
              <w:t>1/</w:t>
            </w:r>
          </w:p>
        </w:tc>
      </w:tr>
      <w:tr w:rsidR="006E20EE" w:rsidRPr="00332DF8" w14:paraId="5304F2B8" w14:textId="77777777" w:rsidTr="00BA5C46">
        <w:trPr>
          <w:trHeight w:val="141"/>
        </w:trPr>
        <w:tc>
          <w:tcPr>
            <w:tcW w:w="373" w:type="dxa"/>
            <w:tcBorders>
              <w:top w:val="dotted" w:sz="4" w:space="0" w:color="auto"/>
              <w:bottom w:val="dotted" w:sz="4" w:space="0" w:color="auto"/>
              <w:right w:val="dotted" w:sz="4" w:space="0" w:color="auto"/>
            </w:tcBorders>
          </w:tcPr>
          <w:p w14:paraId="60093063" w14:textId="7B20EA44" w:rsidR="006E20EE" w:rsidRPr="00332DF8" w:rsidRDefault="006E20EE" w:rsidP="006E20EE">
            <w:pPr>
              <w:spacing w:before="120" w:line="360" w:lineRule="auto"/>
              <w:jc w:val="center"/>
              <w:rPr>
                <w:rFonts w:eastAsiaTheme="minorHAnsi"/>
                <w:color w:val="0000FF"/>
              </w:rPr>
            </w:pPr>
            <w:r>
              <w:rPr>
                <w:rFonts w:eastAsiaTheme="minorHAnsi" w:hint="cs"/>
                <w:color w:val="0000FF"/>
                <w:cs/>
              </w:rPr>
              <w:t>11</w:t>
            </w:r>
          </w:p>
        </w:tc>
        <w:tc>
          <w:tcPr>
            <w:tcW w:w="734" w:type="dxa"/>
            <w:tcBorders>
              <w:top w:val="dotted" w:sz="4" w:space="0" w:color="auto"/>
              <w:left w:val="dotted" w:sz="4" w:space="0" w:color="auto"/>
              <w:bottom w:val="dotted" w:sz="4" w:space="0" w:color="auto"/>
              <w:right w:val="dotted" w:sz="4" w:space="0" w:color="auto"/>
            </w:tcBorders>
          </w:tcPr>
          <w:p w14:paraId="5B922340" w14:textId="2DEBB8C4"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05F2D90" w14:textId="59B0B57A" w:rsidR="006E20EE" w:rsidRPr="00332DF8" w:rsidRDefault="006E20EE" w:rsidP="006E20EE">
            <w:pPr>
              <w:spacing w:before="120" w:line="360" w:lineRule="auto"/>
              <w:rPr>
                <w:rFonts w:eastAsiaTheme="minorHAnsi"/>
                <w:color w:val="0000FF"/>
              </w:rPr>
            </w:pPr>
            <w:r w:rsidRPr="00332DF8">
              <w:rPr>
                <w:color w:val="0000FF"/>
                <w:cs/>
              </w:rPr>
              <w:t>ค่านับเหรียญขั้นต่ำ (</w:t>
            </w:r>
            <w:r w:rsidR="00253DE1">
              <w:rPr>
                <w:rFonts w:hint="cs"/>
                <w:color w:val="0000FF"/>
                <w:cs/>
              </w:rPr>
              <w:t xml:space="preserve">หน่วย </w:t>
            </w:r>
            <w:r w:rsidR="00253DE1">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E63A297" w14:textId="444A8D07" w:rsidR="006E20EE" w:rsidRPr="00332DF8" w:rsidRDefault="006E20EE" w:rsidP="006E20EE">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3F6133F4" w14:textId="48C22A30" w:rsidR="006E20EE" w:rsidRPr="00332DF8" w:rsidRDefault="006E20EE" w:rsidP="006E20EE">
            <w:pPr>
              <w:spacing w:before="120" w:line="360" w:lineRule="auto"/>
              <w:rPr>
                <w:color w:val="0000FF"/>
              </w:rPr>
            </w:pPr>
            <w:r w:rsidRPr="00C451F9">
              <w:rPr>
                <w:color w:val="0000FF"/>
                <w:cs/>
              </w:rPr>
              <w:t>จำนวนค่านับเหรียญขั้นต่ำ</w:t>
            </w:r>
          </w:p>
        </w:tc>
        <w:tc>
          <w:tcPr>
            <w:tcW w:w="763" w:type="dxa"/>
            <w:tcBorders>
              <w:top w:val="dotted" w:sz="4" w:space="0" w:color="auto"/>
              <w:left w:val="dotted" w:sz="4" w:space="0" w:color="auto"/>
              <w:bottom w:val="dotted" w:sz="4" w:space="0" w:color="auto"/>
              <w:right w:val="dotted" w:sz="4" w:space="0" w:color="auto"/>
            </w:tcBorders>
          </w:tcPr>
          <w:p w14:paraId="0F12DADB" w14:textId="1FF39C61" w:rsidR="006E20EE" w:rsidRPr="00332DF8" w:rsidRDefault="006E20EE" w:rsidP="006E20EE">
            <w:pPr>
              <w:spacing w:before="120" w:line="360" w:lineRule="auto"/>
              <w:jc w:val="center"/>
              <w:rPr>
                <w:rFonts w:eastAsiaTheme="minorHAnsi"/>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tcPr>
          <w:p w14:paraId="6162B469" w14:textId="76659547" w:rsidR="006E20EE" w:rsidRPr="00332DF8" w:rsidRDefault="006E20EE" w:rsidP="006E20EE">
            <w:pPr>
              <w:spacing w:before="120" w:line="360" w:lineRule="auto"/>
              <w:jc w:val="center"/>
              <w:rPr>
                <w:rFonts w:eastAsiaTheme="minorHAnsi"/>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tcPr>
          <w:p w14:paraId="22B00A78" w14:textId="11D89EFE" w:rsidR="006E20EE" w:rsidRPr="00332DF8" w:rsidRDefault="006E20EE" w:rsidP="006E20EE">
            <w:pPr>
              <w:spacing w:before="120" w:line="360" w:lineRule="auto"/>
              <w:jc w:val="center"/>
              <w:rPr>
                <w:rFonts w:eastAsiaTheme="minorHAnsi"/>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tcPr>
          <w:p w14:paraId="568E6DC4" w14:textId="67EE5B13" w:rsidR="006E20EE" w:rsidRPr="00332DF8" w:rsidRDefault="006E20EE" w:rsidP="006E20EE">
            <w:pPr>
              <w:spacing w:before="120" w:line="360" w:lineRule="auto"/>
              <w:jc w:val="center"/>
              <w:rPr>
                <w:rFonts w:eastAsiaTheme="minorHAnsi"/>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tcPr>
          <w:p w14:paraId="3115DFAE" w14:textId="2F01F9B6" w:rsidR="006E20EE" w:rsidRPr="00332DF8" w:rsidRDefault="006E20EE" w:rsidP="006E20EE">
            <w:pPr>
              <w:spacing w:before="120" w:line="360" w:lineRule="auto"/>
              <w:jc w:val="center"/>
              <w:rPr>
                <w:rFonts w:eastAsiaTheme="minorHAnsi"/>
                <w:color w:val="0000FF"/>
              </w:rPr>
            </w:pPr>
            <w:r w:rsidRPr="00332DF8">
              <w:rPr>
                <w:rFonts w:eastAsiaTheme="minorHAnsi"/>
                <w:color w:val="0000FF"/>
              </w:rPr>
              <w:t>-</w:t>
            </w:r>
          </w:p>
        </w:tc>
        <w:tc>
          <w:tcPr>
            <w:tcW w:w="1138" w:type="dxa"/>
            <w:tcBorders>
              <w:top w:val="dotted" w:sz="4" w:space="0" w:color="auto"/>
              <w:left w:val="dotted" w:sz="4" w:space="0" w:color="auto"/>
              <w:bottom w:val="dotted" w:sz="4" w:space="0" w:color="auto"/>
              <w:right w:val="dotted" w:sz="4" w:space="0" w:color="auto"/>
            </w:tcBorders>
          </w:tcPr>
          <w:p w14:paraId="2F32EA22" w14:textId="6FA17A6D"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F4CDE9C" w14:textId="77777777"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24CFC42C" w14:textId="77777777" w:rsidTr="00BA5C46">
        <w:trPr>
          <w:trHeight w:val="141"/>
        </w:trPr>
        <w:tc>
          <w:tcPr>
            <w:tcW w:w="373" w:type="dxa"/>
            <w:tcBorders>
              <w:top w:val="dotted" w:sz="4" w:space="0" w:color="auto"/>
              <w:bottom w:val="dotted" w:sz="4" w:space="0" w:color="auto"/>
              <w:right w:val="dotted" w:sz="4" w:space="0" w:color="auto"/>
            </w:tcBorders>
          </w:tcPr>
          <w:p w14:paraId="7FE053D5" w14:textId="38C82CC3" w:rsidR="006E20EE" w:rsidRPr="00332DF8" w:rsidRDefault="006E20EE" w:rsidP="006E20EE">
            <w:pPr>
              <w:spacing w:before="120" w:line="360" w:lineRule="auto"/>
              <w:jc w:val="center"/>
              <w:rPr>
                <w:rFonts w:eastAsiaTheme="minorHAnsi"/>
                <w:color w:val="0000FF"/>
              </w:rPr>
            </w:pPr>
            <w:r>
              <w:rPr>
                <w:rFonts w:eastAsiaTheme="minorHAnsi" w:hint="cs"/>
                <w:color w:val="0000FF"/>
                <w:cs/>
              </w:rPr>
              <w:t>12</w:t>
            </w:r>
          </w:p>
        </w:tc>
        <w:tc>
          <w:tcPr>
            <w:tcW w:w="734" w:type="dxa"/>
            <w:tcBorders>
              <w:top w:val="dotted" w:sz="4" w:space="0" w:color="auto"/>
              <w:left w:val="dotted" w:sz="4" w:space="0" w:color="auto"/>
              <w:bottom w:val="dotted" w:sz="4" w:space="0" w:color="auto"/>
              <w:right w:val="dotted" w:sz="4" w:space="0" w:color="auto"/>
            </w:tcBorders>
          </w:tcPr>
          <w:p w14:paraId="5BFD0E29" w14:textId="5A8F3F3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615176F" w14:textId="0AF8D252" w:rsidR="006E20EE" w:rsidRPr="00332DF8" w:rsidRDefault="006E20EE" w:rsidP="006E20EE">
            <w:pPr>
              <w:spacing w:before="120" w:line="360" w:lineRule="auto"/>
              <w:rPr>
                <w:color w:val="0000FF"/>
                <w:cs/>
              </w:rPr>
            </w:pPr>
            <w:r w:rsidRPr="00C451F9">
              <w:rPr>
                <w:color w:val="0000FF"/>
                <w:cs/>
              </w:rPr>
              <w:t>เงื่อนไขค่านับเหรียญ</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230BD50" w14:textId="5067936B" w:rsidR="006E20EE" w:rsidRPr="00332DF8" w:rsidRDefault="006E20EE" w:rsidP="006E20EE">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62DB848C" w14:textId="6C4EA524" w:rsidR="006E20EE" w:rsidRPr="00332DF8" w:rsidRDefault="006E20EE" w:rsidP="006E20EE">
            <w:pPr>
              <w:spacing w:before="120" w:line="360" w:lineRule="auto"/>
              <w:rPr>
                <w:color w:val="0000FF"/>
              </w:rPr>
            </w:pPr>
            <w:r w:rsidRPr="00C451F9">
              <w:rPr>
                <w:color w:val="0000FF"/>
                <w:cs/>
              </w:rPr>
              <w:t>เงื่อนไขหรือรายละเอียดเพิ่มเติมของค่านับเหรียญ เช่น ประเภทบัญชี หรือกลุ่มบุคคลที่ได้รับการยกเว้นการเก็บค่านับเหรียญ</w:t>
            </w:r>
          </w:p>
        </w:tc>
        <w:tc>
          <w:tcPr>
            <w:tcW w:w="763" w:type="dxa"/>
            <w:tcBorders>
              <w:top w:val="dotted" w:sz="4" w:space="0" w:color="auto"/>
              <w:left w:val="dotted" w:sz="4" w:space="0" w:color="auto"/>
              <w:bottom w:val="dotted" w:sz="4" w:space="0" w:color="auto"/>
              <w:right w:val="dotted" w:sz="4" w:space="0" w:color="auto"/>
            </w:tcBorders>
          </w:tcPr>
          <w:p w14:paraId="1A78CA93" w14:textId="5FC2FAB2"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7002978" w14:textId="321CBEDA"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C439FAF" w14:textId="3E582481"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951D42A" w14:textId="3E28E21C"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345360F" w14:textId="79D5836B" w:rsidR="006E20EE" w:rsidRPr="00332DF8" w:rsidRDefault="006E20EE" w:rsidP="006E20E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0137BF62" w14:textId="77777777" w:rsidR="006E20EE" w:rsidRPr="00332DF8" w:rsidRDefault="006E20EE" w:rsidP="006E20EE">
            <w:pPr>
              <w:spacing w:before="120" w:line="360" w:lineRule="auto"/>
              <w:jc w:val="center"/>
              <w:rPr>
                <w:rFonts w:eastAsiaTheme="minorHAnsi"/>
                <w:color w:val="0000FF"/>
                <w:cs/>
              </w:rPr>
            </w:pPr>
          </w:p>
        </w:tc>
        <w:tc>
          <w:tcPr>
            <w:tcW w:w="1688" w:type="dxa"/>
            <w:tcBorders>
              <w:top w:val="dotted" w:sz="4" w:space="0" w:color="auto"/>
              <w:left w:val="dotted" w:sz="4" w:space="0" w:color="auto"/>
              <w:bottom w:val="dotted" w:sz="4" w:space="0" w:color="auto"/>
            </w:tcBorders>
          </w:tcPr>
          <w:p w14:paraId="52B5D596" w14:textId="77777777"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51FD19FB" w14:textId="77777777" w:rsidTr="00BA5C46">
        <w:trPr>
          <w:trHeight w:val="141"/>
        </w:trPr>
        <w:tc>
          <w:tcPr>
            <w:tcW w:w="373" w:type="dxa"/>
            <w:tcBorders>
              <w:top w:val="dotted" w:sz="4" w:space="0" w:color="auto"/>
              <w:bottom w:val="dotted" w:sz="4" w:space="0" w:color="auto"/>
              <w:right w:val="dotted" w:sz="4" w:space="0" w:color="auto"/>
            </w:tcBorders>
          </w:tcPr>
          <w:p w14:paraId="09CC8B47" w14:textId="726A0AA1" w:rsidR="006E20EE" w:rsidRPr="00332DF8" w:rsidRDefault="006E20EE" w:rsidP="006E20EE">
            <w:pPr>
              <w:spacing w:before="120" w:line="360" w:lineRule="auto"/>
              <w:jc w:val="center"/>
              <w:rPr>
                <w:rFonts w:eastAsiaTheme="minorHAnsi"/>
                <w:color w:val="0000FF"/>
              </w:rPr>
            </w:pPr>
            <w:r>
              <w:rPr>
                <w:rFonts w:eastAsiaTheme="minorHAnsi" w:hint="cs"/>
                <w:color w:val="0000FF"/>
                <w:cs/>
              </w:rPr>
              <w:lastRenderedPageBreak/>
              <w:t>13</w:t>
            </w:r>
          </w:p>
        </w:tc>
        <w:tc>
          <w:tcPr>
            <w:tcW w:w="734" w:type="dxa"/>
            <w:tcBorders>
              <w:top w:val="dotted" w:sz="4" w:space="0" w:color="auto"/>
              <w:left w:val="dotted" w:sz="4" w:space="0" w:color="auto"/>
              <w:bottom w:val="dotted" w:sz="4" w:space="0" w:color="auto"/>
              <w:right w:val="dotted" w:sz="4" w:space="0" w:color="auto"/>
            </w:tcBorders>
          </w:tcPr>
          <w:p w14:paraId="0707D29A"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2270D13" w14:textId="674280EA" w:rsidR="006E20EE" w:rsidRPr="00332DF8" w:rsidRDefault="006E20EE" w:rsidP="00253DE1">
            <w:pPr>
              <w:spacing w:before="120" w:line="360" w:lineRule="auto"/>
              <w:rPr>
                <w:color w:val="0000FF"/>
                <w:cs/>
              </w:rPr>
            </w:pPr>
            <w:r>
              <w:rPr>
                <w:rFonts w:hint="cs"/>
                <w:color w:val="0000FF"/>
                <w:cs/>
              </w:rPr>
              <w:t>การเรียกเก็บ</w:t>
            </w:r>
            <w:r w:rsidRPr="00332DF8">
              <w:rPr>
                <w:color w:val="0000FF"/>
                <w:cs/>
              </w:rPr>
              <w:t>ค่าธรรม</w:t>
            </w:r>
            <w:r w:rsidR="00253DE1">
              <w:rPr>
                <w:color w:val="0000FF"/>
                <w:cs/>
              </w:rPr>
              <w:t>เนียมการฝาก-ถอน ข้ามเขต ที่สาขา</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F2D7568" w14:textId="22CC3912" w:rsidR="006E20EE" w:rsidRPr="00332DF8" w:rsidRDefault="006E20EE" w:rsidP="006E20E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4DFDF903" w14:textId="0491F1B8" w:rsidR="006E20EE" w:rsidRPr="00C451F9" w:rsidRDefault="006E20EE" w:rsidP="00253DE1">
            <w:pPr>
              <w:spacing w:before="120" w:line="360" w:lineRule="auto"/>
              <w:rPr>
                <w:color w:val="0000FF"/>
                <w:cs/>
              </w:rPr>
            </w:pPr>
            <w:r>
              <w:rPr>
                <w:rFonts w:hint="cs"/>
                <w:color w:val="0000FF"/>
                <w:cs/>
              </w:rPr>
              <w:t>การเรียกเก็บ</w:t>
            </w:r>
            <w:r w:rsidRPr="00332DF8">
              <w:rPr>
                <w:color w:val="0000FF"/>
                <w:cs/>
              </w:rPr>
              <w:t>ค่าธรรม</w:t>
            </w:r>
            <w:r w:rsidR="00253DE1">
              <w:rPr>
                <w:color w:val="0000FF"/>
                <w:cs/>
              </w:rPr>
              <w:t>เนียมการฝาก-ถอน ข้ามเขต ที่สาขา</w:t>
            </w:r>
          </w:p>
        </w:tc>
        <w:tc>
          <w:tcPr>
            <w:tcW w:w="763" w:type="dxa"/>
            <w:tcBorders>
              <w:top w:val="dotted" w:sz="4" w:space="0" w:color="auto"/>
              <w:left w:val="dotted" w:sz="4" w:space="0" w:color="auto"/>
              <w:bottom w:val="dotted" w:sz="4" w:space="0" w:color="auto"/>
              <w:right w:val="dotted" w:sz="4" w:space="0" w:color="auto"/>
            </w:tcBorders>
          </w:tcPr>
          <w:p w14:paraId="2346C6F3" w14:textId="0C57F1C7"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D4B3077" w14:textId="24E31611"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88F3D6A" w14:textId="36D25B8C"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A33F2D6" w14:textId="3F0EEDBD"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5F7C1CD" w14:textId="3AC34A5F" w:rsidR="006E20EE" w:rsidRPr="00332DF8" w:rsidRDefault="006E20EE" w:rsidP="006E20E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2CD2A8F2"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8A80CBB" w14:textId="089D3975" w:rsidR="006E20EE" w:rsidRPr="00332DF8" w:rsidRDefault="000B2015" w:rsidP="006E20E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6E20EE">
              <w:rPr>
                <w:rFonts w:eastAsiaTheme="minorHAnsi"/>
                <w:color w:val="0000FF"/>
              </w:rPr>
              <w:t>: V_MC5</w:t>
            </w:r>
            <w:r w:rsidR="006E20EE" w:rsidRPr="00332DF8">
              <w:rPr>
                <w:rFonts w:eastAsiaTheme="minorHAnsi"/>
                <w:color w:val="0000FF"/>
              </w:rPr>
              <w:t xml:space="preserve"> </w:t>
            </w:r>
            <w:r w:rsidR="006E20EE" w:rsidRPr="00332DF8">
              <w:rPr>
                <w:rFonts w:eastAsiaTheme="minorHAnsi"/>
                <w:color w:val="0000FF"/>
                <w:vertAlign w:val="superscript"/>
              </w:rPr>
              <w:t>1/</w:t>
            </w:r>
          </w:p>
        </w:tc>
      </w:tr>
      <w:tr w:rsidR="006E20EE" w:rsidRPr="00332DF8" w14:paraId="02B597F0" w14:textId="77777777" w:rsidTr="00BA5C46">
        <w:trPr>
          <w:trHeight w:val="141"/>
        </w:trPr>
        <w:tc>
          <w:tcPr>
            <w:tcW w:w="373" w:type="dxa"/>
            <w:tcBorders>
              <w:top w:val="dotted" w:sz="4" w:space="0" w:color="auto"/>
              <w:bottom w:val="dotted" w:sz="4" w:space="0" w:color="auto"/>
              <w:right w:val="dotted" w:sz="4" w:space="0" w:color="auto"/>
            </w:tcBorders>
          </w:tcPr>
          <w:p w14:paraId="51A58168" w14:textId="6926C1DD" w:rsidR="006E20EE" w:rsidRPr="00332DF8" w:rsidRDefault="006E20EE" w:rsidP="006E20EE">
            <w:pPr>
              <w:spacing w:before="120" w:line="360" w:lineRule="auto"/>
              <w:jc w:val="center"/>
              <w:rPr>
                <w:rFonts w:eastAsiaTheme="minorHAnsi"/>
                <w:color w:val="0000FF"/>
              </w:rPr>
            </w:pPr>
            <w:r>
              <w:rPr>
                <w:rFonts w:eastAsiaTheme="minorHAnsi" w:hint="cs"/>
                <w:color w:val="0000FF"/>
                <w:cs/>
              </w:rPr>
              <w:t>14</w:t>
            </w:r>
          </w:p>
        </w:tc>
        <w:tc>
          <w:tcPr>
            <w:tcW w:w="734" w:type="dxa"/>
            <w:tcBorders>
              <w:top w:val="dotted" w:sz="4" w:space="0" w:color="auto"/>
              <w:left w:val="dotted" w:sz="4" w:space="0" w:color="auto"/>
              <w:bottom w:val="dotted" w:sz="4" w:space="0" w:color="auto"/>
              <w:right w:val="dotted" w:sz="4" w:space="0" w:color="auto"/>
            </w:tcBorders>
          </w:tcPr>
          <w:p w14:paraId="5562602D" w14:textId="0E98ACC9"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A107FAE" w14:textId="60058740" w:rsidR="006E20EE" w:rsidRPr="00332DF8" w:rsidRDefault="006E20EE" w:rsidP="006E20EE">
            <w:pPr>
              <w:spacing w:before="120" w:line="360" w:lineRule="auto"/>
              <w:rPr>
                <w:color w:val="0000FF"/>
              </w:rPr>
            </w:pPr>
            <w:r w:rsidRPr="00332DF8">
              <w:rPr>
                <w:color w:val="0000FF"/>
                <w:cs/>
              </w:rPr>
              <w:t xml:space="preserve">ค่าธรรมเนียมการฝาก-ถอน ข้ามเขต ที่สาขา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ของจำนวนเงินที่ทำรายการ)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5FF0E2E" w14:textId="5CF6E704" w:rsidR="006E20EE" w:rsidRPr="00332DF8" w:rsidRDefault="006E20EE" w:rsidP="006E20EE">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tcPr>
          <w:p w14:paraId="44CFB7A1" w14:textId="68630E99" w:rsidR="006E20EE" w:rsidRPr="00332DF8" w:rsidRDefault="006E20EE" w:rsidP="00253DE1">
            <w:pPr>
              <w:spacing w:before="120" w:line="360" w:lineRule="auto"/>
              <w:rPr>
                <w:color w:val="0000FF"/>
                <w:cs/>
              </w:rPr>
            </w:pPr>
            <w:r w:rsidRPr="00C451F9">
              <w:rPr>
                <w:color w:val="0000FF"/>
                <w:cs/>
              </w:rPr>
              <w:t>จำนวนร้อยละของค่าธรรมเนียมในการทำธุรกรรมฝาก-</w:t>
            </w:r>
            <w:r w:rsidR="00253DE1">
              <w:rPr>
                <w:color w:val="0000FF"/>
                <w:cs/>
              </w:rPr>
              <w:t>ถอน ข้ามเขตสำนักหักบัญชีที่สาขา</w:t>
            </w:r>
          </w:p>
        </w:tc>
        <w:tc>
          <w:tcPr>
            <w:tcW w:w="763" w:type="dxa"/>
            <w:tcBorders>
              <w:top w:val="dotted" w:sz="4" w:space="0" w:color="auto"/>
              <w:left w:val="dotted" w:sz="4" w:space="0" w:color="auto"/>
              <w:bottom w:val="dotted" w:sz="4" w:space="0" w:color="auto"/>
              <w:right w:val="dotted" w:sz="4" w:space="0" w:color="auto"/>
            </w:tcBorders>
          </w:tcPr>
          <w:p w14:paraId="6FC468D0" w14:textId="7DD68143"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CF5DEC9" w14:textId="4992FB00"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F709C29" w14:textId="6200A614"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E23B43F" w14:textId="16012FF8"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AC6CF8C" w14:textId="1AF0FFBD" w:rsidR="006E20EE" w:rsidRPr="00332DF8"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814EEAB"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6151AE5" w14:textId="77777777"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187360E2" w14:textId="77777777" w:rsidTr="00BA5C46">
        <w:trPr>
          <w:trHeight w:val="141"/>
        </w:trPr>
        <w:tc>
          <w:tcPr>
            <w:tcW w:w="373" w:type="dxa"/>
            <w:tcBorders>
              <w:top w:val="dotted" w:sz="4" w:space="0" w:color="auto"/>
              <w:bottom w:val="dotted" w:sz="4" w:space="0" w:color="auto"/>
              <w:right w:val="dotted" w:sz="4" w:space="0" w:color="auto"/>
            </w:tcBorders>
          </w:tcPr>
          <w:p w14:paraId="7B73212A" w14:textId="0EE83366" w:rsidR="006E20EE" w:rsidRPr="00332DF8" w:rsidRDefault="006E20EE" w:rsidP="006E20EE">
            <w:pPr>
              <w:spacing w:before="120" w:line="360" w:lineRule="auto"/>
              <w:jc w:val="center"/>
              <w:rPr>
                <w:rFonts w:eastAsiaTheme="minorHAnsi"/>
                <w:color w:val="0000FF"/>
              </w:rPr>
            </w:pPr>
            <w:r>
              <w:rPr>
                <w:rFonts w:eastAsiaTheme="minorHAnsi" w:hint="cs"/>
                <w:color w:val="0000FF"/>
                <w:cs/>
              </w:rPr>
              <w:t>15</w:t>
            </w:r>
          </w:p>
        </w:tc>
        <w:tc>
          <w:tcPr>
            <w:tcW w:w="734" w:type="dxa"/>
            <w:tcBorders>
              <w:top w:val="dotted" w:sz="4" w:space="0" w:color="auto"/>
              <w:left w:val="dotted" w:sz="4" w:space="0" w:color="auto"/>
              <w:bottom w:val="dotted" w:sz="4" w:space="0" w:color="auto"/>
              <w:right w:val="dotted" w:sz="4" w:space="0" w:color="auto"/>
            </w:tcBorders>
          </w:tcPr>
          <w:p w14:paraId="0ACC4325"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93891B8" w14:textId="45679871" w:rsidR="006E20EE" w:rsidRPr="00332DF8" w:rsidRDefault="006E20EE" w:rsidP="00253DE1">
            <w:pPr>
              <w:spacing w:before="120" w:line="360" w:lineRule="auto"/>
              <w:rPr>
                <w:color w:val="0000FF"/>
                <w:cs/>
              </w:rPr>
            </w:pPr>
            <w:r>
              <w:rPr>
                <w:rFonts w:hint="cs"/>
                <w:color w:val="0000FF"/>
                <w:cs/>
              </w:rPr>
              <w:t>การเรียกเก็บ</w:t>
            </w:r>
            <w:r w:rsidRPr="00332DF8">
              <w:rPr>
                <w:color w:val="0000FF"/>
                <w:cs/>
              </w:rPr>
              <w:t>ค่าธรรมเนียมการฝาก-ถอน ข้ามเขต ที่สาขา</w:t>
            </w:r>
            <w:r w:rsidRPr="00332DF8">
              <w:rPr>
                <w:color w:val="0000FF"/>
              </w:rPr>
              <w:t xml:space="preserve"> </w:t>
            </w:r>
            <w:r w:rsidRPr="00332DF8">
              <w:rPr>
                <w:color w:val="0000FF"/>
                <w:cs/>
              </w:rPr>
              <w:t>รวมค่าเครือข่าย ค่าบริการ</w:t>
            </w:r>
            <w:r w:rsidR="00253DE1">
              <w:rPr>
                <w:color w:val="0000FF"/>
                <w:cs/>
              </w:rPr>
              <w:t xml:space="preserve"> ค่าคู่สาย ขั้นต่ำ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A3B3148" w14:textId="3F69A510" w:rsidR="006E20EE" w:rsidRPr="00332DF8" w:rsidRDefault="006E20EE" w:rsidP="006E20E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7BDE9781" w14:textId="324FFBDF" w:rsidR="006E20EE" w:rsidRPr="00D86C8D" w:rsidRDefault="006E20EE" w:rsidP="00253DE1">
            <w:pPr>
              <w:spacing w:before="120" w:line="360" w:lineRule="auto"/>
              <w:rPr>
                <w:color w:val="0000FF"/>
                <w:cs/>
              </w:rPr>
            </w:pPr>
            <w:r>
              <w:rPr>
                <w:rFonts w:hint="cs"/>
                <w:color w:val="0000FF"/>
                <w:cs/>
              </w:rPr>
              <w:t>การเรียกเก็บ</w:t>
            </w:r>
            <w:r w:rsidRPr="00332DF8">
              <w:rPr>
                <w:color w:val="0000FF"/>
                <w:cs/>
              </w:rPr>
              <w:t>ค่าธรรมเนียมการฝาก-ถอน ข้ามเขต ที่สาขา</w:t>
            </w:r>
            <w:r w:rsidRPr="00332DF8">
              <w:rPr>
                <w:color w:val="0000FF"/>
              </w:rPr>
              <w:t xml:space="preserve"> </w:t>
            </w:r>
            <w:r w:rsidRPr="00332DF8">
              <w:rPr>
                <w:color w:val="0000FF"/>
                <w:cs/>
              </w:rPr>
              <w:t>รวมค่าเครือข่</w:t>
            </w:r>
            <w:r>
              <w:rPr>
                <w:color w:val="0000FF"/>
                <w:cs/>
              </w:rPr>
              <w:t>าย ค่าบริการ ค่าคู่สาย ขั้นต่ำ</w:t>
            </w:r>
          </w:p>
        </w:tc>
        <w:tc>
          <w:tcPr>
            <w:tcW w:w="763" w:type="dxa"/>
            <w:tcBorders>
              <w:top w:val="dotted" w:sz="4" w:space="0" w:color="auto"/>
              <w:left w:val="dotted" w:sz="4" w:space="0" w:color="auto"/>
              <w:bottom w:val="dotted" w:sz="4" w:space="0" w:color="auto"/>
              <w:right w:val="dotted" w:sz="4" w:space="0" w:color="auto"/>
            </w:tcBorders>
          </w:tcPr>
          <w:p w14:paraId="256735D6" w14:textId="1D0674F9"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38923E5" w14:textId="1BC244B5"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F32B0CE" w14:textId="06D29BD7"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6B5938C" w14:textId="58B1308A"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EEA2AFD" w14:textId="20A00922" w:rsidR="006E20EE" w:rsidRPr="00332DF8" w:rsidRDefault="006E20EE" w:rsidP="006E20EE">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880108B"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40755CD" w14:textId="51428A2A" w:rsidR="006E20EE" w:rsidRPr="006E20EE" w:rsidRDefault="000B2015" w:rsidP="006E20E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6E20EE">
              <w:rPr>
                <w:rFonts w:eastAsiaTheme="minorHAnsi"/>
                <w:color w:val="0000FF"/>
              </w:rPr>
              <w:t>: V_MC6</w:t>
            </w:r>
            <w:r w:rsidR="006E20EE" w:rsidRPr="00332DF8">
              <w:rPr>
                <w:rFonts w:eastAsiaTheme="minorHAnsi"/>
                <w:color w:val="0000FF"/>
              </w:rPr>
              <w:t xml:space="preserve"> </w:t>
            </w:r>
            <w:r w:rsidR="006E20EE" w:rsidRPr="00332DF8">
              <w:rPr>
                <w:rFonts w:eastAsiaTheme="minorHAnsi"/>
                <w:color w:val="0000FF"/>
                <w:vertAlign w:val="superscript"/>
              </w:rPr>
              <w:t>1/</w:t>
            </w:r>
          </w:p>
        </w:tc>
      </w:tr>
      <w:tr w:rsidR="006E20EE" w:rsidRPr="00332DF8" w14:paraId="5EAD1169" w14:textId="77777777" w:rsidTr="00BA5C46">
        <w:trPr>
          <w:trHeight w:val="141"/>
        </w:trPr>
        <w:tc>
          <w:tcPr>
            <w:tcW w:w="373" w:type="dxa"/>
            <w:tcBorders>
              <w:top w:val="dotted" w:sz="4" w:space="0" w:color="auto"/>
              <w:bottom w:val="dotted" w:sz="4" w:space="0" w:color="auto"/>
              <w:right w:val="dotted" w:sz="4" w:space="0" w:color="auto"/>
            </w:tcBorders>
          </w:tcPr>
          <w:p w14:paraId="0B929660" w14:textId="7D088A0C" w:rsidR="006E20EE" w:rsidRPr="00332DF8" w:rsidRDefault="006E20EE" w:rsidP="006E20EE">
            <w:pPr>
              <w:spacing w:before="120" w:line="360" w:lineRule="auto"/>
              <w:jc w:val="center"/>
              <w:rPr>
                <w:rFonts w:eastAsiaTheme="minorHAnsi"/>
                <w:color w:val="0000FF"/>
              </w:rPr>
            </w:pPr>
            <w:r>
              <w:rPr>
                <w:rFonts w:eastAsiaTheme="minorHAnsi" w:hint="cs"/>
                <w:color w:val="0000FF"/>
                <w:cs/>
              </w:rPr>
              <w:t>16</w:t>
            </w:r>
          </w:p>
        </w:tc>
        <w:tc>
          <w:tcPr>
            <w:tcW w:w="734" w:type="dxa"/>
            <w:tcBorders>
              <w:top w:val="dotted" w:sz="4" w:space="0" w:color="auto"/>
              <w:left w:val="dotted" w:sz="4" w:space="0" w:color="auto"/>
              <w:bottom w:val="dotted" w:sz="4" w:space="0" w:color="auto"/>
              <w:right w:val="dotted" w:sz="4" w:space="0" w:color="auto"/>
            </w:tcBorders>
          </w:tcPr>
          <w:p w14:paraId="119F9F98" w14:textId="267BFE51"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3BA55F7" w14:textId="55FBA027" w:rsidR="006E20EE" w:rsidRPr="00332DF8" w:rsidRDefault="006E20EE" w:rsidP="006E20EE">
            <w:pPr>
              <w:spacing w:before="120" w:line="360" w:lineRule="auto"/>
              <w:rPr>
                <w:color w:val="0000FF"/>
              </w:rPr>
            </w:pPr>
            <w:r w:rsidRPr="00332DF8">
              <w:rPr>
                <w:color w:val="0000FF"/>
                <w:cs/>
              </w:rPr>
              <w:t>ค่าธรรมเนียมการฝาก-ถอน ข้ามเขต ที่สาขา</w:t>
            </w:r>
            <w:r w:rsidRPr="00332DF8">
              <w:rPr>
                <w:color w:val="0000FF"/>
              </w:rPr>
              <w:t xml:space="preserve"> </w:t>
            </w:r>
            <w:r w:rsidRPr="00332DF8">
              <w:rPr>
                <w:color w:val="0000FF"/>
                <w:cs/>
              </w:rPr>
              <w:t>รวมค่าเครือข่าย ค่าบริการ ค่าคู่สาย ขั้นต่ำ (</w:t>
            </w:r>
            <w:r w:rsidR="00253DE1">
              <w:rPr>
                <w:rFonts w:hint="cs"/>
                <w:color w:val="0000FF"/>
                <w:cs/>
              </w:rPr>
              <w:t xml:space="preserve">หน่วย </w:t>
            </w:r>
            <w:r w:rsidR="00253DE1">
              <w:rPr>
                <w:color w:val="0000FF"/>
              </w:rPr>
              <w:t xml:space="preserve">: </w:t>
            </w:r>
            <w:r w:rsidRPr="00332DF8">
              <w:rPr>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E80A177" w14:textId="762EA5C9" w:rsidR="006E20EE" w:rsidRPr="00332DF8" w:rsidRDefault="006E20EE" w:rsidP="006E20EE">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77BEFAF3" w14:textId="420DDDAD" w:rsidR="006E20EE" w:rsidRPr="00332DF8" w:rsidRDefault="006E20EE" w:rsidP="00253DE1">
            <w:pPr>
              <w:spacing w:before="120" w:line="360" w:lineRule="auto"/>
              <w:rPr>
                <w:color w:val="0000FF"/>
                <w:cs/>
              </w:rPr>
            </w:pPr>
            <w:r w:rsidRPr="00D86C8D">
              <w:rPr>
                <w:color w:val="0000FF"/>
                <w:cs/>
              </w:rPr>
              <w:t>จำนวนค่าธรรมเนียมต่ำสุดในการทำธุรกรรมฝาก-</w:t>
            </w:r>
            <w:r w:rsidR="00253DE1">
              <w:rPr>
                <w:color w:val="0000FF"/>
                <w:cs/>
              </w:rPr>
              <w:t>ถอน ข้ามเขตสำนักหักบัญชีที่สาขา</w:t>
            </w:r>
          </w:p>
        </w:tc>
        <w:tc>
          <w:tcPr>
            <w:tcW w:w="763" w:type="dxa"/>
            <w:tcBorders>
              <w:top w:val="dotted" w:sz="4" w:space="0" w:color="auto"/>
              <w:left w:val="dotted" w:sz="4" w:space="0" w:color="auto"/>
              <w:bottom w:val="dotted" w:sz="4" w:space="0" w:color="auto"/>
              <w:right w:val="dotted" w:sz="4" w:space="0" w:color="auto"/>
            </w:tcBorders>
          </w:tcPr>
          <w:p w14:paraId="74AE44FB" w14:textId="03352325"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C994DCA" w14:textId="0E9170EE"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04A1AEC" w14:textId="1EDF2048"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5F78FB9" w14:textId="1472A1D3"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5518AB1" w14:textId="724F1DD0" w:rsidR="006E20EE" w:rsidRPr="00332DF8"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4429266"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8F734B0" w14:textId="77777777"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232F4D9D" w14:textId="77777777" w:rsidTr="00BA5C46">
        <w:trPr>
          <w:trHeight w:val="141"/>
        </w:trPr>
        <w:tc>
          <w:tcPr>
            <w:tcW w:w="373" w:type="dxa"/>
            <w:tcBorders>
              <w:top w:val="dotted" w:sz="4" w:space="0" w:color="auto"/>
              <w:bottom w:val="dotted" w:sz="4" w:space="0" w:color="auto"/>
              <w:right w:val="dotted" w:sz="4" w:space="0" w:color="auto"/>
            </w:tcBorders>
          </w:tcPr>
          <w:p w14:paraId="2E566064" w14:textId="4BA4DED4" w:rsidR="006E20EE" w:rsidRPr="00332DF8" w:rsidRDefault="006E20EE" w:rsidP="006E20EE">
            <w:pPr>
              <w:spacing w:before="120" w:line="360" w:lineRule="auto"/>
              <w:jc w:val="center"/>
              <w:rPr>
                <w:rFonts w:eastAsiaTheme="minorHAnsi"/>
                <w:color w:val="0000FF"/>
              </w:rPr>
            </w:pPr>
            <w:r>
              <w:rPr>
                <w:rFonts w:eastAsiaTheme="minorHAnsi" w:hint="cs"/>
                <w:color w:val="0000FF"/>
                <w:cs/>
              </w:rPr>
              <w:t>17</w:t>
            </w:r>
          </w:p>
        </w:tc>
        <w:tc>
          <w:tcPr>
            <w:tcW w:w="734" w:type="dxa"/>
            <w:tcBorders>
              <w:top w:val="dotted" w:sz="4" w:space="0" w:color="auto"/>
              <w:left w:val="dotted" w:sz="4" w:space="0" w:color="auto"/>
              <w:bottom w:val="dotted" w:sz="4" w:space="0" w:color="auto"/>
              <w:right w:val="dotted" w:sz="4" w:space="0" w:color="auto"/>
            </w:tcBorders>
          </w:tcPr>
          <w:p w14:paraId="42BC986C"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83034A2" w14:textId="66FD392D" w:rsidR="006E20EE" w:rsidRPr="00332DF8" w:rsidRDefault="006E20EE" w:rsidP="00253DE1">
            <w:pPr>
              <w:spacing w:before="120" w:line="360" w:lineRule="auto"/>
              <w:rPr>
                <w:color w:val="0000FF"/>
                <w:cs/>
              </w:rPr>
            </w:pPr>
            <w:r>
              <w:rPr>
                <w:rFonts w:hint="cs"/>
                <w:color w:val="0000FF"/>
                <w:cs/>
              </w:rPr>
              <w:t>การเรียกเก็บ</w:t>
            </w:r>
            <w:r w:rsidRPr="00332DF8">
              <w:rPr>
                <w:color w:val="0000FF"/>
                <w:cs/>
              </w:rPr>
              <w:t>ค่าธรรมเนียมการฝาก-ถอน ข้ามเขต ที่</w:t>
            </w:r>
            <w:r w:rsidRPr="00332DF8">
              <w:rPr>
                <w:color w:val="0000FF"/>
                <w:cs/>
              </w:rPr>
              <w:lastRenderedPageBreak/>
              <w:t>สาขา</w:t>
            </w:r>
            <w:r w:rsidRPr="00332DF8">
              <w:rPr>
                <w:color w:val="0000FF"/>
              </w:rPr>
              <w:t xml:space="preserve"> </w:t>
            </w:r>
            <w:r w:rsidRPr="00332DF8">
              <w:rPr>
                <w:color w:val="0000FF"/>
                <w:cs/>
              </w:rPr>
              <w:t>รวมค่าเครือข</w:t>
            </w:r>
            <w:r w:rsidR="00253DE1">
              <w:rPr>
                <w:color w:val="0000FF"/>
                <w:cs/>
              </w:rPr>
              <w:t>่าย ค่าบริการ ค่าคู่สาย ขั้นสูง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C601D0B" w14:textId="26CDB89A" w:rsidR="006E20EE" w:rsidRPr="00332DF8" w:rsidRDefault="006E20EE" w:rsidP="006E20EE">
            <w:pPr>
              <w:spacing w:before="120" w:line="360" w:lineRule="auto"/>
              <w:rPr>
                <w:color w:val="0000FF"/>
              </w:rPr>
            </w:pPr>
            <w:r>
              <w:rPr>
                <w:color w:val="0000FF"/>
              </w:rPr>
              <w:lastRenderedPageBreak/>
              <w:t>Classification Name</w:t>
            </w:r>
          </w:p>
        </w:tc>
        <w:tc>
          <w:tcPr>
            <w:tcW w:w="3365" w:type="dxa"/>
            <w:tcBorders>
              <w:top w:val="dotted" w:sz="4" w:space="0" w:color="auto"/>
              <w:left w:val="dotted" w:sz="4" w:space="0" w:color="auto"/>
              <w:bottom w:val="dotted" w:sz="4" w:space="0" w:color="auto"/>
              <w:right w:val="dotted" w:sz="4" w:space="0" w:color="auto"/>
            </w:tcBorders>
          </w:tcPr>
          <w:p w14:paraId="1E4701F2" w14:textId="1AA4EA26" w:rsidR="006E20EE" w:rsidRPr="00D86C8D" w:rsidRDefault="006E20EE" w:rsidP="00253DE1">
            <w:pPr>
              <w:spacing w:before="120" w:line="360" w:lineRule="auto"/>
              <w:rPr>
                <w:color w:val="0000FF"/>
                <w:cs/>
              </w:rPr>
            </w:pPr>
            <w:r>
              <w:rPr>
                <w:rFonts w:hint="cs"/>
                <w:color w:val="0000FF"/>
                <w:cs/>
              </w:rPr>
              <w:t>การเรียกเก็บ</w:t>
            </w:r>
            <w:r w:rsidRPr="00332DF8">
              <w:rPr>
                <w:color w:val="0000FF"/>
                <w:cs/>
              </w:rPr>
              <w:t>ค่าธรรมเนียมการฝาก-ถอน ข้ามเขต ที่สาขา</w:t>
            </w:r>
            <w:r w:rsidRPr="00332DF8">
              <w:rPr>
                <w:color w:val="0000FF"/>
              </w:rPr>
              <w:t xml:space="preserve"> </w:t>
            </w:r>
            <w:r w:rsidRPr="00332DF8">
              <w:rPr>
                <w:color w:val="0000FF"/>
                <w:cs/>
              </w:rPr>
              <w:t>รวมค่าเครือข่</w:t>
            </w:r>
            <w:r w:rsidR="00253DE1">
              <w:rPr>
                <w:color w:val="0000FF"/>
                <w:cs/>
              </w:rPr>
              <w:t>าย ค่าบริการ ค่าคู่สาย ขั้นสูง</w:t>
            </w:r>
          </w:p>
        </w:tc>
        <w:tc>
          <w:tcPr>
            <w:tcW w:w="763" w:type="dxa"/>
            <w:tcBorders>
              <w:top w:val="dotted" w:sz="4" w:space="0" w:color="auto"/>
              <w:left w:val="dotted" w:sz="4" w:space="0" w:color="auto"/>
              <w:bottom w:val="dotted" w:sz="4" w:space="0" w:color="auto"/>
              <w:right w:val="dotted" w:sz="4" w:space="0" w:color="auto"/>
            </w:tcBorders>
          </w:tcPr>
          <w:p w14:paraId="25225750" w14:textId="0903263D"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17C6CF5" w14:textId="58DEB572"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D6CC521" w14:textId="72E3B499"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0D33977" w14:textId="249437C9"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2503FBA" w14:textId="652CEA91" w:rsidR="006E20EE" w:rsidRPr="00332DF8" w:rsidRDefault="006E20EE" w:rsidP="006E20EE">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BA9B6EF"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8DBCC08" w14:textId="2A7E28F2" w:rsidR="006E20EE" w:rsidRPr="00332DF8" w:rsidRDefault="000B2015" w:rsidP="006E20EE">
            <w:pPr>
              <w:pStyle w:val="Footer"/>
              <w:tabs>
                <w:tab w:val="clear" w:pos="4153"/>
                <w:tab w:val="clear" w:pos="8306"/>
                <w:tab w:val="center" w:pos="4513"/>
                <w:tab w:val="right" w:pos="9026"/>
              </w:tabs>
              <w:spacing w:before="120" w:line="360" w:lineRule="auto"/>
              <w:rPr>
                <w:rFonts w:eastAsiaTheme="minorHAnsi"/>
                <w:color w:val="0000FF"/>
              </w:rPr>
            </w:pPr>
            <w:r>
              <w:rPr>
                <w:rFonts w:eastAsiaTheme="minorHAnsi"/>
                <w:color w:val="0000FF"/>
              </w:rPr>
              <w:t>Fee Rate Type</w:t>
            </w:r>
            <w:r w:rsidR="006E20EE">
              <w:rPr>
                <w:rFonts w:eastAsiaTheme="minorHAnsi"/>
                <w:color w:val="0000FF"/>
              </w:rPr>
              <w:t>: V_MC6</w:t>
            </w:r>
            <w:r w:rsidR="006E20EE" w:rsidRPr="00332DF8">
              <w:rPr>
                <w:rFonts w:eastAsiaTheme="minorHAnsi"/>
                <w:color w:val="0000FF"/>
              </w:rPr>
              <w:t xml:space="preserve"> </w:t>
            </w:r>
            <w:r w:rsidR="006E20EE" w:rsidRPr="00332DF8">
              <w:rPr>
                <w:rFonts w:eastAsiaTheme="minorHAnsi"/>
                <w:color w:val="0000FF"/>
                <w:vertAlign w:val="superscript"/>
              </w:rPr>
              <w:t>1/</w:t>
            </w:r>
          </w:p>
        </w:tc>
      </w:tr>
      <w:tr w:rsidR="006E20EE" w:rsidRPr="00332DF8" w14:paraId="25BBB81F" w14:textId="77777777" w:rsidTr="00BA5C46">
        <w:trPr>
          <w:trHeight w:val="141"/>
        </w:trPr>
        <w:tc>
          <w:tcPr>
            <w:tcW w:w="373" w:type="dxa"/>
            <w:tcBorders>
              <w:top w:val="dotted" w:sz="4" w:space="0" w:color="auto"/>
              <w:bottom w:val="dotted" w:sz="4" w:space="0" w:color="auto"/>
              <w:right w:val="dotted" w:sz="4" w:space="0" w:color="auto"/>
            </w:tcBorders>
          </w:tcPr>
          <w:p w14:paraId="3081E24E" w14:textId="0F053739" w:rsidR="006E20EE" w:rsidRPr="00332DF8" w:rsidRDefault="006E20EE" w:rsidP="006E20EE">
            <w:pPr>
              <w:spacing w:before="120" w:line="360" w:lineRule="auto"/>
              <w:jc w:val="center"/>
              <w:rPr>
                <w:rFonts w:eastAsiaTheme="minorHAnsi"/>
                <w:color w:val="0000FF"/>
              </w:rPr>
            </w:pPr>
            <w:r>
              <w:rPr>
                <w:rFonts w:eastAsiaTheme="minorHAnsi" w:hint="cs"/>
                <w:color w:val="0000FF"/>
                <w:cs/>
              </w:rPr>
              <w:lastRenderedPageBreak/>
              <w:t>18</w:t>
            </w:r>
          </w:p>
        </w:tc>
        <w:tc>
          <w:tcPr>
            <w:tcW w:w="734" w:type="dxa"/>
            <w:tcBorders>
              <w:top w:val="dotted" w:sz="4" w:space="0" w:color="auto"/>
              <w:left w:val="dotted" w:sz="4" w:space="0" w:color="auto"/>
              <w:bottom w:val="dotted" w:sz="4" w:space="0" w:color="auto"/>
              <w:right w:val="dotted" w:sz="4" w:space="0" w:color="auto"/>
            </w:tcBorders>
          </w:tcPr>
          <w:p w14:paraId="01D3992A" w14:textId="0AF49691"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DA79708" w14:textId="43B76A21" w:rsidR="006E20EE" w:rsidRPr="00332DF8" w:rsidRDefault="006E20EE" w:rsidP="006E20EE">
            <w:pPr>
              <w:spacing w:before="120" w:line="360" w:lineRule="auto"/>
              <w:rPr>
                <w:color w:val="0000FF"/>
                <w:cs/>
              </w:rPr>
            </w:pPr>
            <w:r w:rsidRPr="00332DF8">
              <w:rPr>
                <w:color w:val="0000FF"/>
                <w:cs/>
              </w:rPr>
              <w:t>ค่าธรรมเนียมการฝาก-ถอน ข้ามเขต ที่สาขา</w:t>
            </w:r>
            <w:r w:rsidRPr="00332DF8">
              <w:rPr>
                <w:color w:val="0000FF"/>
              </w:rPr>
              <w:t xml:space="preserve"> </w:t>
            </w:r>
            <w:r w:rsidRPr="00332DF8">
              <w:rPr>
                <w:color w:val="0000FF"/>
                <w:cs/>
              </w:rPr>
              <w:t>รวมค่าเครือข่าย ค่าบริการ ค่าคู่สาย ขั้นสูง (</w:t>
            </w:r>
            <w:r w:rsidR="00253DE1">
              <w:rPr>
                <w:rFonts w:hint="cs"/>
                <w:color w:val="0000FF"/>
                <w:cs/>
              </w:rPr>
              <w:t xml:space="preserve">หน่วย </w:t>
            </w:r>
            <w:r w:rsidR="00253DE1">
              <w:rPr>
                <w:color w:val="0000FF"/>
              </w:rPr>
              <w:t xml:space="preserve">: </w:t>
            </w:r>
            <w:r w:rsidRPr="00332DF8">
              <w:rPr>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159DF49" w14:textId="6A09011E" w:rsidR="006E20EE" w:rsidRPr="00332DF8" w:rsidRDefault="006E20EE" w:rsidP="006E20EE">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3FD7A1AD" w14:textId="6F1E67C9" w:rsidR="006E20EE" w:rsidRPr="00D86C8D" w:rsidRDefault="006E20EE" w:rsidP="00253DE1">
            <w:pPr>
              <w:spacing w:before="120" w:line="360" w:lineRule="auto"/>
              <w:rPr>
                <w:color w:val="0000FF"/>
                <w:cs/>
              </w:rPr>
            </w:pPr>
            <w:r w:rsidRPr="00D86C8D">
              <w:rPr>
                <w:color w:val="0000FF"/>
                <w:cs/>
              </w:rPr>
              <w:t xml:space="preserve">จำนวนค่าธรรมเนียมสูงสุดในการทำธุรกรรมฝาก-ถอน </w:t>
            </w:r>
            <w:r w:rsidR="00253DE1">
              <w:rPr>
                <w:color w:val="0000FF"/>
                <w:cs/>
              </w:rPr>
              <w:t>ข้ามเขตสำนักหักบัญชีที่สาขา</w:t>
            </w:r>
          </w:p>
        </w:tc>
        <w:tc>
          <w:tcPr>
            <w:tcW w:w="763" w:type="dxa"/>
            <w:tcBorders>
              <w:top w:val="dotted" w:sz="4" w:space="0" w:color="auto"/>
              <w:left w:val="dotted" w:sz="4" w:space="0" w:color="auto"/>
              <w:bottom w:val="dotted" w:sz="4" w:space="0" w:color="auto"/>
              <w:right w:val="dotted" w:sz="4" w:space="0" w:color="auto"/>
            </w:tcBorders>
          </w:tcPr>
          <w:p w14:paraId="4E623F7D" w14:textId="104D4F48"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A2A8FDA" w14:textId="7CA605D7"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DDD782F" w14:textId="70E61E27"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45882AE" w14:textId="0CB6CBE9"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29A44BA" w14:textId="6037A10F" w:rsidR="006E20EE" w:rsidRPr="00332DF8"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34B3C41"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8537BA9" w14:textId="7DD84283"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7935BEFC" w14:textId="77777777" w:rsidTr="00BA5C46">
        <w:trPr>
          <w:trHeight w:val="141"/>
        </w:trPr>
        <w:tc>
          <w:tcPr>
            <w:tcW w:w="373" w:type="dxa"/>
            <w:tcBorders>
              <w:top w:val="dotted" w:sz="4" w:space="0" w:color="auto"/>
              <w:bottom w:val="dotted" w:sz="4" w:space="0" w:color="auto"/>
              <w:right w:val="dotted" w:sz="4" w:space="0" w:color="auto"/>
            </w:tcBorders>
          </w:tcPr>
          <w:p w14:paraId="2D9339CE" w14:textId="56242EC4" w:rsidR="006E20EE" w:rsidRPr="00332DF8" w:rsidRDefault="006E20EE" w:rsidP="006E20EE">
            <w:pPr>
              <w:spacing w:before="120" w:line="360" w:lineRule="auto"/>
              <w:jc w:val="center"/>
              <w:rPr>
                <w:rFonts w:eastAsiaTheme="minorHAnsi"/>
                <w:color w:val="0000FF"/>
              </w:rPr>
            </w:pPr>
            <w:r>
              <w:rPr>
                <w:rFonts w:eastAsiaTheme="minorHAnsi" w:hint="cs"/>
                <w:color w:val="0000FF"/>
                <w:cs/>
              </w:rPr>
              <w:t>19</w:t>
            </w:r>
          </w:p>
        </w:tc>
        <w:tc>
          <w:tcPr>
            <w:tcW w:w="734" w:type="dxa"/>
            <w:tcBorders>
              <w:top w:val="dotted" w:sz="4" w:space="0" w:color="auto"/>
              <w:left w:val="dotted" w:sz="4" w:space="0" w:color="auto"/>
              <w:bottom w:val="dotted" w:sz="4" w:space="0" w:color="auto"/>
              <w:right w:val="dotted" w:sz="4" w:space="0" w:color="auto"/>
            </w:tcBorders>
          </w:tcPr>
          <w:p w14:paraId="041D64B0" w14:textId="2AA81232"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6AC6709" w14:textId="1A953CA6" w:rsidR="006E20EE" w:rsidRPr="00332DF8" w:rsidRDefault="006E20EE" w:rsidP="006E20EE">
            <w:pPr>
              <w:spacing w:before="120" w:line="360" w:lineRule="auto"/>
              <w:rPr>
                <w:color w:val="0000FF"/>
              </w:rPr>
            </w:pPr>
            <w:r w:rsidRPr="00332DF8">
              <w:rPr>
                <w:color w:val="0000FF"/>
                <w:cs/>
              </w:rPr>
              <w:t>เงื่อนไขค่าธรรมเนียมการฝาก-ถอน ข้ามเขต ที่สาขา</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EF9BFD3" w14:textId="644C2930" w:rsidR="006E20EE" w:rsidRPr="00332DF8" w:rsidRDefault="006E20EE" w:rsidP="006E20EE">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5E40EFB8" w14:textId="1D75342B" w:rsidR="006E20EE" w:rsidRPr="00D86C8D" w:rsidRDefault="006E20EE" w:rsidP="00253DE1">
            <w:pPr>
              <w:spacing w:before="120" w:line="360" w:lineRule="auto"/>
              <w:rPr>
                <w:color w:val="0000FF"/>
                <w:cs/>
              </w:rPr>
            </w:pPr>
            <w:r w:rsidRPr="00D86C8D">
              <w:rPr>
                <w:color w:val="0000FF"/>
                <w:cs/>
              </w:rPr>
              <w:t>เงื่อนไขหรือรายละเอียดเพิ่มเติมของค่าธรรม</w:t>
            </w:r>
            <w:r w:rsidR="00253DE1">
              <w:rPr>
                <w:color w:val="0000FF"/>
                <w:cs/>
              </w:rPr>
              <w:t>เนียมการฝาก-ถอน ข้ามเขต ที่สาขา</w:t>
            </w:r>
          </w:p>
        </w:tc>
        <w:tc>
          <w:tcPr>
            <w:tcW w:w="763" w:type="dxa"/>
            <w:tcBorders>
              <w:top w:val="dotted" w:sz="4" w:space="0" w:color="auto"/>
              <w:left w:val="dotted" w:sz="4" w:space="0" w:color="auto"/>
              <w:bottom w:val="dotted" w:sz="4" w:space="0" w:color="auto"/>
              <w:right w:val="dotted" w:sz="4" w:space="0" w:color="auto"/>
            </w:tcBorders>
          </w:tcPr>
          <w:p w14:paraId="7C395F86" w14:textId="3EFF9702"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0129748" w14:textId="083B0FD5"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4428BE3" w14:textId="471FC09E"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7FD3811" w14:textId="5BB95C38"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85CAB49" w14:textId="512A96E3" w:rsidR="006E20EE" w:rsidRPr="00332DF8"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623D175"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7274959" w14:textId="77777777"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0067D362" w14:textId="77777777" w:rsidTr="00BA5C46">
        <w:trPr>
          <w:trHeight w:val="141"/>
        </w:trPr>
        <w:tc>
          <w:tcPr>
            <w:tcW w:w="373" w:type="dxa"/>
            <w:tcBorders>
              <w:top w:val="dotted" w:sz="4" w:space="0" w:color="auto"/>
              <w:bottom w:val="dotted" w:sz="4" w:space="0" w:color="auto"/>
              <w:right w:val="dotted" w:sz="4" w:space="0" w:color="auto"/>
            </w:tcBorders>
          </w:tcPr>
          <w:p w14:paraId="4DEB6644" w14:textId="452303B9" w:rsidR="006E20EE" w:rsidRPr="004045BD" w:rsidRDefault="006E20EE" w:rsidP="006E20EE">
            <w:pPr>
              <w:spacing w:before="120" w:line="360" w:lineRule="auto"/>
              <w:jc w:val="center"/>
              <w:rPr>
                <w:rFonts w:eastAsiaTheme="minorHAnsi"/>
                <w:color w:val="0000FF"/>
              </w:rPr>
            </w:pPr>
            <w:r>
              <w:rPr>
                <w:rFonts w:eastAsiaTheme="minorHAnsi" w:hint="cs"/>
                <w:color w:val="0000FF"/>
                <w:cs/>
              </w:rPr>
              <w:t>20</w:t>
            </w:r>
          </w:p>
        </w:tc>
        <w:tc>
          <w:tcPr>
            <w:tcW w:w="734" w:type="dxa"/>
            <w:tcBorders>
              <w:top w:val="dotted" w:sz="4" w:space="0" w:color="auto"/>
              <w:left w:val="dotted" w:sz="4" w:space="0" w:color="auto"/>
              <w:bottom w:val="dotted" w:sz="4" w:space="0" w:color="auto"/>
              <w:right w:val="dotted" w:sz="4" w:space="0" w:color="auto"/>
            </w:tcBorders>
          </w:tcPr>
          <w:p w14:paraId="5ABF0BCE" w14:textId="0C91BC7E" w:rsidR="006E20EE" w:rsidRPr="004045BD" w:rsidRDefault="006E20EE" w:rsidP="006E20EE">
            <w:pPr>
              <w:spacing w:before="120" w:line="360" w:lineRule="auto"/>
              <w:jc w:val="center"/>
              <w:rPr>
                <w:rFonts w:eastAsiaTheme="minorHAnsi"/>
                <w:color w:val="0000FF"/>
              </w:rPr>
            </w:pPr>
            <w:r w:rsidRPr="004045BD">
              <w:rPr>
                <w:rFonts w:eastAsiaTheme="minorHAnsi"/>
                <w:color w:val="0000FF"/>
              </w:rPr>
              <w:t>1</w:t>
            </w: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29DC6A0" w14:textId="34C95640" w:rsidR="006E20EE" w:rsidRPr="004045BD" w:rsidRDefault="006E20EE" w:rsidP="006E20EE">
            <w:pPr>
              <w:spacing w:before="120" w:line="360" w:lineRule="auto"/>
              <w:rPr>
                <w:color w:val="0000FF"/>
                <w:u w:val="single"/>
              </w:rPr>
            </w:pPr>
            <w:r w:rsidRPr="004045BD">
              <w:rPr>
                <w:rFonts w:hint="cs"/>
                <w:color w:val="0000FF"/>
                <w:u w:val="single"/>
                <w:cs/>
              </w:rPr>
              <w:t>ค่าธรรมเนียมการฝากเงินต่าง</w:t>
            </w:r>
            <w:r>
              <w:rPr>
                <w:rFonts w:hint="cs"/>
                <w:color w:val="0000FF"/>
                <w:u w:val="single"/>
                <w:cs/>
              </w:rPr>
              <w:t>ผู้ให้บริการ</w:t>
            </w:r>
            <w:r w:rsidRPr="004045BD">
              <w:rPr>
                <w:rFonts w:hint="cs"/>
                <w:color w:val="0000FF"/>
                <w:u w:val="single"/>
                <w:cs/>
              </w:rPr>
              <w:t xml:space="preserve"> ผ่านเครื่องอิเล็กทรอนิกส์ จำแนกตามวงเงิน</w:t>
            </w:r>
          </w:p>
          <w:p w14:paraId="6E34B427" w14:textId="59D9C1AA" w:rsidR="006E20EE" w:rsidRPr="004045BD" w:rsidRDefault="006E20EE" w:rsidP="006E20EE">
            <w:pPr>
              <w:spacing w:line="360" w:lineRule="auto"/>
              <w:rPr>
                <w:color w:val="0000FF"/>
                <w:cs/>
              </w:rPr>
            </w:pPr>
            <w:r w:rsidRPr="004045BD">
              <w:rPr>
                <w:rFonts w:hint="cs"/>
                <w:color w:val="0000FF"/>
                <w:cs/>
              </w:rPr>
              <w:t xml:space="preserve">ต้องมีค่าอย่างน้อย </w:t>
            </w:r>
            <w:r w:rsidRPr="004045BD">
              <w:rPr>
                <w:color w:val="0000FF"/>
              </w:rPr>
              <w:t xml:space="preserve">1 </w:t>
            </w:r>
            <w:r w:rsidRPr="004045BD">
              <w:rPr>
                <w:rFonts w:hint="cs"/>
                <w:color w:val="0000FF"/>
                <w:cs/>
              </w:rPr>
              <w:t>ชุด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6F01F98" w14:textId="11E772EC" w:rsidR="006E20EE" w:rsidRPr="004045BD" w:rsidRDefault="006E20EE" w:rsidP="006E20EE">
            <w:pPr>
              <w:spacing w:before="120" w:line="360" w:lineRule="auto"/>
              <w:rPr>
                <w:color w:val="0000FF"/>
              </w:rPr>
            </w:pPr>
          </w:p>
        </w:tc>
        <w:tc>
          <w:tcPr>
            <w:tcW w:w="3365" w:type="dxa"/>
            <w:tcBorders>
              <w:top w:val="dotted" w:sz="4" w:space="0" w:color="auto"/>
              <w:left w:val="dotted" w:sz="4" w:space="0" w:color="auto"/>
              <w:bottom w:val="dotted" w:sz="4" w:space="0" w:color="auto"/>
              <w:right w:val="dotted" w:sz="4" w:space="0" w:color="auto"/>
            </w:tcBorders>
          </w:tcPr>
          <w:p w14:paraId="74F90BEB" w14:textId="77308B3E" w:rsidR="006E20EE" w:rsidRPr="004045BD" w:rsidRDefault="006E20EE" w:rsidP="006E20EE">
            <w:pPr>
              <w:spacing w:before="120" w:line="360" w:lineRule="auto"/>
              <w:rPr>
                <w:color w:val="0000FF"/>
                <w:cs/>
              </w:rPr>
            </w:pPr>
          </w:p>
        </w:tc>
        <w:tc>
          <w:tcPr>
            <w:tcW w:w="763" w:type="dxa"/>
            <w:tcBorders>
              <w:top w:val="dotted" w:sz="4" w:space="0" w:color="auto"/>
              <w:left w:val="dotted" w:sz="4" w:space="0" w:color="auto"/>
              <w:bottom w:val="dotted" w:sz="4" w:space="0" w:color="auto"/>
              <w:right w:val="dotted" w:sz="4" w:space="0" w:color="auto"/>
            </w:tcBorders>
          </w:tcPr>
          <w:p w14:paraId="114B2066" w14:textId="1C5ABC9E" w:rsidR="006E20EE" w:rsidRPr="004045BD" w:rsidRDefault="006E20EE" w:rsidP="006E20EE">
            <w:pPr>
              <w:spacing w:before="120" w:line="360" w:lineRule="auto"/>
              <w:jc w:val="center"/>
              <w:rPr>
                <w:color w:val="0000FF"/>
              </w:rPr>
            </w:pPr>
          </w:p>
        </w:tc>
        <w:tc>
          <w:tcPr>
            <w:tcW w:w="763" w:type="dxa"/>
            <w:tcBorders>
              <w:top w:val="dotted" w:sz="4" w:space="0" w:color="auto"/>
              <w:left w:val="dotted" w:sz="4" w:space="0" w:color="auto"/>
              <w:bottom w:val="dotted" w:sz="4" w:space="0" w:color="auto"/>
              <w:right w:val="dotted" w:sz="4" w:space="0" w:color="auto"/>
            </w:tcBorders>
          </w:tcPr>
          <w:p w14:paraId="0A269D6F" w14:textId="6002ACDF" w:rsidR="006E20EE" w:rsidRPr="004045BD" w:rsidRDefault="006E20EE" w:rsidP="006E20EE">
            <w:pPr>
              <w:spacing w:before="120" w:line="360" w:lineRule="auto"/>
              <w:jc w:val="center"/>
              <w:rPr>
                <w:color w:val="0000FF"/>
              </w:rPr>
            </w:pPr>
          </w:p>
        </w:tc>
        <w:tc>
          <w:tcPr>
            <w:tcW w:w="763" w:type="dxa"/>
            <w:tcBorders>
              <w:top w:val="dotted" w:sz="4" w:space="0" w:color="auto"/>
              <w:left w:val="dotted" w:sz="4" w:space="0" w:color="auto"/>
              <w:bottom w:val="dotted" w:sz="4" w:space="0" w:color="auto"/>
              <w:right w:val="dotted" w:sz="4" w:space="0" w:color="auto"/>
            </w:tcBorders>
          </w:tcPr>
          <w:p w14:paraId="06725D88" w14:textId="61AEDF0C" w:rsidR="006E20EE" w:rsidRPr="004045BD" w:rsidRDefault="006E20EE" w:rsidP="006E20EE">
            <w:pPr>
              <w:spacing w:before="120" w:line="360" w:lineRule="auto"/>
              <w:jc w:val="center"/>
              <w:rPr>
                <w:color w:val="0000FF"/>
              </w:rPr>
            </w:pPr>
          </w:p>
        </w:tc>
        <w:tc>
          <w:tcPr>
            <w:tcW w:w="763" w:type="dxa"/>
            <w:tcBorders>
              <w:top w:val="dotted" w:sz="4" w:space="0" w:color="auto"/>
              <w:left w:val="dotted" w:sz="4" w:space="0" w:color="auto"/>
              <w:bottom w:val="dotted" w:sz="4" w:space="0" w:color="auto"/>
              <w:right w:val="dotted" w:sz="4" w:space="0" w:color="auto"/>
            </w:tcBorders>
          </w:tcPr>
          <w:p w14:paraId="6C7AD257" w14:textId="0CAFA8C1" w:rsidR="006E20EE" w:rsidRPr="004045BD" w:rsidRDefault="006E20EE" w:rsidP="006E20EE">
            <w:pPr>
              <w:spacing w:before="120" w:line="360" w:lineRule="auto"/>
              <w:jc w:val="center"/>
              <w:rPr>
                <w:color w:val="0000FF"/>
              </w:rPr>
            </w:pPr>
          </w:p>
        </w:tc>
        <w:tc>
          <w:tcPr>
            <w:tcW w:w="763" w:type="dxa"/>
            <w:tcBorders>
              <w:top w:val="dotted" w:sz="4" w:space="0" w:color="auto"/>
              <w:left w:val="dotted" w:sz="4" w:space="0" w:color="auto"/>
              <w:bottom w:val="dotted" w:sz="4" w:space="0" w:color="auto"/>
              <w:right w:val="dotted" w:sz="4" w:space="0" w:color="auto"/>
            </w:tcBorders>
          </w:tcPr>
          <w:p w14:paraId="3EE44CB1" w14:textId="49E99BFA" w:rsidR="006E20EE" w:rsidRPr="004045BD" w:rsidRDefault="006E20EE" w:rsidP="006E20EE">
            <w:pPr>
              <w:spacing w:before="120" w:line="360" w:lineRule="auto"/>
              <w:jc w:val="center"/>
              <w:rPr>
                <w:color w:val="0000FF"/>
              </w:rPr>
            </w:pPr>
          </w:p>
        </w:tc>
        <w:tc>
          <w:tcPr>
            <w:tcW w:w="1138" w:type="dxa"/>
            <w:tcBorders>
              <w:top w:val="dotted" w:sz="4" w:space="0" w:color="auto"/>
              <w:left w:val="dotted" w:sz="4" w:space="0" w:color="auto"/>
              <w:bottom w:val="dotted" w:sz="4" w:space="0" w:color="auto"/>
              <w:right w:val="dotted" w:sz="4" w:space="0" w:color="auto"/>
            </w:tcBorders>
          </w:tcPr>
          <w:p w14:paraId="575EEA28" w14:textId="77777777" w:rsidR="006E20EE" w:rsidRPr="004045BD"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F49E1C9" w14:textId="77777777" w:rsidR="006E20EE" w:rsidRPr="004045BD"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790FCFCA" w14:textId="77777777" w:rsidTr="00BA5C46">
        <w:trPr>
          <w:trHeight w:val="141"/>
        </w:trPr>
        <w:tc>
          <w:tcPr>
            <w:tcW w:w="373" w:type="dxa"/>
            <w:tcBorders>
              <w:top w:val="dotted" w:sz="4" w:space="0" w:color="auto"/>
              <w:bottom w:val="dotted" w:sz="4" w:space="0" w:color="auto"/>
              <w:right w:val="dotted" w:sz="4" w:space="0" w:color="auto"/>
            </w:tcBorders>
          </w:tcPr>
          <w:p w14:paraId="2A2517B7" w14:textId="6B52A6F9" w:rsidR="006E20EE" w:rsidRPr="004045BD" w:rsidRDefault="006E20EE" w:rsidP="006E20EE">
            <w:pPr>
              <w:spacing w:before="120" w:line="360" w:lineRule="auto"/>
              <w:jc w:val="center"/>
              <w:rPr>
                <w:rFonts w:eastAsiaTheme="minorHAnsi"/>
                <w:color w:val="0000FF"/>
              </w:rPr>
            </w:pPr>
            <w:r>
              <w:rPr>
                <w:rFonts w:eastAsiaTheme="minorHAnsi" w:hint="cs"/>
                <w:color w:val="0000FF"/>
                <w:cs/>
              </w:rPr>
              <w:t>21</w:t>
            </w:r>
          </w:p>
        </w:tc>
        <w:tc>
          <w:tcPr>
            <w:tcW w:w="734" w:type="dxa"/>
            <w:tcBorders>
              <w:top w:val="dotted" w:sz="4" w:space="0" w:color="auto"/>
              <w:left w:val="dotted" w:sz="4" w:space="0" w:color="auto"/>
              <w:bottom w:val="dotted" w:sz="4" w:space="0" w:color="auto"/>
              <w:right w:val="dotted" w:sz="4" w:space="0" w:color="auto"/>
            </w:tcBorders>
          </w:tcPr>
          <w:p w14:paraId="6C0B9B66" w14:textId="08EBEA20" w:rsidR="006E20EE" w:rsidRPr="004045BD" w:rsidRDefault="006E20EE" w:rsidP="006E20EE">
            <w:pPr>
              <w:spacing w:before="120" w:line="360" w:lineRule="auto"/>
              <w:jc w:val="center"/>
              <w:rPr>
                <w:rFonts w:eastAsiaTheme="minorHAnsi"/>
                <w:color w:val="0000FF"/>
              </w:rPr>
            </w:pPr>
            <w:r w:rsidRPr="004045BD">
              <w:rPr>
                <w:rFonts w:eastAsiaTheme="minorHAnsi"/>
                <w:color w:val="0000FF"/>
              </w:rPr>
              <w:t>1.1</w:t>
            </w: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4559111" w14:textId="4889D175" w:rsidR="006E20EE" w:rsidRPr="004045BD" w:rsidRDefault="00C369AC" w:rsidP="006E20EE">
            <w:pPr>
              <w:spacing w:before="120" w:line="360" w:lineRule="auto"/>
              <w:rPr>
                <w:color w:val="0000FF"/>
                <w:cs/>
              </w:rPr>
            </w:pPr>
            <w:r w:rsidRPr="00C369AC">
              <w:rPr>
                <w:rFonts w:hint="cs"/>
                <w:color w:val="0000FF"/>
                <w:cs/>
              </w:rPr>
              <w:t>วงเงินการฝากเงินต่างผู้ให้บริการ ผ่านเครื่องอิเล็กทรอนิกส์</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1AAFA24" w14:textId="0BB1F477" w:rsidR="006E20EE" w:rsidRPr="004045BD" w:rsidRDefault="006E20EE" w:rsidP="006E20EE">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1A7B8648" w14:textId="06004902" w:rsidR="006E20EE" w:rsidRPr="004045BD" w:rsidRDefault="006E20EE" w:rsidP="006E20EE">
            <w:pPr>
              <w:spacing w:before="120" w:line="360" w:lineRule="auto"/>
              <w:rPr>
                <w:color w:val="0000FF"/>
              </w:rPr>
            </w:pPr>
            <w:r w:rsidRPr="004045BD">
              <w:rPr>
                <w:rFonts w:hint="cs"/>
                <w:color w:val="0000FF"/>
                <w:cs/>
              </w:rPr>
              <w:t>วงเงินสำหรับฝากเงินต่าง</w:t>
            </w:r>
            <w:r>
              <w:rPr>
                <w:rFonts w:hint="cs"/>
                <w:color w:val="0000FF"/>
                <w:cs/>
              </w:rPr>
              <w:t>ผู้ให้บริการ</w:t>
            </w:r>
            <w:r w:rsidRPr="004045BD">
              <w:rPr>
                <w:rFonts w:hint="cs"/>
                <w:color w:val="0000FF"/>
                <w:cs/>
              </w:rPr>
              <w:t xml:space="preserve"> ผ่านเครื่องอิเล็กทรอนิกส์ โดยเรียกเก็บค่าธรรมเนียม</w:t>
            </w:r>
            <w:r>
              <w:rPr>
                <w:rFonts w:hint="cs"/>
                <w:color w:val="0000FF"/>
                <w:cs/>
              </w:rPr>
              <w:t>การฝาก</w:t>
            </w:r>
            <w:r w:rsidRPr="004045BD">
              <w:rPr>
                <w:rFonts w:hint="cs"/>
                <w:color w:val="0000FF"/>
                <w:cs/>
              </w:rPr>
              <w:t>แบ่งเป็นช่วงดังนี้</w:t>
            </w:r>
          </w:p>
          <w:p w14:paraId="2E1E78D2" w14:textId="68AFC2BA" w:rsidR="006E20EE" w:rsidRPr="004045BD" w:rsidRDefault="006E20EE" w:rsidP="006E20EE">
            <w:pPr>
              <w:pStyle w:val="ListParagraph"/>
              <w:numPr>
                <w:ilvl w:val="0"/>
                <w:numId w:val="43"/>
              </w:numPr>
              <w:spacing w:line="360" w:lineRule="auto"/>
              <w:rPr>
                <w:rFonts w:eastAsiaTheme="minorHAnsi"/>
                <w:color w:val="0000FF"/>
              </w:rPr>
            </w:pPr>
            <w:r w:rsidRPr="004045BD">
              <w:rPr>
                <w:color w:val="0000FF"/>
                <w:cs/>
              </w:rPr>
              <w:t xml:space="preserve">ไม่เกิน </w:t>
            </w:r>
            <w:r w:rsidRPr="004045BD">
              <w:rPr>
                <w:rFonts w:hint="cs"/>
                <w:color w:val="0000FF"/>
                <w:cs/>
              </w:rPr>
              <w:t>1</w:t>
            </w:r>
            <w:r w:rsidRPr="004045BD">
              <w:rPr>
                <w:color w:val="0000FF"/>
              </w:rPr>
              <w:t xml:space="preserve">0,000 </w:t>
            </w:r>
            <w:r w:rsidRPr="004045BD">
              <w:rPr>
                <w:rFonts w:hint="cs"/>
                <w:color w:val="0000FF"/>
                <w:cs/>
              </w:rPr>
              <w:t>บาท</w:t>
            </w:r>
          </w:p>
          <w:p w14:paraId="620DD4FF" w14:textId="559B98B3" w:rsidR="006E20EE" w:rsidRPr="004045BD" w:rsidRDefault="006E20EE" w:rsidP="006E20EE">
            <w:pPr>
              <w:pStyle w:val="ListParagraph"/>
              <w:numPr>
                <w:ilvl w:val="0"/>
                <w:numId w:val="43"/>
              </w:numPr>
              <w:spacing w:before="120" w:line="360" w:lineRule="auto"/>
              <w:rPr>
                <w:rFonts w:eastAsiaTheme="minorHAnsi"/>
                <w:color w:val="0000FF"/>
              </w:rPr>
            </w:pPr>
            <w:r w:rsidRPr="004045BD">
              <w:rPr>
                <w:color w:val="0000FF"/>
              </w:rPr>
              <w:lastRenderedPageBreak/>
              <w:t xml:space="preserve">10,001 – 20,000 </w:t>
            </w:r>
            <w:r w:rsidRPr="004045BD">
              <w:rPr>
                <w:rFonts w:hint="cs"/>
                <w:color w:val="0000FF"/>
                <w:cs/>
              </w:rPr>
              <w:t>บาท</w:t>
            </w:r>
          </w:p>
          <w:p w14:paraId="47B12A21" w14:textId="0B824C1F" w:rsidR="006E20EE" w:rsidRPr="004045BD" w:rsidRDefault="006E20EE" w:rsidP="006E20EE">
            <w:pPr>
              <w:pStyle w:val="ListParagraph"/>
              <w:numPr>
                <w:ilvl w:val="0"/>
                <w:numId w:val="43"/>
              </w:numPr>
              <w:spacing w:before="120" w:line="360" w:lineRule="auto"/>
              <w:rPr>
                <w:rFonts w:eastAsiaTheme="minorHAnsi"/>
                <w:color w:val="0000FF"/>
              </w:rPr>
            </w:pPr>
            <w:r w:rsidRPr="004045BD">
              <w:rPr>
                <w:color w:val="0000FF"/>
              </w:rPr>
              <w:t xml:space="preserve">20,001 – 30,000 </w:t>
            </w:r>
            <w:r w:rsidRPr="004045BD">
              <w:rPr>
                <w:rFonts w:hint="cs"/>
                <w:color w:val="0000FF"/>
                <w:cs/>
              </w:rPr>
              <w:t>บาท</w:t>
            </w:r>
          </w:p>
          <w:p w14:paraId="72AA189D" w14:textId="2CEAFC15" w:rsidR="006E20EE" w:rsidRPr="004045BD" w:rsidRDefault="006E20EE" w:rsidP="006E20EE">
            <w:pPr>
              <w:pStyle w:val="ListParagraph"/>
              <w:numPr>
                <w:ilvl w:val="0"/>
                <w:numId w:val="43"/>
              </w:numPr>
              <w:spacing w:before="120" w:line="360" w:lineRule="auto"/>
              <w:rPr>
                <w:rFonts w:eastAsiaTheme="minorHAnsi"/>
                <w:color w:val="0000FF"/>
              </w:rPr>
            </w:pPr>
            <w:r w:rsidRPr="004045BD">
              <w:rPr>
                <w:color w:val="0000FF"/>
              </w:rPr>
              <w:t xml:space="preserve">30,001 – 40,000 </w:t>
            </w:r>
            <w:r w:rsidRPr="004045BD">
              <w:rPr>
                <w:rFonts w:hint="cs"/>
                <w:color w:val="0000FF"/>
                <w:cs/>
              </w:rPr>
              <w:t>บาท</w:t>
            </w:r>
          </w:p>
          <w:p w14:paraId="027F3D12" w14:textId="084A5506" w:rsidR="006E20EE" w:rsidRPr="004045BD" w:rsidRDefault="006E20EE" w:rsidP="006E20EE">
            <w:pPr>
              <w:pStyle w:val="ListParagraph"/>
              <w:numPr>
                <w:ilvl w:val="0"/>
                <w:numId w:val="43"/>
              </w:numPr>
              <w:spacing w:before="120" w:line="360" w:lineRule="auto"/>
              <w:rPr>
                <w:rFonts w:eastAsiaTheme="minorHAnsi"/>
                <w:color w:val="0000FF"/>
              </w:rPr>
            </w:pPr>
            <w:r w:rsidRPr="004045BD">
              <w:rPr>
                <w:color w:val="0000FF"/>
              </w:rPr>
              <w:t xml:space="preserve">40,001 – 50,000 </w:t>
            </w:r>
            <w:r w:rsidRPr="004045BD">
              <w:rPr>
                <w:rFonts w:hint="cs"/>
                <w:color w:val="0000FF"/>
                <w:cs/>
              </w:rPr>
              <w:t>บาท</w:t>
            </w:r>
          </w:p>
          <w:p w14:paraId="26AC6A2C" w14:textId="30F901FB" w:rsidR="006E20EE" w:rsidRPr="004045BD" w:rsidRDefault="006E20EE" w:rsidP="006E20EE">
            <w:pPr>
              <w:pStyle w:val="ListParagraph"/>
              <w:numPr>
                <w:ilvl w:val="0"/>
                <w:numId w:val="43"/>
              </w:numPr>
              <w:spacing w:before="120" w:line="360" w:lineRule="auto"/>
              <w:rPr>
                <w:rFonts w:eastAsiaTheme="minorHAnsi"/>
                <w:color w:val="0000FF"/>
              </w:rPr>
            </w:pPr>
            <w:r w:rsidRPr="004045BD">
              <w:rPr>
                <w:rFonts w:eastAsiaTheme="minorHAnsi"/>
                <w:color w:val="0000FF"/>
              </w:rPr>
              <w:t xml:space="preserve">50,001 – 65,000 </w:t>
            </w:r>
            <w:r w:rsidRPr="004045BD">
              <w:rPr>
                <w:rFonts w:eastAsiaTheme="minorHAnsi" w:hint="cs"/>
                <w:color w:val="0000FF"/>
                <w:cs/>
              </w:rPr>
              <w:t>บาท</w:t>
            </w:r>
          </w:p>
          <w:p w14:paraId="236B6332" w14:textId="7A752803" w:rsidR="006E20EE" w:rsidRPr="004045BD" w:rsidRDefault="006E20EE" w:rsidP="006E20EE">
            <w:pPr>
              <w:pStyle w:val="ListParagraph"/>
              <w:numPr>
                <w:ilvl w:val="0"/>
                <w:numId w:val="43"/>
              </w:numPr>
              <w:spacing w:before="120" w:line="360" w:lineRule="auto"/>
              <w:rPr>
                <w:rFonts w:eastAsiaTheme="minorHAnsi"/>
                <w:color w:val="0000FF"/>
              </w:rPr>
            </w:pPr>
            <w:r w:rsidRPr="004045BD">
              <w:rPr>
                <w:rFonts w:eastAsiaTheme="minorHAnsi"/>
                <w:color w:val="0000FF"/>
              </w:rPr>
              <w:t xml:space="preserve">65,001 – 80,000 </w:t>
            </w:r>
            <w:r w:rsidRPr="004045BD">
              <w:rPr>
                <w:rFonts w:eastAsiaTheme="minorHAnsi" w:hint="cs"/>
                <w:color w:val="0000FF"/>
                <w:cs/>
              </w:rPr>
              <w:t>บาท</w:t>
            </w:r>
          </w:p>
          <w:p w14:paraId="074AFD11" w14:textId="2708FA1F" w:rsidR="006E20EE" w:rsidRPr="004045BD" w:rsidRDefault="006E20EE" w:rsidP="006E20EE">
            <w:pPr>
              <w:pStyle w:val="ListParagraph"/>
              <w:numPr>
                <w:ilvl w:val="0"/>
                <w:numId w:val="43"/>
              </w:numPr>
              <w:spacing w:before="120" w:line="360" w:lineRule="auto"/>
              <w:rPr>
                <w:rFonts w:eastAsiaTheme="minorHAnsi"/>
                <w:color w:val="0000FF"/>
                <w:cs/>
              </w:rPr>
            </w:pPr>
            <w:r w:rsidRPr="004045BD">
              <w:rPr>
                <w:rFonts w:eastAsiaTheme="minorHAnsi"/>
                <w:color w:val="0000FF"/>
              </w:rPr>
              <w:t xml:space="preserve">80,001 – 100,000 </w:t>
            </w:r>
            <w:r w:rsidRPr="004045BD">
              <w:rPr>
                <w:rFonts w:eastAsiaTheme="minorHAnsi" w:hint="cs"/>
                <w:color w:val="0000FF"/>
                <w:cs/>
              </w:rPr>
              <w:t>บาท</w:t>
            </w:r>
          </w:p>
        </w:tc>
        <w:tc>
          <w:tcPr>
            <w:tcW w:w="763" w:type="dxa"/>
            <w:tcBorders>
              <w:top w:val="dotted" w:sz="4" w:space="0" w:color="auto"/>
              <w:left w:val="dotted" w:sz="4" w:space="0" w:color="auto"/>
              <w:bottom w:val="dotted" w:sz="4" w:space="0" w:color="auto"/>
              <w:right w:val="dotted" w:sz="4" w:space="0" w:color="auto"/>
            </w:tcBorders>
          </w:tcPr>
          <w:p w14:paraId="62DB1B50" w14:textId="5C5E760E" w:rsidR="006E20EE" w:rsidRPr="004045BD" w:rsidRDefault="006E20EE" w:rsidP="006E20EE">
            <w:pPr>
              <w:spacing w:before="120" w:line="360" w:lineRule="auto"/>
              <w:jc w:val="center"/>
              <w:rPr>
                <w:color w:val="0000FF"/>
              </w:rPr>
            </w:pPr>
            <w:r w:rsidRPr="004045BD">
              <w:rPr>
                <w:color w:val="0000FF"/>
              </w:rPr>
              <w:lastRenderedPageBreak/>
              <w:t>M</w:t>
            </w:r>
          </w:p>
        </w:tc>
        <w:tc>
          <w:tcPr>
            <w:tcW w:w="763" w:type="dxa"/>
            <w:tcBorders>
              <w:top w:val="dotted" w:sz="4" w:space="0" w:color="auto"/>
              <w:left w:val="dotted" w:sz="4" w:space="0" w:color="auto"/>
              <w:bottom w:val="dotted" w:sz="4" w:space="0" w:color="auto"/>
              <w:right w:val="dotted" w:sz="4" w:space="0" w:color="auto"/>
            </w:tcBorders>
          </w:tcPr>
          <w:p w14:paraId="0AB3B75D" w14:textId="775F6869" w:rsidR="006E20EE" w:rsidRPr="004045BD" w:rsidRDefault="006E20EE" w:rsidP="006E20EE">
            <w:pPr>
              <w:spacing w:before="120" w:line="360" w:lineRule="auto"/>
              <w:jc w:val="center"/>
              <w:rPr>
                <w:color w:val="0000FF"/>
              </w:rPr>
            </w:pPr>
            <w:r w:rsidRPr="004045BD">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B8E2275" w14:textId="77DB9641" w:rsidR="006E20EE" w:rsidRPr="004045BD" w:rsidRDefault="006E20EE" w:rsidP="006E20EE">
            <w:pPr>
              <w:spacing w:before="120" w:line="360" w:lineRule="auto"/>
              <w:jc w:val="center"/>
              <w:rPr>
                <w:color w:val="0000FF"/>
              </w:rPr>
            </w:pPr>
            <w:r w:rsidRPr="004045BD">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6CCBAC6" w14:textId="7475C053" w:rsidR="006E20EE" w:rsidRPr="004045BD" w:rsidRDefault="006E20EE" w:rsidP="006E20EE">
            <w:pPr>
              <w:spacing w:before="120" w:line="360" w:lineRule="auto"/>
              <w:jc w:val="center"/>
              <w:rPr>
                <w:color w:val="0000FF"/>
              </w:rPr>
            </w:pPr>
            <w:r w:rsidRPr="004045BD">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725F05A" w14:textId="570C9D52" w:rsidR="006E20EE" w:rsidRPr="004045BD" w:rsidRDefault="006E20EE" w:rsidP="006E20EE">
            <w:pPr>
              <w:spacing w:before="120" w:line="360" w:lineRule="auto"/>
              <w:jc w:val="center"/>
              <w:rPr>
                <w:color w:val="0000FF"/>
              </w:rPr>
            </w:pPr>
            <w:r w:rsidRPr="004045BD">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0582B644" w14:textId="4C15CFF9" w:rsidR="006E20EE" w:rsidRPr="004045BD" w:rsidRDefault="006E20EE" w:rsidP="006E20EE">
            <w:pPr>
              <w:spacing w:before="120" w:line="360" w:lineRule="auto"/>
              <w:jc w:val="center"/>
              <w:rPr>
                <w:rFonts w:eastAsiaTheme="minorHAnsi"/>
                <w:color w:val="0000FF"/>
              </w:rPr>
            </w:pPr>
            <w:r>
              <w:rPr>
                <w:rFonts w:eastAsiaTheme="minorHAnsi"/>
                <w:color w:val="0000FF"/>
              </w:rPr>
              <w:t>Y</w:t>
            </w:r>
          </w:p>
        </w:tc>
        <w:tc>
          <w:tcPr>
            <w:tcW w:w="1688" w:type="dxa"/>
            <w:tcBorders>
              <w:top w:val="dotted" w:sz="4" w:space="0" w:color="auto"/>
              <w:left w:val="dotted" w:sz="4" w:space="0" w:color="auto"/>
              <w:bottom w:val="dotted" w:sz="4" w:space="0" w:color="auto"/>
            </w:tcBorders>
          </w:tcPr>
          <w:p w14:paraId="02971511" w14:textId="1E850559" w:rsidR="006E20EE" w:rsidRPr="004045BD" w:rsidRDefault="00FE00E4" w:rsidP="006E20E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 xml:space="preserve">Transaction </w:t>
            </w:r>
            <w:r w:rsidR="006E20EE" w:rsidRPr="004045BD">
              <w:rPr>
                <w:rFonts w:eastAsiaTheme="minorHAnsi"/>
                <w:color w:val="0000FF"/>
              </w:rPr>
              <w:t>Amount</w:t>
            </w:r>
            <w:r w:rsidR="006E20EE" w:rsidRPr="004045BD">
              <w:rPr>
                <w:rFonts w:eastAsiaTheme="minorHAnsi"/>
                <w:color w:val="0000FF"/>
                <w:vertAlign w:val="superscript"/>
              </w:rPr>
              <w:t xml:space="preserve"> 1/</w:t>
            </w:r>
          </w:p>
        </w:tc>
      </w:tr>
      <w:tr w:rsidR="006E20EE" w:rsidRPr="00332DF8" w14:paraId="5B18D1DC" w14:textId="77777777" w:rsidTr="00BA5C46">
        <w:trPr>
          <w:trHeight w:val="141"/>
        </w:trPr>
        <w:tc>
          <w:tcPr>
            <w:tcW w:w="373" w:type="dxa"/>
            <w:tcBorders>
              <w:top w:val="dotted" w:sz="4" w:space="0" w:color="auto"/>
              <w:bottom w:val="dotted" w:sz="4" w:space="0" w:color="auto"/>
              <w:right w:val="dotted" w:sz="4" w:space="0" w:color="auto"/>
            </w:tcBorders>
          </w:tcPr>
          <w:p w14:paraId="6C0C6BBB" w14:textId="5CDC8555" w:rsidR="006E20EE" w:rsidRPr="004045BD" w:rsidRDefault="006E20EE" w:rsidP="006E20EE">
            <w:pPr>
              <w:spacing w:before="120" w:line="360" w:lineRule="auto"/>
              <w:jc w:val="center"/>
              <w:rPr>
                <w:rFonts w:eastAsiaTheme="minorHAnsi"/>
                <w:color w:val="0000FF"/>
              </w:rPr>
            </w:pPr>
            <w:r>
              <w:rPr>
                <w:rFonts w:eastAsiaTheme="minorHAnsi"/>
                <w:color w:val="0000FF"/>
              </w:rPr>
              <w:lastRenderedPageBreak/>
              <w:t>22</w:t>
            </w:r>
          </w:p>
        </w:tc>
        <w:tc>
          <w:tcPr>
            <w:tcW w:w="734" w:type="dxa"/>
            <w:tcBorders>
              <w:top w:val="dotted" w:sz="4" w:space="0" w:color="auto"/>
              <w:left w:val="dotted" w:sz="4" w:space="0" w:color="auto"/>
              <w:bottom w:val="dotted" w:sz="4" w:space="0" w:color="auto"/>
              <w:right w:val="dotted" w:sz="4" w:space="0" w:color="auto"/>
            </w:tcBorders>
          </w:tcPr>
          <w:p w14:paraId="338DE164" w14:textId="53356F00" w:rsidR="006E20EE" w:rsidRPr="004045BD" w:rsidRDefault="006E20EE" w:rsidP="006E20EE">
            <w:pPr>
              <w:spacing w:before="120" w:line="360" w:lineRule="auto"/>
              <w:jc w:val="center"/>
              <w:rPr>
                <w:rFonts w:eastAsiaTheme="minorHAnsi"/>
                <w:color w:val="0000FF"/>
              </w:rPr>
            </w:pPr>
            <w:r>
              <w:rPr>
                <w:rFonts w:eastAsiaTheme="minorHAnsi" w:hint="cs"/>
                <w:color w:val="0000FF"/>
                <w:cs/>
              </w:rPr>
              <w:t>1.2</w:t>
            </w: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50C87ED" w14:textId="3E9EE23A" w:rsidR="006E20EE" w:rsidRPr="004045BD" w:rsidRDefault="006E20EE" w:rsidP="00253DE1">
            <w:pPr>
              <w:spacing w:before="120" w:line="360" w:lineRule="auto"/>
              <w:rPr>
                <w:color w:val="0000FF"/>
                <w:cs/>
              </w:rPr>
            </w:pPr>
            <w:r>
              <w:rPr>
                <w:rFonts w:hint="cs"/>
                <w:color w:val="0000FF"/>
                <w:cs/>
              </w:rPr>
              <w:t>การเรียกเก็บ</w:t>
            </w:r>
            <w:r w:rsidRPr="004045BD">
              <w:rPr>
                <w:color w:val="0000FF"/>
                <w:cs/>
              </w:rPr>
              <w:t>ค่าธรรมเนียมการฝากเงินต่าง</w:t>
            </w:r>
            <w:r>
              <w:rPr>
                <w:color w:val="0000FF"/>
                <w:cs/>
              </w:rPr>
              <w:t>ผู้ให้บริการ</w:t>
            </w:r>
            <w:r w:rsidRPr="004045BD">
              <w:rPr>
                <w:color w:val="0000FF"/>
                <w:cs/>
              </w:rPr>
              <w:t xml:space="preserve"> ผ่านเครื่องอิเล็กทรอนิกส์</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CC77DB1" w14:textId="3A101C51" w:rsidR="006E20EE" w:rsidRPr="004045BD" w:rsidRDefault="006E20EE" w:rsidP="006E20EE">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7C2DCD08" w14:textId="70599BFE" w:rsidR="006E20EE" w:rsidRPr="004045BD" w:rsidRDefault="006E20EE" w:rsidP="00253DE1">
            <w:pPr>
              <w:spacing w:before="120" w:line="360" w:lineRule="auto"/>
              <w:rPr>
                <w:color w:val="0000FF"/>
                <w:cs/>
              </w:rPr>
            </w:pPr>
            <w:r>
              <w:rPr>
                <w:rFonts w:hint="cs"/>
                <w:color w:val="0000FF"/>
                <w:cs/>
              </w:rPr>
              <w:t>การเรียกเก็บ</w:t>
            </w:r>
            <w:r w:rsidRPr="004045BD">
              <w:rPr>
                <w:color w:val="0000FF"/>
                <w:cs/>
              </w:rPr>
              <w:t>ค่าธรรมเนียมการฝากเงินต่าง</w:t>
            </w:r>
            <w:r>
              <w:rPr>
                <w:color w:val="0000FF"/>
                <w:cs/>
              </w:rPr>
              <w:t>ผู้ให้บริการ</w:t>
            </w:r>
            <w:r w:rsidRPr="004045BD">
              <w:rPr>
                <w:color w:val="0000FF"/>
                <w:cs/>
              </w:rPr>
              <w:t xml:space="preserve"> ผ่านเครื่องอิเล็กทรอนิกส์</w:t>
            </w:r>
          </w:p>
        </w:tc>
        <w:tc>
          <w:tcPr>
            <w:tcW w:w="763" w:type="dxa"/>
            <w:tcBorders>
              <w:top w:val="dotted" w:sz="4" w:space="0" w:color="auto"/>
              <w:left w:val="dotted" w:sz="4" w:space="0" w:color="auto"/>
              <w:bottom w:val="dotted" w:sz="4" w:space="0" w:color="auto"/>
              <w:right w:val="dotted" w:sz="4" w:space="0" w:color="auto"/>
            </w:tcBorders>
          </w:tcPr>
          <w:p w14:paraId="041FB507" w14:textId="68571B31"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F70909A" w14:textId="70BB0309"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C685397" w14:textId="5170611C"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95B940F" w14:textId="5F4A5E4A"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94BD2E0" w14:textId="43102509" w:rsidR="006E20EE" w:rsidRPr="00332DF8" w:rsidRDefault="006E20EE" w:rsidP="006E20EE">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CE5A388" w14:textId="77777777" w:rsidR="006E20EE" w:rsidRPr="004045BD"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0BF6F2C" w14:textId="1E943DE9" w:rsidR="006E20EE" w:rsidRPr="006E20EE" w:rsidRDefault="000B2015" w:rsidP="006E20E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6E20EE">
              <w:rPr>
                <w:rFonts w:eastAsiaTheme="minorHAnsi"/>
                <w:color w:val="0000FF"/>
              </w:rPr>
              <w:t>: V_MC4</w:t>
            </w:r>
            <w:r w:rsidR="006E20EE" w:rsidRPr="00332DF8">
              <w:rPr>
                <w:rFonts w:eastAsiaTheme="minorHAnsi"/>
                <w:color w:val="0000FF"/>
              </w:rPr>
              <w:t xml:space="preserve"> </w:t>
            </w:r>
            <w:r w:rsidR="006E20EE" w:rsidRPr="00332DF8">
              <w:rPr>
                <w:rFonts w:eastAsiaTheme="minorHAnsi"/>
                <w:color w:val="0000FF"/>
                <w:vertAlign w:val="superscript"/>
              </w:rPr>
              <w:t>1/</w:t>
            </w:r>
          </w:p>
        </w:tc>
      </w:tr>
      <w:tr w:rsidR="006E20EE" w:rsidRPr="00332DF8" w14:paraId="0F2365E1" w14:textId="77777777" w:rsidTr="00BA5C46">
        <w:trPr>
          <w:trHeight w:val="141"/>
        </w:trPr>
        <w:tc>
          <w:tcPr>
            <w:tcW w:w="373" w:type="dxa"/>
            <w:tcBorders>
              <w:top w:val="dotted" w:sz="4" w:space="0" w:color="auto"/>
              <w:bottom w:val="dotted" w:sz="4" w:space="0" w:color="auto"/>
              <w:right w:val="dotted" w:sz="4" w:space="0" w:color="auto"/>
            </w:tcBorders>
          </w:tcPr>
          <w:p w14:paraId="6EA37570" w14:textId="12F3F6DB" w:rsidR="006E20EE" w:rsidRPr="004045BD" w:rsidRDefault="006E20EE" w:rsidP="006E20EE">
            <w:pPr>
              <w:spacing w:before="120" w:line="360" w:lineRule="auto"/>
              <w:jc w:val="center"/>
              <w:rPr>
                <w:rFonts w:eastAsiaTheme="minorHAnsi"/>
                <w:color w:val="0000FF"/>
              </w:rPr>
            </w:pPr>
            <w:r>
              <w:rPr>
                <w:rFonts w:eastAsiaTheme="minorHAnsi"/>
                <w:color w:val="0000FF"/>
              </w:rPr>
              <w:t>23</w:t>
            </w:r>
          </w:p>
        </w:tc>
        <w:tc>
          <w:tcPr>
            <w:tcW w:w="734" w:type="dxa"/>
            <w:tcBorders>
              <w:top w:val="dotted" w:sz="4" w:space="0" w:color="auto"/>
              <w:left w:val="dotted" w:sz="4" w:space="0" w:color="auto"/>
              <w:bottom w:val="dotted" w:sz="4" w:space="0" w:color="auto"/>
              <w:right w:val="dotted" w:sz="4" w:space="0" w:color="auto"/>
            </w:tcBorders>
          </w:tcPr>
          <w:p w14:paraId="0FDD409A" w14:textId="73C09A10" w:rsidR="006E20EE" w:rsidRPr="004045BD" w:rsidRDefault="006E20EE" w:rsidP="006E20EE">
            <w:pPr>
              <w:spacing w:before="120" w:line="360" w:lineRule="auto"/>
              <w:jc w:val="center"/>
              <w:rPr>
                <w:rFonts w:eastAsiaTheme="minorHAnsi"/>
                <w:color w:val="0000FF"/>
              </w:rPr>
            </w:pPr>
            <w:r w:rsidRPr="004045BD">
              <w:rPr>
                <w:rFonts w:eastAsiaTheme="minorHAnsi"/>
                <w:color w:val="0000FF"/>
              </w:rPr>
              <w:t>1.</w:t>
            </w:r>
            <w:r>
              <w:rPr>
                <w:rFonts w:eastAsiaTheme="minorHAnsi"/>
                <w:color w:val="0000FF"/>
              </w:rPr>
              <w:t>3</w:t>
            </w: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604119D" w14:textId="38C23FB5" w:rsidR="006E20EE" w:rsidRPr="004045BD" w:rsidRDefault="006E20EE" w:rsidP="006E20EE">
            <w:pPr>
              <w:spacing w:before="120" w:line="360" w:lineRule="auto"/>
              <w:rPr>
                <w:color w:val="0000FF"/>
                <w:cs/>
              </w:rPr>
            </w:pPr>
            <w:r w:rsidRPr="004045BD">
              <w:rPr>
                <w:color w:val="0000FF"/>
                <w:cs/>
              </w:rPr>
              <w:t>ค่าธรรมเนียมการฝากเงินต่าง</w:t>
            </w:r>
            <w:r>
              <w:rPr>
                <w:color w:val="0000FF"/>
                <w:cs/>
              </w:rPr>
              <w:t>ผู้ให้บริการ</w:t>
            </w:r>
            <w:r w:rsidRPr="004045BD">
              <w:rPr>
                <w:color w:val="0000FF"/>
                <w:cs/>
              </w:rPr>
              <w:t xml:space="preserve"> ผ่านเครื่องอิเล็กทรอนิกส์</w:t>
            </w:r>
            <w:r w:rsidRPr="004045BD">
              <w:rPr>
                <w:color w:val="0000FF"/>
              </w:rPr>
              <w:t xml:space="preserve"> (</w:t>
            </w:r>
            <w:r w:rsidR="00253DE1">
              <w:rPr>
                <w:rFonts w:hint="cs"/>
                <w:color w:val="0000FF"/>
                <w:cs/>
              </w:rPr>
              <w:t xml:space="preserve">หน่วย </w:t>
            </w:r>
            <w:r w:rsidR="00253DE1">
              <w:rPr>
                <w:color w:val="0000FF"/>
              </w:rPr>
              <w:t xml:space="preserve">: </w:t>
            </w:r>
            <w:r w:rsidRPr="004045BD">
              <w:rPr>
                <w:rFonts w:hint="cs"/>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5247A51" w14:textId="647DE56A" w:rsidR="006E20EE" w:rsidRPr="004045BD" w:rsidRDefault="006E20EE" w:rsidP="006E20EE">
            <w:pPr>
              <w:spacing w:before="120" w:line="360" w:lineRule="auto"/>
              <w:rPr>
                <w:color w:val="0000FF"/>
              </w:rPr>
            </w:pPr>
            <w:r w:rsidRPr="004045BD">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73755DCC" w14:textId="0F12D3E8" w:rsidR="006E20EE" w:rsidRPr="004045BD" w:rsidRDefault="006E20EE" w:rsidP="00253DE1">
            <w:pPr>
              <w:spacing w:before="120" w:line="360" w:lineRule="auto"/>
              <w:rPr>
                <w:color w:val="0000FF"/>
                <w:cs/>
              </w:rPr>
            </w:pPr>
            <w:r w:rsidRPr="004045BD">
              <w:rPr>
                <w:color w:val="0000FF"/>
                <w:cs/>
              </w:rPr>
              <w:t>จำนวนค่าธรรมเนียมการฝากเงินต่าง</w:t>
            </w:r>
            <w:r>
              <w:rPr>
                <w:color w:val="0000FF"/>
                <w:cs/>
              </w:rPr>
              <w:t>ผู้ให้บริการ</w:t>
            </w:r>
            <w:r w:rsidRPr="004045BD">
              <w:rPr>
                <w:color w:val="0000FF"/>
                <w:cs/>
              </w:rPr>
              <w:t xml:space="preserve"> ผ่านเครื่องอิเล็กทรอนิกส์</w:t>
            </w:r>
          </w:p>
        </w:tc>
        <w:tc>
          <w:tcPr>
            <w:tcW w:w="763" w:type="dxa"/>
            <w:tcBorders>
              <w:top w:val="dotted" w:sz="4" w:space="0" w:color="auto"/>
              <w:left w:val="dotted" w:sz="4" w:space="0" w:color="auto"/>
              <w:bottom w:val="dotted" w:sz="4" w:space="0" w:color="auto"/>
              <w:right w:val="dotted" w:sz="4" w:space="0" w:color="auto"/>
            </w:tcBorders>
          </w:tcPr>
          <w:p w14:paraId="789C5C48" w14:textId="2AC6BFC0" w:rsidR="006E20EE" w:rsidRPr="004045BD"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18D3C0E" w14:textId="78B4A5FC" w:rsidR="006E20EE" w:rsidRPr="004045BD"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245AF57" w14:textId="43024935" w:rsidR="006E20EE" w:rsidRPr="004045BD"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66476AC" w14:textId="48E3F7BF" w:rsidR="006E20EE" w:rsidRPr="004045BD"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72964B2" w14:textId="74996E0A" w:rsidR="006E20EE" w:rsidRPr="004045BD"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6A08F40D" w14:textId="77777777" w:rsidR="006E20EE" w:rsidRPr="004045BD"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4878C6F" w14:textId="77777777" w:rsidR="006E20EE" w:rsidRPr="004045BD"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1812A48C" w14:textId="77777777" w:rsidTr="00BA5C46">
        <w:trPr>
          <w:trHeight w:val="141"/>
        </w:trPr>
        <w:tc>
          <w:tcPr>
            <w:tcW w:w="373" w:type="dxa"/>
            <w:tcBorders>
              <w:top w:val="dotted" w:sz="4" w:space="0" w:color="auto"/>
              <w:bottom w:val="dotted" w:sz="4" w:space="0" w:color="auto"/>
              <w:right w:val="dotted" w:sz="4" w:space="0" w:color="auto"/>
            </w:tcBorders>
          </w:tcPr>
          <w:p w14:paraId="6BD993F0" w14:textId="3451F565" w:rsidR="006E20EE" w:rsidRPr="004045BD" w:rsidRDefault="006E20EE" w:rsidP="006E20EE">
            <w:pPr>
              <w:spacing w:before="120" w:line="360" w:lineRule="auto"/>
              <w:jc w:val="center"/>
              <w:rPr>
                <w:rFonts w:eastAsiaTheme="minorHAnsi"/>
                <w:color w:val="0000FF"/>
              </w:rPr>
            </w:pPr>
            <w:r>
              <w:rPr>
                <w:rFonts w:eastAsiaTheme="minorHAnsi"/>
                <w:color w:val="0000FF"/>
              </w:rPr>
              <w:t>24</w:t>
            </w:r>
          </w:p>
        </w:tc>
        <w:tc>
          <w:tcPr>
            <w:tcW w:w="734" w:type="dxa"/>
            <w:tcBorders>
              <w:top w:val="dotted" w:sz="4" w:space="0" w:color="auto"/>
              <w:left w:val="dotted" w:sz="4" w:space="0" w:color="auto"/>
              <w:bottom w:val="dotted" w:sz="4" w:space="0" w:color="auto"/>
              <w:right w:val="dotted" w:sz="4" w:space="0" w:color="auto"/>
            </w:tcBorders>
          </w:tcPr>
          <w:p w14:paraId="150D612A" w14:textId="77777777" w:rsidR="006E20EE" w:rsidRPr="004045BD"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D554F37" w14:textId="5095F30C" w:rsidR="006E20EE" w:rsidRPr="000A7A74" w:rsidRDefault="006E20EE" w:rsidP="00253DE1">
            <w:pPr>
              <w:spacing w:before="120" w:line="360" w:lineRule="auto"/>
              <w:rPr>
                <w:color w:val="0000FF"/>
                <w:cs/>
              </w:rPr>
            </w:pPr>
            <w:r>
              <w:rPr>
                <w:rFonts w:hint="cs"/>
                <w:color w:val="0000FF"/>
                <w:cs/>
              </w:rPr>
              <w:t>การเรียกเก็บ</w:t>
            </w:r>
            <w:r w:rsidRPr="000A7A74">
              <w:rPr>
                <w:color w:val="0000FF"/>
                <w:cs/>
              </w:rPr>
              <w:t>ค่าธรรมเนียมการฝากเงินผู้ให้บริการเดียวกัน ข้</w:t>
            </w:r>
            <w:r w:rsidR="00253DE1">
              <w:rPr>
                <w:color w:val="0000FF"/>
                <w:cs/>
              </w:rPr>
              <w:t>ามเขต ผ่านเครื่องอิเล็กทรอนิกส์</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CCCCB59" w14:textId="23A9BE57" w:rsidR="006E20EE" w:rsidRPr="004045BD" w:rsidRDefault="006E20EE" w:rsidP="006E20EE">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27A1CB0F" w14:textId="6D77012B" w:rsidR="006E20EE" w:rsidRPr="004045BD" w:rsidRDefault="006E20EE" w:rsidP="00253DE1">
            <w:pPr>
              <w:spacing w:before="120" w:line="360" w:lineRule="auto"/>
              <w:rPr>
                <w:color w:val="0000FF"/>
                <w:cs/>
              </w:rPr>
            </w:pPr>
            <w:r>
              <w:rPr>
                <w:rFonts w:hint="cs"/>
                <w:color w:val="0000FF"/>
                <w:cs/>
              </w:rPr>
              <w:t>การเรียกเก็บ</w:t>
            </w:r>
            <w:r w:rsidRPr="000A7A74">
              <w:rPr>
                <w:color w:val="0000FF"/>
                <w:cs/>
              </w:rPr>
              <w:t>ค่าธรรมเนียมการฝากเงินผู้ให้บริการเดียวกัน ข้</w:t>
            </w:r>
            <w:r w:rsidR="00253DE1">
              <w:rPr>
                <w:color w:val="0000FF"/>
                <w:cs/>
              </w:rPr>
              <w:t>ามเขต ผ่านเครื่องอิเล็กทรอนิกส์</w:t>
            </w:r>
          </w:p>
        </w:tc>
        <w:tc>
          <w:tcPr>
            <w:tcW w:w="763" w:type="dxa"/>
            <w:tcBorders>
              <w:top w:val="dotted" w:sz="4" w:space="0" w:color="auto"/>
              <w:left w:val="dotted" w:sz="4" w:space="0" w:color="auto"/>
              <w:bottom w:val="dotted" w:sz="4" w:space="0" w:color="auto"/>
              <w:right w:val="dotted" w:sz="4" w:space="0" w:color="auto"/>
            </w:tcBorders>
          </w:tcPr>
          <w:p w14:paraId="04F7BAFF" w14:textId="1399BA97"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ECD731F" w14:textId="0B97F5D8"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AC645BB" w14:textId="5FBF21C7"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36DC5C4" w14:textId="427FC5FB"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548B7D5" w14:textId="3ADAFD3C" w:rsidR="006E20EE" w:rsidRPr="00332DF8" w:rsidRDefault="006E20EE" w:rsidP="006E20EE">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1C15918" w14:textId="77777777" w:rsidR="006E20EE" w:rsidRPr="004045BD"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183CB14" w14:textId="056988FA" w:rsidR="006E20EE" w:rsidRPr="006E20EE" w:rsidRDefault="000B2015" w:rsidP="006E20E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6E20EE">
              <w:rPr>
                <w:rFonts w:eastAsiaTheme="minorHAnsi"/>
                <w:color w:val="0000FF"/>
              </w:rPr>
              <w:t>: V_MC5</w:t>
            </w:r>
            <w:r w:rsidR="006E20EE" w:rsidRPr="00332DF8">
              <w:rPr>
                <w:rFonts w:eastAsiaTheme="minorHAnsi"/>
                <w:color w:val="0000FF"/>
              </w:rPr>
              <w:t xml:space="preserve"> </w:t>
            </w:r>
            <w:r w:rsidR="006E20EE" w:rsidRPr="00332DF8">
              <w:rPr>
                <w:rFonts w:eastAsiaTheme="minorHAnsi"/>
                <w:color w:val="0000FF"/>
                <w:vertAlign w:val="superscript"/>
              </w:rPr>
              <w:t>1/</w:t>
            </w:r>
          </w:p>
        </w:tc>
      </w:tr>
      <w:tr w:rsidR="006E20EE" w:rsidRPr="00332DF8" w14:paraId="668D819E" w14:textId="77777777" w:rsidTr="00BA5C46">
        <w:trPr>
          <w:trHeight w:val="141"/>
        </w:trPr>
        <w:tc>
          <w:tcPr>
            <w:tcW w:w="373" w:type="dxa"/>
            <w:tcBorders>
              <w:top w:val="dotted" w:sz="4" w:space="0" w:color="auto"/>
              <w:bottom w:val="dotted" w:sz="4" w:space="0" w:color="auto"/>
              <w:right w:val="dotted" w:sz="4" w:space="0" w:color="auto"/>
            </w:tcBorders>
          </w:tcPr>
          <w:p w14:paraId="3F85BB6E" w14:textId="473FE242" w:rsidR="006E20EE" w:rsidRPr="004045BD" w:rsidRDefault="006E20EE" w:rsidP="006E20EE">
            <w:pPr>
              <w:spacing w:before="120" w:line="360" w:lineRule="auto"/>
              <w:jc w:val="center"/>
              <w:rPr>
                <w:rFonts w:eastAsiaTheme="minorHAnsi"/>
                <w:color w:val="0000FF"/>
              </w:rPr>
            </w:pPr>
            <w:r>
              <w:rPr>
                <w:rFonts w:eastAsiaTheme="minorHAnsi"/>
                <w:color w:val="0000FF"/>
              </w:rPr>
              <w:lastRenderedPageBreak/>
              <w:t>25</w:t>
            </w:r>
          </w:p>
        </w:tc>
        <w:tc>
          <w:tcPr>
            <w:tcW w:w="734" w:type="dxa"/>
            <w:tcBorders>
              <w:top w:val="dotted" w:sz="4" w:space="0" w:color="auto"/>
              <w:left w:val="dotted" w:sz="4" w:space="0" w:color="auto"/>
              <w:bottom w:val="dotted" w:sz="4" w:space="0" w:color="auto"/>
              <w:right w:val="dotted" w:sz="4" w:space="0" w:color="auto"/>
            </w:tcBorders>
          </w:tcPr>
          <w:p w14:paraId="08744F5E" w14:textId="77777777" w:rsidR="006E20EE" w:rsidRPr="004045BD"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1158BE8" w14:textId="18A4ADBA" w:rsidR="006E20EE" w:rsidRPr="004045BD" w:rsidRDefault="006E20EE" w:rsidP="006E20EE">
            <w:pPr>
              <w:spacing w:before="120" w:line="360" w:lineRule="auto"/>
              <w:rPr>
                <w:color w:val="0000FF"/>
                <w:cs/>
              </w:rPr>
            </w:pPr>
            <w:r w:rsidRPr="000A7A74">
              <w:rPr>
                <w:color w:val="0000FF"/>
                <w:cs/>
              </w:rPr>
              <w:t xml:space="preserve">ค่าธรรมเนียมการฝากเงินผู้ให้บริการเดียวกัน ข้ามเขต ผ่านเครื่องอิเล็กทรอนิกส์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0A7A74">
              <w:rPr>
                <w:color w:val="0000FF"/>
                <w:cs/>
              </w:rPr>
              <w:t>ของจำนวนเงินที่ทำรายการ)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2A53D6A" w14:textId="6DB4CB93" w:rsidR="006E20EE" w:rsidRPr="004045BD" w:rsidRDefault="006E20EE" w:rsidP="006E20EE">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tcPr>
          <w:p w14:paraId="7831E857" w14:textId="51BFB878" w:rsidR="006E20EE" w:rsidRPr="00DB37A9" w:rsidRDefault="006E20EE" w:rsidP="00253DE1">
            <w:pPr>
              <w:spacing w:before="120" w:line="360" w:lineRule="auto"/>
              <w:rPr>
                <w:color w:val="0000FF"/>
                <w:cs/>
              </w:rPr>
            </w:pPr>
            <w:r w:rsidRPr="009D715D">
              <w:rPr>
                <w:color w:val="0000FF"/>
                <w:cs/>
              </w:rPr>
              <w:t>จำนวนร้อยละของค่าธรรมเนียมในการทำธุรกรรมฝากเงินผู้ให้บริการเดียวกัน ข้ามเ</w:t>
            </w:r>
            <w:r w:rsidR="00253DE1">
              <w:rPr>
                <w:color w:val="0000FF"/>
                <w:cs/>
              </w:rPr>
              <w:t>ขต ผ่านเครื่องอิเล็กทรอนิกส์</w:t>
            </w:r>
          </w:p>
        </w:tc>
        <w:tc>
          <w:tcPr>
            <w:tcW w:w="763" w:type="dxa"/>
            <w:tcBorders>
              <w:top w:val="dotted" w:sz="4" w:space="0" w:color="auto"/>
              <w:left w:val="dotted" w:sz="4" w:space="0" w:color="auto"/>
              <w:bottom w:val="dotted" w:sz="4" w:space="0" w:color="auto"/>
              <w:right w:val="dotted" w:sz="4" w:space="0" w:color="auto"/>
            </w:tcBorders>
          </w:tcPr>
          <w:p w14:paraId="2DAB53D5" w14:textId="1B384D54"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0BBE088" w14:textId="59FB5D5D"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2A18630" w14:textId="1B39AE6D"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9A5D5E6" w14:textId="0EE545D2"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A0BB911" w14:textId="0CB441F0" w:rsidR="006E20EE" w:rsidRPr="00332DF8" w:rsidRDefault="006E20EE" w:rsidP="006E20EE">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EC772DA" w14:textId="77777777" w:rsidR="006E20EE" w:rsidRPr="004045BD"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48DFF71" w14:textId="77777777" w:rsidR="006E20EE" w:rsidRPr="004045BD"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2310974E" w14:textId="77777777" w:rsidTr="00BA5C46">
        <w:trPr>
          <w:trHeight w:val="141"/>
        </w:trPr>
        <w:tc>
          <w:tcPr>
            <w:tcW w:w="373" w:type="dxa"/>
            <w:tcBorders>
              <w:top w:val="dotted" w:sz="4" w:space="0" w:color="auto"/>
              <w:bottom w:val="dotted" w:sz="4" w:space="0" w:color="auto"/>
              <w:right w:val="dotted" w:sz="4" w:space="0" w:color="auto"/>
            </w:tcBorders>
          </w:tcPr>
          <w:p w14:paraId="3E2AF819" w14:textId="78D7CB26" w:rsidR="006E20EE" w:rsidRPr="004045BD" w:rsidRDefault="006E20EE" w:rsidP="006E20EE">
            <w:pPr>
              <w:spacing w:before="120" w:line="360" w:lineRule="auto"/>
              <w:jc w:val="center"/>
              <w:rPr>
                <w:rFonts w:eastAsiaTheme="minorHAnsi"/>
                <w:color w:val="0000FF"/>
              </w:rPr>
            </w:pPr>
            <w:r>
              <w:rPr>
                <w:rFonts w:eastAsiaTheme="minorHAnsi"/>
                <w:color w:val="0000FF"/>
              </w:rPr>
              <w:t>26</w:t>
            </w:r>
          </w:p>
        </w:tc>
        <w:tc>
          <w:tcPr>
            <w:tcW w:w="734" w:type="dxa"/>
            <w:tcBorders>
              <w:top w:val="dotted" w:sz="4" w:space="0" w:color="auto"/>
              <w:left w:val="dotted" w:sz="4" w:space="0" w:color="auto"/>
              <w:bottom w:val="dotted" w:sz="4" w:space="0" w:color="auto"/>
              <w:right w:val="dotted" w:sz="4" w:space="0" w:color="auto"/>
            </w:tcBorders>
          </w:tcPr>
          <w:p w14:paraId="117CB2F3" w14:textId="77777777" w:rsidR="006E20EE" w:rsidRPr="004045BD"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7E9BBE9" w14:textId="1331730A" w:rsidR="006E20EE" w:rsidRPr="000A7A74" w:rsidRDefault="006E20EE" w:rsidP="00253DE1">
            <w:pPr>
              <w:spacing w:before="120" w:line="360" w:lineRule="auto"/>
              <w:rPr>
                <w:color w:val="0000FF"/>
                <w:cs/>
              </w:rPr>
            </w:pPr>
            <w:r>
              <w:rPr>
                <w:rFonts w:hint="cs"/>
                <w:color w:val="0000FF"/>
                <w:cs/>
              </w:rPr>
              <w:t>การเรียกเก็บ</w:t>
            </w:r>
            <w:r w:rsidRPr="000A7A74">
              <w:rPr>
                <w:color w:val="0000FF"/>
                <w:cs/>
              </w:rPr>
              <w:t>ค่าธรรมเนียมการฝากเงินผู้ให้บริการเดียวกัน ข้ามเขต ผ่านเครื่องอิเล็กทรอนิกส์ รวมค่าเครือข</w:t>
            </w:r>
            <w:r w:rsidR="00253DE1">
              <w:rPr>
                <w:color w:val="0000FF"/>
                <w:cs/>
              </w:rPr>
              <w:t>่าย ค่าบริการ ค่าคู่สาย ขั้นต่ำ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CDADD38" w14:textId="37DA86E0" w:rsidR="006E20EE" w:rsidRPr="004045BD" w:rsidRDefault="006E20EE" w:rsidP="006E20EE">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536585AF" w14:textId="6B170EA3" w:rsidR="006E20EE" w:rsidRPr="004045BD" w:rsidRDefault="006E20EE" w:rsidP="00253DE1">
            <w:pPr>
              <w:spacing w:before="120" w:line="360" w:lineRule="auto"/>
              <w:rPr>
                <w:color w:val="0000FF"/>
                <w:cs/>
              </w:rPr>
            </w:pPr>
            <w:r>
              <w:rPr>
                <w:rFonts w:hint="cs"/>
                <w:color w:val="0000FF"/>
                <w:cs/>
              </w:rPr>
              <w:t>การเรียกเก็บ</w:t>
            </w:r>
            <w:r w:rsidRPr="000A7A74">
              <w:rPr>
                <w:color w:val="0000FF"/>
                <w:cs/>
              </w:rPr>
              <w:t>ค่าธรรมเนียมการฝากเงินผู้ให้บริการเดียวกัน ข้ามเขต ผ่านเครื่องอิเล็กทรอนิกส์ รวมค่าเครือข่าย ค่าบริการ ค่าคู่สาย ขั้นต่ำ</w:t>
            </w:r>
          </w:p>
        </w:tc>
        <w:tc>
          <w:tcPr>
            <w:tcW w:w="763" w:type="dxa"/>
            <w:tcBorders>
              <w:top w:val="dotted" w:sz="4" w:space="0" w:color="auto"/>
              <w:left w:val="dotted" w:sz="4" w:space="0" w:color="auto"/>
              <w:bottom w:val="dotted" w:sz="4" w:space="0" w:color="auto"/>
              <w:right w:val="dotted" w:sz="4" w:space="0" w:color="auto"/>
            </w:tcBorders>
          </w:tcPr>
          <w:p w14:paraId="78C66A54" w14:textId="28ADBFFC"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EEA1DF6" w14:textId="36B0ADD8"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68C538A" w14:textId="251B8BCE"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06DA1A2" w14:textId="1F117926"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8DEAF26" w14:textId="42A55638" w:rsidR="006E20EE" w:rsidRPr="00332DF8" w:rsidRDefault="006E20EE" w:rsidP="006E20EE">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1F222D7" w14:textId="77777777" w:rsidR="006E20EE" w:rsidRPr="004045BD"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12F6A5F" w14:textId="1149CE58" w:rsidR="006E20EE" w:rsidRPr="006E20EE" w:rsidRDefault="000B2015" w:rsidP="006E20E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6E20EE">
              <w:rPr>
                <w:rFonts w:eastAsiaTheme="minorHAnsi"/>
                <w:color w:val="0000FF"/>
              </w:rPr>
              <w:t>: V_MC6</w:t>
            </w:r>
            <w:r w:rsidR="006E20EE" w:rsidRPr="00332DF8">
              <w:rPr>
                <w:rFonts w:eastAsiaTheme="minorHAnsi"/>
                <w:color w:val="0000FF"/>
              </w:rPr>
              <w:t xml:space="preserve"> </w:t>
            </w:r>
            <w:r w:rsidR="006E20EE" w:rsidRPr="00332DF8">
              <w:rPr>
                <w:rFonts w:eastAsiaTheme="minorHAnsi"/>
                <w:color w:val="0000FF"/>
                <w:vertAlign w:val="superscript"/>
              </w:rPr>
              <w:t>1/</w:t>
            </w:r>
          </w:p>
        </w:tc>
      </w:tr>
      <w:tr w:rsidR="006E20EE" w:rsidRPr="00332DF8" w14:paraId="1DFA6367" w14:textId="77777777" w:rsidTr="00BA5C46">
        <w:trPr>
          <w:trHeight w:val="141"/>
        </w:trPr>
        <w:tc>
          <w:tcPr>
            <w:tcW w:w="373" w:type="dxa"/>
            <w:tcBorders>
              <w:top w:val="dotted" w:sz="4" w:space="0" w:color="auto"/>
              <w:bottom w:val="dotted" w:sz="4" w:space="0" w:color="auto"/>
              <w:right w:val="dotted" w:sz="4" w:space="0" w:color="auto"/>
            </w:tcBorders>
          </w:tcPr>
          <w:p w14:paraId="72FD9955" w14:textId="09997475" w:rsidR="006E20EE" w:rsidRPr="004045BD" w:rsidRDefault="006E20EE" w:rsidP="006E20EE">
            <w:pPr>
              <w:spacing w:before="120" w:line="360" w:lineRule="auto"/>
              <w:jc w:val="center"/>
              <w:rPr>
                <w:rFonts w:eastAsiaTheme="minorHAnsi"/>
                <w:color w:val="0000FF"/>
              </w:rPr>
            </w:pPr>
            <w:r>
              <w:rPr>
                <w:rFonts w:eastAsiaTheme="minorHAnsi"/>
                <w:color w:val="0000FF"/>
              </w:rPr>
              <w:t>27</w:t>
            </w:r>
          </w:p>
        </w:tc>
        <w:tc>
          <w:tcPr>
            <w:tcW w:w="734" w:type="dxa"/>
            <w:tcBorders>
              <w:top w:val="dotted" w:sz="4" w:space="0" w:color="auto"/>
              <w:left w:val="dotted" w:sz="4" w:space="0" w:color="auto"/>
              <w:bottom w:val="dotted" w:sz="4" w:space="0" w:color="auto"/>
              <w:right w:val="dotted" w:sz="4" w:space="0" w:color="auto"/>
            </w:tcBorders>
          </w:tcPr>
          <w:p w14:paraId="05F034B7" w14:textId="77777777" w:rsidR="006E20EE" w:rsidRPr="004045BD"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B22F412" w14:textId="6E997268" w:rsidR="006E20EE" w:rsidRPr="004045BD" w:rsidRDefault="006E20EE" w:rsidP="006E20EE">
            <w:pPr>
              <w:spacing w:before="120" w:line="360" w:lineRule="auto"/>
              <w:rPr>
                <w:color w:val="0000FF"/>
                <w:cs/>
              </w:rPr>
            </w:pPr>
            <w:r w:rsidRPr="000A7A74">
              <w:rPr>
                <w:color w:val="0000FF"/>
                <w:cs/>
              </w:rPr>
              <w:t>ค่าธรรมเนียมการฝากเงินผู้ให้บริการเดียวกัน ข้ามเขต ผ่านเครื่องอิเล็กทรอนิกส์ รวมค่าเครือข่าย ค่าบริการ ค่าคู่สาย ขั้นต่ำ (</w:t>
            </w:r>
            <w:r w:rsidR="00253DE1">
              <w:rPr>
                <w:rFonts w:hint="cs"/>
                <w:color w:val="0000FF"/>
                <w:cs/>
              </w:rPr>
              <w:t xml:space="preserve">หน่วย </w:t>
            </w:r>
            <w:r w:rsidR="00253DE1">
              <w:rPr>
                <w:color w:val="0000FF"/>
              </w:rPr>
              <w:t xml:space="preserve">: </w:t>
            </w:r>
            <w:r w:rsidRPr="000A7A74">
              <w:rPr>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6FA3B18" w14:textId="304DB36F" w:rsidR="006E20EE" w:rsidRPr="004045BD" w:rsidRDefault="006E20EE" w:rsidP="006E20EE">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38B9D891" w14:textId="56612688" w:rsidR="006E20EE" w:rsidRPr="004045BD" w:rsidRDefault="006E20EE" w:rsidP="00253DE1">
            <w:pPr>
              <w:spacing w:before="120" w:line="360" w:lineRule="auto"/>
              <w:rPr>
                <w:color w:val="0000FF"/>
                <w:cs/>
              </w:rPr>
            </w:pPr>
            <w:r w:rsidRPr="009D715D">
              <w:rPr>
                <w:color w:val="0000FF"/>
                <w:cs/>
              </w:rPr>
              <w:t>จำนวนค่าธรรมเนียมต่ำสุดในการทำธุรกรรมฝากเงินผู้ให้บริการเดียวกัน ข้</w:t>
            </w:r>
            <w:r w:rsidR="00253DE1">
              <w:rPr>
                <w:color w:val="0000FF"/>
                <w:cs/>
              </w:rPr>
              <w:t>ามเขต ผ่านเครื่องอิเล็กทรอนิกส์</w:t>
            </w:r>
          </w:p>
        </w:tc>
        <w:tc>
          <w:tcPr>
            <w:tcW w:w="763" w:type="dxa"/>
            <w:tcBorders>
              <w:top w:val="dotted" w:sz="4" w:space="0" w:color="auto"/>
              <w:left w:val="dotted" w:sz="4" w:space="0" w:color="auto"/>
              <w:bottom w:val="dotted" w:sz="4" w:space="0" w:color="auto"/>
              <w:right w:val="dotted" w:sz="4" w:space="0" w:color="auto"/>
            </w:tcBorders>
          </w:tcPr>
          <w:p w14:paraId="4CB60C24" w14:textId="6EF21BB1"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EFC9645" w14:textId="591D423F"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B1DC310" w14:textId="528348EC"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FD10929" w14:textId="11915E01"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1596D9F" w14:textId="10CFFECB" w:rsidR="006E20EE" w:rsidRPr="00332DF8" w:rsidRDefault="006E20EE" w:rsidP="006E20EE">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ECF2CD4" w14:textId="77777777" w:rsidR="006E20EE" w:rsidRPr="004045BD"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CF7801B" w14:textId="77777777" w:rsidR="006E20EE" w:rsidRPr="004045BD"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1FE76E93" w14:textId="77777777" w:rsidTr="00BA5C46">
        <w:trPr>
          <w:trHeight w:val="141"/>
        </w:trPr>
        <w:tc>
          <w:tcPr>
            <w:tcW w:w="373" w:type="dxa"/>
            <w:tcBorders>
              <w:top w:val="dotted" w:sz="4" w:space="0" w:color="auto"/>
              <w:bottom w:val="dotted" w:sz="4" w:space="0" w:color="auto"/>
              <w:right w:val="dotted" w:sz="4" w:space="0" w:color="auto"/>
            </w:tcBorders>
          </w:tcPr>
          <w:p w14:paraId="718306B2" w14:textId="5F156586" w:rsidR="006E20EE" w:rsidRPr="004045BD" w:rsidRDefault="006E20EE" w:rsidP="006E20EE">
            <w:pPr>
              <w:spacing w:before="120" w:line="360" w:lineRule="auto"/>
              <w:jc w:val="center"/>
              <w:rPr>
                <w:rFonts w:eastAsiaTheme="minorHAnsi"/>
                <w:color w:val="0000FF"/>
              </w:rPr>
            </w:pPr>
            <w:r>
              <w:rPr>
                <w:rFonts w:eastAsiaTheme="minorHAnsi"/>
                <w:color w:val="0000FF"/>
              </w:rPr>
              <w:lastRenderedPageBreak/>
              <w:t>28</w:t>
            </w:r>
          </w:p>
        </w:tc>
        <w:tc>
          <w:tcPr>
            <w:tcW w:w="734" w:type="dxa"/>
            <w:tcBorders>
              <w:top w:val="dotted" w:sz="4" w:space="0" w:color="auto"/>
              <w:left w:val="dotted" w:sz="4" w:space="0" w:color="auto"/>
              <w:bottom w:val="dotted" w:sz="4" w:space="0" w:color="auto"/>
              <w:right w:val="dotted" w:sz="4" w:space="0" w:color="auto"/>
            </w:tcBorders>
          </w:tcPr>
          <w:p w14:paraId="4AA4D146" w14:textId="77777777" w:rsidR="006E20EE" w:rsidRPr="004045BD"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FFD58F3" w14:textId="21694201" w:rsidR="006E20EE" w:rsidRPr="000A7A74" w:rsidRDefault="006E20EE" w:rsidP="00253DE1">
            <w:pPr>
              <w:spacing w:before="120" w:line="360" w:lineRule="auto"/>
              <w:rPr>
                <w:color w:val="0000FF"/>
                <w:cs/>
              </w:rPr>
            </w:pPr>
            <w:r>
              <w:rPr>
                <w:rFonts w:hint="cs"/>
                <w:color w:val="0000FF"/>
                <w:cs/>
              </w:rPr>
              <w:t>การเรียกเก็บ</w:t>
            </w:r>
            <w:r w:rsidRPr="000A7A74">
              <w:rPr>
                <w:color w:val="0000FF"/>
                <w:cs/>
              </w:rPr>
              <w:t>ค่าธรรมเนียมการฝากเงินผู้ให้บริการเดียวกัน ข้ามเขต ผ่านเครื่องอิเล็กทรอนิกส์ รวมค่าเครือข่</w:t>
            </w:r>
            <w:r w:rsidR="00253DE1">
              <w:rPr>
                <w:color w:val="0000FF"/>
                <w:cs/>
              </w:rPr>
              <w:t>าย ค่าบริการ ค่าคู่สาย ขั้นสูง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54A390C" w14:textId="22ADA1C7" w:rsidR="006E20EE" w:rsidRPr="004045BD" w:rsidRDefault="006E20EE" w:rsidP="006E20EE">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2B7B41E0" w14:textId="5D1D64ED" w:rsidR="006E20EE" w:rsidRPr="004045BD" w:rsidRDefault="006E20EE" w:rsidP="00253DE1">
            <w:pPr>
              <w:spacing w:before="120" w:line="360" w:lineRule="auto"/>
              <w:rPr>
                <w:color w:val="0000FF"/>
                <w:cs/>
              </w:rPr>
            </w:pPr>
            <w:r>
              <w:rPr>
                <w:rFonts w:hint="cs"/>
                <w:color w:val="0000FF"/>
                <w:cs/>
              </w:rPr>
              <w:t>การเรียกเก็บ</w:t>
            </w:r>
            <w:r w:rsidRPr="000A7A74">
              <w:rPr>
                <w:color w:val="0000FF"/>
                <w:cs/>
              </w:rPr>
              <w:t>ค่าธรรมเนียมการฝากเงินผู้ให้บริการเดียวกัน ข้ามเขต ผ่านเครื่องอิเล็กทรอนิกส์ รวมค่าเครือข่</w:t>
            </w:r>
            <w:r w:rsidR="00253DE1">
              <w:rPr>
                <w:color w:val="0000FF"/>
                <w:cs/>
              </w:rPr>
              <w:t>าย ค่าบริการ ค่าคู่สาย ขั้นสูง</w:t>
            </w:r>
          </w:p>
        </w:tc>
        <w:tc>
          <w:tcPr>
            <w:tcW w:w="763" w:type="dxa"/>
            <w:tcBorders>
              <w:top w:val="dotted" w:sz="4" w:space="0" w:color="auto"/>
              <w:left w:val="dotted" w:sz="4" w:space="0" w:color="auto"/>
              <w:bottom w:val="dotted" w:sz="4" w:space="0" w:color="auto"/>
              <w:right w:val="dotted" w:sz="4" w:space="0" w:color="auto"/>
            </w:tcBorders>
          </w:tcPr>
          <w:p w14:paraId="329AF0EA" w14:textId="7430F7ED"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D18FFDF" w14:textId="15A42AFF"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31CF710" w14:textId="561241B1"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93EEDC3" w14:textId="156F00F7"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E344096" w14:textId="5E84B927" w:rsidR="006E20EE" w:rsidRPr="00332DF8" w:rsidRDefault="006E20EE" w:rsidP="006E20EE">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59E7FCE" w14:textId="77777777" w:rsidR="006E20EE" w:rsidRPr="004045BD"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C99B5FD" w14:textId="0CC481A6" w:rsidR="006E20EE" w:rsidRPr="00DB37A9" w:rsidRDefault="000B2015" w:rsidP="006E20EE">
            <w:pPr>
              <w:pStyle w:val="Footer"/>
              <w:tabs>
                <w:tab w:val="clear" w:pos="4153"/>
                <w:tab w:val="clear" w:pos="8306"/>
                <w:tab w:val="center" w:pos="4513"/>
                <w:tab w:val="right" w:pos="9026"/>
              </w:tabs>
              <w:spacing w:before="120" w:line="360" w:lineRule="auto"/>
              <w:rPr>
                <w:rFonts w:eastAsiaTheme="minorHAnsi"/>
                <w:color w:val="0000FF"/>
              </w:rPr>
            </w:pPr>
            <w:r>
              <w:rPr>
                <w:rFonts w:eastAsiaTheme="minorHAnsi"/>
                <w:color w:val="0000FF"/>
              </w:rPr>
              <w:t>Fee Rate Type</w:t>
            </w:r>
            <w:r w:rsidR="006E20EE">
              <w:rPr>
                <w:rFonts w:eastAsiaTheme="minorHAnsi"/>
                <w:color w:val="0000FF"/>
              </w:rPr>
              <w:t>: V_MC6</w:t>
            </w:r>
            <w:r w:rsidR="006E20EE" w:rsidRPr="00332DF8">
              <w:rPr>
                <w:rFonts w:eastAsiaTheme="minorHAnsi"/>
                <w:color w:val="0000FF"/>
              </w:rPr>
              <w:t xml:space="preserve"> </w:t>
            </w:r>
            <w:r w:rsidR="006E20EE" w:rsidRPr="00332DF8">
              <w:rPr>
                <w:rFonts w:eastAsiaTheme="minorHAnsi"/>
                <w:color w:val="0000FF"/>
                <w:vertAlign w:val="superscript"/>
              </w:rPr>
              <w:t>1/</w:t>
            </w:r>
          </w:p>
        </w:tc>
      </w:tr>
      <w:tr w:rsidR="006E20EE" w:rsidRPr="00332DF8" w14:paraId="5EABDCBC" w14:textId="77777777" w:rsidTr="00BA5C46">
        <w:trPr>
          <w:trHeight w:val="141"/>
        </w:trPr>
        <w:tc>
          <w:tcPr>
            <w:tcW w:w="373" w:type="dxa"/>
            <w:tcBorders>
              <w:top w:val="dotted" w:sz="4" w:space="0" w:color="auto"/>
              <w:bottom w:val="dotted" w:sz="4" w:space="0" w:color="auto"/>
              <w:right w:val="dotted" w:sz="4" w:space="0" w:color="auto"/>
            </w:tcBorders>
          </w:tcPr>
          <w:p w14:paraId="101CDF5C" w14:textId="52E4A849" w:rsidR="006E20EE" w:rsidRPr="004045BD" w:rsidRDefault="006E20EE" w:rsidP="006E20EE">
            <w:pPr>
              <w:spacing w:before="120" w:line="360" w:lineRule="auto"/>
              <w:jc w:val="center"/>
              <w:rPr>
                <w:rFonts w:eastAsiaTheme="minorHAnsi"/>
                <w:color w:val="0000FF"/>
              </w:rPr>
            </w:pPr>
            <w:r>
              <w:rPr>
                <w:rFonts w:eastAsiaTheme="minorHAnsi"/>
                <w:color w:val="0000FF"/>
              </w:rPr>
              <w:t>29</w:t>
            </w:r>
          </w:p>
        </w:tc>
        <w:tc>
          <w:tcPr>
            <w:tcW w:w="734" w:type="dxa"/>
            <w:tcBorders>
              <w:top w:val="dotted" w:sz="4" w:space="0" w:color="auto"/>
              <w:left w:val="dotted" w:sz="4" w:space="0" w:color="auto"/>
              <w:bottom w:val="dotted" w:sz="4" w:space="0" w:color="auto"/>
              <w:right w:val="dotted" w:sz="4" w:space="0" w:color="auto"/>
            </w:tcBorders>
          </w:tcPr>
          <w:p w14:paraId="3EB19747" w14:textId="77777777" w:rsidR="006E20EE" w:rsidRPr="004045BD"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E0543E1" w14:textId="4BB5BC20" w:rsidR="006E20EE" w:rsidRPr="004045BD" w:rsidRDefault="006E20EE" w:rsidP="006E20EE">
            <w:pPr>
              <w:spacing w:before="120" w:line="360" w:lineRule="auto"/>
              <w:rPr>
                <w:color w:val="0000FF"/>
                <w:cs/>
              </w:rPr>
            </w:pPr>
            <w:r w:rsidRPr="000A7A74">
              <w:rPr>
                <w:color w:val="0000FF"/>
                <w:cs/>
              </w:rPr>
              <w:t>ค่าธรรมเนียมการฝากเงินผู้ให้บริการเดียวกัน ข้ามเขต ผ่านเครื่องอิเล็กทรอนิกส์ รวมค่าเครือข่าย ค่าบริการ ค่าคู่สาย ขั้นสูง (</w:t>
            </w:r>
            <w:r w:rsidR="00253DE1">
              <w:rPr>
                <w:rFonts w:hint="cs"/>
                <w:color w:val="0000FF"/>
                <w:cs/>
              </w:rPr>
              <w:t xml:space="preserve">หน่วย </w:t>
            </w:r>
            <w:r w:rsidR="00253DE1">
              <w:rPr>
                <w:color w:val="0000FF"/>
              </w:rPr>
              <w:t xml:space="preserve">: </w:t>
            </w:r>
            <w:r w:rsidRPr="000A7A74">
              <w:rPr>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B09D458" w14:textId="3B43FD03" w:rsidR="006E20EE" w:rsidRPr="004045BD" w:rsidRDefault="006E20EE" w:rsidP="006E20EE">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73242A5A" w14:textId="6D17D0DD" w:rsidR="006E20EE" w:rsidRPr="00DB37A9" w:rsidRDefault="006E20EE" w:rsidP="00253DE1">
            <w:pPr>
              <w:spacing w:before="120" w:line="360" w:lineRule="auto"/>
              <w:rPr>
                <w:color w:val="0000FF"/>
                <w:cs/>
              </w:rPr>
            </w:pPr>
            <w:r w:rsidRPr="009D715D">
              <w:rPr>
                <w:color w:val="0000FF"/>
                <w:cs/>
              </w:rPr>
              <w:t>จำนวนค่าธรรมเนียมสูงสุดในการทำธุรกรรมฝากเงินผู้ให้บริการเดียวกัน ข้</w:t>
            </w:r>
            <w:r w:rsidR="00253DE1">
              <w:rPr>
                <w:color w:val="0000FF"/>
                <w:cs/>
              </w:rPr>
              <w:t>ามเขต ผ่านเครื่องอิเล็กทรอนิกส์</w:t>
            </w:r>
          </w:p>
        </w:tc>
        <w:tc>
          <w:tcPr>
            <w:tcW w:w="763" w:type="dxa"/>
            <w:tcBorders>
              <w:top w:val="dotted" w:sz="4" w:space="0" w:color="auto"/>
              <w:left w:val="dotted" w:sz="4" w:space="0" w:color="auto"/>
              <w:bottom w:val="dotted" w:sz="4" w:space="0" w:color="auto"/>
              <w:right w:val="dotted" w:sz="4" w:space="0" w:color="auto"/>
            </w:tcBorders>
          </w:tcPr>
          <w:p w14:paraId="4D79BE99" w14:textId="7F41AA17"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291CFD1" w14:textId="15273516"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EDE75C5" w14:textId="1C2C42DE"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758CF2B" w14:textId="690E0920"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510A533" w14:textId="5A80FF98" w:rsidR="006E20EE" w:rsidRPr="00332DF8" w:rsidRDefault="006E20EE" w:rsidP="006E20EE">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A9E63AE" w14:textId="77777777" w:rsidR="006E20EE" w:rsidRPr="004045BD" w:rsidRDefault="006E20EE" w:rsidP="006E20EE">
            <w:pPr>
              <w:spacing w:before="120" w:line="360" w:lineRule="auto"/>
              <w:jc w:val="center"/>
              <w:rPr>
                <w:rFonts w:eastAsiaTheme="minorHAnsi"/>
                <w:color w:val="0000FF"/>
                <w:cs/>
              </w:rPr>
            </w:pPr>
          </w:p>
        </w:tc>
        <w:tc>
          <w:tcPr>
            <w:tcW w:w="1688" w:type="dxa"/>
            <w:tcBorders>
              <w:top w:val="dotted" w:sz="4" w:space="0" w:color="auto"/>
              <w:left w:val="dotted" w:sz="4" w:space="0" w:color="auto"/>
              <w:bottom w:val="dotted" w:sz="4" w:space="0" w:color="auto"/>
            </w:tcBorders>
          </w:tcPr>
          <w:p w14:paraId="7962CEFE" w14:textId="77777777" w:rsidR="006E20EE" w:rsidRPr="004045BD"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56D704A5" w14:textId="77777777" w:rsidTr="00BA5C46">
        <w:trPr>
          <w:trHeight w:val="141"/>
        </w:trPr>
        <w:tc>
          <w:tcPr>
            <w:tcW w:w="373" w:type="dxa"/>
            <w:tcBorders>
              <w:top w:val="dotted" w:sz="4" w:space="0" w:color="auto"/>
              <w:bottom w:val="dotted" w:sz="4" w:space="0" w:color="auto"/>
              <w:right w:val="dotted" w:sz="4" w:space="0" w:color="auto"/>
            </w:tcBorders>
          </w:tcPr>
          <w:p w14:paraId="33AA5862" w14:textId="2918D3DC" w:rsidR="006E20EE" w:rsidRPr="004045BD" w:rsidRDefault="006E20EE" w:rsidP="006E20EE">
            <w:pPr>
              <w:spacing w:before="120" w:line="360" w:lineRule="auto"/>
              <w:jc w:val="center"/>
              <w:rPr>
                <w:rFonts w:eastAsiaTheme="minorHAnsi"/>
                <w:color w:val="0000FF"/>
              </w:rPr>
            </w:pPr>
            <w:r>
              <w:rPr>
                <w:rFonts w:eastAsiaTheme="minorHAnsi" w:hint="cs"/>
                <w:color w:val="0000FF"/>
                <w:cs/>
              </w:rPr>
              <w:t>30</w:t>
            </w:r>
          </w:p>
        </w:tc>
        <w:tc>
          <w:tcPr>
            <w:tcW w:w="734" w:type="dxa"/>
            <w:tcBorders>
              <w:top w:val="dotted" w:sz="4" w:space="0" w:color="auto"/>
              <w:left w:val="dotted" w:sz="4" w:space="0" w:color="auto"/>
              <w:bottom w:val="dotted" w:sz="4" w:space="0" w:color="auto"/>
              <w:right w:val="dotted" w:sz="4" w:space="0" w:color="auto"/>
            </w:tcBorders>
          </w:tcPr>
          <w:p w14:paraId="290D7621" w14:textId="77777777" w:rsidR="006E20EE" w:rsidRPr="004045BD"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4799141" w14:textId="145B2946" w:rsidR="006E20EE" w:rsidRPr="004045BD" w:rsidRDefault="006E20EE" w:rsidP="006E20EE">
            <w:pPr>
              <w:spacing w:before="120" w:line="360" w:lineRule="auto"/>
              <w:rPr>
                <w:color w:val="0000FF"/>
                <w:cs/>
              </w:rPr>
            </w:pPr>
            <w:r w:rsidRPr="000A7A74">
              <w:rPr>
                <w:color w:val="0000FF"/>
                <w:cs/>
              </w:rPr>
              <w:t>เงื่อนไขค่าธรรมเนียมการฝากเงินผู้ให้บริการเดียวกัน ข้ามเขต ผ่านเครื่องอิเล็กทรอนิกส์</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6C6261B" w14:textId="5731F739" w:rsidR="006E20EE" w:rsidRPr="004045BD" w:rsidRDefault="006E20EE" w:rsidP="006E20EE">
            <w:pPr>
              <w:spacing w:before="120" w:line="360" w:lineRule="auto"/>
              <w:rPr>
                <w:color w:val="0000FF"/>
              </w:rPr>
            </w:pPr>
            <w:r>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3AB0BC31" w14:textId="45DD5D8F" w:rsidR="006E20EE" w:rsidRPr="00DB37A9" w:rsidRDefault="006E20EE" w:rsidP="00253DE1">
            <w:pPr>
              <w:spacing w:before="120" w:line="360" w:lineRule="auto"/>
              <w:rPr>
                <w:color w:val="0000FF"/>
                <w:cs/>
              </w:rPr>
            </w:pPr>
            <w:r w:rsidRPr="009D715D">
              <w:rPr>
                <w:color w:val="0000FF"/>
                <w:cs/>
              </w:rPr>
              <w:t xml:space="preserve">เงื่อนไขหรือรายละเอียดเพิ่มเติมของค่าธรรมเนียมการฝากเงินผู้ให้บริการเดียวกัน ข้ามเขต </w:t>
            </w:r>
            <w:r w:rsidR="00253DE1">
              <w:rPr>
                <w:color w:val="0000FF"/>
                <w:cs/>
              </w:rPr>
              <w:t>ผ่านเครื่องอิเล็กทรอนิกส์</w:t>
            </w:r>
          </w:p>
        </w:tc>
        <w:tc>
          <w:tcPr>
            <w:tcW w:w="763" w:type="dxa"/>
            <w:tcBorders>
              <w:top w:val="dotted" w:sz="4" w:space="0" w:color="auto"/>
              <w:left w:val="dotted" w:sz="4" w:space="0" w:color="auto"/>
              <w:bottom w:val="dotted" w:sz="4" w:space="0" w:color="auto"/>
              <w:right w:val="dotted" w:sz="4" w:space="0" w:color="auto"/>
            </w:tcBorders>
          </w:tcPr>
          <w:p w14:paraId="29306A3C" w14:textId="35FAB3FF"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1684FBF" w14:textId="6DD81573"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9C824F5" w14:textId="15BBD87D"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E3EAB49" w14:textId="626CE2B0"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53DF904" w14:textId="06416B62" w:rsidR="006E20EE" w:rsidRPr="00332DF8" w:rsidRDefault="006E20EE" w:rsidP="006E20EE">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65870510" w14:textId="77777777" w:rsidR="006E20EE" w:rsidRPr="004045BD"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7DA2556" w14:textId="77777777" w:rsidR="006E20EE" w:rsidRPr="004045BD"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5BCA40B9" w14:textId="77777777" w:rsidTr="00BA5C46">
        <w:trPr>
          <w:trHeight w:val="141"/>
        </w:trPr>
        <w:tc>
          <w:tcPr>
            <w:tcW w:w="373" w:type="dxa"/>
            <w:tcBorders>
              <w:top w:val="dotted" w:sz="4" w:space="0" w:color="auto"/>
              <w:bottom w:val="dotted" w:sz="4" w:space="0" w:color="auto"/>
              <w:right w:val="dotted" w:sz="4" w:space="0" w:color="auto"/>
            </w:tcBorders>
          </w:tcPr>
          <w:p w14:paraId="0ECF6E4F" w14:textId="38846282" w:rsidR="006E20EE" w:rsidRPr="00332DF8" w:rsidRDefault="006E20EE" w:rsidP="006E20EE">
            <w:pPr>
              <w:spacing w:before="120" w:line="360" w:lineRule="auto"/>
              <w:jc w:val="center"/>
              <w:rPr>
                <w:rFonts w:eastAsiaTheme="minorHAnsi"/>
                <w:color w:val="0000FF"/>
              </w:rPr>
            </w:pPr>
            <w:r>
              <w:rPr>
                <w:rFonts w:eastAsiaTheme="minorHAnsi" w:hint="cs"/>
                <w:color w:val="0000FF"/>
                <w:cs/>
              </w:rPr>
              <w:lastRenderedPageBreak/>
              <w:t>31</w:t>
            </w:r>
          </w:p>
        </w:tc>
        <w:tc>
          <w:tcPr>
            <w:tcW w:w="734" w:type="dxa"/>
            <w:tcBorders>
              <w:top w:val="dotted" w:sz="4" w:space="0" w:color="auto"/>
              <w:left w:val="dotted" w:sz="4" w:space="0" w:color="auto"/>
              <w:bottom w:val="dotted" w:sz="4" w:space="0" w:color="auto"/>
              <w:right w:val="dotted" w:sz="4" w:space="0" w:color="auto"/>
            </w:tcBorders>
          </w:tcPr>
          <w:p w14:paraId="46C78B57"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0395CBF" w14:textId="343DA204" w:rsidR="006E20EE" w:rsidRPr="00924CFA" w:rsidRDefault="006E20EE" w:rsidP="00253DE1">
            <w:pPr>
              <w:spacing w:before="120" w:line="360" w:lineRule="auto"/>
              <w:rPr>
                <w:color w:val="0000FF"/>
                <w:cs/>
              </w:rPr>
            </w:pPr>
            <w:r>
              <w:rPr>
                <w:rFonts w:hint="cs"/>
                <w:color w:val="0000FF"/>
                <w:cs/>
              </w:rPr>
              <w:t>การเรียกเก็บ</w:t>
            </w:r>
            <w:r w:rsidRPr="00924CFA">
              <w:rPr>
                <w:color w:val="0000FF"/>
                <w:cs/>
              </w:rPr>
              <w:t>ค่าธรรมเนียมการฝาก-ถอน ผ่านตัวแทนของผู</w:t>
            </w:r>
            <w:r w:rsidR="00253DE1">
              <w:rPr>
                <w:color w:val="0000FF"/>
                <w:cs/>
              </w:rPr>
              <w:t>้ให้บริการประเภทร้านค้า ขั้นต่ำ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3A80AEA" w14:textId="5B632A88" w:rsidR="006E20EE" w:rsidRPr="00332DF8" w:rsidRDefault="006E20EE" w:rsidP="006E20EE">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40B792D7" w14:textId="3715663B" w:rsidR="006E20EE" w:rsidRPr="00332DF8" w:rsidRDefault="006E20EE" w:rsidP="00253DE1">
            <w:pPr>
              <w:spacing w:before="120" w:line="360" w:lineRule="auto"/>
              <w:rPr>
                <w:color w:val="0000FF"/>
                <w:cs/>
              </w:rPr>
            </w:pPr>
            <w:r>
              <w:rPr>
                <w:rFonts w:hint="cs"/>
                <w:color w:val="0000FF"/>
                <w:cs/>
              </w:rPr>
              <w:t>การเรียกเก็บ</w:t>
            </w:r>
            <w:r w:rsidRPr="00924CFA">
              <w:rPr>
                <w:color w:val="0000FF"/>
                <w:cs/>
              </w:rPr>
              <w:t>ค่าธรรมเนียมการฝาก-ถอน ผ่านตัวแทนของผู้</w:t>
            </w:r>
            <w:r w:rsidR="00253DE1">
              <w:rPr>
                <w:color w:val="0000FF"/>
                <w:cs/>
              </w:rPr>
              <w:t>ให้บริการประเภทร้านค้า ขั้นต่ำ</w:t>
            </w:r>
          </w:p>
        </w:tc>
        <w:tc>
          <w:tcPr>
            <w:tcW w:w="763" w:type="dxa"/>
            <w:tcBorders>
              <w:top w:val="dotted" w:sz="4" w:space="0" w:color="auto"/>
              <w:left w:val="dotted" w:sz="4" w:space="0" w:color="auto"/>
              <w:bottom w:val="dotted" w:sz="4" w:space="0" w:color="auto"/>
              <w:right w:val="dotted" w:sz="4" w:space="0" w:color="auto"/>
            </w:tcBorders>
          </w:tcPr>
          <w:p w14:paraId="5D892828" w14:textId="573B9E7C"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1D66F81" w14:textId="253BD81C"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A80940F" w14:textId="03DE7494"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1BCE861" w14:textId="082B1368"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72B9E6B" w14:textId="779434C0" w:rsidR="006E20EE" w:rsidRPr="00332DF8"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F6925CB"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FDBBC0D" w14:textId="67A7721B" w:rsidR="006E20EE" w:rsidRPr="00332DF8" w:rsidRDefault="000B2015" w:rsidP="006E20EE">
            <w:pPr>
              <w:pStyle w:val="Footer"/>
              <w:tabs>
                <w:tab w:val="clear" w:pos="4153"/>
                <w:tab w:val="clear" w:pos="8306"/>
                <w:tab w:val="center" w:pos="4513"/>
                <w:tab w:val="right" w:pos="9026"/>
              </w:tabs>
              <w:spacing w:before="120" w:line="360" w:lineRule="auto"/>
              <w:rPr>
                <w:rFonts w:eastAsiaTheme="minorHAnsi"/>
                <w:color w:val="0000FF"/>
              </w:rPr>
            </w:pPr>
            <w:r>
              <w:rPr>
                <w:rFonts w:eastAsiaTheme="minorHAnsi"/>
                <w:color w:val="0000FF"/>
              </w:rPr>
              <w:t>Fee Rate Type</w:t>
            </w:r>
            <w:r w:rsidR="006E20EE">
              <w:rPr>
                <w:rFonts w:eastAsiaTheme="minorHAnsi"/>
                <w:color w:val="0000FF"/>
              </w:rPr>
              <w:t>: V_MC5</w:t>
            </w:r>
            <w:r w:rsidR="006E20EE" w:rsidRPr="00332DF8">
              <w:rPr>
                <w:rFonts w:eastAsiaTheme="minorHAnsi"/>
                <w:color w:val="0000FF"/>
              </w:rPr>
              <w:t xml:space="preserve"> </w:t>
            </w:r>
            <w:r w:rsidR="006E20EE" w:rsidRPr="00332DF8">
              <w:rPr>
                <w:rFonts w:eastAsiaTheme="minorHAnsi"/>
                <w:color w:val="0000FF"/>
                <w:vertAlign w:val="superscript"/>
              </w:rPr>
              <w:t>1/</w:t>
            </w:r>
          </w:p>
        </w:tc>
      </w:tr>
      <w:tr w:rsidR="006E20EE" w:rsidRPr="00332DF8" w14:paraId="75490C30" w14:textId="77777777" w:rsidTr="00BA5C46">
        <w:trPr>
          <w:trHeight w:val="141"/>
        </w:trPr>
        <w:tc>
          <w:tcPr>
            <w:tcW w:w="373" w:type="dxa"/>
            <w:tcBorders>
              <w:top w:val="dotted" w:sz="4" w:space="0" w:color="auto"/>
              <w:bottom w:val="dotted" w:sz="4" w:space="0" w:color="auto"/>
              <w:right w:val="dotted" w:sz="4" w:space="0" w:color="auto"/>
            </w:tcBorders>
          </w:tcPr>
          <w:p w14:paraId="5C081D69" w14:textId="49C3E8EC" w:rsidR="006E20EE" w:rsidRPr="00332DF8" w:rsidRDefault="006E20EE" w:rsidP="006E20EE">
            <w:pPr>
              <w:spacing w:before="120" w:line="360" w:lineRule="auto"/>
              <w:jc w:val="center"/>
              <w:rPr>
                <w:rFonts w:eastAsiaTheme="minorHAnsi"/>
                <w:color w:val="0000FF"/>
              </w:rPr>
            </w:pPr>
            <w:r>
              <w:rPr>
                <w:rFonts w:eastAsiaTheme="minorHAnsi" w:hint="cs"/>
                <w:color w:val="0000FF"/>
                <w:cs/>
              </w:rPr>
              <w:t>32</w:t>
            </w:r>
          </w:p>
        </w:tc>
        <w:tc>
          <w:tcPr>
            <w:tcW w:w="734" w:type="dxa"/>
            <w:tcBorders>
              <w:top w:val="dotted" w:sz="4" w:space="0" w:color="auto"/>
              <w:left w:val="dotted" w:sz="4" w:space="0" w:color="auto"/>
              <w:bottom w:val="dotted" w:sz="4" w:space="0" w:color="auto"/>
              <w:right w:val="dotted" w:sz="4" w:space="0" w:color="auto"/>
            </w:tcBorders>
          </w:tcPr>
          <w:p w14:paraId="3E5D3995" w14:textId="37E87DD9"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976ED50" w14:textId="4AFFB8E7" w:rsidR="006E20EE" w:rsidRPr="00332DF8" w:rsidRDefault="006E20EE" w:rsidP="006E20EE">
            <w:pPr>
              <w:spacing w:before="120" w:line="360" w:lineRule="auto"/>
              <w:rPr>
                <w:color w:val="0000FF"/>
              </w:rPr>
            </w:pPr>
            <w:r w:rsidRPr="00924CFA">
              <w:rPr>
                <w:color w:val="0000FF"/>
                <w:cs/>
              </w:rPr>
              <w:t>ค่าธรรมเนียมการฝาก-ถอน ผ่านตัวแทนของผู้ให้บริการประเภทร้านค้า ขั้นต่ำ (</w:t>
            </w:r>
            <w:r w:rsidR="00253DE1">
              <w:rPr>
                <w:rFonts w:hint="cs"/>
                <w:color w:val="0000FF"/>
                <w:cs/>
              </w:rPr>
              <w:t xml:space="preserve">หน่วย </w:t>
            </w:r>
            <w:r w:rsidR="00253DE1">
              <w:rPr>
                <w:color w:val="0000FF"/>
              </w:rPr>
              <w:t xml:space="preserve">: </w:t>
            </w:r>
            <w:r w:rsidRPr="00924CFA">
              <w:rPr>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27AC3EC" w14:textId="066382DE" w:rsidR="006E20EE" w:rsidRPr="00332DF8" w:rsidRDefault="006E20EE" w:rsidP="006E20EE">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3ABAEE81" w14:textId="1312A678" w:rsidR="006E20EE" w:rsidRPr="00332DF8" w:rsidRDefault="006E20EE" w:rsidP="006E20EE">
            <w:pPr>
              <w:pStyle w:val="Header"/>
              <w:tabs>
                <w:tab w:val="left" w:pos="1260"/>
                <w:tab w:val="left" w:pos="1530"/>
                <w:tab w:val="left" w:pos="1890"/>
              </w:tabs>
              <w:spacing w:before="120" w:line="360" w:lineRule="auto"/>
              <w:rPr>
                <w:color w:val="0000FF"/>
                <w:cs/>
              </w:rPr>
            </w:pPr>
            <w:r w:rsidRPr="009D715D">
              <w:rPr>
                <w:color w:val="0000FF"/>
                <w:cs/>
              </w:rPr>
              <w:t>จำนวนค่าธรรมเนียมต่ำสุดในการฝาก-ถอน ผ่านตัวแทนผู้ให้บริการประเภทร้านค้า เช่น ห้างสรรพสินค้า ร้านกาแฟ ร้านสะดวกซื้อ</w:t>
            </w:r>
          </w:p>
        </w:tc>
        <w:tc>
          <w:tcPr>
            <w:tcW w:w="763" w:type="dxa"/>
            <w:tcBorders>
              <w:top w:val="dotted" w:sz="4" w:space="0" w:color="auto"/>
              <w:left w:val="dotted" w:sz="4" w:space="0" w:color="auto"/>
              <w:bottom w:val="dotted" w:sz="4" w:space="0" w:color="auto"/>
              <w:right w:val="dotted" w:sz="4" w:space="0" w:color="auto"/>
            </w:tcBorders>
          </w:tcPr>
          <w:p w14:paraId="305CA66E" w14:textId="448DFC49"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D699317" w14:textId="161448CD"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63CBDFD" w14:textId="23399081"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3514449" w14:textId="726968E5"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FB59942" w14:textId="50EA16B2" w:rsidR="006E20EE" w:rsidRPr="00332DF8"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4C552AB"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1012DDC" w14:textId="5D976DEA"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rPr>
            </w:pPr>
          </w:p>
        </w:tc>
      </w:tr>
      <w:tr w:rsidR="006E20EE" w:rsidRPr="00332DF8" w14:paraId="7998E4AE" w14:textId="77777777" w:rsidTr="00BA5C46">
        <w:trPr>
          <w:trHeight w:val="141"/>
        </w:trPr>
        <w:tc>
          <w:tcPr>
            <w:tcW w:w="373" w:type="dxa"/>
            <w:tcBorders>
              <w:top w:val="dotted" w:sz="4" w:space="0" w:color="auto"/>
              <w:bottom w:val="dotted" w:sz="4" w:space="0" w:color="auto"/>
              <w:right w:val="dotted" w:sz="4" w:space="0" w:color="auto"/>
            </w:tcBorders>
          </w:tcPr>
          <w:p w14:paraId="43840A20" w14:textId="7BCB7B73" w:rsidR="006E20EE" w:rsidRPr="00332DF8" w:rsidRDefault="006E20EE" w:rsidP="006E20EE">
            <w:pPr>
              <w:spacing w:before="120" w:line="360" w:lineRule="auto"/>
              <w:jc w:val="center"/>
              <w:rPr>
                <w:rFonts w:eastAsiaTheme="minorHAnsi"/>
                <w:color w:val="0000FF"/>
              </w:rPr>
            </w:pPr>
            <w:r>
              <w:rPr>
                <w:rFonts w:eastAsiaTheme="minorHAnsi" w:hint="cs"/>
                <w:color w:val="0000FF"/>
                <w:cs/>
              </w:rPr>
              <w:t>33</w:t>
            </w:r>
          </w:p>
        </w:tc>
        <w:tc>
          <w:tcPr>
            <w:tcW w:w="734" w:type="dxa"/>
            <w:tcBorders>
              <w:top w:val="dotted" w:sz="4" w:space="0" w:color="auto"/>
              <w:left w:val="dotted" w:sz="4" w:space="0" w:color="auto"/>
              <w:bottom w:val="dotted" w:sz="4" w:space="0" w:color="auto"/>
              <w:right w:val="dotted" w:sz="4" w:space="0" w:color="auto"/>
            </w:tcBorders>
          </w:tcPr>
          <w:p w14:paraId="3B853E79"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1BA816D" w14:textId="70F606BB" w:rsidR="006E20EE" w:rsidRPr="00924CFA" w:rsidRDefault="006E20EE" w:rsidP="00253DE1">
            <w:pPr>
              <w:spacing w:before="120" w:line="360" w:lineRule="auto"/>
              <w:rPr>
                <w:color w:val="0000FF"/>
                <w:cs/>
              </w:rPr>
            </w:pPr>
            <w:r>
              <w:rPr>
                <w:rFonts w:hint="cs"/>
                <w:color w:val="0000FF"/>
                <w:cs/>
              </w:rPr>
              <w:t>การเรียกเก็บ</w:t>
            </w:r>
            <w:r w:rsidRPr="00924CFA">
              <w:rPr>
                <w:color w:val="0000FF"/>
                <w:cs/>
              </w:rPr>
              <w:t>ค่าธรรมเนียมการฝาก-ถอน ผ่านตัวแทนของผู</w:t>
            </w:r>
            <w:r w:rsidR="00253DE1">
              <w:rPr>
                <w:color w:val="0000FF"/>
                <w:cs/>
              </w:rPr>
              <w:t>้ให้บริการประเภทร้านค้า ขั้นสูง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B03E16D" w14:textId="31EB923D" w:rsidR="006E20EE" w:rsidRPr="00332DF8" w:rsidRDefault="006E20EE" w:rsidP="006E20EE">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0EEC0099" w14:textId="5A3A19B5" w:rsidR="006E20EE" w:rsidRPr="00332DF8" w:rsidRDefault="006E20EE" w:rsidP="00253DE1">
            <w:pPr>
              <w:spacing w:before="120" w:line="360" w:lineRule="auto"/>
              <w:rPr>
                <w:color w:val="0000FF"/>
                <w:cs/>
              </w:rPr>
            </w:pPr>
            <w:r>
              <w:rPr>
                <w:rFonts w:hint="cs"/>
                <w:color w:val="0000FF"/>
                <w:cs/>
              </w:rPr>
              <w:t>การเรียกเก็บ</w:t>
            </w:r>
            <w:r w:rsidRPr="00924CFA">
              <w:rPr>
                <w:color w:val="0000FF"/>
                <w:cs/>
              </w:rPr>
              <w:t>ค่าธรรมเนียมการฝาก-ถอน ผ่านตัวแทนของผู้</w:t>
            </w:r>
            <w:r>
              <w:rPr>
                <w:color w:val="0000FF"/>
                <w:cs/>
              </w:rPr>
              <w:t>ให้บริการประเภทร้านค้า ขั้นสูง</w:t>
            </w:r>
          </w:p>
        </w:tc>
        <w:tc>
          <w:tcPr>
            <w:tcW w:w="763" w:type="dxa"/>
            <w:tcBorders>
              <w:top w:val="dotted" w:sz="4" w:space="0" w:color="auto"/>
              <w:left w:val="dotted" w:sz="4" w:space="0" w:color="auto"/>
              <w:bottom w:val="dotted" w:sz="4" w:space="0" w:color="auto"/>
              <w:right w:val="dotted" w:sz="4" w:space="0" w:color="auto"/>
            </w:tcBorders>
          </w:tcPr>
          <w:p w14:paraId="0EDFAAA7" w14:textId="7E3EAB2B"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5A27D91" w14:textId="45398150"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5B806A8" w14:textId="4A22BB18"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FE432D8" w14:textId="31706A2D"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07F842D" w14:textId="40A60DC0" w:rsidR="006E20EE" w:rsidRPr="00332DF8"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6FE87FD"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DB3E659" w14:textId="053F1E92" w:rsidR="006E20EE" w:rsidRPr="005075C8" w:rsidRDefault="000B2015" w:rsidP="006E20EE">
            <w:pPr>
              <w:pStyle w:val="Footer"/>
              <w:tabs>
                <w:tab w:val="clear" w:pos="4153"/>
                <w:tab w:val="clear" w:pos="8306"/>
                <w:tab w:val="center" w:pos="4513"/>
                <w:tab w:val="right" w:pos="9026"/>
              </w:tabs>
              <w:spacing w:before="120" w:line="360" w:lineRule="auto"/>
              <w:rPr>
                <w:rFonts w:eastAsiaTheme="minorHAnsi"/>
                <w:color w:val="0000FF"/>
              </w:rPr>
            </w:pPr>
            <w:r>
              <w:rPr>
                <w:rFonts w:eastAsiaTheme="minorHAnsi"/>
                <w:color w:val="0000FF"/>
              </w:rPr>
              <w:t>Fee Rate Type</w:t>
            </w:r>
            <w:r w:rsidR="006E20EE">
              <w:rPr>
                <w:rFonts w:eastAsiaTheme="minorHAnsi"/>
                <w:color w:val="0000FF"/>
              </w:rPr>
              <w:t>: V_MC11</w:t>
            </w:r>
            <w:r w:rsidR="006E20EE" w:rsidRPr="00332DF8">
              <w:rPr>
                <w:rFonts w:eastAsiaTheme="minorHAnsi"/>
                <w:color w:val="0000FF"/>
              </w:rPr>
              <w:t xml:space="preserve"> </w:t>
            </w:r>
            <w:r w:rsidR="006E20EE" w:rsidRPr="00332DF8">
              <w:rPr>
                <w:rFonts w:eastAsiaTheme="minorHAnsi"/>
                <w:color w:val="0000FF"/>
                <w:vertAlign w:val="superscript"/>
              </w:rPr>
              <w:t>1/</w:t>
            </w:r>
          </w:p>
        </w:tc>
      </w:tr>
      <w:tr w:rsidR="006E20EE" w:rsidRPr="00332DF8" w14:paraId="08297F87" w14:textId="77777777" w:rsidTr="00BA5C46">
        <w:trPr>
          <w:trHeight w:val="141"/>
        </w:trPr>
        <w:tc>
          <w:tcPr>
            <w:tcW w:w="373" w:type="dxa"/>
            <w:tcBorders>
              <w:top w:val="dotted" w:sz="4" w:space="0" w:color="auto"/>
              <w:bottom w:val="dotted" w:sz="4" w:space="0" w:color="auto"/>
              <w:right w:val="dotted" w:sz="4" w:space="0" w:color="auto"/>
            </w:tcBorders>
          </w:tcPr>
          <w:p w14:paraId="0E658148" w14:textId="484BE330" w:rsidR="006E20EE" w:rsidRPr="00332DF8" w:rsidRDefault="006E20EE" w:rsidP="006E20EE">
            <w:pPr>
              <w:spacing w:before="120" w:line="360" w:lineRule="auto"/>
              <w:jc w:val="center"/>
              <w:rPr>
                <w:rFonts w:eastAsiaTheme="minorHAnsi"/>
                <w:color w:val="0000FF"/>
              </w:rPr>
            </w:pPr>
            <w:r>
              <w:rPr>
                <w:rFonts w:eastAsiaTheme="minorHAnsi" w:hint="cs"/>
                <w:color w:val="0000FF"/>
                <w:cs/>
              </w:rPr>
              <w:t>34</w:t>
            </w:r>
          </w:p>
        </w:tc>
        <w:tc>
          <w:tcPr>
            <w:tcW w:w="734" w:type="dxa"/>
            <w:tcBorders>
              <w:top w:val="dotted" w:sz="4" w:space="0" w:color="auto"/>
              <w:left w:val="dotted" w:sz="4" w:space="0" w:color="auto"/>
              <w:bottom w:val="dotted" w:sz="4" w:space="0" w:color="auto"/>
              <w:right w:val="dotted" w:sz="4" w:space="0" w:color="auto"/>
            </w:tcBorders>
          </w:tcPr>
          <w:p w14:paraId="671D53BD" w14:textId="5C571B20"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B22566B" w14:textId="01F912B8" w:rsidR="006E20EE" w:rsidRPr="00332DF8" w:rsidRDefault="006E20EE" w:rsidP="006E20EE">
            <w:pPr>
              <w:spacing w:before="120" w:line="360" w:lineRule="auto"/>
              <w:rPr>
                <w:color w:val="0000FF"/>
              </w:rPr>
            </w:pPr>
            <w:r w:rsidRPr="00924CFA">
              <w:rPr>
                <w:color w:val="0000FF"/>
                <w:cs/>
              </w:rPr>
              <w:t>ค่าธรรมเนียมการฝาก-ถอน ผ่านตัวแทนของผู้ให้บริการประเภทร้านค้า ขั้นสูง (</w:t>
            </w:r>
            <w:r w:rsidR="00253DE1">
              <w:rPr>
                <w:rFonts w:hint="cs"/>
                <w:color w:val="0000FF"/>
                <w:cs/>
              </w:rPr>
              <w:t xml:space="preserve">หน่วย </w:t>
            </w:r>
            <w:r w:rsidR="00253DE1">
              <w:rPr>
                <w:color w:val="0000FF"/>
              </w:rPr>
              <w:t xml:space="preserve">: </w:t>
            </w:r>
            <w:r w:rsidRPr="00924CFA">
              <w:rPr>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F5A4221" w14:textId="57CAB9B4" w:rsidR="006E20EE" w:rsidRPr="00332DF8" w:rsidRDefault="006E20EE" w:rsidP="006E20EE">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64A7BE2F" w14:textId="605FF26C" w:rsidR="006E20EE" w:rsidRPr="00332DF8" w:rsidRDefault="006E20EE" w:rsidP="006E20EE">
            <w:pPr>
              <w:pStyle w:val="Header"/>
              <w:tabs>
                <w:tab w:val="left" w:pos="1260"/>
                <w:tab w:val="left" w:pos="1530"/>
                <w:tab w:val="left" w:pos="1890"/>
              </w:tabs>
              <w:spacing w:before="120" w:line="360" w:lineRule="auto"/>
              <w:rPr>
                <w:color w:val="0000FF"/>
                <w:cs/>
              </w:rPr>
            </w:pPr>
            <w:r w:rsidRPr="00C26C80">
              <w:rPr>
                <w:color w:val="0000FF"/>
                <w:cs/>
              </w:rPr>
              <w:t>จำนวนค่าธรรมเนียมสูงสุดในการฝาก-ถอน ผ่านตัวแทนผู้ให้บริการประเภทร้านค้า เช่น ห้างสรรพสินค้า ร้านกาแฟ ร้านสะดวกซื้อ</w:t>
            </w:r>
          </w:p>
        </w:tc>
        <w:tc>
          <w:tcPr>
            <w:tcW w:w="763" w:type="dxa"/>
            <w:tcBorders>
              <w:top w:val="dotted" w:sz="4" w:space="0" w:color="auto"/>
              <w:left w:val="dotted" w:sz="4" w:space="0" w:color="auto"/>
              <w:bottom w:val="dotted" w:sz="4" w:space="0" w:color="auto"/>
              <w:right w:val="dotted" w:sz="4" w:space="0" w:color="auto"/>
            </w:tcBorders>
          </w:tcPr>
          <w:p w14:paraId="1237F4E2" w14:textId="04B354F7"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7BA337C" w14:textId="6ECF3416"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D55C410" w14:textId="1E0E1E37"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E4F4D24" w14:textId="1EA9DEF4"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34F21D0" w14:textId="75DAE83D" w:rsidR="006E20EE" w:rsidRPr="00332DF8"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DD10A31"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780EDA4" w14:textId="77777777"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767FA584" w14:textId="77777777" w:rsidTr="00BA5C46">
        <w:trPr>
          <w:trHeight w:val="141"/>
        </w:trPr>
        <w:tc>
          <w:tcPr>
            <w:tcW w:w="373" w:type="dxa"/>
            <w:tcBorders>
              <w:top w:val="dotted" w:sz="4" w:space="0" w:color="auto"/>
              <w:bottom w:val="dotted" w:sz="4" w:space="0" w:color="auto"/>
              <w:right w:val="dotted" w:sz="4" w:space="0" w:color="auto"/>
            </w:tcBorders>
          </w:tcPr>
          <w:p w14:paraId="3B0E1471" w14:textId="22577E62" w:rsidR="006E20EE" w:rsidRPr="00332DF8" w:rsidRDefault="006E20EE" w:rsidP="006E20EE">
            <w:pPr>
              <w:spacing w:before="120" w:line="360" w:lineRule="auto"/>
              <w:jc w:val="center"/>
              <w:rPr>
                <w:rFonts w:eastAsiaTheme="minorHAnsi"/>
                <w:color w:val="0000FF"/>
              </w:rPr>
            </w:pPr>
            <w:r>
              <w:rPr>
                <w:rFonts w:eastAsiaTheme="minorHAnsi" w:hint="cs"/>
                <w:color w:val="0000FF"/>
                <w:cs/>
              </w:rPr>
              <w:lastRenderedPageBreak/>
              <w:t>35</w:t>
            </w:r>
          </w:p>
        </w:tc>
        <w:tc>
          <w:tcPr>
            <w:tcW w:w="734" w:type="dxa"/>
            <w:tcBorders>
              <w:top w:val="dotted" w:sz="4" w:space="0" w:color="auto"/>
              <w:left w:val="dotted" w:sz="4" w:space="0" w:color="auto"/>
              <w:bottom w:val="dotted" w:sz="4" w:space="0" w:color="auto"/>
              <w:right w:val="dotted" w:sz="4" w:space="0" w:color="auto"/>
            </w:tcBorders>
          </w:tcPr>
          <w:p w14:paraId="263307F2" w14:textId="503B9C3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EC4A10A" w14:textId="7763FC27" w:rsidR="006E20EE" w:rsidRPr="00332DF8" w:rsidRDefault="006E20EE" w:rsidP="006E20EE">
            <w:pPr>
              <w:spacing w:before="120" w:line="360" w:lineRule="auto"/>
              <w:rPr>
                <w:color w:val="0000FF"/>
              </w:rPr>
            </w:pPr>
            <w:r w:rsidRPr="00924CFA">
              <w:rPr>
                <w:color w:val="0000FF"/>
                <w:cs/>
              </w:rPr>
              <w:t>เงื่อนไขค่าธรรมเนียมการฝาก-ถอน ผ่านตัวแทนของผู้ให้บริการประเภทร้านค้า</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862B31C" w14:textId="1A31C09F" w:rsidR="006E20EE" w:rsidRPr="00332DF8" w:rsidRDefault="006E20EE" w:rsidP="006E20EE">
            <w:pPr>
              <w:spacing w:before="120" w:line="360" w:lineRule="auto"/>
              <w:rPr>
                <w:color w:val="0000FF"/>
              </w:rPr>
            </w:pPr>
            <w:r>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6D7DEEAB" w14:textId="7925F333" w:rsidR="006E20EE" w:rsidRPr="00332DF8" w:rsidRDefault="006E20EE" w:rsidP="006E20EE">
            <w:pPr>
              <w:pStyle w:val="Header"/>
              <w:tabs>
                <w:tab w:val="left" w:pos="1260"/>
                <w:tab w:val="left" w:pos="1530"/>
                <w:tab w:val="left" w:pos="1890"/>
              </w:tabs>
              <w:spacing w:before="120" w:line="360" w:lineRule="auto"/>
              <w:rPr>
                <w:color w:val="0000FF"/>
                <w:cs/>
              </w:rPr>
            </w:pPr>
            <w:r w:rsidRPr="00C26C80">
              <w:rPr>
                <w:color w:val="0000FF"/>
                <w:cs/>
              </w:rPr>
              <w:t>เงื่อนไขหรือรายละเอียดเพิ่มเติมของค่าธรรมเนียมการฝาก-ถอน ผ่านตัว</w:t>
            </w:r>
            <w:r>
              <w:rPr>
                <w:color w:val="0000FF"/>
                <w:cs/>
              </w:rPr>
              <w:t>แทนของผู้ให้บริการประเภทร้านค้า</w:t>
            </w:r>
          </w:p>
        </w:tc>
        <w:tc>
          <w:tcPr>
            <w:tcW w:w="763" w:type="dxa"/>
            <w:tcBorders>
              <w:top w:val="dotted" w:sz="4" w:space="0" w:color="auto"/>
              <w:left w:val="dotted" w:sz="4" w:space="0" w:color="auto"/>
              <w:bottom w:val="dotted" w:sz="4" w:space="0" w:color="auto"/>
              <w:right w:val="dotted" w:sz="4" w:space="0" w:color="auto"/>
            </w:tcBorders>
          </w:tcPr>
          <w:p w14:paraId="133A0A7D" w14:textId="71D8033E"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4B11455" w14:textId="070157EA"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865E031" w14:textId="59965F2F"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7566D13" w14:textId="78CE6A3C"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9A3515C" w14:textId="21CE69AC" w:rsidR="006E20EE" w:rsidRPr="00332DF8"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69751FFE"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D5950DA" w14:textId="77777777"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3291783C" w14:textId="77777777" w:rsidTr="00BA5C46">
        <w:trPr>
          <w:trHeight w:val="141"/>
        </w:trPr>
        <w:tc>
          <w:tcPr>
            <w:tcW w:w="373" w:type="dxa"/>
            <w:tcBorders>
              <w:top w:val="dotted" w:sz="4" w:space="0" w:color="auto"/>
              <w:bottom w:val="dotted" w:sz="4" w:space="0" w:color="auto"/>
              <w:right w:val="dotted" w:sz="4" w:space="0" w:color="auto"/>
            </w:tcBorders>
          </w:tcPr>
          <w:p w14:paraId="01EEF8F4" w14:textId="11983631" w:rsidR="006E20EE" w:rsidRPr="00332DF8" w:rsidRDefault="006E20EE" w:rsidP="006E20EE">
            <w:pPr>
              <w:spacing w:before="120" w:line="360" w:lineRule="auto"/>
              <w:jc w:val="center"/>
              <w:rPr>
                <w:rFonts w:eastAsiaTheme="minorHAnsi"/>
                <w:color w:val="0000FF"/>
              </w:rPr>
            </w:pPr>
            <w:r>
              <w:rPr>
                <w:rFonts w:eastAsiaTheme="minorHAnsi" w:hint="cs"/>
                <w:color w:val="0000FF"/>
                <w:cs/>
              </w:rPr>
              <w:t>36</w:t>
            </w:r>
          </w:p>
        </w:tc>
        <w:tc>
          <w:tcPr>
            <w:tcW w:w="734" w:type="dxa"/>
            <w:tcBorders>
              <w:top w:val="dotted" w:sz="4" w:space="0" w:color="auto"/>
              <w:left w:val="dotted" w:sz="4" w:space="0" w:color="auto"/>
              <w:bottom w:val="dotted" w:sz="4" w:space="0" w:color="auto"/>
              <w:right w:val="dotted" w:sz="4" w:space="0" w:color="auto"/>
            </w:tcBorders>
          </w:tcPr>
          <w:p w14:paraId="47D14CE8"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38036D3" w14:textId="4B4FC7C7" w:rsidR="006E20EE" w:rsidRPr="00924CFA" w:rsidRDefault="006E20EE" w:rsidP="00253DE1">
            <w:pPr>
              <w:spacing w:before="120" w:line="360" w:lineRule="auto"/>
              <w:rPr>
                <w:color w:val="0000FF"/>
                <w:cs/>
              </w:rPr>
            </w:pPr>
            <w:r>
              <w:rPr>
                <w:rFonts w:hint="cs"/>
                <w:color w:val="0000FF"/>
                <w:cs/>
              </w:rPr>
              <w:t>การเรียกเก็บ</w:t>
            </w:r>
            <w:r w:rsidRPr="00924CFA">
              <w:rPr>
                <w:color w:val="0000FF"/>
                <w:cs/>
              </w:rPr>
              <w:t>ค่าธรรมเนียมการฝาก-ถอน ผ่านไปรษณีย์ไทย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8C425A1" w14:textId="7468C083" w:rsidR="006E20EE" w:rsidRPr="00332DF8" w:rsidRDefault="006E20EE" w:rsidP="006E20EE">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07E45753" w14:textId="40891E62" w:rsidR="006E20EE" w:rsidRPr="00332DF8" w:rsidRDefault="006E20EE" w:rsidP="00253DE1">
            <w:pPr>
              <w:spacing w:before="120" w:line="360" w:lineRule="auto"/>
              <w:rPr>
                <w:color w:val="0000FF"/>
                <w:cs/>
              </w:rPr>
            </w:pPr>
            <w:r>
              <w:rPr>
                <w:rFonts w:hint="cs"/>
                <w:color w:val="0000FF"/>
                <w:cs/>
              </w:rPr>
              <w:t>การเรียกเก็บ</w:t>
            </w:r>
            <w:r w:rsidRPr="00924CFA">
              <w:rPr>
                <w:color w:val="0000FF"/>
                <w:cs/>
              </w:rPr>
              <w:t>ค่าธรรมเ</w:t>
            </w:r>
            <w:r w:rsidR="00253DE1">
              <w:rPr>
                <w:color w:val="0000FF"/>
                <w:cs/>
              </w:rPr>
              <w:t>นียมการฝาก-ถอน ผ่านไปรษณีย์ไทย</w:t>
            </w:r>
          </w:p>
        </w:tc>
        <w:tc>
          <w:tcPr>
            <w:tcW w:w="763" w:type="dxa"/>
            <w:tcBorders>
              <w:top w:val="dotted" w:sz="4" w:space="0" w:color="auto"/>
              <w:left w:val="dotted" w:sz="4" w:space="0" w:color="auto"/>
              <w:bottom w:val="dotted" w:sz="4" w:space="0" w:color="auto"/>
              <w:right w:val="dotted" w:sz="4" w:space="0" w:color="auto"/>
            </w:tcBorders>
          </w:tcPr>
          <w:p w14:paraId="5DF6C9B7" w14:textId="0BBCC8FC"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FA56505" w14:textId="64772BD5"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7214E1A" w14:textId="4AD984BD"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3BE1AC2" w14:textId="15C611E4"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F1539C0" w14:textId="6AA91963" w:rsidR="006E20EE" w:rsidRPr="00332DF8"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C555A35"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1728CD4" w14:textId="32D88611" w:rsidR="006E20EE" w:rsidRPr="006E20EE" w:rsidRDefault="000B2015" w:rsidP="006E20E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6E20EE">
              <w:rPr>
                <w:rFonts w:eastAsiaTheme="minorHAnsi"/>
                <w:color w:val="0000FF"/>
              </w:rPr>
              <w:t>: V_MC5</w:t>
            </w:r>
            <w:r w:rsidR="006E20EE" w:rsidRPr="00332DF8">
              <w:rPr>
                <w:rFonts w:eastAsiaTheme="minorHAnsi"/>
                <w:color w:val="0000FF"/>
              </w:rPr>
              <w:t xml:space="preserve"> </w:t>
            </w:r>
            <w:r w:rsidR="006E20EE" w:rsidRPr="00332DF8">
              <w:rPr>
                <w:rFonts w:eastAsiaTheme="minorHAnsi"/>
                <w:color w:val="0000FF"/>
                <w:vertAlign w:val="superscript"/>
              </w:rPr>
              <w:t>1/</w:t>
            </w:r>
          </w:p>
        </w:tc>
      </w:tr>
      <w:tr w:rsidR="006E20EE" w:rsidRPr="00332DF8" w14:paraId="27A0BCC7" w14:textId="77777777" w:rsidTr="00BA5C46">
        <w:trPr>
          <w:trHeight w:val="141"/>
        </w:trPr>
        <w:tc>
          <w:tcPr>
            <w:tcW w:w="373" w:type="dxa"/>
            <w:tcBorders>
              <w:top w:val="dotted" w:sz="4" w:space="0" w:color="auto"/>
              <w:bottom w:val="dotted" w:sz="4" w:space="0" w:color="auto"/>
              <w:right w:val="dotted" w:sz="4" w:space="0" w:color="auto"/>
            </w:tcBorders>
          </w:tcPr>
          <w:p w14:paraId="19FDAF7E" w14:textId="1763BF4F" w:rsidR="006E20EE" w:rsidRPr="00332DF8" w:rsidRDefault="006E20EE" w:rsidP="006E20EE">
            <w:pPr>
              <w:spacing w:before="120" w:line="360" w:lineRule="auto"/>
              <w:jc w:val="center"/>
              <w:rPr>
                <w:rFonts w:eastAsiaTheme="minorHAnsi"/>
                <w:color w:val="0000FF"/>
              </w:rPr>
            </w:pPr>
            <w:r>
              <w:rPr>
                <w:rFonts w:eastAsiaTheme="minorHAnsi" w:hint="cs"/>
                <w:color w:val="0000FF"/>
                <w:cs/>
              </w:rPr>
              <w:t>37</w:t>
            </w:r>
          </w:p>
        </w:tc>
        <w:tc>
          <w:tcPr>
            <w:tcW w:w="734" w:type="dxa"/>
            <w:tcBorders>
              <w:top w:val="dotted" w:sz="4" w:space="0" w:color="auto"/>
              <w:left w:val="dotted" w:sz="4" w:space="0" w:color="auto"/>
              <w:bottom w:val="dotted" w:sz="4" w:space="0" w:color="auto"/>
              <w:right w:val="dotted" w:sz="4" w:space="0" w:color="auto"/>
            </w:tcBorders>
          </w:tcPr>
          <w:p w14:paraId="34423609" w14:textId="10A93EC5"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B1FD920" w14:textId="675F7402" w:rsidR="006E20EE" w:rsidRPr="00332DF8" w:rsidRDefault="006E20EE" w:rsidP="006E20EE">
            <w:pPr>
              <w:spacing w:before="120" w:line="360" w:lineRule="auto"/>
              <w:rPr>
                <w:color w:val="0000FF"/>
                <w:cs/>
              </w:rPr>
            </w:pPr>
            <w:r w:rsidRPr="00924CFA">
              <w:rPr>
                <w:color w:val="0000FF"/>
                <w:cs/>
              </w:rPr>
              <w:t>ค่าธรรมเนียมการฝาก-ถอน ผ่านไปรษณีย์ไทย (</w:t>
            </w:r>
            <w:r w:rsidR="00253DE1">
              <w:rPr>
                <w:rFonts w:hint="cs"/>
                <w:color w:val="0000FF"/>
                <w:cs/>
              </w:rPr>
              <w:t xml:space="preserve">หน่วย </w:t>
            </w:r>
            <w:r w:rsidR="00253DE1">
              <w:rPr>
                <w:color w:val="0000FF"/>
              </w:rPr>
              <w:t xml:space="preserve">: </w:t>
            </w:r>
            <w:r w:rsidRPr="00924CFA">
              <w:rPr>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FD98302" w14:textId="2569D947" w:rsidR="006E20EE" w:rsidRPr="00332DF8" w:rsidRDefault="006E20EE" w:rsidP="006E20EE">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1683AA3D" w14:textId="1E35A5C8" w:rsidR="006E20EE" w:rsidRPr="00332DF8" w:rsidRDefault="006E20EE" w:rsidP="006E20EE">
            <w:pPr>
              <w:pStyle w:val="Header"/>
              <w:tabs>
                <w:tab w:val="left" w:pos="1260"/>
                <w:tab w:val="left" w:pos="1530"/>
                <w:tab w:val="left" w:pos="1890"/>
              </w:tabs>
              <w:spacing w:before="120" w:line="360" w:lineRule="auto"/>
              <w:rPr>
                <w:color w:val="0000FF"/>
                <w:cs/>
              </w:rPr>
            </w:pPr>
            <w:r w:rsidRPr="00C26C80">
              <w:rPr>
                <w:color w:val="0000FF"/>
                <w:cs/>
              </w:rPr>
              <w:t>จำนวนค่าธรรมเนียมการฝาก-</w:t>
            </w:r>
            <w:r>
              <w:rPr>
                <w:color w:val="0000FF"/>
                <w:cs/>
              </w:rPr>
              <w:t>ถอน ผ่านบริษัท ไปรษณีย์ไทย จำกัด</w:t>
            </w:r>
          </w:p>
        </w:tc>
        <w:tc>
          <w:tcPr>
            <w:tcW w:w="763" w:type="dxa"/>
            <w:tcBorders>
              <w:top w:val="dotted" w:sz="4" w:space="0" w:color="auto"/>
              <w:left w:val="dotted" w:sz="4" w:space="0" w:color="auto"/>
              <w:bottom w:val="dotted" w:sz="4" w:space="0" w:color="auto"/>
              <w:right w:val="dotted" w:sz="4" w:space="0" w:color="auto"/>
            </w:tcBorders>
          </w:tcPr>
          <w:p w14:paraId="542696B6" w14:textId="59C4FC13"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770B8EE" w14:textId="75073AB1"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A73631E" w14:textId="316397AE"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7AE5BE0" w14:textId="54BEBFF5"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7078262" w14:textId="34D6FA5D" w:rsidR="006E20EE" w:rsidRPr="00332DF8"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6621B38E"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5F23324" w14:textId="77777777"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1E452D5A" w14:textId="77777777" w:rsidTr="00BA5C46">
        <w:trPr>
          <w:trHeight w:val="141"/>
        </w:trPr>
        <w:tc>
          <w:tcPr>
            <w:tcW w:w="373" w:type="dxa"/>
            <w:tcBorders>
              <w:top w:val="dotted" w:sz="4" w:space="0" w:color="auto"/>
              <w:bottom w:val="dotted" w:sz="4" w:space="0" w:color="auto"/>
              <w:right w:val="dotted" w:sz="4" w:space="0" w:color="auto"/>
            </w:tcBorders>
          </w:tcPr>
          <w:p w14:paraId="5C76E9D2" w14:textId="68AEF471" w:rsidR="006E20EE" w:rsidRPr="00332DF8" w:rsidRDefault="006E20EE" w:rsidP="006E20EE">
            <w:pPr>
              <w:spacing w:before="120" w:line="360" w:lineRule="auto"/>
              <w:jc w:val="center"/>
              <w:rPr>
                <w:rFonts w:eastAsiaTheme="minorHAnsi"/>
                <w:color w:val="0000FF"/>
              </w:rPr>
            </w:pPr>
            <w:r>
              <w:rPr>
                <w:rFonts w:eastAsiaTheme="minorHAnsi" w:hint="cs"/>
                <w:color w:val="0000FF"/>
                <w:cs/>
              </w:rPr>
              <w:t>38</w:t>
            </w:r>
          </w:p>
        </w:tc>
        <w:tc>
          <w:tcPr>
            <w:tcW w:w="734" w:type="dxa"/>
            <w:tcBorders>
              <w:top w:val="dotted" w:sz="4" w:space="0" w:color="auto"/>
              <w:left w:val="dotted" w:sz="4" w:space="0" w:color="auto"/>
              <w:bottom w:val="dotted" w:sz="4" w:space="0" w:color="auto"/>
              <w:right w:val="dotted" w:sz="4" w:space="0" w:color="auto"/>
            </w:tcBorders>
          </w:tcPr>
          <w:p w14:paraId="58F4FAB9" w14:textId="7AFF9532"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9437874" w14:textId="6E3AFF58" w:rsidR="006E20EE" w:rsidRPr="00332DF8" w:rsidRDefault="006E20EE" w:rsidP="006E20EE">
            <w:pPr>
              <w:spacing w:before="120" w:line="360" w:lineRule="auto"/>
              <w:rPr>
                <w:color w:val="0000FF"/>
              </w:rPr>
            </w:pPr>
            <w:r w:rsidRPr="00924CFA">
              <w:rPr>
                <w:color w:val="0000FF"/>
                <w:cs/>
              </w:rPr>
              <w:t>เงื่อนไขค่าธรรมเนียมการฝาก-ถอน ผ่านไปรษณีย์ไทย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C70CD89" w14:textId="078CCD09" w:rsidR="006E20EE" w:rsidRPr="00332DF8" w:rsidRDefault="006E20EE" w:rsidP="006E20EE">
            <w:pPr>
              <w:spacing w:before="120" w:line="360" w:lineRule="auto"/>
              <w:rPr>
                <w:color w:val="0000FF"/>
              </w:rPr>
            </w:pPr>
            <w:r>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4E89E0FA" w14:textId="7B2B5253" w:rsidR="006E20EE" w:rsidRPr="00332DF8" w:rsidRDefault="006E20EE" w:rsidP="006E20EE">
            <w:pPr>
              <w:pStyle w:val="Header"/>
              <w:tabs>
                <w:tab w:val="left" w:pos="1260"/>
                <w:tab w:val="left" w:pos="1530"/>
                <w:tab w:val="left" w:pos="1890"/>
              </w:tabs>
              <w:spacing w:before="120" w:line="360" w:lineRule="auto"/>
              <w:rPr>
                <w:color w:val="0000FF"/>
              </w:rPr>
            </w:pPr>
            <w:r w:rsidRPr="00C26C80">
              <w:rPr>
                <w:color w:val="0000FF"/>
                <w:cs/>
              </w:rPr>
              <w:t xml:space="preserve">เงื่อนไขหรือรายละเอียดเพิ่มเติมของค่าธรรมเนียมการฝาก-ถอน </w:t>
            </w:r>
            <w:r>
              <w:rPr>
                <w:rFonts w:hint="cs"/>
                <w:color w:val="0000FF"/>
                <w:cs/>
              </w:rPr>
              <w:t>ผ่าน</w:t>
            </w:r>
            <w:r>
              <w:rPr>
                <w:color w:val="0000FF"/>
                <w:cs/>
              </w:rPr>
              <w:t>บริษัท ไปรษณีย์ไทย จำกัด</w:t>
            </w:r>
          </w:p>
        </w:tc>
        <w:tc>
          <w:tcPr>
            <w:tcW w:w="763" w:type="dxa"/>
            <w:tcBorders>
              <w:top w:val="dotted" w:sz="4" w:space="0" w:color="auto"/>
              <w:left w:val="dotted" w:sz="4" w:space="0" w:color="auto"/>
              <w:bottom w:val="dotted" w:sz="4" w:space="0" w:color="auto"/>
              <w:right w:val="dotted" w:sz="4" w:space="0" w:color="auto"/>
            </w:tcBorders>
          </w:tcPr>
          <w:p w14:paraId="1A88B95B" w14:textId="5F9920EB"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A3B8611" w14:textId="1090C73F"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89301E2" w14:textId="1D386746"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ABC0E6C" w14:textId="17DEA26D"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B821E7A" w14:textId="5309F9B3" w:rsidR="006E20EE" w:rsidRPr="00332DF8"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19D7EE9D"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BE9AAAC" w14:textId="77777777"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289556C8" w14:textId="77777777" w:rsidTr="00BA5C46">
        <w:trPr>
          <w:trHeight w:val="141"/>
        </w:trPr>
        <w:tc>
          <w:tcPr>
            <w:tcW w:w="373" w:type="dxa"/>
            <w:tcBorders>
              <w:top w:val="dotted" w:sz="4" w:space="0" w:color="auto"/>
              <w:bottom w:val="dotted" w:sz="4" w:space="0" w:color="auto"/>
              <w:right w:val="dotted" w:sz="4" w:space="0" w:color="auto"/>
            </w:tcBorders>
          </w:tcPr>
          <w:p w14:paraId="43AA2CE8" w14:textId="1AE47C7A" w:rsidR="006E20EE" w:rsidRPr="00332DF8" w:rsidRDefault="006E20EE" w:rsidP="006E20EE">
            <w:pPr>
              <w:spacing w:before="120" w:line="360" w:lineRule="auto"/>
              <w:jc w:val="center"/>
              <w:rPr>
                <w:rFonts w:eastAsiaTheme="minorHAnsi"/>
                <w:color w:val="0000FF"/>
              </w:rPr>
            </w:pPr>
            <w:r>
              <w:rPr>
                <w:rFonts w:eastAsiaTheme="minorHAnsi" w:hint="cs"/>
                <w:color w:val="0000FF"/>
                <w:cs/>
              </w:rPr>
              <w:t>39</w:t>
            </w:r>
          </w:p>
        </w:tc>
        <w:tc>
          <w:tcPr>
            <w:tcW w:w="734" w:type="dxa"/>
            <w:tcBorders>
              <w:top w:val="dotted" w:sz="4" w:space="0" w:color="auto"/>
              <w:left w:val="dotted" w:sz="4" w:space="0" w:color="auto"/>
              <w:bottom w:val="dotted" w:sz="4" w:space="0" w:color="auto"/>
              <w:right w:val="dotted" w:sz="4" w:space="0" w:color="auto"/>
            </w:tcBorders>
          </w:tcPr>
          <w:p w14:paraId="7289AB20"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676EB94" w14:textId="596CCD2D" w:rsidR="006E20EE" w:rsidRPr="00924CFA" w:rsidRDefault="006E20EE" w:rsidP="00253DE1">
            <w:pPr>
              <w:spacing w:before="120" w:line="360" w:lineRule="auto"/>
              <w:rPr>
                <w:color w:val="0000FF"/>
                <w:cs/>
              </w:rPr>
            </w:pPr>
            <w:r>
              <w:rPr>
                <w:rFonts w:hint="cs"/>
                <w:color w:val="0000FF"/>
                <w:cs/>
              </w:rPr>
              <w:t>การเรียกเก็บ</w:t>
            </w:r>
            <w:r w:rsidRPr="00924CFA">
              <w:rPr>
                <w:color w:val="0000FF"/>
                <w:cs/>
              </w:rPr>
              <w:t>ค่าธรรมเนียมการฝาก-ถอน ผ่านตัวแทนของผู้ให้บ</w:t>
            </w:r>
            <w:r w:rsidR="00253DE1">
              <w:rPr>
                <w:color w:val="0000FF"/>
                <w:cs/>
              </w:rPr>
              <w:t>ริการประเภทตู้เติมเงิน ขั้นต่ำ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B385778" w14:textId="0C2390B1" w:rsidR="006E20EE" w:rsidRPr="00332DF8" w:rsidRDefault="006E20EE" w:rsidP="006E20EE">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7B80741A" w14:textId="3E081276" w:rsidR="006E20EE" w:rsidRPr="00332DF8" w:rsidRDefault="006E20EE" w:rsidP="00253DE1">
            <w:pPr>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ผ่านตัวแทนของผู้ให้บริการประเภทตู้เติมเงิน ขั้นต่ำ</w:t>
            </w:r>
          </w:p>
        </w:tc>
        <w:tc>
          <w:tcPr>
            <w:tcW w:w="763" w:type="dxa"/>
            <w:tcBorders>
              <w:top w:val="dotted" w:sz="4" w:space="0" w:color="auto"/>
              <w:left w:val="dotted" w:sz="4" w:space="0" w:color="auto"/>
              <w:bottom w:val="dotted" w:sz="4" w:space="0" w:color="auto"/>
              <w:right w:val="dotted" w:sz="4" w:space="0" w:color="auto"/>
            </w:tcBorders>
          </w:tcPr>
          <w:p w14:paraId="09F2FDAA" w14:textId="47264240"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9FA0BBE" w14:textId="21C8653F"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8A15F94" w14:textId="1FE0ED1E"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1DC654B" w14:textId="12F55977"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F26AE62" w14:textId="6975DB3B" w:rsidR="006E20EE" w:rsidRPr="00332DF8"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9FCD207"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3121AA7" w14:textId="761838E5" w:rsidR="006E20EE" w:rsidRPr="00332DF8" w:rsidRDefault="000B2015" w:rsidP="006E20E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6E20EE">
              <w:rPr>
                <w:rFonts w:eastAsiaTheme="minorHAnsi"/>
                <w:color w:val="0000FF"/>
              </w:rPr>
              <w:t>: V_MC5</w:t>
            </w:r>
            <w:r w:rsidR="006E20EE" w:rsidRPr="00332DF8">
              <w:rPr>
                <w:rFonts w:eastAsiaTheme="minorHAnsi"/>
                <w:color w:val="0000FF"/>
              </w:rPr>
              <w:t xml:space="preserve"> </w:t>
            </w:r>
            <w:r w:rsidR="006E20EE" w:rsidRPr="00332DF8">
              <w:rPr>
                <w:rFonts w:eastAsiaTheme="minorHAnsi"/>
                <w:color w:val="0000FF"/>
                <w:vertAlign w:val="superscript"/>
              </w:rPr>
              <w:t>1/</w:t>
            </w:r>
          </w:p>
        </w:tc>
      </w:tr>
      <w:tr w:rsidR="006E20EE" w:rsidRPr="00332DF8" w14:paraId="3D9C0EC0" w14:textId="77777777" w:rsidTr="00BA5C46">
        <w:trPr>
          <w:trHeight w:val="141"/>
        </w:trPr>
        <w:tc>
          <w:tcPr>
            <w:tcW w:w="373" w:type="dxa"/>
            <w:tcBorders>
              <w:top w:val="dotted" w:sz="4" w:space="0" w:color="auto"/>
              <w:bottom w:val="dotted" w:sz="4" w:space="0" w:color="auto"/>
              <w:right w:val="dotted" w:sz="4" w:space="0" w:color="auto"/>
            </w:tcBorders>
          </w:tcPr>
          <w:p w14:paraId="65CD23AF" w14:textId="4A881D9A" w:rsidR="006E20EE" w:rsidRPr="00332DF8" w:rsidRDefault="006E20EE" w:rsidP="006E20EE">
            <w:pPr>
              <w:spacing w:before="120" w:line="360" w:lineRule="auto"/>
              <w:jc w:val="center"/>
              <w:rPr>
                <w:rFonts w:eastAsiaTheme="minorHAnsi"/>
                <w:color w:val="0000FF"/>
              </w:rPr>
            </w:pPr>
            <w:r>
              <w:rPr>
                <w:rFonts w:eastAsiaTheme="minorHAnsi" w:hint="cs"/>
                <w:color w:val="0000FF"/>
                <w:cs/>
              </w:rPr>
              <w:lastRenderedPageBreak/>
              <w:t>40</w:t>
            </w:r>
          </w:p>
        </w:tc>
        <w:tc>
          <w:tcPr>
            <w:tcW w:w="734" w:type="dxa"/>
            <w:tcBorders>
              <w:top w:val="dotted" w:sz="4" w:space="0" w:color="auto"/>
              <w:left w:val="dotted" w:sz="4" w:space="0" w:color="auto"/>
              <w:bottom w:val="dotted" w:sz="4" w:space="0" w:color="auto"/>
              <w:right w:val="dotted" w:sz="4" w:space="0" w:color="auto"/>
            </w:tcBorders>
          </w:tcPr>
          <w:p w14:paraId="09DEE923"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7A2A128" w14:textId="56B90DE9" w:rsidR="006E20EE" w:rsidRPr="00924CFA" w:rsidRDefault="006E20EE" w:rsidP="006E20EE">
            <w:pPr>
              <w:spacing w:before="120" w:line="360" w:lineRule="auto"/>
              <w:rPr>
                <w:color w:val="0000FF"/>
                <w:cs/>
              </w:rPr>
            </w:pPr>
            <w:r w:rsidRPr="00924CFA">
              <w:rPr>
                <w:color w:val="0000FF"/>
                <w:cs/>
              </w:rPr>
              <w:t>ค่าธรรมเนียมการฝาก-ถอน ผ่านตัวแทนของผู้ให้บริการประเภทตู้เติมเงิน ขั้นต่ำ (</w:t>
            </w:r>
            <w:r w:rsidR="00253DE1">
              <w:rPr>
                <w:rFonts w:hint="cs"/>
                <w:color w:val="0000FF"/>
                <w:cs/>
              </w:rPr>
              <w:t xml:space="preserve">หน่วย </w:t>
            </w:r>
            <w:r w:rsidR="00253DE1">
              <w:rPr>
                <w:color w:val="0000FF"/>
              </w:rPr>
              <w:t xml:space="preserve">: </w:t>
            </w:r>
            <w:r w:rsidRPr="00924CFA">
              <w:rPr>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50D5346" w14:textId="767E0916" w:rsidR="006E20EE" w:rsidRPr="00332DF8" w:rsidRDefault="006E20EE" w:rsidP="006E20EE">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2B4072CE" w14:textId="5340C2CD" w:rsidR="006E20EE" w:rsidRPr="00332DF8" w:rsidRDefault="006E20EE" w:rsidP="006E20EE">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จำนวนค่าธรรมเนียมต่ำสุดในการฝาก-ถอน ผ่านตัวแทนผู้ให้บริการประเภทตู้เติมเงิน</w:t>
            </w:r>
          </w:p>
        </w:tc>
        <w:tc>
          <w:tcPr>
            <w:tcW w:w="763" w:type="dxa"/>
            <w:tcBorders>
              <w:top w:val="dotted" w:sz="4" w:space="0" w:color="auto"/>
              <w:left w:val="dotted" w:sz="4" w:space="0" w:color="auto"/>
              <w:bottom w:val="dotted" w:sz="4" w:space="0" w:color="auto"/>
              <w:right w:val="dotted" w:sz="4" w:space="0" w:color="auto"/>
            </w:tcBorders>
          </w:tcPr>
          <w:p w14:paraId="62812286" w14:textId="59B29BB3"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F1658C8" w14:textId="340BFC51"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758ABEC" w14:textId="4ADB848B"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FC87093" w14:textId="6278AF85"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7938A32" w14:textId="4AF27827" w:rsidR="006E20EE" w:rsidRPr="00332DF8"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229955A"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0537AD5" w14:textId="77777777"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45A83D56" w14:textId="77777777" w:rsidTr="00BA5C46">
        <w:trPr>
          <w:trHeight w:val="141"/>
        </w:trPr>
        <w:tc>
          <w:tcPr>
            <w:tcW w:w="373" w:type="dxa"/>
            <w:tcBorders>
              <w:top w:val="dotted" w:sz="4" w:space="0" w:color="auto"/>
              <w:bottom w:val="dotted" w:sz="4" w:space="0" w:color="auto"/>
              <w:right w:val="dotted" w:sz="4" w:space="0" w:color="auto"/>
            </w:tcBorders>
          </w:tcPr>
          <w:p w14:paraId="06F0B19E" w14:textId="62E46925" w:rsidR="006E20EE" w:rsidRPr="00332DF8" w:rsidRDefault="006E20EE" w:rsidP="006E20EE">
            <w:pPr>
              <w:spacing w:before="120" w:line="360" w:lineRule="auto"/>
              <w:jc w:val="center"/>
              <w:rPr>
                <w:rFonts w:eastAsiaTheme="minorHAnsi"/>
                <w:color w:val="0000FF"/>
              </w:rPr>
            </w:pPr>
            <w:r>
              <w:rPr>
                <w:rFonts w:eastAsiaTheme="minorHAnsi" w:hint="cs"/>
                <w:color w:val="0000FF"/>
                <w:cs/>
              </w:rPr>
              <w:t>41</w:t>
            </w:r>
          </w:p>
        </w:tc>
        <w:tc>
          <w:tcPr>
            <w:tcW w:w="734" w:type="dxa"/>
            <w:tcBorders>
              <w:top w:val="dotted" w:sz="4" w:space="0" w:color="auto"/>
              <w:left w:val="dotted" w:sz="4" w:space="0" w:color="auto"/>
              <w:bottom w:val="dotted" w:sz="4" w:space="0" w:color="auto"/>
              <w:right w:val="dotted" w:sz="4" w:space="0" w:color="auto"/>
            </w:tcBorders>
          </w:tcPr>
          <w:p w14:paraId="5ADAB777"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3BD2B7F" w14:textId="3282F429" w:rsidR="006E20EE" w:rsidRPr="00924CFA" w:rsidRDefault="006E20EE" w:rsidP="00253DE1">
            <w:pPr>
              <w:spacing w:before="120" w:line="360" w:lineRule="auto"/>
              <w:rPr>
                <w:color w:val="0000FF"/>
                <w:cs/>
              </w:rPr>
            </w:pPr>
            <w:r>
              <w:rPr>
                <w:rFonts w:hint="cs"/>
                <w:color w:val="0000FF"/>
                <w:cs/>
              </w:rPr>
              <w:t>การเรียกเก็บ</w:t>
            </w:r>
            <w:r w:rsidRPr="00924CFA">
              <w:rPr>
                <w:color w:val="0000FF"/>
                <w:cs/>
              </w:rPr>
              <w:t>ค่าธรรมเนียมการฝาก-ถอน ผ่านตัวแทนของผู้ให้</w:t>
            </w:r>
            <w:r w:rsidR="00253DE1">
              <w:rPr>
                <w:color w:val="0000FF"/>
                <w:cs/>
              </w:rPr>
              <w:t>บริการประเภทตู้เติมเงิน ขั้นสูง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B3A63C1" w14:textId="62C9F534" w:rsidR="006E20EE" w:rsidRPr="00332DF8" w:rsidRDefault="006E20EE" w:rsidP="006E20EE">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A11BAED" w14:textId="31F1E20A" w:rsidR="006E20EE" w:rsidRPr="00332DF8" w:rsidRDefault="006E20EE" w:rsidP="00253DE1">
            <w:pPr>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ผ่านตัวแทนของผู้ให้บริการประเภทตู้</w:t>
            </w:r>
            <w:r w:rsidR="00253DE1">
              <w:rPr>
                <w:color w:val="0000FF"/>
                <w:cs/>
              </w:rPr>
              <w:t>เติมเงิน ขั้นสูง</w:t>
            </w:r>
          </w:p>
        </w:tc>
        <w:tc>
          <w:tcPr>
            <w:tcW w:w="763" w:type="dxa"/>
            <w:tcBorders>
              <w:top w:val="dotted" w:sz="4" w:space="0" w:color="auto"/>
              <w:left w:val="dotted" w:sz="4" w:space="0" w:color="auto"/>
              <w:bottom w:val="dotted" w:sz="4" w:space="0" w:color="auto"/>
              <w:right w:val="dotted" w:sz="4" w:space="0" w:color="auto"/>
            </w:tcBorders>
          </w:tcPr>
          <w:p w14:paraId="453D11CE" w14:textId="564698F3"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2E0E167" w14:textId="6D667C90"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83416E5" w14:textId="0FC59BCC"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15F06F1" w14:textId="2AF6A1C6"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59A046C" w14:textId="52A8F967" w:rsidR="006E20EE" w:rsidRPr="00332DF8"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10A877E8"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A0CBC80" w14:textId="61DF8E55" w:rsidR="006E20EE" w:rsidRPr="006E20EE" w:rsidRDefault="000B2015" w:rsidP="006E20E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6E20EE">
              <w:rPr>
                <w:rFonts w:eastAsiaTheme="minorHAnsi"/>
                <w:color w:val="0000FF"/>
              </w:rPr>
              <w:t>: V_MC11</w:t>
            </w:r>
            <w:r w:rsidR="006E20EE" w:rsidRPr="00332DF8">
              <w:rPr>
                <w:rFonts w:eastAsiaTheme="minorHAnsi"/>
                <w:color w:val="0000FF"/>
              </w:rPr>
              <w:t xml:space="preserve"> </w:t>
            </w:r>
            <w:r w:rsidR="006E20EE" w:rsidRPr="00332DF8">
              <w:rPr>
                <w:rFonts w:eastAsiaTheme="minorHAnsi"/>
                <w:color w:val="0000FF"/>
                <w:vertAlign w:val="superscript"/>
              </w:rPr>
              <w:t>1/</w:t>
            </w:r>
          </w:p>
        </w:tc>
      </w:tr>
      <w:tr w:rsidR="006E20EE" w:rsidRPr="00332DF8" w14:paraId="6CF99D95" w14:textId="77777777" w:rsidTr="00BA5C46">
        <w:trPr>
          <w:trHeight w:val="141"/>
        </w:trPr>
        <w:tc>
          <w:tcPr>
            <w:tcW w:w="373" w:type="dxa"/>
            <w:tcBorders>
              <w:top w:val="dotted" w:sz="4" w:space="0" w:color="auto"/>
              <w:bottom w:val="dotted" w:sz="4" w:space="0" w:color="auto"/>
              <w:right w:val="dotted" w:sz="4" w:space="0" w:color="auto"/>
            </w:tcBorders>
          </w:tcPr>
          <w:p w14:paraId="093EEC36" w14:textId="6FA2A63A" w:rsidR="006E20EE" w:rsidRPr="00332DF8" w:rsidRDefault="006E20EE" w:rsidP="006E20EE">
            <w:pPr>
              <w:spacing w:before="120" w:line="360" w:lineRule="auto"/>
              <w:jc w:val="center"/>
              <w:rPr>
                <w:rFonts w:eastAsiaTheme="minorHAnsi"/>
                <w:color w:val="0000FF"/>
              </w:rPr>
            </w:pPr>
            <w:r>
              <w:rPr>
                <w:rFonts w:eastAsiaTheme="minorHAnsi" w:hint="cs"/>
                <w:color w:val="0000FF"/>
                <w:cs/>
              </w:rPr>
              <w:t>42</w:t>
            </w:r>
          </w:p>
        </w:tc>
        <w:tc>
          <w:tcPr>
            <w:tcW w:w="734" w:type="dxa"/>
            <w:tcBorders>
              <w:top w:val="dotted" w:sz="4" w:space="0" w:color="auto"/>
              <w:left w:val="dotted" w:sz="4" w:space="0" w:color="auto"/>
              <w:bottom w:val="dotted" w:sz="4" w:space="0" w:color="auto"/>
              <w:right w:val="dotted" w:sz="4" w:space="0" w:color="auto"/>
            </w:tcBorders>
          </w:tcPr>
          <w:p w14:paraId="4DF88884"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29A12EF" w14:textId="2779562D" w:rsidR="006E20EE" w:rsidRPr="00924CFA" w:rsidRDefault="006E20EE" w:rsidP="006E20EE">
            <w:pPr>
              <w:spacing w:before="120" w:line="360" w:lineRule="auto"/>
              <w:rPr>
                <w:color w:val="0000FF"/>
                <w:cs/>
              </w:rPr>
            </w:pPr>
            <w:r w:rsidRPr="00924CFA">
              <w:rPr>
                <w:color w:val="0000FF"/>
                <w:cs/>
              </w:rPr>
              <w:t>ค่าธรรมเนียมการฝาก-ถอน ผ่านตัวแทนของผู้ให้บริการประเภทตู้เติมเงิน ขั้นสูง (</w:t>
            </w:r>
            <w:r w:rsidR="00253DE1">
              <w:rPr>
                <w:rFonts w:hint="cs"/>
                <w:color w:val="0000FF"/>
                <w:cs/>
              </w:rPr>
              <w:t xml:space="preserve">หน่วย </w:t>
            </w:r>
            <w:r w:rsidR="00253DE1">
              <w:rPr>
                <w:color w:val="0000FF"/>
              </w:rPr>
              <w:t xml:space="preserve">: </w:t>
            </w:r>
            <w:r w:rsidRPr="00924CFA">
              <w:rPr>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BD532A3" w14:textId="1BB2D525" w:rsidR="006E20EE" w:rsidRPr="00332DF8" w:rsidRDefault="006E20EE" w:rsidP="006E20EE">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3D0492EC" w14:textId="274F304B" w:rsidR="006E20EE" w:rsidRPr="00332DF8" w:rsidRDefault="006E20EE" w:rsidP="006E20EE">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จำนวนค่าธรรมเนียมสูงสุดในการฝาก-ถอน ผ่านตัวแ</w:t>
            </w:r>
            <w:r>
              <w:rPr>
                <w:color w:val="0000FF"/>
                <w:cs/>
              </w:rPr>
              <w:t>ทนผู้ให้บริการประเภทตู้เติมเงิน</w:t>
            </w:r>
          </w:p>
        </w:tc>
        <w:tc>
          <w:tcPr>
            <w:tcW w:w="763" w:type="dxa"/>
            <w:tcBorders>
              <w:top w:val="dotted" w:sz="4" w:space="0" w:color="auto"/>
              <w:left w:val="dotted" w:sz="4" w:space="0" w:color="auto"/>
              <w:bottom w:val="dotted" w:sz="4" w:space="0" w:color="auto"/>
              <w:right w:val="dotted" w:sz="4" w:space="0" w:color="auto"/>
            </w:tcBorders>
          </w:tcPr>
          <w:p w14:paraId="73853D60" w14:textId="1FFC85B8"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9907D51" w14:textId="35A29A3E"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7246691" w14:textId="3A04116B"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A7F8FDB" w14:textId="491D07FE"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ABEB3D4" w14:textId="79C8781B" w:rsidR="006E20EE" w:rsidRPr="00332DF8"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1059BBD"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F3485B1" w14:textId="77777777"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535C3615" w14:textId="77777777" w:rsidTr="00BA5C46">
        <w:trPr>
          <w:trHeight w:val="141"/>
        </w:trPr>
        <w:tc>
          <w:tcPr>
            <w:tcW w:w="373" w:type="dxa"/>
            <w:tcBorders>
              <w:top w:val="dotted" w:sz="4" w:space="0" w:color="auto"/>
              <w:bottom w:val="dotted" w:sz="4" w:space="0" w:color="auto"/>
              <w:right w:val="dotted" w:sz="4" w:space="0" w:color="auto"/>
            </w:tcBorders>
          </w:tcPr>
          <w:p w14:paraId="680BEE2D" w14:textId="4DCFED97" w:rsidR="006E20EE" w:rsidRPr="00332DF8" w:rsidRDefault="006E20EE" w:rsidP="006E20EE">
            <w:pPr>
              <w:spacing w:before="120" w:line="360" w:lineRule="auto"/>
              <w:jc w:val="center"/>
              <w:rPr>
                <w:rFonts w:eastAsiaTheme="minorHAnsi"/>
                <w:color w:val="0000FF"/>
              </w:rPr>
            </w:pPr>
            <w:r>
              <w:rPr>
                <w:rFonts w:eastAsiaTheme="minorHAnsi" w:hint="cs"/>
                <w:color w:val="0000FF"/>
                <w:cs/>
              </w:rPr>
              <w:t>43</w:t>
            </w:r>
          </w:p>
        </w:tc>
        <w:tc>
          <w:tcPr>
            <w:tcW w:w="734" w:type="dxa"/>
            <w:tcBorders>
              <w:top w:val="dotted" w:sz="4" w:space="0" w:color="auto"/>
              <w:left w:val="dotted" w:sz="4" w:space="0" w:color="auto"/>
              <w:bottom w:val="dotted" w:sz="4" w:space="0" w:color="auto"/>
              <w:right w:val="dotted" w:sz="4" w:space="0" w:color="auto"/>
            </w:tcBorders>
          </w:tcPr>
          <w:p w14:paraId="2CBD1AB4"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DB62382" w14:textId="65999F9A" w:rsidR="006E20EE" w:rsidRPr="00924CFA" w:rsidRDefault="006E20EE" w:rsidP="006E20EE">
            <w:pPr>
              <w:spacing w:before="120" w:line="360" w:lineRule="auto"/>
              <w:rPr>
                <w:color w:val="0000FF"/>
                <w:cs/>
              </w:rPr>
            </w:pPr>
            <w:r w:rsidRPr="00924CFA">
              <w:rPr>
                <w:color w:val="0000FF"/>
                <w:cs/>
              </w:rPr>
              <w:t>เงื่อนไขค่าธรรมเนียมการฝาก-ถอน ผ่านตัวแทนของผู้ให้บริการประเภทตู้เติมเงิน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F7D344C" w14:textId="21DCAC32" w:rsidR="006E20EE" w:rsidRPr="00332DF8" w:rsidRDefault="006E20EE" w:rsidP="006E20EE">
            <w:pPr>
              <w:spacing w:before="120" w:line="360" w:lineRule="auto"/>
              <w:rPr>
                <w:color w:val="0000FF"/>
              </w:rPr>
            </w:pPr>
            <w:r>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014C5467" w14:textId="5712C161" w:rsidR="006E20EE" w:rsidRPr="00332DF8" w:rsidRDefault="006E20EE" w:rsidP="006E20EE">
            <w:pPr>
              <w:spacing w:before="120" w:line="360" w:lineRule="auto"/>
              <w:rPr>
                <w:color w:val="0000FF"/>
              </w:rPr>
            </w:pPr>
            <w:r w:rsidRPr="00C26C80">
              <w:rPr>
                <w:color w:val="0000FF"/>
                <w:cs/>
              </w:rPr>
              <w:t>เงื่อนไขหรือรายละเอียดเพิ่มเติมของค่าธรรมเนียมการฝาก-ถอน ผ่านตัวแทนข</w:t>
            </w:r>
            <w:r>
              <w:rPr>
                <w:color w:val="0000FF"/>
                <w:cs/>
              </w:rPr>
              <w:t>องผู้ให้บริการประเภทตู้เติมเงิน</w:t>
            </w:r>
          </w:p>
        </w:tc>
        <w:tc>
          <w:tcPr>
            <w:tcW w:w="763" w:type="dxa"/>
            <w:tcBorders>
              <w:top w:val="dotted" w:sz="4" w:space="0" w:color="auto"/>
              <w:left w:val="dotted" w:sz="4" w:space="0" w:color="auto"/>
              <w:bottom w:val="dotted" w:sz="4" w:space="0" w:color="auto"/>
              <w:right w:val="dotted" w:sz="4" w:space="0" w:color="auto"/>
            </w:tcBorders>
          </w:tcPr>
          <w:p w14:paraId="684EB295" w14:textId="74986CB8"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E25DCB1" w14:textId="168FB559"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D903A14" w14:textId="222CDD64"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11111EB" w14:textId="2E3618CD"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6E93991" w14:textId="6C623149" w:rsidR="006E20EE" w:rsidRPr="00332DF8"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C52374E"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9209E0D" w14:textId="77777777"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5F2F35B7" w14:textId="77777777" w:rsidTr="00BA5C46">
        <w:trPr>
          <w:trHeight w:val="141"/>
        </w:trPr>
        <w:tc>
          <w:tcPr>
            <w:tcW w:w="373" w:type="dxa"/>
            <w:tcBorders>
              <w:top w:val="dotted" w:sz="4" w:space="0" w:color="auto"/>
              <w:bottom w:val="dotted" w:sz="4" w:space="0" w:color="auto"/>
              <w:right w:val="dotted" w:sz="4" w:space="0" w:color="auto"/>
            </w:tcBorders>
          </w:tcPr>
          <w:p w14:paraId="4ECDDB38" w14:textId="3CDA90B3" w:rsidR="006E20EE" w:rsidRPr="00332DF8" w:rsidRDefault="006E20EE" w:rsidP="006E20EE">
            <w:pPr>
              <w:spacing w:before="120" w:line="360" w:lineRule="auto"/>
              <w:jc w:val="center"/>
              <w:rPr>
                <w:rFonts w:eastAsiaTheme="minorHAnsi"/>
                <w:color w:val="0000FF"/>
              </w:rPr>
            </w:pPr>
            <w:r>
              <w:rPr>
                <w:rFonts w:eastAsiaTheme="minorHAnsi" w:hint="cs"/>
                <w:color w:val="0000FF"/>
                <w:cs/>
              </w:rPr>
              <w:lastRenderedPageBreak/>
              <w:t>44</w:t>
            </w:r>
          </w:p>
        </w:tc>
        <w:tc>
          <w:tcPr>
            <w:tcW w:w="734" w:type="dxa"/>
            <w:tcBorders>
              <w:top w:val="dotted" w:sz="4" w:space="0" w:color="auto"/>
              <w:left w:val="dotted" w:sz="4" w:space="0" w:color="auto"/>
              <w:bottom w:val="dotted" w:sz="4" w:space="0" w:color="auto"/>
              <w:right w:val="dotted" w:sz="4" w:space="0" w:color="auto"/>
            </w:tcBorders>
          </w:tcPr>
          <w:p w14:paraId="4A5FE5AF"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BFB4B75" w14:textId="17335B64" w:rsidR="006E20EE" w:rsidRPr="00924CFA" w:rsidRDefault="006E20EE" w:rsidP="00253DE1">
            <w:pPr>
              <w:spacing w:before="120" w:line="360" w:lineRule="auto"/>
              <w:rPr>
                <w:color w:val="0000FF"/>
                <w:cs/>
              </w:rPr>
            </w:pPr>
            <w:r>
              <w:rPr>
                <w:rFonts w:hint="cs"/>
                <w:color w:val="0000FF"/>
                <w:cs/>
              </w:rPr>
              <w:t>การเรียกเก็บ</w:t>
            </w:r>
            <w:r w:rsidRPr="00924CFA">
              <w:rPr>
                <w:color w:val="0000FF"/>
                <w:cs/>
              </w:rPr>
              <w:t>ค่าธรรมเนียมการฝาก-ถอน ผ่านตัวแทนของผู</w:t>
            </w:r>
            <w:r w:rsidR="00253DE1">
              <w:rPr>
                <w:color w:val="0000FF"/>
                <w:cs/>
              </w:rPr>
              <w:t>้ให้บริการประเภทอื่น ๆ ขั้นต่ำ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28A9C06" w14:textId="0D34B167" w:rsidR="006E20EE" w:rsidRPr="00332DF8" w:rsidRDefault="006E20EE" w:rsidP="006E20EE">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2A9067D3" w14:textId="61D50662" w:rsidR="006E20EE" w:rsidRPr="00332DF8" w:rsidRDefault="006E20EE" w:rsidP="00253DE1">
            <w:pPr>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w:t>
            </w:r>
            <w:r w:rsidR="00253DE1">
              <w:rPr>
                <w:color w:val="0000FF"/>
                <w:cs/>
              </w:rPr>
              <w:t>้ให้บริการประเภทอื่น ๆ ขั้นต่ำ</w:t>
            </w:r>
          </w:p>
        </w:tc>
        <w:tc>
          <w:tcPr>
            <w:tcW w:w="763" w:type="dxa"/>
            <w:tcBorders>
              <w:top w:val="dotted" w:sz="4" w:space="0" w:color="auto"/>
              <w:left w:val="dotted" w:sz="4" w:space="0" w:color="auto"/>
              <w:bottom w:val="dotted" w:sz="4" w:space="0" w:color="auto"/>
              <w:right w:val="dotted" w:sz="4" w:space="0" w:color="auto"/>
            </w:tcBorders>
          </w:tcPr>
          <w:p w14:paraId="00EBD4BC" w14:textId="3F3752B9"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24CE3EB" w14:textId="486D63DD"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AD0B459" w14:textId="279CFB44"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3A370A9" w14:textId="4C601B58" w:rsidR="006E20EE" w:rsidRPr="00332DF8" w:rsidRDefault="006E20EE" w:rsidP="006E20E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025AAF5" w14:textId="1E05EF4A" w:rsidR="006E20EE" w:rsidRPr="00332DF8"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01C4F3F"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9190059" w14:textId="19CBD5B6" w:rsidR="006E20EE" w:rsidRPr="006E20EE" w:rsidRDefault="000B2015" w:rsidP="006E20E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6E20EE">
              <w:rPr>
                <w:rFonts w:eastAsiaTheme="minorHAnsi"/>
                <w:color w:val="0000FF"/>
              </w:rPr>
              <w:t>: V_MC5</w:t>
            </w:r>
            <w:r w:rsidR="006E20EE" w:rsidRPr="00332DF8">
              <w:rPr>
                <w:rFonts w:eastAsiaTheme="minorHAnsi"/>
                <w:color w:val="0000FF"/>
              </w:rPr>
              <w:t xml:space="preserve"> </w:t>
            </w:r>
            <w:r w:rsidR="006E20EE" w:rsidRPr="00332DF8">
              <w:rPr>
                <w:rFonts w:eastAsiaTheme="minorHAnsi"/>
                <w:color w:val="0000FF"/>
                <w:vertAlign w:val="superscript"/>
              </w:rPr>
              <w:t>1/</w:t>
            </w:r>
          </w:p>
        </w:tc>
      </w:tr>
      <w:tr w:rsidR="006E20EE" w:rsidRPr="00332DF8" w14:paraId="2B242986" w14:textId="77777777" w:rsidTr="00BA5C46">
        <w:trPr>
          <w:trHeight w:val="141"/>
        </w:trPr>
        <w:tc>
          <w:tcPr>
            <w:tcW w:w="373" w:type="dxa"/>
            <w:tcBorders>
              <w:top w:val="dotted" w:sz="4" w:space="0" w:color="auto"/>
              <w:bottom w:val="dotted" w:sz="4" w:space="0" w:color="auto"/>
              <w:right w:val="dotted" w:sz="4" w:space="0" w:color="auto"/>
            </w:tcBorders>
          </w:tcPr>
          <w:p w14:paraId="10100B00" w14:textId="27EDEA83" w:rsidR="006E20EE" w:rsidRPr="00332DF8" w:rsidRDefault="006E20EE" w:rsidP="006E20EE">
            <w:pPr>
              <w:spacing w:before="120" w:line="360" w:lineRule="auto"/>
              <w:jc w:val="center"/>
              <w:rPr>
                <w:rFonts w:eastAsiaTheme="minorHAnsi"/>
                <w:color w:val="0000FF"/>
              </w:rPr>
            </w:pPr>
            <w:r>
              <w:rPr>
                <w:rFonts w:eastAsiaTheme="minorHAnsi" w:hint="cs"/>
                <w:color w:val="0000FF"/>
                <w:cs/>
              </w:rPr>
              <w:t>45</w:t>
            </w:r>
          </w:p>
        </w:tc>
        <w:tc>
          <w:tcPr>
            <w:tcW w:w="734" w:type="dxa"/>
            <w:tcBorders>
              <w:top w:val="dotted" w:sz="4" w:space="0" w:color="auto"/>
              <w:left w:val="dotted" w:sz="4" w:space="0" w:color="auto"/>
              <w:bottom w:val="dotted" w:sz="4" w:space="0" w:color="auto"/>
              <w:right w:val="dotted" w:sz="4" w:space="0" w:color="auto"/>
            </w:tcBorders>
          </w:tcPr>
          <w:p w14:paraId="5282AFDA"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AA12884" w14:textId="4462C12E" w:rsidR="006E20EE" w:rsidRPr="00924CFA" w:rsidRDefault="006E20EE" w:rsidP="006E20EE">
            <w:pPr>
              <w:spacing w:before="120" w:line="360" w:lineRule="auto"/>
              <w:rPr>
                <w:color w:val="0000FF"/>
                <w:cs/>
              </w:rPr>
            </w:pPr>
            <w:r w:rsidRPr="00924CFA">
              <w:rPr>
                <w:color w:val="0000FF"/>
                <w:cs/>
              </w:rPr>
              <w:t>ค่าธรรมเนียมการฝาก-ถอน ผ่านตัวแทนของผู้ให้บริการประเภทอื่น ๆ ขั้นต่ำ (</w:t>
            </w:r>
            <w:r w:rsidR="00253DE1">
              <w:rPr>
                <w:rFonts w:hint="cs"/>
                <w:color w:val="0000FF"/>
                <w:cs/>
              </w:rPr>
              <w:t xml:space="preserve">หน่วย </w:t>
            </w:r>
            <w:r w:rsidR="00253DE1">
              <w:rPr>
                <w:color w:val="0000FF"/>
              </w:rPr>
              <w:t xml:space="preserve">: </w:t>
            </w:r>
            <w:r w:rsidRPr="00924CFA">
              <w:rPr>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39C467E" w14:textId="46214EA2" w:rsidR="006E20EE" w:rsidRPr="00332DF8" w:rsidRDefault="006E20EE" w:rsidP="006E20EE">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6D491109" w14:textId="0E99FDE8" w:rsidR="006E20EE" w:rsidRPr="00332DF8" w:rsidRDefault="006E20EE" w:rsidP="006E20EE">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จำนวนค่าธรรมเนียมต่ำสุดในการฝาก-ถอน ผ่านตัวแทนผู้ให้บริการประเภ</w:t>
            </w:r>
            <w:r>
              <w:rPr>
                <w:color w:val="0000FF"/>
                <w:cs/>
              </w:rPr>
              <w:t>ทอื่น ๆ นอกเหนือจากร้านค้า ไปรษณี</w:t>
            </w:r>
            <w:r w:rsidRPr="00C26C80">
              <w:rPr>
                <w:color w:val="0000FF"/>
                <w:cs/>
              </w:rPr>
              <w:t>ย์ไทย และตู้เติมเงิน เช่น สถาบันการเงิน ผู้ประกอบธุรกิจการให้บริการรับชำระแทน</w:t>
            </w:r>
          </w:p>
        </w:tc>
        <w:tc>
          <w:tcPr>
            <w:tcW w:w="763" w:type="dxa"/>
            <w:tcBorders>
              <w:top w:val="dotted" w:sz="4" w:space="0" w:color="auto"/>
              <w:left w:val="dotted" w:sz="4" w:space="0" w:color="auto"/>
              <w:bottom w:val="dotted" w:sz="4" w:space="0" w:color="auto"/>
              <w:right w:val="dotted" w:sz="4" w:space="0" w:color="auto"/>
            </w:tcBorders>
          </w:tcPr>
          <w:p w14:paraId="271F6821" w14:textId="55D7D6AD"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AEA7627" w14:textId="54538463"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FC3B0E7" w14:textId="230AA621"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16655C6" w14:textId="6A94037F"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DF56E30" w14:textId="4B57123A" w:rsidR="006E20EE" w:rsidRPr="00332DF8"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B90F870"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397A1BA" w14:textId="77777777"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10339111" w14:textId="77777777" w:rsidTr="00BA5C46">
        <w:trPr>
          <w:trHeight w:val="141"/>
        </w:trPr>
        <w:tc>
          <w:tcPr>
            <w:tcW w:w="373" w:type="dxa"/>
            <w:tcBorders>
              <w:top w:val="dotted" w:sz="4" w:space="0" w:color="auto"/>
              <w:bottom w:val="dotted" w:sz="4" w:space="0" w:color="auto"/>
              <w:right w:val="dotted" w:sz="4" w:space="0" w:color="auto"/>
            </w:tcBorders>
          </w:tcPr>
          <w:p w14:paraId="2CC2B005" w14:textId="6D4A6201" w:rsidR="006E20EE" w:rsidRPr="00332DF8" w:rsidRDefault="006E20EE" w:rsidP="006E20EE">
            <w:pPr>
              <w:spacing w:before="120" w:line="360" w:lineRule="auto"/>
              <w:jc w:val="center"/>
              <w:rPr>
                <w:rFonts w:eastAsiaTheme="minorHAnsi"/>
                <w:color w:val="0000FF"/>
              </w:rPr>
            </w:pPr>
            <w:r>
              <w:rPr>
                <w:rFonts w:eastAsiaTheme="minorHAnsi" w:hint="cs"/>
                <w:color w:val="0000FF"/>
                <w:cs/>
              </w:rPr>
              <w:t>46</w:t>
            </w:r>
          </w:p>
        </w:tc>
        <w:tc>
          <w:tcPr>
            <w:tcW w:w="734" w:type="dxa"/>
            <w:tcBorders>
              <w:top w:val="dotted" w:sz="4" w:space="0" w:color="auto"/>
              <w:left w:val="dotted" w:sz="4" w:space="0" w:color="auto"/>
              <w:bottom w:val="dotted" w:sz="4" w:space="0" w:color="auto"/>
              <w:right w:val="dotted" w:sz="4" w:space="0" w:color="auto"/>
            </w:tcBorders>
          </w:tcPr>
          <w:p w14:paraId="43E769A9"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FCD5AED" w14:textId="4F387E45" w:rsidR="006E20EE" w:rsidRPr="00924CFA" w:rsidRDefault="006E20EE" w:rsidP="00253DE1">
            <w:pPr>
              <w:spacing w:before="120" w:line="360" w:lineRule="auto"/>
              <w:rPr>
                <w:color w:val="0000FF"/>
                <w:cs/>
              </w:rPr>
            </w:pPr>
            <w:r>
              <w:rPr>
                <w:rFonts w:hint="cs"/>
                <w:color w:val="0000FF"/>
                <w:cs/>
              </w:rPr>
              <w:t>การเรียกเก็บ</w:t>
            </w:r>
            <w:r w:rsidRPr="00924CFA">
              <w:rPr>
                <w:color w:val="0000FF"/>
                <w:cs/>
              </w:rPr>
              <w:t>ค่าธรรมเนียมการฝาก-ถอน ผ่านตัวแทนของผู</w:t>
            </w:r>
            <w:r w:rsidR="00253DE1">
              <w:rPr>
                <w:color w:val="0000FF"/>
                <w:cs/>
              </w:rPr>
              <w:t>้ให้บริการประเภทอื่น ๆ ขั้นสูง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4260A78" w14:textId="666314E8" w:rsidR="006E20EE" w:rsidRPr="00332DF8" w:rsidRDefault="006E20EE" w:rsidP="006E20EE">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26C654C" w14:textId="45510A03" w:rsidR="006E20EE" w:rsidRPr="00332DF8" w:rsidRDefault="006E20EE" w:rsidP="00253DE1">
            <w:pPr>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w:t>
            </w:r>
            <w:r>
              <w:rPr>
                <w:color w:val="0000FF"/>
                <w:cs/>
              </w:rPr>
              <w:t>้ให้บริการประเภทอื่น ๆ ขั้นสูง</w:t>
            </w:r>
          </w:p>
        </w:tc>
        <w:tc>
          <w:tcPr>
            <w:tcW w:w="763" w:type="dxa"/>
            <w:tcBorders>
              <w:top w:val="dotted" w:sz="4" w:space="0" w:color="auto"/>
              <w:left w:val="dotted" w:sz="4" w:space="0" w:color="auto"/>
              <w:bottom w:val="dotted" w:sz="4" w:space="0" w:color="auto"/>
              <w:right w:val="dotted" w:sz="4" w:space="0" w:color="auto"/>
            </w:tcBorders>
          </w:tcPr>
          <w:p w14:paraId="73770E4A" w14:textId="06E6FCD2"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96C2C7D" w14:textId="667DAC27"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5F377C7" w14:textId="7E4236E9"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846C1E4" w14:textId="4D4188FF"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D89354C" w14:textId="66317E51" w:rsidR="006E20EE" w:rsidRPr="00332DF8"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13CE8CEA"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6009A7C" w14:textId="12658E50" w:rsidR="006E20EE" w:rsidRPr="006E20EE" w:rsidRDefault="000B2015" w:rsidP="006E20E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6E20EE">
              <w:rPr>
                <w:rFonts w:eastAsiaTheme="minorHAnsi"/>
                <w:color w:val="0000FF"/>
              </w:rPr>
              <w:t>: V_MC11</w:t>
            </w:r>
            <w:r w:rsidR="006E20EE" w:rsidRPr="00332DF8">
              <w:rPr>
                <w:rFonts w:eastAsiaTheme="minorHAnsi"/>
                <w:color w:val="0000FF"/>
              </w:rPr>
              <w:t xml:space="preserve"> </w:t>
            </w:r>
            <w:r w:rsidR="006E20EE" w:rsidRPr="00332DF8">
              <w:rPr>
                <w:rFonts w:eastAsiaTheme="minorHAnsi"/>
                <w:color w:val="0000FF"/>
                <w:vertAlign w:val="superscript"/>
              </w:rPr>
              <w:t>1/</w:t>
            </w:r>
          </w:p>
        </w:tc>
      </w:tr>
      <w:tr w:rsidR="006E20EE" w:rsidRPr="00332DF8" w14:paraId="7C4D5853" w14:textId="77777777" w:rsidTr="00BA5C46">
        <w:trPr>
          <w:trHeight w:val="141"/>
        </w:trPr>
        <w:tc>
          <w:tcPr>
            <w:tcW w:w="373" w:type="dxa"/>
            <w:tcBorders>
              <w:top w:val="dotted" w:sz="4" w:space="0" w:color="auto"/>
              <w:bottom w:val="dotted" w:sz="4" w:space="0" w:color="auto"/>
              <w:right w:val="dotted" w:sz="4" w:space="0" w:color="auto"/>
            </w:tcBorders>
          </w:tcPr>
          <w:p w14:paraId="0AC914A2" w14:textId="599EA5F7" w:rsidR="006E20EE" w:rsidRPr="00332DF8" w:rsidRDefault="006E20EE" w:rsidP="006E20EE">
            <w:pPr>
              <w:spacing w:before="120" w:line="360" w:lineRule="auto"/>
              <w:jc w:val="center"/>
              <w:rPr>
                <w:rFonts w:eastAsiaTheme="minorHAnsi"/>
                <w:color w:val="0000FF"/>
              </w:rPr>
            </w:pPr>
            <w:r>
              <w:rPr>
                <w:rFonts w:eastAsiaTheme="minorHAnsi" w:hint="cs"/>
                <w:color w:val="0000FF"/>
                <w:cs/>
              </w:rPr>
              <w:t>47</w:t>
            </w:r>
          </w:p>
        </w:tc>
        <w:tc>
          <w:tcPr>
            <w:tcW w:w="734" w:type="dxa"/>
            <w:tcBorders>
              <w:top w:val="dotted" w:sz="4" w:space="0" w:color="auto"/>
              <w:left w:val="dotted" w:sz="4" w:space="0" w:color="auto"/>
              <w:bottom w:val="dotted" w:sz="4" w:space="0" w:color="auto"/>
              <w:right w:val="dotted" w:sz="4" w:space="0" w:color="auto"/>
            </w:tcBorders>
          </w:tcPr>
          <w:p w14:paraId="5F2950E8"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F11CE1D" w14:textId="50F9F2F9" w:rsidR="006E20EE" w:rsidRPr="00924CFA" w:rsidRDefault="006E20EE" w:rsidP="006E20EE">
            <w:pPr>
              <w:spacing w:before="120" w:line="360" w:lineRule="auto"/>
              <w:rPr>
                <w:color w:val="0000FF"/>
                <w:cs/>
              </w:rPr>
            </w:pPr>
            <w:r w:rsidRPr="00924CFA">
              <w:rPr>
                <w:color w:val="0000FF"/>
                <w:cs/>
              </w:rPr>
              <w:t>ค่าธรรมเนียมการฝาก-ถอน ผ่านตัวแทนของผู้ให้บริการประเภทอื่น ๆ ขั้นสูง (</w:t>
            </w:r>
            <w:r w:rsidR="00253DE1">
              <w:rPr>
                <w:rFonts w:hint="cs"/>
                <w:color w:val="0000FF"/>
                <w:cs/>
              </w:rPr>
              <w:t xml:space="preserve">หน่วย </w:t>
            </w:r>
            <w:r w:rsidR="00253DE1">
              <w:rPr>
                <w:color w:val="0000FF"/>
              </w:rPr>
              <w:t xml:space="preserve">: </w:t>
            </w:r>
            <w:r w:rsidRPr="00924CFA">
              <w:rPr>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91D15B5" w14:textId="77187A22" w:rsidR="006E20EE" w:rsidRPr="00332DF8" w:rsidRDefault="006E20EE" w:rsidP="006E20EE">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6BD6C586" w14:textId="7D0E95E9" w:rsidR="006E20EE" w:rsidRPr="00332DF8" w:rsidRDefault="006E20EE" w:rsidP="006E20EE">
            <w:pPr>
              <w:pStyle w:val="Header"/>
              <w:tabs>
                <w:tab w:val="left" w:pos="1260"/>
                <w:tab w:val="left" w:pos="1530"/>
                <w:tab w:val="left" w:pos="1890"/>
              </w:tabs>
              <w:spacing w:before="120" w:line="360" w:lineRule="auto"/>
              <w:rPr>
                <w:color w:val="0000FF"/>
              </w:rPr>
            </w:pPr>
            <w:r w:rsidRPr="00B53C02">
              <w:rPr>
                <w:color w:val="0000FF"/>
                <w:cs/>
              </w:rPr>
              <w:t>จำนวนค่าธรรมเนียมสูงสุดในการฝาก-ถอน ผ่านตัวแทนผู้ให้บริการประเภ</w:t>
            </w:r>
            <w:r>
              <w:rPr>
                <w:color w:val="0000FF"/>
                <w:cs/>
              </w:rPr>
              <w:t>ทอื่น ๆ นอกเหนือจากร้านค้า ไปรษณี</w:t>
            </w:r>
            <w:r w:rsidRPr="00B53C02">
              <w:rPr>
                <w:color w:val="0000FF"/>
                <w:cs/>
              </w:rPr>
              <w:t>ย์ไทย และตู้เติมเงิน เช่น สถาบันการเงิน ผู้ประกอบธุรกิจการให้บริการรับชำระแทน</w:t>
            </w:r>
          </w:p>
        </w:tc>
        <w:tc>
          <w:tcPr>
            <w:tcW w:w="763" w:type="dxa"/>
            <w:tcBorders>
              <w:top w:val="dotted" w:sz="4" w:space="0" w:color="auto"/>
              <w:left w:val="dotted" w:sz="4" w:space="0" w:color="auto"/>
              <w:bottom w:val="dotted" w:sz="4" w:space="0" w:color="auto"/>
              <w:right w:val="dotted" w:sz="4" w:space="0" w:color="auto"/>
            </w:tcBorders>
          </w:tcPr>
          <w:p w14:paraId="2964A0CA" w14:textId="37725F3B"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47929A5" w14:textId="39BC3865"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73F64A1" w14:textId="04CC5775"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604251E" w14:textId="2E43D209"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810C552" w14:textId="7ADD7563" w:rsidR="006E20EE" w:rsidRPr="00332DF8"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66E90F7"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ABC13B8" w14:textId="77777777"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6E20EE" w:rsidRPr="00332DF8" w14:paraId="38C4975D" w14:textId="77777777" w:rsidTr="00BA5C46">
        <w:trPr>
          <w:trHeight w:val="141"/>
        </w:trPr>
        <w:tc>
          <w:tcPr>
            <w:tcW w:w="373" w:type="dxa"/>
            <w:tcBorders>
              <w:top w:val="dotted" w:sz="4" w:space="0" w:color="auto"/>
              <w:bottom w:val="dotted" w:sz="4" w:space="0" w:color="auto"/>
              <w:right w:val="dotted" w:sz="4" w:space="0" w:color="auto"/>
            </w:tcBorders>
          </w:tcPr>
          <w:p w14:paraId="24A7A0B3" w14:textId="3651DA42" w:rsidR="006E20EE" w:rsidRPr="00332DF8" w:rsidRDefault="006E20EE" w:rsidP="006E20EE">
            <w:pPr>
              <w:spacing w:before="120" w:line="360" w:lineRule="auto"/>
              <w:jc w:val="center"/>
              <w:rPr>
                <w:rFonts w:eastAsiaTheme="minorHAnsi"/>
                <w:color w:val="0000FF"/>
              </w:rPr>
            </w:pPr>
            <w:r>
              <w:rPr>
                <w:rFonts w:eastAsiaTheme="minorHAnsi" w:hint="cs"/>
                <w:color w:val="0000FF"/>
                <w:cs/>
              </w:rPr>
              <w:lastRenderedPageBreak/>
              <w:t>48</w:t>
            </w:r>
          </w:p>
        </w:tc>
        <w:tc>
          <w:tcPr>
            <w:tcW w:w="734" w:type="dxa"/>
            <w:tcBorders>
              <w:top w:val="dotted" w:sz="4" w:space="0" w:color="auto"/>
              <w:left w:val="dotted" w:sz="4" w:space="0" w:color="auto"/>
              <w:bottom w:val="dotted" w:sz="4" w:space="0" w:color="auto"/>
              <w:right w:val="dotted" w:sz="4" w:space="0" w:color="auto"/>
            </w:tcBorders>
          </w:tcPr>
          <w:p w14:paraId="4DCCB291" w14:textId="77777777" w:rsidR="006E20EE" w:rsidRPr="00332DF8" w:rsidRDefault="006E20EE" w:rsidP="006E20E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0EB3FB7" w14:textId="21B1EA5E" w:rsidR="006E20EE" w:rsidRPr="00924CFA" w:rsidRDefault="006E20EE" w:rsidP="006E20EE">
            <w:pPr>
              <w:spacing w:before="120" w:line="360" w:lineRule="auto"/>
              <w:rPr>
                <w:color w:val="0000FF"/>
                <w:cs/>
              </w:rPr>
            </w:pPr>
            <w:r w:rsidRPr="00924CFA">
              <w:rPr>
                <w:color w:val="0000FF"/>
                <w:cs/>
              </w:rPr>
              <w:t>เงื่อนไขค่าธรรมเนียมการฝาก-ถอน ผ่านตัวแทนของผู้ให้บริการประเภทอื่น ๆ</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BF81D8F" w14:textId="1CED5A2B" w:rsidR="006E20EE" w:rsidRPr="00332DF8" w:rsidRDefault="006E20EE" w:rsidP="006E20EE">
            <w:pPr>
              <w:spacing w:before="120" w:line="360" w:lineRule="auto"/>
              <w:rPr>
                <w:color w:val="0000FF"/>
              </w:rPr>
            </w:pPr>
            <w:r>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1892B4C5" w14:textId="4E09399F" w:rsidR="006E20EE" w:rsidRPr="00332DF8" w:rsidRDefault="006E20EE" w:rsidP="006E20EE">
            <w:pPr>
              <w:pStyle w:val="Header"/>
              <w:tabs>
                <w:tab w:val="left" w:pos="1260"/>
                <w:tab w:val="left" w:pos="1530"/>
                <w:tab w:val="left" w:pos="1890"/>
              </w:tabs>
              <w:spacing w:before="120" w:line="360" w:lineRule="auto"/>
              <w:rPr>
                <w:color w:val="0000FF"/>
              </w:rPr>
            </w:pPr>
            <w:r w:rsidRPr="00201E2E">
              <w:rPr>
                <w:color w:val="0000FF"/>
                <w:cs/>
              </w:rPr>
              <w:t>เงื่อนไขหรือรายละเอียดเพิ่มเติมของค่าธรรมเนียมการฝาก-ถอน ผ่านตั</w:t>
            </w:r>
            <w:r>
              <w:rPr>
                <w:color w:val="0000FF"/>
                <w:cs/>
              </w:rPr>
              <w:t>วแทนของผู้ให้บริการประเภทอื่น ๆ</w:t>
            </w:r>
          </w:p>
        </w:tc>
        <w:tc>
          <w:tcPr>
            <w:tcW w:w="763" w:type="dxa"/>
            <w:tcBorders>
              <w:top w:val="dotted" w:sz="4" w:space="0" w:color="auto"/>
              <w:left w:val="dotted" w:sz="4" w:space="0" w:color="auto"/>
              <w:bottom w:val="dotted" w:sz="4" w:space="0" w:color="auto"/>
              <w:right w:val="dotted" w:sz="4" w:space="0" w:color="auto"/>
            </w:tcBorders>
          </w:tcPr>
          <w:p w14:paraId="4F2D976C" w14:textId="60A12822"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316EA5F" w14:textId="218D7972"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129F3B6" w14:textId="4B78BCC4"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177659D" w14:textId="71EE8770" w:rsidR="006E20EE" w:rsidRPr="00332DF8" w:rsidRDefault="006E20EE" w:rsidP="006E20E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C81D901" w14:textId="66CEC487" w:rsidR="006E20EE" w:rsidRPr="00332DF8" w:rsidRDefault="006E20EE" w:rsidP="006E20EE">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C6ED234" w14:textId="77777777" w:rsidR="006E20EE" w:rsidRPr="00332DF8" w:rsidRDefault="006E20EE" w:rsidP="006E20E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2830E33" w14:textId="77777777" w:rsidR="006E20EE" w:rsidRPr="00332DF8" w:rsidRDefault="006E20EE" w:rsidP="006E20EE">
            <w:pPr>
              <w:pStyle w:val="Footer"/>
              <w:tabs>
                <w:tab w:val="clear" w:pos="4153"/>
                <w:tab w:val="clear" w:pos="8306"/>
                <w:tab w:val="center" w:pos="4513"/>
                <w:tab w:val="right" w:pos="9026"/>
              </w:tabs>
              <w:spacing w:before="120" w:line="360" w:lineRule="auto"/>
              <w:rPr>
                <w:rFonts w:eastAsiaTheme="minorHAnsi"/>
                <w:color w:val="0000FF"/>
                <w:cs/>
              </w:rPr>
            </w:pPr>
          </w:p>
        </w:tc>
      </w:tr>
      <w:tr w:rsidR="004B1B64" w:rsidRPr="00332DF8" w14:paraId="0E644B93" w14:textId="77777777" w:rsidTr="00BA5C46">
        <w:trPr>
          <w:trHeight w:val="141"/>
        </w:trPr>
        <w:tc>
          <w:tcPr>
            <w:tcW w:w="373" w:type="dxa"/>
            <w:tcBorders>
              <w:top w:val="dotted" w:sz="4" w:space="0" w:color="auto"/>
              <w:bottom w:val="dotted" w:sz="4" w:space="0" w:color="auto"/>
              <w:right w:val="dotted" w:sz="4" w:space="0" w:color="auto"/>
            </w:tcBorders>
          </w:tcPr>
          <w:p w14:paraId="1570161B" w14:textId="526EF2AA" w:rsidR="004B1B64" w:rsidRPr="00332DF8" w:rsidRDefault="004B1B64" w:rsidP="004B1B64">
            <w:pPr>
              <w:spacing w:before="120" w:line="360" w:lineRule="auto"/>
              <w:jc w:val="center"/>
              <w:rPr>
                <w:rFonts w:eastAsiaTheme="minorHAnsi"/>
                <w:color w:val="0000FF"/>
              </w:rPr>
            </w:pPr>
            <w:r>
              <w:rPr>
                <w:rFonts w:eastAsiaTheme="minorHAnsi" w:hint="cs"/>
                <w:color w:val="0000FF"/>
                <w:cs/>
              </w:rPr>
              <w:t>49</w:t>
            </w:r>
          </w:p>
        </w:tc>
        <w:tc>
          <w:tcPr>
            <w:tcW w:w="734" w:type="dxa"/>
            <w:tcBorders>
              <w:top w:val="dotted" w:sz="4" w:space="0" w:color="auto"/>
              <w:left w:val="dotted" w:sz="4" w:space="0" w:color="auto"/>
              <w:bottom w:val="dotted" w:sz="4" w:space="0" w:color="auto"/>
              <w:right w:val="dotted" w:sz="4" w:space="0" w:color="auto"/>
            </w:tcBorders>
          </w:tcPr>
          <w:p w14:paraId="080CD8F0" w14:textId="77777777" w:rsidR="004B1B64" w:rsidRPr="00332DF8" w:rsidRDefault="004B1B64" w:rsidP="004B1B64">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FEB1B78" w14:textId="5D82FD6F" w:rsidR="004B1B64" w:rsidRPr="00924CFA" w:rsidRDefault="004B1B64" w:rsidP="004B1B64">
            <w:pPr>
              <w:spacing w:before="120" w:line="360" w:lineRule="auto"/>
              <w:rPr>
                <w:color w:val="0000FF"/>
                <w:cs/>
              </w:rPr>
            </w:pPr>
            <w:r>
              <w:rPr>
                <w:rFonts w:hint="cs"/>
                <w:color w:val="0000FF"/>
                <w:cs/>
              </w:rPr>
              <w:t>การเรียกเก็บ</w:t>
            </w:r>
            <w:r w:rsidRPr="00924CFA">
              <w:rPr>
                <w:color w:val="0000FF"/>
                <w:cs/>
              </w:rPr>
              <w:t>ค่าธรรมเนียมการโอนเงินอัตโนม</w:t>
            </w:r>
            <w:r>
              <w:rPr>
                <w:color w:val="0000FF"/>
                <w:cs/>
              </w:rPr>
              <w:t>ัติระหว่างออมทรัพย์ กระแสรายวัน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989B1D9" w14:textId="68B58D96" w:rsidR="004B1B64" w:rsidRPr="00332DF8" w:rsidRDefault="004B1B64" w:rsidP="004B1B64">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22789100" w14:textId="0E3EFF32" w:rsidR="004B1B64" w:rsidRPr="00332DF8" w:rsidRDefault="004B1B64" w:rsidP="004B1B64">
            <w:pPr>
              <w:spacing w:before="120" w:line="360" w:lineRule="auto"/>
              <w:rPr>
                <w:color w:val="0000FF"/>
              </w:rPr>
            </w:pPr>
            <w:r>
              <w:rPr>
                <w:rFonts w:hint="cs"/>
                <w:color w:val="0000FF"/>
                <w:cs/>
              </w:rPr>
              <w:t>การเรียกเก็บ</w:t>
            </w:r>
            <w:r w:rsidRPr="00924CFA">
              <w:rPr>
                <w:color w:val="0000FF"/>
                <w:cs/>
              </w:rPr>
              <w:t>ค่าธรรมเนียมการโอนเงินอัตโนมั</w:t>
            </w:r>
            <w:r>
              <w:rPr>
                <w:color w:val="0000FF"/>
                <w:cs/>
              </w:rPr>
              <w:t>ติระหว่างออมทรัพย์ กระแสรายวัน</w:t>
            </w:r>
          </w:p>
        </w:tc>
        <w:tc>
          <w:tcPr>
            <w:tcW w:w="763" w:type="dxa"/>
            <w:tcBorders>
              <w:top w:val="dotted" w:sz="4" w:space="0" w:color="auto"/>
              <w:left w:val="dotted" w:sz="4" w:space="0" w:color="auto"/>
              <w:bottom w:val="dotted" w:sz="4" w:space="0" w:color="auto"/>
              <w:right w:val="dotted" w:sz="4" w:space="0" w:color="auto"/>
            </w:tcBorders>
          </w:tcPr>
          <w:p w14:paraId="065F6533" w14:textId="2D474B49" w:rsidR="004B1B64" w:rsidRPr="00332DF8" w:rsidRDefault="004B1B64" w:rsidP="004B1B64">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4BA11D9" w14:textId="232006AA" w:rsidR="004B1B64" w:rsidRPr="00332DF8" w:rsidRDefault="004B1B64" w:rsidP="004B1B64">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14B6DC6" w14:textId="1EAC64C0" w:rsidR="004B1B64" w:rsidRPr="00332DF8" w:rsidRDefault="004B1B64" w:rsidP="004B1B64">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5BF2AC3" w14:textId="56A1EE0B" w:rsidR="004B1B64" w:rsidRPr="00332DF8" w:rsidRDefault="004B1B64" w:rsidP="004B1B64">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1D8288D" w14:textId="1D36031A" w:rsidR="004B1B64" w:rsidRPr="00332DF8" w:rsidRDefault="004B1B64" w:rsidP="004B1B64">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C98550F" w14:textId="77777777" w:rsidR="004B1B64" w:rsidRPr="00332DF8" w:rsidRDefault="004B1B64" w:rsidP="004B1B64">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B03DDE3" w14:textId="7C38FD60" w:rsidR="004B1B64" w:rsidRPr="006E20EE" w:rsidRDefault="000B2015" w:rsidP="004B1B64">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4B1B64">
              <w:rPr>
                <w:rFonts w:eastAsiaTheme="minorHAnsi"/>
                <w:color w:val="0000FF"/>
              </w:rPr>
              <w:t>: V_MC5</w:t>
            </w:r>
            <w:r w:rsidR="004B1B64" w:rsidRPr="00332DF8">
              <w:rPr>
                <w:rFonts w:eastAsiaTheme="minorHAnsi"/>
                <w:color w:val="0000FF"/>
              </w:rPr>
              <w:t xml:space="preserve"> </w:t>
            </w:r>
            <w:r w:rsidR="004B1B64" w:rsidRPr="00332DF8">
              <w:rPr>
                <w:rFonts w:eastAsiaTheme="minorHAnsi"/>
                <w:color w:val="0000FF"/>
                <w:vertAlign w:val="superscript"/>
              </w:rPr>
              <w:t>1/</w:t>
            </w:r>
          </w:p>
        </w:tc>
      </w:tr>
      <w:tr w:rsidR="004B1B64" w:rsidRPr="00332DF8" w14:paraId="73E55D3E" w14:textId="77777777" w:rsidTr="00BA5C46">
        <w:trPr>
          <w:trHeight w:val="141"/>
        </w:trPr>
        <w:tc>
          <w:tcPr>
            <w:tcW w:w="373" w:type="dxa"/>
            <w:tcBorders>
              <w:top w:val="dotted" w:sz="4" w:space="0" w:color="auto"/>
              <w:bottom w:val="dotted" w:sz="4" w:space="0" w:color="auto"/>
              <w:right w:val="dotted" w:sz="4" w:space="0" w:color="auto"/>
            </w:tcBorders>
          </w:tcPr>
          <w:p w14:paraId="11E5B085" w14:textId="5B21A5FB" w:rsidR="004B1B64" w:rsidRPr="00332DF8" w:rsidRDefault="004B1B64" w:rsidP="004B1B64">
            <w:pPr>
              <w:spacing w:before="120" w:line="360" w:lineRule="auto"/>
              <w:jc w:val="center"/>
              <w:rPr>
                <w:rFonts w:eastAsiaTheme="minorHAnsi"/>
                <w:color w:val="0000FF"/>
              </w:rPr>
            </w:pPr>
            <w:r>
              <w:rPr>
                <w:rFonts w:eastAsiaTheme="minorHAnsi" w:hint="cs"/>
                <w:color w:val="0000FF"/>
                <w:cs/>
              </w:rPr>
              <w:t>50</w:t>
            </w:r>
          </w:p>
        </w:tc>
        <w:tc>
          <w:tcPr>
            <w:tcW w:w="734" w:type="dxa"/>
            <w:tcBorders>
              <w:top w:val="dotted" w:sz="4" w:space="0" w:color="auto"/>
              <w:left w:val="dotted" w:sz="4" w:space="0" w:color="auto"/>
              <w:bottom w:val="dotted" w:sz="4" w:space="0" w:color="auto"/>
              <w:right w:val="dotted" w:sz="4" w:space="0" w:color="auto"/>
            </w:tcBorders>
          </w:tcPr>
          <w:p w14:paraId="33B19889" w14:textId="77777777" w:rsidR="004B1B64" w:rsidRPr="00332DF8" w:rsidRDefault="004B1B64" w:rsidP="004B1B64">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F359EC7" w14:textId="21D0D9AA" w:rsidR="004B1B64" w:rsidRPr="00924CFA" w:rsidRDefault="004B1B64" w:rsidP="004B1B64">
            <w:pPr>
              <w:spacing w:before="120" w:line="360" w:lineRule="auto"/>
              <w:rPr>
                <w:color w:val="0000FF"/>
                <w:cs/>
              </w:rPr>
            </w:pPr>
            <w:r w:rsidRPr="00924CFA">
              <w:rPr>
                <w:color w:val="0000FF"/>
                <w:cs/>
              </w:rPr>
              <w:t>ค่าธรรมเนียมการโอนเงินอัตโนมัติระหว่างออมทรัพย์ กระแสรายวัน (</w:t>
            </w:r>
            <w:r>
              <w:rPr>
                <w:rFonts w:hint="cs"/>
                <w:color w:val="0000FF"/>
                <w:cs/>
              </w:rPr>
              <w:t xml:space="preserve">หน่วย </w:t>
            </w:r>
            <w:r>
              <w:rPr>
                <w:color w:val="0000FF"/>
              </w:rPr>
              <w:t xml:space="preserve">: </w:t>
            </w:r>
            <w:r w:rsidRPr="00924CFA">
              <w:rPr>
                <w:color w:val="0000FF"/>
                <w:cs/>
              </w:rPr>
              <w:t>บาท/วัน)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7191E6D" w14:textId="730AC68B" w:rsidR="004B1B64" w:rsidRPr="00332DF8" w:rsidRDefault="004B1B64" w:rsidP="004B1B64">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69B0DED0" w14:textId="6AAB3F2C" w:rsidR="004B1B64" w:rsidRPr="00332DF8" w:rsidRDefault="004B1B64" w:rsidP="004B1B64">
            <w:pPr>
              <w:spacing w:before="120" w:line="360" w:lineRule="auto"/>
              <w:rPr>
                <w:color w:val="0000FF"/>
              </w:rPr>
            </w:pPr>
            <w:r w:rsidRPr="00B53C02">
              <w:rPr>
                <w:color w:val="0000FF"/>
                <w:cs/>
              </w:rPr>
              <w:t>จำนวนค่าธรรมเนียมการโอนเงินอัตโนมัติระหว่างออมทรัพย์ กระแสรายวัน</w:t>
            </w:r>
          </w:p>
        </w:tc>
        <w:tc>
          <w:tcPr>
            <w:tcW w:w="763" w:type="dxa"/>
            <w:tcBorders>
              <w:top w:val="dotted" w:sz="4" w:space="0" w:color="auto"/>
              <w:left w:val="dotted" w:sz="4" w:space="0" w:color="auto"/>
              <w:bottom w:val="dotted" w:sz="4" w:space="0" w:color="auto"/>
              <w:right w:val="dotted" w:sz="4" w:space="0" w:color="auto"/>
            </w:tcBorders>
          </w:tcPr>
          <w:p w14:paraId="4160B9A3" w14:textId="7A4004CB" w:rsidR="004B1B64" w:rsidRPr="00332DF8" w:rsidRDefault="004B1B64" w:rsidP="004B1B64">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6BE8785" w14:textId="0504D683" w:rsidR="004B1B64" w:rsidRPr="00332DF8" w:rsidRDefault="004B1B64" w:rsidP="004B1B64">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661C2F9" w14:textId="25A60F52" w:rsidR="004B1B64" w:rsidRPr="00332DF8" w:rsidRDefault="004B1B64" w:rsidP="004B1B64">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F819324" w14:textId="6EA68B50" w:rsidR="004B1B64" w:rsidRPr="00332DF8" w:rsidRDefault="004B1B64" w:rsidP="004B1B64">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8F686E6" w14:textId="063B63B1" w:rsidR="004B1B64" w:rsidRPr="00332DF8" w:rsidRDefault="004B1B64" w:rsidP="004B1B64">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4A1EF95" w14:textId="77777777" w:rsidR="004B1B64" w:rsidRPr="00332DF8" w:rsidRDefault="004B1B64" w:rsidP="004B1B64">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37112A7" w14:textId="77777777" w:rsidR="004B1B64" w:rsidRPr="00332DF8" w:rsidRDefault="004B1B64" w:rsidP="004B1B64">
            <w:pPr>
              <w:pStyle w:val="Footer"/>
              <w:tabs>
                <w:tab w:val="clear" w:pos="4153"/>
                <w:tab w:val="clear" w:pos="8306"/>
                <w:tab w:val="center" w:pos="4513"/>
                <w:tab w:val="right" w:pos="9026"/>
              </w:tabs>
              <w:spacing w:before="120" w:line="360" w:lineRule="auto"/>
              <w:rPr>
                <w:rFonts w:eastAsiaTheme="minorHAnsi"/>
                <w:color w:val="0000FF"/>
                <w:cs/>
              </w:rPr>
            </w:pPr>
          </w:p>
        </w:tc>
      </w:tr>
      <w:tr w:rsidR="004B1B64" w:rsidRPr="00332DF8" w14:paraId="711A6768" w14:textId="77777777" w:rsidTr="00BA5C46">
        <w:trPr>
          <w:trHeight w:val="141"/>
        </w:trPr>
        <w:tc>
          <w:tcPr>
            <w:tcW w:w="373" w:type="dxa"/>
            <w:tcBorders>
              <w:top w:val="dotted" w:sz="4" w:space="0" w:color="auto"/>
              <w:bottom w:val="dotted" w:sz="4" w:space="0" w:color="auto"/>
              <w:right w:val="dotted" w:sz="4" w:space="0" w:color="auto"/>
            </w:tcBorders>
          </w:tcPr>
          <w:p w14:paraId="666ABF54" w14:textId="7C47FD51" w:rsidR="004B1B64" w:rsidRPr="00332DF8" w:rsidRDefault="004B1B64" w:rsidP="004B1B64">
            <w:pPr>
              <w:spacing w:before="120" w:line="360" w:lineRule="auto"/>
              <w:jc w:val="center"/>
              <w:rPr>
                <w:rFonts w:eastAsiaTheme="minorHAnsi"/>
                <w:color w:val="0000FF"/>
              </w:rPr>
            </w:pPr>
            <w:r>
              <w:rPr>
                <w:rFonts w:eastAsiaTheme="minorHAnsi" w:hint="cs"/>
                <w:color w:val="0000FF"/>
                <w:cs/>
              </w:rPr>
              <w:t>51</w:t>
            </w:r>
          </w:p>
        </w:tc>
        <w:tc>
          <w:tcPr>
            <w:tcW w:w="734" w:type="dxa"/>
            <w:tcBorders>
              <w:top w:val="dotted" w:sz="4" w:space="0" w:color="auto"/>
              <w:left w:val="dotted" w:sz="4" w:space="0" w:color="auto"/>
              <w:bottom w:val="dotted" w:sz="4" w:space="0" w:color="auto"/>
              <w:right w:val="dotted" w:sz="4" w:space="0" w:color="auto"/>
            </w:tcBorders>
          </w:tcPr>
          <w:p w14:paraId="283AE830" w14:textId="77777777" w:rsidR="004B1B64" w:rsidRPr="00332DF8" w:rsidRDefault="004B1B64" w:rsidP="004B1B64">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6EA37C6" w14:textId="500C0F5F" w:rsidR="004B1B64" w:rsidRPr="00924CFA" w:rsidRDefault="004B1B64" w:rsidP="004B1B64">
            <w:pPr>
              <w:spacing w:before="120" w:line="360" w:lineRule="auto"/>
              <w:rPr>
                <w:color w:val="0000FF"/>
                <w:cs/>
              </w:rPr>
            </w:pPr>
            <w:r w:rsidRPr="00924CFA">
              <w:rPr>
                <w:color w:val="0000FF"/>
                <w:cs/>
              </w:rPr>
              <w:t>เงื่อนไขค่าธรรมเนียมการโอนเงินอัตโนมัติระหว่างออมทรัพย์ กระแสรายวัน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26AABEE" w14:textId="2F6C38DF" w:rsidR="004B1B64" w:rsidRPr="00332DF8" w:rsidRDefault="004B1B64" w:rsidP="004B1B64">
            <w:pPr>
              <w:spacing w:before="120" w:line="360" w:lineRule="auto"/>
              <w:rPr>
                <w:color w:val="0000FF"/>
              </w:rPr>
            </w:pPr>
            <w:r>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1528CD3" w14:textId="2D8CA2F0" w:rsidR="004B1B64" w:rsidRPr="00332DF8" w:rsidRDefault="004B1B64" w:rsidP="004B1B64">
            <w:pPr>
              <w:spacing w:before="120" w:line="360" w:lineRule="auto"/>
              <w:rPr>
                <w:color w:val="0000FF"/>
              </w:rPr>
            </w:pPr>
            <w:r w:rsidRPr="00B53C02">
              <w:rPr>
                <w:color w:val="0000FF"/>
                <w:cs/>
              </w:rPr>
              <w:t>เงื่อนไขหรือรายละเอียดเพิ่มเติมของค่าธรรมเนียมการโอนเงินอัตโนมัติระหว่างออมทรัพย์ กระแสรายวัน</w:t>
            </w:r>
          </w:p>
        </w:tc>
        <w:tc>
          <w:tcPr>
            <w:tcW w:w="763" w:type="dxa"/>
            <w:tcBorders>
              <w:top w:val="dotted" w:sz="4" w:space="0" w:color="auto"/>
              <w:left w:val="dotted" w:sz="4" w:space="0" w:color="auto"/>
              <w:bottom w:val="dotted" w:sz="4" w:space="0" w:color="auto"/>
              <w:right w:val="dotted" w:sz="4" w:space="0" w:color="auto"/>
            </w:tcBorders>
          </w:tcPr>
          <w:p w14:paraId="76F13970" w14:textId="3EF77050" w:rsidR="004B1B64" w:rsidRPr="00332DF8" w:rsidRDefault="004B1B64" w:rsidP="004B1B64">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F358622" w14:textId="359C7D63" w:rsidR="004B1B64" w:rsidRPr="00332DF8" w:rsidRDefault="004B1B64" w:rsidP="004B1B64">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3679759" w14:textId="4F830E03" w:rsidR="004B1B64" w:rsidRPr="00332DF8" w:rsidRDefault="004B1B64" w:rsidP="004B1B64">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82618BC" w14:textId="71BD7B21" w:rsidR="004B1B64" w:rsidRPr="00332DF8" w:rsidRDefault="004B1B64" w:rsidP="004B1B64">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88FB140" w14:textId="0D298C5D" w:rsidR="004B1B64" w:rsidRPr="00332DF8" w:rsidRDefault="004B1B64" w:rsidP="004B1B64">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B8FACA2" w14:textId="77777777" w:rsidR="004B1B64" w:rsidRPr="00332DF8" w:rsidRDefault="004B1B64" w:rsidP="004B1B64">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1DE882A" w14:textId="77777777" w:rsidR="004B1B64" w:rsidRPr="00332DF8" w:rsidRDefault="004B1B64" w:rsidP="004B1B64">
            <w:pPr>
              <w:pStyle w:val="Footer"/>
              <w:tabs>
                <w:tab w:val="clear" w:pos="4153"/>
                <w:tab w:val="clear" w:pos="8306"/>
                <w:tab w:val="center" w:pos="4513"/>
                <w:tab w:val="right" w:pos="9026"/>
              </w:tabs>
              <w:spacing w:before="120" w:line="360" w:lineRule="auto"/>
              <w:rPr>
                <w:rFonts w:eastAsiaTheme="minorHAnsi"/>
                <w:color w:val="0000FF"/>
                <w:cs/>
              </w:rPr>
            </w:pPr>
          </w:p>
        </w:tc>
      </w:tr>
      <w:tr w:rsidR="004B1B64" w:rsidRPr="00332DF8" w14:paraId="5BAB736E" w14:textId="77777777" w:rsidTr="00BA5C46">
        <w:trPr>
          <w:trHeight w:val="141"/>
        </w:trPr>
        <w:tc>
          <w:tcPr>
            <w:tcW w:w="373" w:type="dxa"/>
            <w:tcBorders>
              <w:top w:val="dotted" w:sz="4" w:space="0" w:color="auto"/>
              <w:bottom w:val="dotted" w:sz="4" w:space="0" w:color="auto"/>
              <w:right w:val="dotted" w:sz="4" w:space="0" w:color="auto"/>
            </w:tcBorders>
          </w:tcPr>
          <w:p w14:paraId="25672857" w14:textId="2D8A99DB" w:rsidR="004B1B64" w:rsidRPr="00332DF8" w:rsidRDefault="004B1B64" w:rsidP="004B1B64">
            <w:pPr>
              <w:spacing w:before="120" w:line="360" w:lineRule="auto"/>
              <w:jc w:val="center"/>
              <w:rPr>
                <w:rFonts w:eastAsiaTheme="minorHAnsi"/>
                <w:color w:val="0000FF"/>
              </w:rPr>
            </w:pPr>
            <w:r>
              <w:rPr>
                <w:rFonts w:eastAsiaTheme="minorHAnsi" w:hint="cs"/>
                <w:color w:val="0000FF"/>
                <w:cs/>
              </w:rPr>
              <w:t>52</w:t>
            </w:r>
          </w:p>
        </w:tc>
        <w:tc>
          <w:tcPr>
            <w:tcW w:w="734" w:type="dxa"/>
            <w:tcBorders>
              <w:top w:val="dotted" w:sz="4" w:space="0" w:color="auto"/>
              <w:left w:val="dotted" w:sz="4" w:space="0" w:color="auto"/>
              <w:bottom w:val="dotted" w:sz="4" w:space="0" w:color="auto"/>
              <w:right w:val="dotted" w:sz="4" w:space="0" w:color="auto"/>
            </w:tcBorders>
          </w:tcPr>
          <w:p w14:paraId="01834F5A" w14:textId="4E647AB1" w:rsidR="004B1B64" w:rsidRPr="00332DF8" w:rsidRDefault="004B1B64" w:rsidP="004B1B64">
            <w:pPr>
              <w:spacing w:before="120" w:line="360" w:lineRule="auto"/>
              <w:jc w:val="center"/>
              <w:rPr>
                <w:rFonts w:eastAsiaTheme="minorHAnsi"/>
                <w:color w:val="0000FF"/>
              </w:rPr>
            </w:pPr>
            <w:r>
              <w:rPr>
                <w:rFonts w:eastAsiaTheme="minorHAnsi"/>
                <w:color w:val="0000FF"/>
              </w:rPr>
              <w:t>2</w:t>
            </w: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041D25E" w14:textId="71D9BEFA" w:rsidR="004B1B64" w:rsidRPr="004045BD" w:rsidRDefault="004B1B64" w:rsidP="004B1B64">
            <w:pPr>
              <w:spacing w:before="120" w:line="360" w:lineRule="auto"/>
              <w:rPr>
                <w:color w:val="0000FF"/>
                <w:u w:val="single"/>
              </w:rPr>
            </w:pPr>
            <w:r w:rsidRPr="00B625B1">
              <w:rPr>
                <w:color w:val="0000FF"/>
                <w:u w:val="single"/>
                <w:cs/>
              </w:rPr>
              <w:t>ค่าธรรมเนียมการโอนเงินระหว่าง</w:t>
            </w:r>
            <w:r>
              <w:rPr>
                <w:color w:val="0000FF"/>
                <w:u w:val="single"/>
                <w:cs/>
              </w:rPr>
              <w:t>ผู้ให้บริการ</w:t>
            </w:r>
            <w:r w:rsidRPr="00B625B1">
              <w:rPr>
                <w:color w:val="0000FF"/>
                <w:u w:val="single"/>
                <w:cs/>
              </w:rPr>
              <w:t>ที่สาขา</w:t>
            </w:r>
            <w:r w:rsidRPr="004045BD">
              <w:rPr>
                <w:rFonts w:hint="cs"/>
                <w:color w:val="0000FF"/>
                <w:u w:val="single"/>
                <w:cs/>
              </w:rPr>
              <w:t xml:space="preserve"> จำแนกตามวงเงิน</w:t>
            </w:r>
          </w:p>
          <w:p w14:paraId="2587D696" w14:textId="68303BEF" w:rsidR="004B1B64" w:rsidRPr="00924CFA" w:rsidRDefault="004B1B64" w:rsidP="004B1B64">
            <w:pPr>
              <w:spacing w:line="360" w:lineRule="auto"/>
              <w:rPr>
                <w:color w:val="0000FF"/>
                <w:cs/>
              </w:rPr>
            </w:pPr>
            <w:r w:rsidRPr="004045BD">
              <w:rPr>
                <w:rFonts w:hint="cs"/>
                <w:color w:val="0000FF"/>
                <w:cs/>
              </w:rPr>
              <w:t xml:space="preserve">ต้องมีค่าอย่างน้อย </w:t>
            </w:r>
            <w:r w:rsidRPr="004045BD">
              <w:rPr>
                <w:color w:val="0000FF"/>
              </w:rPr>
              <w:t xml:space="preserve">1 </w:t>
            </w:r>
            <w:r w:rsidRPr="004045BD">
              <w:rPr>
                <w:rFonts w:hint="cs"/>
                <w:color w:val="0000FF"/>
                <w:cs/>
              </w:rPr>
              <w:t>ชุด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73FF662" w14:textId="77777777" w:rsidR="004B1B64" w:rsidRPr="00332DF8" w:rsidRDefault="004B1B64" w:rsidP="004B1B64">
            <w:pPr>
              <w:spacing w:before="120" w:line="360" w:lineRule="auto"/>
              <w:rPr>
                <w:color w:val="0000FF"/>
              </w:rPr>
            </w:pPr>
          </w:p>
        </w:tc>
        <w:tc>
          <w:tcPr>
            <w:tcW w:w="3365" w:type="dxa"/>
            <w:tcBorders>
              <w:top w:val="dotted" w:sz="4" w:space="0" w:color="auto"/>
              <w:left w:val="dotted" w:sz="4" w:space="0" w:color="auto"/>
              <w:bottom w:val="dotted" w:sz="4" w:space="0" w:color="auto"/>
              <w:right w:val="dotted" w:sz="4" w:space="0" w:color="auto"/>
            </w:tcBorders>
          </w:tcPr>
          <w:p w14:paraId="1BDBF44B" w14:textId="77777777" w:rsidR="004B1B64" w:rsidRPr="00332DF8" w:rsidRDefault="004B1B64" w:rsidP="004B1B64">
            <w:pPr>
              <w:spacing w:before="120" w:line="360" w:lineRule="auto"/>
              <w:rPr>
                <w:color w:val="0000FF"/>
              </w:rPr>
            </w:pPr>
          </w:p>
        </w:tc>
        <w:tc>
          <w:tcPr>
            <w:tcW w:w="763" w:type="dxa"/>
            <w:tcBorders>
              <w:top w:val="dotted" w:sz="4" w:space="0" w:color="auto"/>
              <w:left w:val="dotted" w:sz="4" w:space="0" w:color="auto"/>
              <w:bottom w:val="dotted" w:sz="4" w:space="0" w:color="auto"/>
              <w:right w:val="dotted" w:sz="4" w:space="0" w:color="auto"/>
            </w:tcBorders>
          </w:tcPr>
          <w:p w14:paraId="6037A594" w14:textId="77777777" w:rsidR="004B1B64" w:rsidRPr="00332DF8" w:rsidRDefault="004B1B64" w:rsidP="004B1B64">
            <w:pPr>
              <w:spacing w:before="120" w:line="360" w:lineRule="auto"/>
              <w:jc w:val="center"/>
              <w:rPr>
                <w:color w:val="0000FF"/>
              </w:rPr>
            </w:pPr>
          </w:p>
        </w:tc>
        <w:tc>
          <w:tcPr>
            <w:tcW w:w="763" w:type="dxa"/>
            <w:tcBorders>
              <w:top w:val="dotted" w:sz="4" w:space="0" w:color="auto"/>
              <w:left w:val="dotted" w:sz="4" w:space="0" w:color="auto"/>
              <w:bottom w:val="dotted" w:sz="4" w:space="0" w:color="auto"/>
              <w:right w:val="dotted" w:sz="4" w:space="0" w:color="auto"/>
            </w:tcBorders>
          </w:tcPr>
          <w:p w14:paraId="51D811C8" w14:textId="77777777" w:rsidR="004B1B64" w:rsidRPr="00332DF8" w:rsidRDefault="004B1B64" w:rsidP="004B1B64">
            <w:pPr>
              <w:spacing w:before="120" w:line="360" w:lineRule="auto"/>
              <w:jc w:val="center"/>
              <w:rPr>
                <w:color w:val="0000FF"/>
              </w:rPr>
            </w:pPr>
          </w:p>
        </w:tc>
        <w:tc>
          <w:tcPr>
            <w:tcW w:w="763" w:type="dxa"/>
            <w:tcBorders>
              <w:top w:val="dotted" w:sz="4" w:space="0" w:color="auto"/>
              <w:left w:val="dotted" w:sz="4" w:space="0" w:color="auto"/>
              <w:bottom w:val="dotted" w:sz="4" w:space="0" w:color="auto"/>
              <w:right w:val="dotted" w:sz="4" w:space="0" w:color="auto"/>
            </w:tcBorders>
          </w:tcPr>
          <w:p w14:paraId="692EF886" w14:textId="77777777" w:rsidR="004B1B64" w:rsidRPr="00332DF8" w:rsidRDefault="004B1B64" w:rsidP="004B1B64">
            <w:pPr>
              <w:spacing w:before="120" w:line="360" w:lineRule="auto"/>
              <w:jc w:val="center"/>
              <w:rPr>
                <w:color w:val="0000FF"/>
              </w:rPr>
            </w:pPr>
          </w:p>
        </w:tc>
        <w:tc>
          <w:tcPr>
            <w:tcW w:w="763" w:type="dxa"/>
            <w:tcBorders>
              <w:top w:val="dotted" w:sz="4" w:space="0" w:color="auto"/>
              <w:left w:val="dotted" w:sz="4" w:space="0" w:color="auto"/>
              <w:bottom w:val="dotted" w:sz="4" w:space="0" w:color="auto"/>
              <w:right w:val="dotted" w:sz="4" w:space="0" w:color="auto"/>
            </w:tcBorders>
          </w:tcPr>
          <w:p w14:paraId="4A0128D6" w14:textId="77777777" w:rsidR="004B1B64" w:rsidRPr="00332DF8" w:rsidRDefault="004B1B64" w:rsidP="004B1B64">
            <w:pPr>
              <w:spacing w:before="120" w:line="360" w:lineRule="auto"/>
              <w:jc w:val="center"/>
              <w:rPr>
                <w:color w:val="0000FF"/>
              </w:rPr>
            </w:pPr>
          </w:p>
        </w:tc>
        <w:tc>
          <w:tcPr>
            <w:tcW w:w="763" w:type="dxa"/>
            <w:tcBorders>
              <w:top w:val="dotted" w:sz="4" w:space="0" w:color="auto"/>
              <w:left w:val="dotted" w:sz="4" w:space="0" w:color="auto"/>
              <w:bottom w:val="dotted" w:sz="4" w:space="0" w:color="auto"/>
              <w:right w:val="dotted" w:sz="4" w:space="0" w:color="auto"/>
            </w:tcBorders>
          </w:tcPr>
          <w:p w14:paraId="298872C2" w14:textId="77777777" w:rsidR="004B1B64" w:rsidRPr="00332DF8" w:rsidRDefault="004B1B64" w:rsidP="004B1B64">
            <w:pPr>
              <w:spacing w:before="120" w:line="360" w:lineRule="auto"/>
              <w:jc w:val="center"/>
              <w:rPr>
                <w:color w:val="0000FF"/>
              </w:rPr>
            </w:pPr>
          </w:p>
        </w:tc>
        <w:tc>
          <w:tcPr>
            <w:tcW w:w="1138" w:type="dxa"/>
            <w:tcBorders>
              <w:top w:val="dotted" w:sz="4" w:space="0" w:color="auto"/>
              <w:left w:val="dotted" w:sz="4" w:space="0" w:color="auto"/>
              <w:bottom w:val="dotted" w:sz="4" w:space="0" w:color="auto"/>
              <w:right w:val="dotted" w:sz="4" w:space="0" w:color="auto"/>
            </w:tcBorders>
          </w:tcPr>
          <w:p w14:paraId="72A74E38" w14:textId="77777777" w:rsidR="004B1B64" w:rsidRPr="00332DF8" w:rsidRDefault="004B1B64" w:rsidP="004B1B64">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770C111" w14:textId="77777777" w:rsidR="004B1B64" w:rsidRPr="00332DF8" w:rsidRDefault="004B1B64" w:rsidP="004B1B64">
            <w:pPr>
              <w:pStyle w:val="Footer"/>
              <w:tabs>
                <w:tab w:val="clear" w:pos="4153"/>
                <w:tab w:val="clear" w:pos="8306"/>
                <w:tab w:val="center" w:pos="4513"/>
                <w:tab w:val="right" w:pos="9026"/>
              </w:tabs>
              <w:spacing w:before="120" w:line="360" w:lineRule="auto"/>
              <w:rPr>
                <w:rFonts w:eastAsiaTheme="minorHAnsi"/>
                <w:color w:val="0000FF"/>
                <w:cs/>
              </w:rPr>
            </w:pPr>
          </w:p>
        </w:tc>
      </w:tr>
      <w:tr w:rsidR="004B1B64" w:rsidRPr="00332DF8" w14:paraId="36EC1004" w14:textId="77777777" w:rsidTr="00BA5C46">
        <w:trPr>
          <w:trHeight w:val="141"/>
        </w:trPr>
        <w:tc>
          <w:tcPr>
            <w:tcW w:w="373" w:type="dxa"/>
            <w:tcBorders>
              <w:top w:val="dotted" w:sz="4" w:space="0" w:color="auto"/>
              <w:bottom w:val="dotted" w:sz="4" w:space="0" w:color="auto"/>
              <w:right w:val="dotted" w:sz="4" w:space="0" w:color="auto"/>
            </w:tcBorders>
          </w:tcPr>
          <w:p w14:paraId="1D120F0E" w14:textId="7E945272" w:rsidR="004B1B64" w:rsidRPr="00332DF8" w:rsidRDefault="004B1B64" w:rsidP="004B1B64">
            <w:pPr>
              <w:spacing w:before="120" w:line="360" w:lineRule="auto"/>
              <w:jc w:val="center"/>
              <w:rPr>
                <w:rFonts w:eastAsiaTheme="minorHAnsi"/>
                <w:color w:val="0000FF"/>
              </w:rPr>
            </w:pPr>
            <w:r>
              <w:rPr>
                <w:rFonts w:eastAsiaTheme="minorHAnsi" w:hint="cs"/>
                <w:color w:val="0000FF"/>
                <w:cs/>
              </w:rPr>
              <w:lastRenderedPageBreak/>
              <w:t>53</w:t>
            </w:r>
          </w:p>
        </w:tc>
        <w:tc>
          <w:tcPr>
            <w:tcW w:w="734" w:type="dxa"/>
            <w:tcBorders>
              <w:top w:val="dotted" w:sz="4" w:space="0" w:color="auto"/>
              <w:left w:val="dotted" w:sz="4" w:space="0" w:color="auto"/>
              <w:bottom w:val="dotted" w:sz="4" w:space="0" w:color="auto"/>
              <w:right w:val="dotted" w:sz="4" w:space="0" w:color="auto"/>
            </w:tcBorders>
          </w:tcPr>
          <w:p w14:paraId="58D8501F" w14:textId="0F87D86B" w:rsidR="004B1B64" w:rsidRPr="00332DF8" w:rsidRDefault="004B1B64" w:rsidP="004B1B64">
            <w:pPr>
              <w:spacing w:before="120" w:line="360" w:lineRule="auto"/>
              <w:jc w:val="center"/>
              <w:rPr>
                <w:rFonts w:eastAsiaTheme="minorHAnsi"/>
                <w:color w:val="0000FF"/>
              </w:rPr>
            </w:pPr>
            <w:r>
              <w:rPr>
                <w:rFonts w:eastAsiaTheme="minorHAnsi"/>
                <w:color w:val="0000FF"/>
              </w:rPr>
              <w:t>2</w:t>
            </w:r>
            <w:r w:rsidRPr="004045BD">
              <w:rPr>
                <w:rFonts w:eastAsiaTheme="minorHAnsi"/>
                <w:color w:val="0000FF"/>
              </w:rPr>
              <w:t>.1</w:t>
            </w: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D868C66" w14:textId="751591AA" w:rsidR="004B1B64" w:rsidRPr="00924CFA" w:rsidRDefault="00C369AC" w:rsidP="004B1B64">
            <w:pPr>
              <w:spacing w:before="120" w:line="360" w:lineRule="auto"/>
              <w:rPr>
                <w:color w:val="0000FF"/>
                <w:cs/>
              </w:rPr>
            </w:pPr>
            <w:r w:rsidRPr="00C369AC">
              <w:rPr>
                <w:rFonts w:hint="cs"/>
                <w:color w:val="0000FF"/>
                <w:cs/>
              </w:rPr>
              <w:t>วงเงินการโอนเงิน</w:t>
            </w:r>
            <w:r w:rsidRPr="00C369AC">
              <w:rPr>
                <w:color w:val="0000FF"/>
                <w:cs/>
              </w:rPr>
              <w:t>ระหว่างผู้ให้บริการที่สาขา</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DC52EC6" w14:textId="09B32AD1" w:rsidR="004B1B64" w:rsidRPr="00332DF8" w:rsidRDefault="004B1B64" w:rsidP="004B1B64">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397E50D8" w14:textId="625474D3" w:rsidR="004B1B64" w:rsidRPr="004045BD" w:rsidRDefault="004B1B64" w:rsidP="004B1B64">
            <w:pPr>
              <w:spacing w:before="120" w:line="360" w:lineRule="auto"/>
              <w:rPr>
                <w:color w:val="0000FF"/>
              </w:rPr>
            </w:pPr>
            <w:r w:rsidRPr="004045BD">
              <w:rPr>
                <w:rFonts w:hint="cs"/>
                <w:color w:val="0000FF"/>
                <w:cs/>
              </w:rPr>
              <w:t>วงเงินสำหรับ</w:t>
            </w:r>
            <w:r w:rsidRPr="00B625B1">
              <w:rPr>
                <w:color w:val="0000FF"/>
                <w:cs/>
              </w:rPr>
              <w:t>โอนเงินระหว่าง</w:t>
            </w:r>
            <w:r>
              <w:rPr>
                <w:color w:val="0000FF"/>
                <w:cs/>
              </w:rPr>
              <w:t>ผู้ให้บริการ</w:t>
            </w:r>
            <w:r w:rsidRPr="00B625B1">
              <w:rPr>
                <w:color w:val="0000FF"/>
                <w:cs/>
              </w:rPr>
              <w:t>ที่สาขา</w:t>
            </w:r>
            <w:r w:rsidRPr="004045BD">
              <w:rPr>
                <w:rFonts w:hint="cs"/>
                <w:color w:val="0000FF"/>
                <w:cs/>
              </w:rPr>
              <w:t xml:space="preserve"> โดยเรียกเก็บค่าธรรมเนียม</w:t>
            </w:r>
            <w:r>
              <w:rPr>
                <w:rFonts w:hint="cs"/>
                <w:color w:val="0000FF"/>
                <w:cs/>
              </w:rPr>
              <w:t>การโอน</w:t>
            </w:r>
            <w:r w:rsidRPr="004045BD">
              <w:rPr>
                <w:rFonts w:hint="cs"/>
                <w:color w:val="0000FF"/>
                <w:cs/>
              </w:rPr>
              <w:t>แบ่งเป็นช่วงดังนี้</w:t>
            </w:r>
          </w:p>
          <w:p w14:paraId="3DF03BCC" w14:textId="77777777" w:rsidR="004B1B64" w:rsidRPr="004045BD" w:rsidRDefault="004B1B64" w:rsidP="004B1B64">
            <w:pPr>
              <w:pStyle w:val="ListParagraph"/>
              <w:numPr>
                <w:ilvl w:val="0"/>
                <w:numId w:val="44"/>
              </w:numPr>
              <w:spacing w:line="360" w:lineRule="auto"/>
              <w:rPr>
                <w:rFonts w:eastAsiaTheme="minorHAnsi"/>
                <w:color w:val="0000FF"/>
              </w:rPr>
            </w:pPr>
            <w:r w:rsidRPr="004045BD">
              <w:rPr>
                <w:color w:val="0000FF"/>
                <w:cs/>
              </w:rPr>
              <w:t xml:space="preserve">ไม่เกิน </w:t>
            </w:r>
            <w:r w:rsidRPr="004045BD">
              <w:rPr>
                <w:rFonts w:hint="cs"/>
                <w:color w:val="0000FF"/>
                <w:cs/>
              </w:rPr>
              <w:t>1</w:t>
            </w:r>
            <w:r w:rsidRPr="004045BD">
              <w:rPr>
                <w:color w:val="0000FF"/>
              </w:rPr>
              <w:t xml:space="preserve">0,000 </w:t>
            </w:r>
            <w:r w:rsidRPr="004045BD">
              <w:rPr>
                <w:rFonts w:hint="cs"/>
                <w:color w:val="0000FF"/>
                <w:cs/>
              </w:rPr>
              <w:t>บาท</w:t>
            </w:r>
          </w:p>
          <w:p w14:paraId="4432C5F8" w14:textId="77777777" w:rsidR="004B1B64" w:rsidRPr="004045BD" w:rsidRDefault="004B1B64" w:rsidP="004B1B64">
            <w:pPr>
              <w:pStyle w:val="ListParagraph"/>
              <w:numPr>
                <w:ilvl w:val="0"/>
                <w:numId w:val="44"/>
              </w:numPr>
              <w:spacing w:before="120" w:line="360" w:lineRule="auto"/>
              <w:rPr>
                <w:rFonts w:eastAsiaTheme="minorHAnsi"/>
                <w:color w:val="0000FF"/>
              </w:rPr>
            </w:pPr>
            <w:r w:rsidRPr="004045BD">
              <w:rPr>
                <w:color w:val="0000FF"/>
              </w:rPr>
              <w:t xml:space="preserve">10,001 – 20,000 </w:t>
            </w:r>
            <w:r w:rsidRPr="004045BD">
              <w:rPr>
                <w:rFonts w:hint="cs"/>
                <w:color w:val="0000FF"/>
                <w:cs/>
              </w:rPr>
              <w:t>บาท</w:t>
            </w:r>
          </w:p>
          <w:p w14:paraId="6AE19228" w14:textId="77777777" w:rsidR="004B1B64" w:rsidRPr="004045BD" w:rsidRDefault="004B1B64" w:rsidP="004B1B64">
            <w:pPr>
              <w:pStyle w:val="ListParagraph"/>
              <w:numPr>
                <w:ilvl w:val="0"/>
                <w:numId w:val="44"/>
              </w:numPr>
              <w:spacing w:before="120" w:line="360" w:lineRule="auto"/>
              <w:rPr>
                <w:rFonts w:eastAsiaTheme="minorHAnsi"/>
                <w:color w:val="0000FF"/>
              </w:rPr>
            </w:pPr>
            <w:r w:rsidRPr="004045BD">
              <w:rPr>
                <w:color w:val="0000FF"/>
              </w:rPr>
              <w:t xml:space="preserve">20,001 – 30,000 </w:t>
            </w:r>
            <w:r w:rsidRPr="004045BD">
              <w:rPr>
                <w:rFonts w:hint="cs"/>
                <w:color w:val="0000FF"/>
                <w:cs/>
              </w:rPr>
              <w:t>บาท</w:t>
            </w:r>
          </w:p>
          <w:p w14:paraId="6AB10B47" w14:textId="77777777" w:rsidR="004B1B64" w:rsidRPr="004045BD" w:rsidRDefault="004B1B64" w:rsidP="004B1B64">
            <w:pPr>
              <w:pStyle w:val="ListParagraph"/>
              <w:numPr>
                <w:ilvl w:val="0"/>
                <w:numId w:val="44"/>
              </w:numPr>
              <w:spacing w:before="120" w:line="360" w:lineRule="auto"/>
              <w:rPr>
                <w:rFonts w:eastAsiaTheme="minorHAnsi"/>
                <w:color w:val="0000FF"/>
              </w:rPr>
            </w:pPr>
            <w:r w:rsidRPr="004045BD">
              <w:rPr>
                <w:color w:val="0000FF"/>
              </w:rPr>
              <w:t xml:space="preserve">30,001 – 40,000 </w:t>
            </w:r>
            <w:r w:rsidRPr="004045BD">
              <w:rPr>
                <w:rFonts w:hint="cs"/>
                <w:color w:val="0000FF"/>
                <w:cs/>
              </w:rPr>
              <w:t>บาท</w:t>
            </w:r>
          </w:p>
          <w:p w14:paraId="250AA1A6" w14:textId="77777777" w:rsidR="004B1B64" w:rsidRPr="004045BD" w:rsidRDefault="004B1B64" w:rsidP="004B1B64">
            <w:pPr>
              <w:pStyle w:val="ListParagraph"/>
              <w:numPr>
                <w:ilvl w:val="0"/>
                <w:numId w:val="44"/>
              </w:numPr>
              <w:spacing w:before="120" w:line="360" w:lineRule="auto"/>
              <w:rPr>
                <w:rFonts w:eastAsiaTheme="minorHAnsi"/>
                <w:color w:val="0000FF"/>
              </w:rPr>
            </w:pPr>
            <w:r w:rsidRPr="004045BD">
              <w:rPr>
                <w:color w:val="0000FF"/>
              </w:rPr>
              <w:t xml:space="preserve">40,001 – 50,000 </w:t>
            </w:r>
            <w:r w:rsidRPr="004045BD">
              <w:rPr>
                <w:rFonts w:hint="cs"/>
                <w:color w:val="0000FF"/>
                <w:cs/>
              </w:rPr>
              <w:t>บาท</w:t>
            </w:r>
          </w:p>
          <w:p w14:paraId="23E824A3" w14:textId="77777777" w:rsidR="004B1B64" w:rsidRPr="004045BD" w:rsidRDefault="004B1B64" w:rsidP="004B1B64">
            <w:pPr>
              <w:pStyle w:val="ListParagraph"/>
              <w:numPr>
                <w:ilvl w:val="0"/>
                <w:numId w:val="44"/>
              </w:numPr>
              <w:spacing w:before="120" w:line="360" w:lineRule="auto"/>
              <w:rPr>
                <w:rFonts w:eastAsiaTheme="minorHAnsi"/>
                <w:color w:val="0000FF"/>
              </w:rPr>
            </w:pPr>
            <w:r w:rsidRPr="004045BD">
              <w:rPr>
                <w:rFonts w:eastAsiaTheme="minorHAnsi"/>
                <w:color w:val="0000FF"/>
              </w:rPr>
              <w:t xml:space="preserve">50,001 – 65,000 </w:t>
            </w:r>
            <w:r w:rsidRPr="004045BD">
              <w:rPr>
                <w:rFonts w:eastAsiaTheme="minorHAnsi" w:hint="cs"/>
                <w:color w:val="0000FF"/>
                <w:cs/>
              </w:rPr>
              <w:t>บาท</w:t>
            </w:r>
          </w:p>
          <w:p w14:paraId="1BD2580F" w14:textId="77777777" w:rsidR="004B1B64" w:rsidRPr="004045BD" w:rsidRDefault="004B1B64" w:rsidP="004B1B64">
            <w:pPr>
              <w:pStyle w:val="ListParagraph"/>
              <w:numPr>
                <w:ilvl w:val="0"/>
                <w:numId w:val="44"/>
              </w:numPr>
              <w:spacing w:before="120" w:line="360" w:lineRule="auto"/>
              <w:rPr>
                <w:rFonts w:eastAsiaTheme="minorHAnsi"/>
                <w:color w:val="0000FF"/>
              </w:rPr>
            </w:pPr>
            <w:r w:rsidRPr="004045BD">
              <w:rPr>
                <w:rFonts w:eastAsiaTheme="minorHAnsi"/>
                <w:color w:val="0000FF"/>
              </w:rPr>
              <w:t xml:space="preserve">65,001 – 80,000 </w:t>
            </w:r>
            <w:r w:rsidRPr="004045BD">
              <w:rPr>
                <w:rFonts w:eastAsiaTheme="minorHAnsi" w:hint="cs"/>
                <w:color w:val="0000FF"/>
                <w:cs/>
              </w:rPr>
              <w:t>บาท</w:t>
            </w:r>
          </w:p>
          <w:p w14:paraId="00A03661" w14:textId="6F88FEEE" w:rsidR="004B1B64" w:rsidRPr="00332DF8" w:rsidRDefault="004B1B64" w:rsidP="004B1B64">
            <w:pPr>
              <w:pStyle w:val="ListParagraph"/>
              <w:numPr>
                <w:ilvl w:val="0"/>
                <w:numId w:val="44"/>
              </w:numPr>
              <w:spacing w:before="120" w:line="360" w:lineRule="auto"/>
              <w:rPr>
                <w:color w:val="0000FF"/>
              </w:rPr>
            </w:pPr>
            <w:r w:rsidRPr="004045BD">
              <w:rPr>
                <w:rFonts w:eastAsiaTheme="minorHAnsi"/>
                <w:color w:val="0000FF"/>
              </w:rPr>
              <w:t xml:space="preserve">80,001 – 100,000 </w:t>
            </w:r>
            <w:r w:rsidRPr="004045BD">
              <w:rPr>
                <w:rFonts w:eastAsiaTheme="minorHAnsi" w:hint="cs"/>
                <w:color w:val="0000FF"/>
                <w:cs/>
              </w:rPr>
              <w:t>บาท</w:t>
            </w:r>
          </w:p>
        </w:tc>
        <w:tc>
          <w:tcPr>
            <w:tcW w:w="763" w:type="dxa"/>
            <w:tcBorders>
              <w:top w:val="dotted" w:sz="4" w:space="0" w:color="auto"/>
              <w:left w:val="dotted" w:sz="4" w:space="0" w:color="auto"/>
              <w:bottom w:val="dotted" w:sz="4" w:space="0" w:color="auto"/>
              <w:right w:val="dotted" w:sz="4" w:space="0" w:color="auto"/>
            </w:tcBorders>
          </w:tcPr>
          <w:p w14:paraId="1D52CF8D" w14:textId="75A8D53D" w:rsidR="004B1B64" w:rsidRPr="00332DF8" w:rsidRDefault="004B1B64" w:rsidP="004B1B64">
            <w:pPr>
              <w:spacing w:before="120" w:line="360" w:lineRule="auto"/>
              <w:jc w:val="center"/>
              <w:rPr>
                <w:color w:val="0000FF"/>
              </w:rPr>
            </w:pPr>
            <w:r w:rsidRPr="004045BD">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CF1236D" w14:textId="69096AD6" w:rsidR="004B1B64" w:rsidRPr="00332DF8" w:rsidRDefault="004B1B64" w:rsidP="004B1B64">
            <w:pPr>
              <w:spacing w:before="120" w:line="360" w:lineRule="auto"/>
              <w:jc w:val="center"/>
              <w:rPr>
                <w:color w:val="0000FF"/>
              </w:rPr>
            </w:pPr>
            <w:r w:rsidRPr="004045BD">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9E8CB5A" w14:textId="29548051" w:rsidR="004B1B64" w:rsidRPr="00332DF8" w:rsidRDefault="004B1B64" w:rsidP="004B1B64">
            <w:pPr>
              <w:spacing w:before="120" w:line="360" w:lineRule="auto"/>
              <w:jc w:val="center"/>
              <w:rPr>
                <w:color w:val="0000FF"/>
              </w:rPr>
            </w:pPr>
            <w:r w:rsidRPr="004045BD">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2CE071D" w14:textId="29CB5E79" w:rsidR="004B1B64" w:rsidRPr="00332DF8" w:rsidRDefault="004B1B64" w:rsidP="004B1B64">
            <w:pPr>
              <w:spacing w:before="120" w:line="360" w:lineRule="auto"/>
              <w:jc w:val="center"/>
              <w:rPr>
                <w:color w:val="0000FF"/>
              </w:rPr>
            </w:pPr>
            <w:r w:rsidRPr="004045BD">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4F3A357" w14:textId="79F40086" w:rsidR="004B1B64" w:rsidRPr="00332DF8" w:rsidRDefault="004B1B64" w:rsidP="004B1B64">
            <w:pPr>
              <w:spacing w:before="120" w:line="360" w:lineRule="auto"/>
              <w:jc w:val="center"/>
              <w:rPr>
                <w:color w:val="0000FF"/>
              </w:rPr>
            </w:pPr>
            <w:r w:rsidRPr="004045BD">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11CDFA7E" w14:textId="20C51A34" w:rsidR="004B1B64" w:rsidRPr="00332DF8" w:rsidRDefault="004B1B64" w:rsidP="004B1B64">
            <w:pPr>
              <w:spacing w:before="120" w:line="360" w:lineRule="auto"/>
              <w:jc w:val="center"/>
              <w:rPr>
                <w:rFonts w:eastAsiaTheme="minorHAnsi"/>
                <w:color w:val="0000FF"/>
              </w:rPr>
            </w:pPr>
            <w:r>
              <w:rPr>
                <w:rFonts w:eastAsiaTheme="minorHAnsi"/>
                <w:color w:val="0000FF"/>
              </w:rPr>
              <w:t>Y</w:t>
            </w:r>
          </w:p>
        </w:tc>
        <w:tc>
          <w:tcPr>
            <w:tcW w:w="1688" w:type="dxa"/>
            <w:tcBorders>
              <w:top w:val="dotted" w:sz="4" w:space="0" w:color="auto"/>
              <w:left w:val="dotted" w:sz="4" w:space="0" w:color="auto"/>
              <w:bottom w:val="dotted" w:sz="4" w:space="0" w:color="auto"/>
            </w:tcBorders>
          </w:tcPr>
          <w:p w14:paraId="260F603F" w14:textId="5DDA65EC" w:rsidR="004B1B64" w:rsidRPr="00332DF8" w:rsidRDefault="00FE00E4" w:rsidP="004B1B64">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 xml:space="preserve">Transaction </w:t>
            </w:r>
            <w:r w:rsidRPr="004045BD">
              <w:rPr>
                <w:rFonts w:eastAsiaTheme="minorHAnsi"/>
                <w:color w:val="0000FF"/>
              </w:rPr>
              <w:t>Amount</w:t>
            </w:r>
            <w:r w:rsidR="004B1B64" w:rsidRPr="004045BD">
              <w:rPr>
                <w:rFonts w:eastAsiaTheme="minorHAnsi"/>
                <w:color w:val="0000FF"/>
                <w:vertAlign w:val="superscript"/>
              </w:rPr>
              <w:t xml:space="preserve"> 1/</w:t>
            </w:r>
          </w:p>
        </w:tc>
      </w:tr>
      <w:tr w:rsidR="004B1B64" w:rsidRPr="00332DF8" w14:paraId="3FDFD185" w14:textId="77777777" w:rsidTr="00BA5C46">
        <w:trPr>
          <w:trHeight w:val="141"/>
        </w:trPr>
        <w:tc>
          <w:tcPr>
            <w:tcW w:w="373" w:type="dxa"/>
            <w:tcBorders>
              <w:top w:val="dotted" w:sz="4" w:space="0" w:color="auto"/>
              <w:bottom w:val="dotted" w:sz="4" w:space="0" w:color="auto"/>
              <w:right w:val="dotted" w:sz="4" w:space="0" w:color="auto"/>
            </w:tcBorders>
          </w:tcPr>
          <w:p w14:paraId="6340DA08" w14:textId="7DD53AA4" w:rsidR="004B1B64" w:rsidRPr="00332DF8" w:rsidRDefault="004B1B64" w:rsidP="004B1B64">
            <w:pPr>
              <w:spacing w:before="120" w:line="360" w:lineRule="auto"/>
              <w:jc w:val="center"/>
              <w:rPr>
                <w:rFonts w:eastAsiaTheme="minorHAnsi"/>
                <w:color w:val="0000FF"/>
              </w:rPr>
            </w:pPr>
            <w:r>
              <w:rPr>
                <w:rFonts w:eastAsiaTheme="minorHAnsi" w:hint="cs"/>
                <w:color w:val="0000FF"/>
                <w:cs/>
              </w:rPr>
              <w:t>54</w:t>
            </w:r>
          </w:p>
        </w:tc>
        <w:tc>
          <w:tcPr>
            <w:tcW w:w="734" w:type="dxa"/>
            <w:tcBorders>
              <w:top w:val="dotted" w:sz="4" w:space="0" w:color="auto"/>
              <w:left w:val="dotted" w:sz="4" w:space="0" w:color="auto"/>
              <w:bottom w:val="dotted" w:sz="4" w:space="0" w:color="auto"/>
              <w:right w:val="dotted" w:sz="4" w:space="0" w:color="auto"/>
            </w:tcBorders>
          </w:tcPr>
          <w:p w14:paraId="49F942F1" w14:textId="78AAD020" w:rsidR="004B1B64" w:rsidRDefault="004B1B64" w:rsidP="004B1B64">
            <w:pPr>
              <w:spacing w:before="120" w:line="360" w:lineRule="auto"/>
              <w:jc w:val="center"/>
              <w:rPr>
                <w:rFonts w:eastAsiaTheme="minorHAnsi"/>
                <w:color w:val="0000FF"/>
              </w:rPr>
            </w:pPr>
            <w:r>
              <w:rPr>
                <w:rFonts w:eastAsiaTheme="minorHAnsi"/>
                <w:color w:val="0000FF"/>
              </w:rPr>
              <w:t>2.2</w:t>
            </w: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A89EFD0" w14:textId="46924C50" w:rsidR="004B1B64" w:rsidRPr="00B625B1" w:rsidRDefault="004B1B64" w:rsidP="004B1B64">
            <w:pPr>
              <w:spacing w:before="120" w:line="360" w:lineRule="auto"/>
              <w:rPr>
                <w:color w:val="0000FF"/>
                <w:cs/>
              </w:rPr>
            </w:pPr>
            <w:r>
              <w:rPr>
                <w:rFonts w:hint="cs"/>
                <w:color w:val="0000FF"/>
                <w:cs/>
              </w:rPr>
              <w:t>การเรียกเก็บ</w:t>
            </w:r>
            <w:r w:rsidRPr="00B625B1">
              <w:rPr>
                <w:color w:val="0000FF"/>
                <w:cs/>
              </w:rPr>
              <w:t>ค่าธรรมเนียมการโอนเงินระหว่าง</w:t>
            </w:r>
            <w:r>
              <w:rPr>
                <w:color w:val="0000FF"/>
                <w:cs/>
              </w:rPr>
              <w:t>ผู้ให้บริการ</w:t>
            </w:r>
            <w:r w:rsidRPr="00B625B1">
              <w:rPr>
                <w:color w:val="0000FF"/>
                <w:cs/>
              </w:rPr>
              <w:t>ที่สาขา</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8C1FDB8" w14:textId="6BD43410" w:rsidR="004B1B64" w:rsidRPr="004045BD" w:rsidRDefault="004B1B64" w:rsidP="004B1B64">
            <w:pPr>
              <w:spacing w:before="120" w:line="360" w:lineRule="auto"/>
              <w:rPr>
                <w:color w:val="0000FF"/>
              </w:rPr>
            </w:pPr>
            <w:r w:rsidRPr="004045BD">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52F38C2" w14:textId="43F84250" w:rsidR="004B1B64" w:rsidRPr="00B625B1" w:rsidRDefault="004B1B64" w:rsidP="004B1B64">
            <w:pPr>
              <w:spacing w:before="120" w:line="360" w:lineRule="auto"/>
              <w:rPr>
                <w:color w:val="0000FF"/>
                <w:cs/>
              </w:rPr>
            </w:pPr>
            <w:r>
              <w:rPr>
                <w:rFonts w:hint="cs"/>
                <w:color w:val="0000FF"/>
                <w:cs/>
              </w:rPr>
              <w:t>การเรียกเก็บ</w:t>
            </w:r>
            <w:r w:rsidRPr="00B625B1">
              <w:rPr>
                <w:color w:val="0000FF"/>
                <w:cs/>
              </w:rPr>
              <w:t>ค่าธรรมเนียมการโอนเงินระหว่าง</w:t>
            </w:r>
            <w:r>
              <w:rPr>
                <w:color w:val="0000FF"/>
                <w:cs/>
              </w:rPr>
              <w:t>ผู้ให้บริการ</w:t>
            </w:r>
            <w:r w:rsidRPr="00B625B1">
              <w:rPr>
                <w:color w:val="0000FF"/>
                <w:cs/>
              </w:rPr>
              <w:t>ที่สาขา</w:t>
            </w:r>
          </w:p>
        </w:tc>
        <w:tc>
          <w:tcPr>
            <w:tcW w:w="763" w:type="dxa"/>
            <w:tcBorders>
              <w:top w:val="dotted" w:sz="4" w:space="0" w:color="auto"/>
              <w:left w:val="dotted" w:sz="4" w:space="0" w:color="auto"/>
              <w:bottom w:val="dotted" w:sz="4" w:space="0" w:color="auto"/>
              <w:right w:val="dotted" w:sz="4" w:space="0" w:color="auto"/>
            </w:tcBorders>
          </w:tcPr>
          <w:p w14:paraId="5FA15E2A" w14:textId="71F8789F" w:rsidR="004B1B64" w:rsidRPr="00332DF8" w:rsidRDefault="004B1B64" w:rsidP="004B1B64">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CA65C7B" w14:textId="64386119" w:rsidR="004B1B64" w:rsidRPr="00332DF8" w:rsidRDefault="004B1B64" w:rsidP="004B1B64">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536B1C1" w14:textId="61F1E74D" w:rsidR="004B1B64" w:rsidRPr="00332DF8" w:rsidRDefault="004B1B64" w:rsidP="004B1B64">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E4DEF23" w14:textId="18437268" w:rsidR="004B1B64" w:rsidRPr="00332DF8" w:rsidRDefault="004B1B64" w:rsidP="004B1B64">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EDBEA21" w14:textId="6E88B5CD" w:rsidR="004B1B64" w:rsidRPr="00332DF8" w:rsidRDefault="004B1B64" w:rsidP="004B1B64">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65B1DAB7" w14:textId="77777777" w:rsidR="004B1B64" w:rsidRPr="00332DF8" w:rsidRDefault="004B1B64" w:rsidP="004B1B64">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3207971" w14:textId="6539360B" w:rsidR="004B1B64" w:rsidRPr="006E20EE" w:rsidRDefault="000B2015" w:rsidP="004B1B64">
            <w:pPr>
              <w:pStyle w:val="Footer"/>
              <w:tabs>
                <w:tab w:val="clear" w:pos="4153"/>
                <w:tab w:val="clear" w:pos="8306"/>
                <w:tab w:val="center" w:pos="4513"/>
                <w:tab w:val="right" w:pos="9026"/>
              </w:tabs>
              <w:spacing w:before="120" w:line="360" w:lineRule="auto"/>
              <w:rPr>
                <w:rFonts w:eastAsiaTheme="minorHAnsi"/>
                <w:color w:val="0000FF"/>
              </w:rPr>
            </w:pPr>
            <w:r>
              <w:rPr>
                <w:rFonts w:eastAsiaTheme="minorHAnsi"/>
                <w:color w:val="0000FF"/>
              </w:rPr>
              <w:t>Fee Rate Type</w:t>
            </w:r>
            <w:r w:rsidR="004B1B64">
              <w:rPr>
                <w:rFonts w:eastAsiaTheme="minorHAnsi"/>
                <w:color w:val="0000FF"/>
              </w:rPr>
              <w:t>: V_MC4</w:t>
            </w:r>
            <w:r w:rsidR="004B1B64" w:rsidRPr="00332DF8">
              <w:rPr>
                <w:rFonts w:eastAsiaTheme="minorHAnsi"/>
                <w:color w:val="0000FF"/>
              </w:rPr>
              <w:t xml:space="preserve"> </w:t>
            </w:r>
            <w:r w:rsidR="004B1B64" w:rsidRPr="00332DF8">
              <w:rPr>
                <w:rFonts w:eastAsiaTheme="minorHAnsi"/>
                <w:color w:val="0000FF"/>
                <w:vertAlign w:val="superscript"/>
              </w:rPr>
              <w:t>1/</w:t>
            </w:r>
          </w:p>
        </w:tc>
      </w:tr>
      <w:tr w:rsidR="004B1B64" w:rsidRPr="00332DF8" w14:paraId="14814660" w14:textId="77777777" w:rsidTr="00BA5C46">
        <w:trPr>
          <w:trHeight w:val="141"/>
        </w:trPr>
        <w:tc>
          <w:tcPr>
            <w:tcW w:w="373" w:type="dxa"/>
            <w:tcBorders>
              <w:top w:val="dotted" w:sz="4" w:space="0" w:color="auto"/>
              <w:bottom w:val="dotted" w:sz="4" w:space="0" w:color="auto"/>
              <w:right w:val="dotted" w:sz="4" w:space="0" w:color="auto"/>
            </w:tcBorders>
          </w:tcPr>
          <w:p w14:paraId="136AA912" w14:textId="09869F57" w:rsidR="004B1B64" w:rsidRPr="00332DF8" w:rsidRDefault="004B1B64" w:rsidP="004B1B64">
            <w:pPr>
              <w:spacing w:before="120" w:line="360" w:lineRule="auto"/>
              <w:jc w:val="center"/>
              <w:rPr>
                <w:rFonts w:eastAsiaTheme="minorHAnsi"/>
                <w:color w:val="0000FF"/>
              </w:rPr>
            </w:pPr>
            <w:r>
              <w:rPr>
                <w:rFonts w:eastAsiaTheme="minorHAnsi" w:hint="cs"/>
                <w:color w:val="0000FF"/>
                <w:cs/>
              </w:rPr>
              <w:t>55</w:t>
            </w:r>
          </w:p>
        </w:tc>
        <w:tc>
          <w:tcPr>
            <w:tcW w:w="734" w:type="dxa"/>
            <w:tcBorders>
              <w:top w:val="dotted" w:sz="4" w:space="0" w:color="auto"/>
              <w:left w:val="dotted" w:sz="4" w:space="0" w:color="auto"/>
              <w:bottom w:val="dotted" w:sz="4" w:space="0" w:color="auto"/>
              <w:right w:val="dotted" w:sz="4" w:space="0" w:color="auto"/>
            </w:tcBorders>
          </w:tcPr>
          <w:p w14:paraId="7DE4D953" w14:textId="1ADDAEF2" w:rsidR="004B1B64" w:rsidRPr="00332DF8" w:rsidRDefault="004B1B64" w:rsidP="004B1B64">
            <w:pPr>
              <w:spacing w:before="120" w:line="360" w:lineRule="auto"/>
              <w:jc w:val="center"/>
              <w:rPr>
                <w:rFonts w:eastAsiaTheme="minorHAnsi"/>
                <w:color w:val="0000FF"/>
              </w:rPr>
            </w:pPr>
            <w:r>
              <w:rPr>
                <w:rFonts w:eastAsiaTheme="minorHAnsi"/>
                <w:color w:val="0000FF"/>
              </w:rPr>
              <w:t>2</w:t>
            </w:r>
            <w:r w:rsidRPr="004045BD">
              <w:rPr>
                <w:rFonts w:eastAsiaTheme="minorHAnsi"/>
                <w:color w:val="0000FF"/>
              </w:rPr>
              <w:t>.</w:t>
            </w:r>
            <w:r>
              <w:rPr>
                <w:rFonts w:eastAsiaTheme="minorHAnsi"/>
                <w:color w:val="0000FF"/>
              </w:rPr>
              <w:t>3</w:t>
            </w: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F72316C" w14:textId="2614C3B7" w:rsidR="004B1B64" w:rsidRPr="00924CFA" w:rsidRDefault="004B1B64" w:rsidP="004B1B64">
            <w:pPr>
              <w:spacing w:before="120" w:line="360" w:lineRule="auto"/>
              <w:rPr>
                <w:color w:val="0000FF"/>
                <w:cs/>
              </w:rPr>
            </w:pPr>
            <w:r w:rsidRPr="00B625B1">
              <w:rPr>
                <w:color w:val="0000FF"/>
                <w:cs/>
              </w:rPr>
              <w:t>ค่าธรรมเนียมการโอนเงินระหว่าง</w:t>
            </w:r>
            <w:r>
              <w:rPr>
                <w:color w:val="0000FF"/>
                <w:cs/>
              </w:rPr>
              <w:t>ผู้ให้บริการ</w:t>
            </w:r>
            <w:r w:rsidRPr="00B625B1">
              <w:rPr>
                <w:color w:val="0000FF"/>
                <w:cs/>
              </w:rPr>
              <w:t>ที่สาขา</w:t>
            </w:r>
            <w:r>
              <w:rPr>
                <w:color w:val="0000FF"/>
              </w:rPr>
              <w:t xml:space="preserve"> </w:t>
            </w:r>
            <w:r w:rsidRPr="004045BD">
              <w:rPr>
                <w:color w:val="0000FF"/>
              </w:rPr>
              <w:t>(</w:t>
            </w:r>
            <w:r>
              <w:rPr>
                <w:rFonts w:hint="cs"/>
                <w:color w:val="0000FF"/>
                <w:cs/>
              </w:rPr>
              <w:t xml:space="preserve">หน่วย </w:t>
            </w:r>
            <w:r>
              <w:rPr>
                <w:color w:val="0000FF"/>
              </w:rPr>
              <w:t xml:space="preserve">: </w:t>
            </w:r>
            <w:r w:rsidRPr="004045BD">
              <w:rPr>
                <w:rFonts w:hint="cs"/>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ADEE834" w14:textId="4715A4CF" w:rsidR="004B1B64" w:rsidRPr="00332DF8" w:rsidRDefault="004B1B64" w:rsidP="004B1B64">
            <w:pPr>
              <w:spacing w:before="120" w:line="360" w:lineRule="auto"/>
              <w:rPr>
                <w:color w:val="0000FF"/>
              </w:rPr>
            </w:pPr>
            <w:r w:rsidRPr="004045BD">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047F0948" w14:textId="17D6E60B" w:rsidR="004B1B64" w:rsidRPr="00332DF8" w:rsidRDefault="004B1B64" w:rsidP="004B1B64">
            <w:pPr>
              <w:spacing w:before="120" w:line="360" w:lineRule="auto"/>
              <w:rPr>
                <w:color w:val="0000FF"/>
                <w:cs/>
              </w:rPr>
            </w:pPr>
            <w:r w:rsidRPr="00B625B1">
              <w:rPr>
                <w:color w:val="0000FF"/>
                <w:cs/>
              </w:rPr>
              <w:t>จำนวนค่าธรรมเนียมการโอนเงินระหว่าง</w:t>
            </w:r>
            <w:r>
              <w:rPr>
                <w:color w:val="0000FF"/>
                <w:cs/>
              </w:rPr>
              <w:t>ผู้ให้บริการ</w:t>
            </w:r>
            <w:r w:rsidRPr="00B625B1">
              <w:rPr>
                <w:color w:val="0000FF"/>
                <w:cs/>
              </w:rPr>
              <w:t>ที่สาขา</w:t>
            </w:r>
            <w:r>
              <w:rPr>
                <w:rFonts w:hint="cs"/>
                <w:color w:val="0000FF"/>
                <w:cs/>
              </w:rPr>
              <w:t xml:space="preserve"> ที่</w:t>
            </w:r>
            <w:r w:rsidRPr="00B625B1">
              <w:rPr>
                <w:color w:val="0000FF"/>
                <w:cs/>
              </w:rPr>
              <w:t>ไม่ใช่การทำธุรกรรมผ่านพร้อมเพย์ (</w:t>
            </w:r>
            <w:r w:rsidRPr="00B625B1">
              <w:rPr>
                <w:color w:val="0000FF"/>
              </w:rPr>
              <w:t>PromptPay)</w:t>
            </w:r>
            <w:r w:rsidRPr="004045BD">
              <w:rPr>
                <w:color w:val="0000FF"/>
              </w:rPr>
              <w:t xml:space="preserve"> </w:t>
            </w:r>
            <w:r w:rsidRPr="004045BD">
              <w:rPr>
                <w:color w:val="0000FF"/>
                <w:cs/>
              </w:rPr>
              <w:t>จำแนกตามวงเงิน</w:t>
            </w:r>
          </w:p>
        </w:tc>
        <w:tc>
          <w:tcPr>
            <w:tcW w:w="763" w:type="dxa"/>
            <w:tcBorders>
              <w:top w:val="dotted" w:sz="4" w:space="0" w:color="auto"/>
              <w:left w:val="dotted" w:sz="4" w:space="0" w:color="auto"/>
              <w:bottom w:val="dotted" w:sz="4" w:space="0" w:color="auto"/>
              <w:right w:val="dotted" w:sz="4" w:space="0" w:color="auto"/>
            </w:tcBorders>
          </w:tcPr>
          <w:p w14:paraId="1893C256" w14:textId="24B5043E" w:rsidR="004B1B64" w:rsidRPr="00332DF8" w:rsidRDefault="004B1B64" w:rsidP="004B1B64">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793130A" w14:textId="2C58A78E" w:rsidR="004B1B64" w:rsidRPr="00332DF8" w:rsidRDefault="004B1B64" w:rsidP="004B1B64">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04E5081" w14:textId="6391B750" w:rsidR="004B1B64" w:rsidRPr="00332DF8" w:rsidRDefault="004B1B64" w:rsidP="004B1B64">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7735807" w14:textId="7128D24C" w:rsidR="004B1B64" w:rsidRPr="00332DF8" w:rsidRDefault="004B1B64" w:rsidP="004B1B64">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F04E559" w14:textId="3B04BF6B" w:rsidR="004B1B64" w:rsidRPr="00332DF8" w:rsidRDefault="004B1B64" w:rsidP="004B1B64">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9DF7B3F" w14:textId="77777777" w:rsidR="004B1B64" w:rsidRPr="00332DF8" w:rsidRDefault="004B1B64" w:rsidP="004B1B64">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D87F9A6" w14:textId="77777777" w:rsidR="004B1B64" w:rsidRPr="00332DF8" w:rsidRDefault="004B1B64" w:rsidP="004B1B64">
            <w:pPr>
              <w:pStyle w:val="Footer"/>
              <w:tabs>
                <w:tab w:val="clear" w:pos="4153"/>
                <w:tab w:val="clear" w:pos="8306"/>
                <w:tab w:val="center" w:pos="4513"/>
                <w:tab w:val="right" w:pos="9026"/>
              </w:tabs>
              <w:spacing w:before="120" w:line="360" w:lineRule="auto"/>
              <w:rPr>
                <w:rFonts w:eastAsiaTheme="minorHAnsi"/>
                <w:color w:val="0000FF"/>
                <w:cs/>
              </w:rPr>
            </w:pPr>
          </w:p>
        </w:tc>
      </w:tr>
      <w:tr w:rsidR="004B1B64" w:rsidRPr="00332DF8" w14:paraId="6DEE519B" w14:textId="77777777" w:rsidTr="000B2015">
        <w:trPr>
          <w:trHeight w:val="141"/>
        </w:trPr>
        <w:tc>
          <w:tcPr>
            <w:tcW w:w="373" w:type="dxa"/>
            <w:tcBorders>
              <w:top w:val="dotted" w:sz="4" w:space="0" w:color="auto"/>
              <w:bottom w:val="dotted" w:sz="4" w:space="0" w:color="auto"/>
              <w:right w:val="dotted" w:sz="4" w:space="0" w:color="auto"/>
            </w:tcBorders>
          </w:tcPr>
          <w:p w14:paraId="052904D8" w14:textId="4664E217" w:rsidR="004B1B64" w:rsidRPr="00332DF8" w:rsidRDefault="004B1B64" w:rsidP="004B1B64">
            <w:pPr>
              <w:spacing w:before="120" w:line="360" w:lineRule="auto"/>
              <w:jc w:val="center"/>
              <w:rPr>
                <w:rFonts w:eastAsiaTheme="minorHAnsi"/>
                <w:color w:val="0000FF"/>
              </w:rPr>
            </w:pPr>
            <w:r>
              <w:rPr>
                <w:rFonts w:eastAsiaTheme="minorHAnsi" w:hint="cs"/>
                <w:color w:val="0000FF"/>
                <w:cs/>
              </w:rPr>
              <w:lastRenderedPageBreak/>
              <w:t>56</w:t>
            </w:r>
          </w:p>
        </w:tc>
        <w:tc>
          <w:tcPr>
            <w:tcW w:w="734" w:type="dxa"/>
            <w:tcBorders>
              <w:top w:val="dotted" w:sz="4" w:space="0" w:color="auto"/>
              <w:left w:val="dotted" w:sz="4" w:space="0" w:color="auto"/>
              <w:bottom w:val="dotted" w:sz="4" w:space="0" w:color="auto"/>
              <w:right w:val="dotted" w:sz="4" w:space="0" w:color="auto"/>
            </w:tcBorders>
          </w:tcPr>
          <w:p w14:paraId="11AB86B3" w14:textId="5ADAFB93" w:rsidR="004B1B64" w:rsidRPr="00332DF8" w:rsidRDefault="004B1B64" w:rsidP="004B1B64">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C5B30C9" w14:textId="6D86AFF4" w:rsidR="004B1B64" w:rsidRPr="00332DF8" w:rsidRDefault="004B1B64" w:rsidP="004B1B64">
            <w:pPr>
              <w:spacing w:before="120" w:line="360" w:lineRule="auto"/>
              <w:rPr>
                <w:color w:val="0000FF"/>
              </w:rPr>
            </w:pPr>
            <w:r w:rsidRPr="00332DF8">
              <w:rPr>
                <w:color w:val="0000FF"/>
                <w:cs/>
              </w:rPr>
              <w:t>วันที่เริ่มใช้ข้อมูล (</w:t>
            </w:r>
            <w:r w:rsidRPr="00332DF8">
              <w:rPr>
                <w:color w:val="0000FF"/>
              </w:rPr>
              <w:t>Effective date)</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16B92F3" w14:textId="4D1810EC" w:rsidR="004B1B64" w:rsidRPr="00332DF8" w:rsidRDefault="004B1B64" w:rsidP="004B1B64">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tcPr>
          <w:p w14:paraId="26F150F7" w14:textId="61C5DD3D" w:rsidR="004B1B64" w:rsidRPr="00332DF8" w:rsidRDefault="004B1B64" w:rsidP="00A55C39">
            <w:pPr>
              <w:spacing w:before="120" w:line="360" w:lineRule="auto"/>
              <w:rPr>
                <w:rFonts w:hint="cs"/>
                <w:color w:val="0000FF"/>
                <w:cs/>
              </w:rPr>
            </w:pPr>
            <w:r w:rsidRPr="00332DF8">
              <w:rPr>
                <w:color w:val="0000FF"/>
                <w:cs/>
              </w:rPr>
              <w:t>วันที่เริ่มใช้ข้อมูล</w:t>
            </w:r>
            <w:r w:rsidR="00A55C39">
              <w:rPr>
                <w:rFonts w:hint="cs"/>
                <w:color w:val="0000FF"/>
                <w:cs/>
              </w:rPr>
              <w:t>ค่าธรรมเนียม</w:t>
            </w:r>
          </w:p>
        </w:tc>
        <w:tc>
          <w:tcPr>
            <w:tcW w:w="763" w:type="dxa"/>
            <w:tcBorders>
              <w:top w:val="dotted" w:sz="4" w:space="0" w:color="auto"/>
              <w:left w:val="dotted" w:sz="4" w:space="0" w:color="auto"/>
              <w:bottom w:val="dotted" w:sz="4" w:space="0" w:color="auto"/>
              <w:right w:val="dotted" w:sz="4" w:space="0" w:color="auto"/>
            </w:tcBorders>
          </w:tcPr>
          <w:p w14:paraId="12BBE1A9" w14:textId="0733A4FD" w:rsidR="004B1B64" w:rsidRPr="00332DF8" w:rsidRDefault="004B1B64" w:rsidP="004B1B64">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CCCC046" w14:textId="23CB505F" w:rsidR="004B1B64" w:rsidRPr="00332DF8" w:rsidRDefault="004B1B64" w:rsidP="004B1B64">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5F919E4" w14:textId="5AB3E139" w:rsidR="004B1B64" w:rsidRPr="00332DF8" w:rsidRDefault="004B1B64" w:rsidP="004B1B64">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0631F37" w14:textId="05900193" w:rsidR="004B1B64" w:rsidRPr="00332DF8" w:rsidRDefault="004B1B64" w:rsidP="004B1B64">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5B13D3A" w14:textId="7668E518" w:rsidR="004B1B64" w:rsidRPr="00332DF8" w:rsidRDefault="004B1B64" w:rsidP="004B1B64">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B868F0B" w14:textId="3129C13B" w:rsidR="004B1B64" w:rsidRPr="00332DF8" w:rsidRDefault="004B1B64" w:rsidP="004B1B64">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tcPr>
          <w:p w14:paraId="042A82F3" w14:textId="77777777" w:rsidR="004B1B64" w:rsidRPr="00332DF8" w:rsidRDefault="004B1B64" w:rsidP="004B1B64">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107F6B86" w14:textId="77777777" w:rsidTr="00BA5C46">
        <w:trPr>
          <w:trHeight w:val="141"/>
        </w:trPr>
        <w:tc>
          <w:tcPr>
            <w:tcW w:w="373" w:type="dxa"/>
            <w:tcBorders>
              <w:top w:val="dotted" w:sz="4" w:space="0" w:color="auto"/>
              <w:right w:val="dotted" w:sz="4" w:space="0" w:color="auto"/>
            </w:tcBorders>
          </w:tcPr>
          <w:p w14:paraId="15E05F69" w14:textId="0E66CE20" w:rsidR="00C369AC" w:rsidRDefault="00C369AC" w:rsidP="00C369AC">
            <w:pPr>
              <w:spacing w:before="120" w:line="360" w:lineRule="auto"/>
              <w:jc w:val="center"/>
              <w:rPr>
                <w:rFonts w:eastAsiaTheme="minorHAnsi"/>
                <w:color w:val="0000FF"/>
                <w:cs/>
              </w:rPr>
            </w:pPr>
            <w:r>
              <w:rPr>
                <w:rFonts w:eastAsiaTheme="minorHAnsi" w:hint="cs"/>
                <w:color w:val="0000FF"/>
                <w:cs/>
              </w:rPr>
              <w:t>57</w:t>
            </w:r>
          </w:p>
        </w:tc>
        <w:tc>
          <w:tcPr>
            <w:tcW w:w="734" w:type="dxa"/>
            <w:tcBorders>
              <w:top w:val="dotted" w:sz="4" w:space="0" w:color="auto"/>
              <w:left w:val="dotted" w:sz="4" w:space="0" w:color="auto"/>
              <w:right w:val="dotted" w:sz="4" w:space="0" w:color="auto"/>
            </w:tcBorders>
          </w:tcPr>
          <w:p w14:paraId="5BB904D4"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right w:val="dotted" w:sz="4" w:space="0" w:color="auto"/>
            </w:tcBorders>
            <w:tcMar>
              <w:top w:w="20" w:type="dxa"/>
              <w:left w:w="20" w:type="dxa"/>
              <w:bottom w:w="0" w:type="dxa"/>
              <w:right w:w="20" w:type="dxa"/>
            </w:tcMar>
          </w:tcPr>
          <w:p w14:paraId="63FB1001" w14:textId="7331FF76" w:rsidR="00C369AC" w:rsidRPr="00332DF8" w:rsidRDefault="00C369AC" w:rsidP="00C369AC">
            <w:pPr>
              <w:spacing w:before="120" w:line="360" w:lineRule="auto"/>
              <w:rPr>
                <w:rFonts w:hint="cs"/>
                <w:color w:val="0000FF"/>
                <w:cs/>
              </w:rPr>
            </w:pPr>
            <w:r w:rsidRPr="00332DF8">
              <w:rPr>
                <w:color w:val="0000FF"/>
                <w:cs/>
              </w:rPr>
              <w:t>วันที่เลิกใช้ข้อมูล (</w:t>
            </w:r>
            <w:r w:rsidRPr="00332DF8">
              <w:rPr>
                <w:color w:val="0000FF"/>
              </w:rPr>
              <w:t>End date)</w:t>
            </w:r>
          </w:p>
        </w:tc>
        <w:tc>
          <w:tcPr>
            <w:tcW w:w="1263" w:type="dxa"/>
            <w:tcBorders>
              <w:top w:val="dotted" w:sz="4" w:space="0" w:color="auto"/>
              <w:left w:val="dotted" w:sz="4" w:space="0" w:color="auto"/>
              <w:bottom w:val="single" w:sz="4" w:space="0" w:color="auto"/>
              <w:right w:val="dotted" w:sz="4" w:space="0" w:color="auto"/>
            </w:tcBorders>
            <w:shd w:val="clear" w:color="000000" w:fill="FFFFFF"/>
            <w:noWrap/>
            <w:tcMar>
              <w:top w:w="20" w:type="dxa"/>
              <w:left w:w="20" w:type="dxa"/>
              <w:bottom w:w="0" w:type="dxa"/>
              <w:right w:w="20" w:type="dxa"/>
            </w:tcMar>
          </w:tcPr>
          <w:p w14:paraId="31A1F225" w14:textId="602244A8" w:rsidR="00C369AC" w:rsidRPr="00332DF8" w:rsidRDefault="00C369AC" w:rsidP="00C369AC">
            <w:pPr>
              <w:spacing w:before="120" w:line="360" w:lineRule="auto"/>
              <w:rPr>
                <w:color w:val="0000FF"/>
              </w:rPr>
            </w:pPr>
            <w:r w:rsidRPr="00332DF8">
              <w:rPr>
                <w:color w:val="0000FF"/>
              </w:rPr>
              <w:t>Date</w:t>
            </w:r>
          </w:p>
        </w:tc>
        <w:tc>
          <w:tcPr>
            <w:tcW w:w="3365" w:type="dxa"/>
            <w:tcBorders>
              <w:top w:val="dotted" w:sz="4" w:space="0" w:color="auto"/>
              <w:left w:val="dotted" w:sz="4" w:space="0" w:color="auto"/>
              <w:right w:val="dotted" w:sz="4" w:space="0" w:color="auto"/>
            </w:tcBorders>
          </w:tcPr>
          <w:p w14:paraId="2CD351FB" w14:textId="41042F7B" w:rsidR="00C369AC" w:rsidRPr="00A55C39" w:rsidRDefault="00A55C39" w:rsidP="00C369AC">
            <w:pPr>
              <w:spacing w:before="120" w:line="360" w:lineRule="auto"/>
              <w:rPr>
                <w:color w:val="0000FF"/>
                <w:cs/>
              </w:rPr>
            </w:pPr>
            <w:r w:rsidRPr="007402A8">
              <w:rPr>
                <w:color w:val="0000FF"/>
                <w:cs/>
              </w:rPr>
              <w:t>วันที่ใช้ข้อมูล</w:t>
            </w:r>
            <w:r>
              <w:rPr>
                <w:rFonts w:hint="cs"/>
                <w:color w:val="0000FF"/>
                <w:cs/>
              </w:rPr>
              <w:t>ค่าธรรมเนียม</w:t>
            </w:r>
            <w:r w:rsidRPr="007402A8">
              <w:rPr>
                <w:color w:val="0000FF"/>
                <w:cs/>
              </w:rPr>
              <w:t>เป็นวันสุดท้าย</w:t>
            </w:r>
          </w:p>
        </w:tc>
        <w:tc>
          <w:tcPr>
            <w:tcW w:w="763" w:type="dxa"/>
            <w:tcBorders>
              <w:top w:val="dotted" w:sz="4" w:space="0" w:color="auto"/>
              <w:left w:val="dotted" w:sz="4" w:space="0" w:color="auto"/>
              <w:right w:val="dotted" w:sz="4" w:space="0" w:color="auto"/>
            </w:tcBorders>
          </w:tcPr>
          <w:p w14:paraId="41FCCA2C" w14:textId="21903C95"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19E4D879" w14:textId="3570D1A8"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7B514F4D" w14:textId="4427F658"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795C49C2" w14:textId="4C225F6A"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6486A35E" w14:textId="5DB3505B" w:rsidR="00C369AC" w:rsidRPr="00332DF8" w:rsidRDefault="00C369AC" w:rsidP="00C369AC">
            <w:pPr>
              <w:spacing w:before="120" w:line="360" w:lineRule="auto"/>
              <w:jc w:val="center"/>
              <w:rPr>
                <w:color w:val="0000FF"/>
                <w:cs/>
              </w:rPr>
            </w:pPr>
            <w:r w:rsidRPr="00332DF8">
              <w:rPr>
                <w:color w:val="0000FF"/>
              </w:rPr>
              <w:t>-</w:t>
            </w:r>
          </w:p>
        </w:tc>
        <w:tc>
          <w:tcPr>
            <w:tcW w:w="1138" w:type="dxa"/>
            <w:tcBorders>
              <w:top w:val="dotted" w:sz="4" w:space="0" w:color="auto"/>
              <w:left w:val="dotted" w:sz="4" w:space="0" w:color="auto"/>
              <w:right w:val="dotted" w:sz="4" w:space="0" w:color="auto"/>
            </w:tcBorders>
          </w:tcPr>
          <w:p w14:paraId="1C362BC9"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tcBorders>
          </w:tcPr>
          <w:p w14:paraId="653A814E"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bl>
    <w:p w14:paraId="2E547D9A" w14:textId="77777777" w:rsidR="001D7B18" w:rsidRPr="00332DF8" w:rsidRDefault="001D7B18" w:rsidP="001D7B18">
      <w:pPr>
        <w:pStyle w:val="Footer"/>
        <w:tabs>
          <w:tab w:val="clear" w:pos="4153"/>
          <w:tab w:val="clear" w:pos="8306"/>
          <w:tab w:val="center" w:pos="4513"/>
          <w:tab w:val="right" w:pos="9026"/>
        </w:tabs>
        <w:spacing w:before="120"/>
        <w:jc w:val="both"/>
        <w:rPr>
          <w:rFonts w:eastAsiaTheme="minorHAnsi"/>
          <w:color w:val="0000FF"/>
        </w:rPr>
      </w:pPr>
      <w:r w:rsidRPr="00332DF8">
        <w:rPr>
          <w:rFonts w:eastAsiaTheme="minorHAnsi" w:hint="cs"/>
          <w:color w:val="0000FF"/>
          <w:cs/>
        </w:rPr>
        <w:t>หมายเหตุ</w:t>
      </w:r>
      <w:r w:rsidRPr="00332DF8">
        <w:rPr>
          <w:rFonts w:eastAsiaTheme="minorHAnsi"/>
          <w:color w:val="0000FF"/>
        </w:rPr>
        <w:t>:</w:t>
      </w:r>
    </w:p>
    <w:p w14:paraId="7A6357FB" w14:textId="77777777" w:rsidR="001D7B18" w:rsidRPr="00332DF8" w:rsidRDefault="001D7B18" w:rsidP="001D7B18">
      <w:pPr>
        <w:pStyle w:val="Footer"/>
        <w:tabs>
          <w:tab w:val="clear" w:pos="4153"/>
          <w:tab w:val="clear" w:pos="8306"/>
          <w:tab w:val="center" w:pos="4513"/>
          <w:tab w:val="right" w:pos="9026"/>
        </w:tabs>
        <w:spacing w:before="120"/>
        <w:jc w:val="both"/>
        <w:rPr>
          <w:color w:val="0000FF"/>
        </w:rPr>
      </w:pPr>
      <w:r w:rsidRPr="00332DF8">
        <w:rPr>
          <w:rFonts w:eastAsiaTheme="minorHAnsi"/>
          <w:color w:val="0000FF"/>
          <w:vertAlign w:val="superscript"/>
        </w:rPr>
        <w:t>1/</w:t>
      </w:r>
      <w:r w:rsidRPr="00332DF8">
        <w:rPr>
          <w:rFonts w:eastAsiaTheme="minorHAnsi"/>
          <w:color w:val="0000FF"/>
        </w:rPr>
        <w:t xml:space="preserve"> </w:t>
      </w:r>
      <w:r w:rsidRPr="00332DF8">
        <w:rPr>
          <w:rFonts w:eastAsiaTheme="minorHAnsi" w:hint="cs"/>
          <w:color w:val="0000FF"/>
          <w:cs/>
        </w:rPr>
        <w:t xml:space="preserve">อ้างอิงจากเอกสาร </w:t>
      </w:r>
      <w:r w:rsidRPr="00332DF8">
        <w:rPr>
          <w:rFonts w:eastAsiaTheme="minorHAnsi"/>
          <w:color w:val="0000FF"/>
        </w:rPr>
        <w:t>Market Conduct Classification Document</w:t>
      </w:r>
    </w:p>
    <w:p w14:paraId="0B22FC4E" w14:textId="02DDBAEE" w:rsidR="00DF4770" w:rsidRPr="00332DF8" w:rsidRDefault="00DF4770">
      <w:pPr>
        <w:rPr>
          <w:b/>
          <w:bCs/>
          <w:color w:val="0000FF"/>
        </w:rPr>
      </w:pPr>
    </w:p>
    <w:p w14:paraId="57DFC64A" w14:textId="77777777" w:rsidR="006E20EE" w:rsidRDefault="006E20EE">
      <w:pPr>
        <w:rPr>
          <w:b/>
          <w:bCs/>
          <w:color w:val="0000FF"/>
        </w:rPr>
      </w:pPr>
      <w:r>
        <w:rPr>
          <w:i/>
          <w:iCs/>
          <w:color w:val="0000FF"/>
        </w:rPr>
        <w:br w:type="page"/>
      </w:r>
    </w:p>
    <w:p w14:paraId="6024E0C5" w14:textId="3044BBA7" w:rsidR="00597FC3" w:rsidRPr="00332DF8" w:rsidRDefault="00597FC3" w:rsidP="00597FC3">
      <w:pPr>
        <w:pStyle w:val="Heading2"/>
        <w:numPr>
          <w:ilvl w:val="0"/>
          <w:numId w:val="31"/>
        </w:numPr>
        <w:spacing w:line="440" w:lineRule="exact"/>
        <w:ind w:left="630"/>
        <w:rPr>
          <w:rFonts w:ascii="Tahoma" w:hAnsi="Tahoma" w:cs="Tahoma"/>
          <w:b w:val="0"/>
          <w:bCs w:val="0"/>
          <w:i w:val="0"/>
          <w:iCs w:val="0"/>
          <w:color w:val="0000FF"/>
          <w:sz w:val="20"/>
          <w:szCs w:val="20"/>
        </w:rPr>
      </w:pPr>
      <w:bookmarkStart w:id="28" w:name="_Toc46492851"/>
      <w:r w:rsidRPr="00332DF8">
        <w:rPr>
          <w:rFonts w:ascii="Tahoma" w:hAnsi="Tahoma" w:cs="Tahoma"/>
          <w:i w:val="0"/>
          <w:iCs w:val="0"/>
          <w:color w:val="0000FF"/>
          <w:sz w:val="20"/>
          <w:szCs w:val="20"/>
        </w:rPr>
        <w:lastRenderedPageBreak/>
        <w:t xml:space="preserve">Data Set: </w:t>
      </w:r>
      <w:r w:rsidRPr="00332DF8">
        <w:rPr>
          <w:rFonts w:ascii="Tahoma" w:hAnsi="Tahoma" w:cs="Tahoma"/>
          <w:b w:val="0"/>
          <w:bCs w:val="0"/>
          <w:i w:val="0"/>
          <w:iCs w:val="0"/>
          <w:color w:val="0000FF"/>
          <w:sz w:val="20"/>
          <w:szCs w:val="20"/>
        </w:rPr>
        <w:t>Market Conduct Debit Card Product Disclosure</w:t>
      </w:r>
      <w:bookmarkEnd w:id="28"/>
    </w:p>
    <w:p w14:paraId="49AD0D9B" w14:textId="77777777" w:rsidR="00597FC3" w:rsidRPr="00332DF8" w:rsidRDefault="00597FC3" w:rsidP="00597FC3">
      <w:pPr>
        <w:pStyle w:val="ListParagraph"/>
        <w:spacing w:after="240" w:line="440" w:lineRule="exact"/>
        <w:ind w:left="630"/>
        <w:rPr>
          <w:b/>
          <w:bCs/>
          <w:color w:val="0000FF"/>
        </w:rPr>
      </w:pPr>
      <w:r w:rsidRPr="00332DF8">
        <w:rPr>
          <w:b/>
          <w:bCs/>
          <w:color w:val="0000FF"/>
        </w:rPr>
        <w:t>Frequency: When change</w:t>
      </w:r>
    </w:p>
    <w:tbl>
      <w:tblPr>
        <w:tblW w:w="14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3"/>
        <w:gridCol w:w="734"/>
        <w:gridCol w:w="2114"/>
        <w:gridCol w:w="1263"/>
        <w:gridCol w:w="3365"/>
        <w:gridCol w:w="763"/>
        <w:gridCol w:w="763"/>
        <w:gridCol w:w="763"/>
        <w:gridCol w:w="763"/>
        <w:gridCol w:w="763"/>
        <w:gridCol w:w="1138"/>
        <w:gridCol w:w="1688"/>
      </w:tblGrid>
      <w:tr w:rsidR="00597FC3" w:rsidRPr="00332DF8" w14:paraId="6A5CEDA8" w14:textId="77777777" w:rsidTr="00597FC3">
        <w:trPr>
          <w:cantSplit/>
          <w:trHeight w:val="241"/>
          <w:tblHeader/>
        </w:trPr>
        <w:tc>
          <w:tcPr>
            <w:tcW w:w="373" w:type="dxa"/>
            <w:vMerge w:val="restart"/>
            <w:shd w:val="clear" w:color="auto" w:fill="CCFFFF"/>
          </w:tcPr>
          <w:p w14:paraId="0EEFDA90"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No.</w:t>
            </w:r>
          </w:p>
        </w:tc>
        <w:tc>
          <w:tcPr>
            <w:tcW w:w="734" w:type="dxa"/>
            <w:vMerge w:val="restart"/>
            <w:shd w:val="clear" w:color="auto" w:fill="CCFFFF"/>
          </w:tcPr>
          <w:p w14:paraId="22A08554"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Group</w:t>
            </w:r>
          </w:p>
        </w:tc>
        <w:tc>
          <w:tcPr>
            <w:tcW w:w="2114" w:type="dxa"/>
            <w:vMerge w:val="restart"/>
            <w:shd w:val="clear" w:color="auto" w:fill="CCFFFF"/>
            <w:tcMar>
              <w:top w:w="20" w:type="dxa"/>
              <w:left w:w="20" w:type="dxa"/>
              <w:bottom w:w="0" w:type="dxa"/>
              <w:right w:w="20" w:type="dxa"/>
            </w:tcMar>
          </w:tcPr>
          <w:p w14:paraId="0327B824"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Data Element</w:t>
            </w:r>
          </w:p>
        </w:tc>
        <w:tc>
          <w:tcPr>
            <w:tcW w:w="1263" w:type="dxa"/>
            <w:vMerge w:val="restart"/>
            <w:shd w:val="clear" w:color="auto" w:fill="CCFFFF"/>
            <w:noWrap/>
            <w:tcMar>
              <w:top w:w="20" w:type="dxa"/>
              <w:left w:w="20" w:type="dxa"/>
              <w:bottom w:w="0" w:type="dxa"/>
              <w:right w:w="20" w:type="dxa"/>
            </w:tcMar>
          </w:tcPr>
          <w:p w14:paraId="25D001A4"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Data Type</w:t>
            </w:r>
          </w:p>
        </w:tc>
        <w:tc>
          <w:tcPr>
            <w:tcW w:w="3365" w:type="dxa"/>
            <w:vMerge w:val="restart"/>
            <w:shd w:val="clear" w:color="auto" w:fill="CCFFFF"/>
          </w:tcPr>
          <w:p w14:paraId="37DBABC6"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Description</w:t>
            </w:r>
          </w:p>
        </w:tc>
        <w:tc>
          <w:tcPr>
            <w:tcW w:w="763" w:type="dxa"/>
            <w:shd w:val="clear" w:color="auto" w:fill="CCFFFF"/>
          </w:tcPr>
          <w:p w14:paraId="0159A872"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cs/>
              </w:rPr>
              <w:t>ธพ.</w:t>
            </w:r>
          </w:p>
        </w:tc>
        <w:tc>
          <w:tcPr>
            <w:tcW w:w="763" w:type="dxa"/>
            <w:shd w:val="clear" w:color="auto" w:fill="CCFFFF"/>
          </w:tcPr>
          <w:p w14:paraId="679FC4E6" w14:textId="77777777" w:rsidR="00597FC3" w:rsidRPr="00332DF8" w:rsidRDefault="00597FC3" w:rsidP="00597FC3">
            <w:pPr>
              <w:spacing w:before="120" w:line="360" w:lineRule="auto"/>
              <w:jc w:val="center"/>
              <w:rPr>
                <w:rFonts w:eastAsiaTheme="minorHAnsi"/>
                <w:b/>
                <w:bCs/>
                <w:color w:val="0000FF"/>
                <w:cs/>
              </w:rPr>
            </w:pPr>
            <w:r w:rsidRPr="00332DF8">
              <w:rPr>
                <w:rFonts w:eastAsiaTheme="minorHAnsi"/>
                <w:b/>
                <w:bCs/>
                <w:color w:val="0000FF"/>
                <w:cs/>
              </w:rPr>
              <w:t>บง.</w:t>
            </w:r>
          </w:p>
        </w:tc>
        <w:tc>
          <w:tcPr>
            <w:tcW w:w="763" w:type="dxa"/>
            <w:shd w:val="clear" w:color="auto" w:fill="CCFFFF"/>
          </w:tcPr>
          <w:p w14:paraId="7751A131"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cs/>
              </w:rPr>
              <w:t>บค.</w:t>
            </w:r>
          </w:p>
        </w:tc>
        <w:tc>
          <w:tcPr>
            <w:tcW w:w="763" w:type="dxa"/>
            <w:shd w:val="clear" w:color="auto" w:fill="CCFFFF"/>
          </w:tcPr>
          <w:p w14:paraId="11A1C0DA"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SFI</w:t>
            </w:r>
          </w:p>
        </w:tc>
        <w:tc>
          <w:tcPr>
            <w:tcW w:w="763" w:type="dxa"/>
            <w:shd w:val="clear" w:color="auto" w:fill="CCFFFF"/>
          </w:tcPr>
          <w:p w14:paraId="05701BFA"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Non-FI</w:t>
            </w:r>
          </w:p>
        </w:tc>
        <w:tc>
          <w:tcPr>
            <w:tcW w:w="1138" w:type="dxa"/>
            <w:vMerge w:val="restart"/>
            <w:shd w:val="clear" w:color="auto" w:fill="CCFFFF"/>
          </w:tcPr>
          <w:p w14:paraId="38EE02D0"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Duplicated Record</w:t>
            </w:r>
          </w:p>
        </w:tc>
        <w:tc>
          <w:tcPr>
            <w:tcW w:w="1688" w:type="dxa"/>
            <w:vMerge w:val="restart"/>
            <w:shd w:val="clear" w:color="auto" w:fill="CCFFFF"/>
          </w:tcPr>
          <w:p w14:paraId="1DEEB9DC"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Classification / View</w:t>
            </w:r>
          </w:p>
        </w:tc>
      </w:tr>
      <w:tr w:rsidR="00597FC3" w:rsidRPr="00332DF8" w14:paraId="20B513AC" w14:textId="77777777" w:rsidTr="00597FC3">
        <w:trPr>
          <w:cantSplit/>
          <w:trHeight w:val="241"/>
          <w:tblHeader/>
        </w:trPr>
        <w:tc>
          <w:tcPr>
            <w:tcW w:w="373" w:type="dxa"/>
            <w:vMerge/>
            <w:shd w:val="clear" w:color="auto" w:fill="CCFFFF"/>
          </w:tcPr>
          <w:p w14:paraId="0A1643D7" w14:textId="77777777" w:rsidR="00597FC3" w:rsidRPr="00332DF8" w:rsidRDefault="00597FC3" w:rsidP="00597FC3">
            <w:pPr>
              <w:rPr>
                <w:color w:val="0000FF"/>
              </w:rPr>
            </w:pPr>
          </w:p>
        </w:tc>
        <w:tc>
          <w:tcPr>
            <w:tcW w:w="734" w:type="dxa"/>
            <w:vMerge/>
            <w:shd w:val="clear" w:color="auto" w:fill="CCFFFF"/>
          </w:tcPr>
          <w:p w14:paraId="1335419C" w14:textId="77777777" w:rsidR="00597FC3" w:rsidRPr="00332DF8" w:rsidRDefault="00597FC3" w:rsidP="00597FC3">
            <w:pPr>
              <w:rPr>
                <w:color w:val="0000FF"/>
              </w:rPr>
            </w:pPr>
          </w:p>
        </w:tc>
        <w:tc>
          <w:tcPr>
            <w:tcW w:w="2114" w:type="dxa"/>
            <w:vMerge/>
            <w:shd w:val="clear" w:color="auto" w:fill="CCFFFF"/>
            <w:tcMar>
              <w:top w:w="20" w:type="dxa"/>
              <w:left w:w="20" w:type="dxa"/>
              <w:bottom w:w="0" w:type="dxa"/>
              <w:right w:w="20" w:type="dxa"/>
            </w:tcMar>
          </w:tcPr>
          <w:p w14:paraId="7D22C17B" w14:textId="77777777" w:rsidR="00597FC3" w:rsidRPr="00332DF8" w:rsidRDefault="00597FC3" w:rsidP="00597FC3">
            <w:pPr>
              <w:rPr>
                <w:color w:val="0000FF"/>
              </w:rPr>
            </w:pPr>
          </w:p>
        </w:tc>
        <w:tc>
          <w:tcPr>
            <w:tcW w:w="1263" w:type="dxa"/>
            <w:vMerge/>
            <w:shd w:val="clear" w:color="auto" w:fill="CCFFFF"/>
            <w:noWrap/>
            <w:tcMar>
              <w:top w:w="20" w:type="dxa"/>
              <w:left w:w="20" w:type="dxa"/>
              <w:bottom w:w="0" w:type="dxa"/>
              <w:right w:w="20" w:type="dxa"/>
            </w:tcMar>
          </w:tcPr>
          <w:p w14:paraId="39657449" w14:textId="77777777" w:rsidR="00597FC3" w:rsidRPr="00332DF8" w:rsidRDefault="00597FC3" w:rsidP="00597FC3">
            <w:pPr>
              <w:rPr>
                <w:color w:val="0000FF"/>
              </w:rPr>
            </w:pPr>
          </w:p>
        </w:tc>
        <w:tc>
          <w:tcPr>
            <w:tcW w:w="3365" w:type="dxa"/>
            <w:vMerge/>
            <w:shd w:val="clear" w:color="auto" w:fill="CCFFFF"/>
          </w:tcPr>
          <w:p w14:paraId="042ADDE1" w14:textId="77777777" w:rsidR="00597FC3" w:rsidRPr="00332DF8" w:rsidRDefault="00597FC3" w:rsidP="00597FC3">
            <w:pPr>
              <w:rPr>
                <w:color w:val="0000FF"/>
              </w:rPr>
            </w:pPr>
          </w:p>
        </w:tc>
        <w:tc>
          <w:tcPr>
            <w:tcW w:w="763" w:type="dxa"/>
            <w:shd w:val="clear" w:color="auto" w:fill="CCFFFF"/>
          </w:tcPr>
          <w:p w14:paraId="7B8EAD8B"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2BA49F2A"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657AD6DD"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3491B680"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55131AA6" w14:textId="77777777" w:rsidR="00597FC3" w:rsidRPr="00332DF8" w:rsidRDefault="00597FC3" w:rsidP="00597FC3">
            <w:pPr>
              <w:spacing w:before="120" w:line="360" w:lineRule="auto"/>
              <w:jc w:val="center"/>
              <w:rPr>
                <w:rFonts w:eastAsiaTheme="minorHAnsi"/>
                <w:b/>
                <w:bCs/>
                <w:color w:val="0000FF"/>
              </w:rPr>
            </w:pPr>
            <w:r w:rsidRPr="00332DF8">
              <w:rPr>
                <w:rFonts w:eastAsiaTheme="minorHAnsi"/>
                <w:b/>
                <w:bCs/>
                <w:color w:val="0000FF"/>
              </w:rPr>
              <w:t>M/O/C</w:t>
            </w:r>
          </w:p>
        </w:tc>
        <w:tc>
          <w:tcPr>
            <w:tcW w:w="1138" w:type="dxa"/>
            <w:vMerge/>
            <w:shd w:val="clear" w:color="auto" w:fill="CCFFFF"/>
          </w:tcPr>
          <w:p w14:paraId="58F23D73" w14:textId="77777777" w:rsidR="00597FC3" w:rsidRPr="00332DF8" w:rsidRDefault="00597FC3" w:rsidP="00597FC3">
            <w:pPr>
              <w:jc w:val="center"/>
              <w:rPr>
                <w:color w:val="0000FF"/>
                <w:highlight w:val="yellow"/>
              </w:rPr>
            </w:pPr>
          </w:p>
        </w:tc>
        <w:tc>
          <w:tcPr>
            <w:tcW w:w="1688" w:type="dxa"/>
            <w:vMerge/>
            <w:shd w:val="clear" w:color="auto" w:fill="CCFFFF"/>
          </w:tcPr>
          <w:p w14:paraId="602C5B3D" w14:textId="77777777" w:rsidR="00597FC3" w:rsidRPr="00332DF8" w:rsidRDefault="00597FC3" w:rsidP="00597FC3">
            <w:pPr>
              <w:jc w:val="center"/>
              <w:rPr>
                <w:color w:val="0000FF"/>
              </w:rPr>
            </w:pPr>
          </w:p>
        </w:tc>
      </w:tr>
      <w:tr w:rsidR="00F94F3C" w:rsidRPr="00332DF8" w14:paraId="6515DA57" w14:textId="77777777" w:rsidTr="009902D7">
        <w:trPr>
          <w:trHeight w:val="255"/>
        </w:trPr>
        <w:tc>
          <w:tcPr>
            <w:tcW w:w="373" w:type="dxa"/>
            <w:tcBorders>
              <w:bottom w:val="dotted" w:sz="4" w:space="0" w:color="auto"/>
              <w:right w:val="dotted" w:sz="4" w:space="0" w:color="auto"/>
            </w:tcBorders>
          </w:tcPr>
          <w:p w14:paraId="5DC05F29" w14:textId="0445F895"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w:t>
            </w:r>
          </w:p>
        </w:tc>
        <w:tc>
          <w:tcPr>
            <w:tcW w:w="734" w:type="dxa"/>
            <w:tcBorders>
              <w:left w:val="dotted" w:sz="4" w:space="0" w:color="auto"/>
              <w:bottom w:val="dotted" w:sz="4" w:space="0" w:color="auto"/>
              <w:right w:val="dotted" w:sz="4" w:space="0" w:color="auto"/>
            </w:tcBorders>
          </w:tcPr>
          <w:p w14:paraId="380F9225" w14:textId="77777777" w:rsidR="00F94F3C" w:rsidRPr="00332DF8" w:rsidRDefault="00F94F3C" w:rsidP="00F94F3C">
            <w:pPr>
              <w:spacing w:before="120" w:line="360" w:lineRule="auto"/>
              <w:jc w:val="center"/>
              <w:rPr>
                <w:rFonts w:eastAsiaTheme="minorHAnsi"/>
                <w:color w:val="0000FF"/>
              </w:rPr>
            </w:pPr>
          </w:p>
        </w:tc>
        <w:tc>
          <w:tcPr>
            <w:tcW w:w="2114" w:type="dxa"/>
            <w:tcBorders>
              <w:left w:val="dotted" w:sz="4" w:space="0" w:color="auto"/>
              <w:bottom w:val="dotted" w:sz="4" w:space="0" w:color="auto"/>
              <w:right w:val="dotted" w:sz="4" w:space="0" w:color="auto"/>
            </w:tcBorders>
            <w:tcMar>
              <w:top w:w="20" w:type="dxa"/>
              <w:left w:w="20" w:type="dxa"/>
              <w:bottom w:w="0" w:type="dxa"/>
              <w:right w:w="20" w:type="dxa"/>
            </w:tcMar>
          </w:tcPr>
          <w:p w14:paraId="48665EA5" w14:textId="77777777" w:rsidR="00F94F3C" w:rsidRPr="00332DF8" w:rsidRDefault="00F94F3C" w:rsidP="00F94F3C">
            <w:pPr>
              <w:spacing w:before="120" w:line="360" w:lineRule="auto"/>
              <w:rPr>
                <w:rFonts w:eastAsiaTheme="minorHAnsi"/>
                <w:color w:val="0000FF"/>
              </w:rPr>
            </w:pPr>
            <w:r w:rsidRPr="00332DF8">
              <w:rPr>
                <w:color w:val="0000FF"/>
                <w:cs/>
              </w:rPr>
              <w:t>รหัสสถาบันการเงิน</w:t>
            </w:r>
          </w:p>
        </w:tc>
        <w:tc>
          <w:tcPr>
            <w:tcW w:w="1263" w:type="dxa"/>
            <w:tcBorders>
              <w:left w:val="dotted" w:sz="4" w:space="0" w:color="auto"/>
              <w:bottom w:val="dotted" w:sz="4" w:space="0" w:color="auto"/>
              <w:right w:val="dotted" w:sz="4" w:space="0" w:color="auto"/>
            </w:tcBorders>
            <w:noWrap/>
            <w:tcMar>
              <w:top w:w="20" w:type="dxa"/>
              <w:left w:w="20" w:type="dxa"/>
              <w:bottom w:w="0" w:type="dxa"/>
              <w:right w:w="20" w:type="dxa"/>
            </w:tcMar>
          </w:tcPr>
          <w:p w14:paraId="1A49CB8B" w14:textId="77777777" w:rsidR="00F94F3C" w:rsidRPr="00332DF8" w:rsidRDefault="00F94F3C" w:rsidP="00F94F3C">
            <w:pPr>
              <w:spacing w:before="120" w:line="360" w:lineRule="auto"/>
              <w:rPr>
                <w:rFonts w:eastAsiaTheme="minorHAnsi"/>
                <w:color w:val="0000FF"/>
              </w:rPr>
            </w:pPr>
            <w:r w:rsidRPr="00332DF8">
              <w:rPr>
                <w:rFonts w:eastAsia="Times New Roman"/>
                <w:color w:val="0000FF"/>
              </w:rPr>
              <w:t>Identification Number</w:t>
            </w:r>
          </w:p>
        </w:tc>
        <w:tc>
          <w:tcPr>
            <w:tcW w:w="3365" w:type="dxa"/>
            <w:tcBorders>
              <w:left w:val="dotted" w:sz="4" w:space="0" w:color="auto"/>
              <w:bottom w:val="dotted" w:sz="4" w:space="0" w:color="auto"/>
              <w:right w:val="dotted" w:sz="4" w:space="0" w:color="auto"/>
            </w:tcBorders>
          </w:tcPr>
          <w:p w14:paraId="1C1240AE" w14:textId="6176F81B" w:rsidR="00F94F3C" w:rsidRPr="00332DF8" w:rsidRDefault="00F94F3C" w:rsidP="00F94F3C">
            <w:pPr>
              <w:spacing w:before="120" w:line="360" w:lineRule="auto"/>
              <w:rPr>
                <w:rFonts w:eastAsiaTheme="minorHAnsi"/>
                <w:color w:val="0000FF"/>
                <w:cs/>
              </w:rPr>
            </w:pPr>
            <w:r w:rsidRPr="00332DF8">
              <w:rPr>
                <w:color w:val="0000FF"/>
                <w:cs/>
              </w:rPr>
              <w:t>รหัส</w:t>
            </w:r>
            <w:r w:rsidRPr="00332DF8">
              <w:rPr>
                <w:rFonts w:hint="cs"/>
                <w:color w:val="0000FF"/>
                <w:cs/>
              </w:rPr>
              <w:t>สถาบัน</w:t>
            </w:r>
            <w:r>
              <w:rPr>
                <w:rFonts w:hint="cs"/>
                <w:color w:val="0000FF"/>
                <w:cs/>
              </w:rPr>
              <w:t>การเงิน</w:t>
            </w:r>
            <w:r w:rsidRPr="00332DF8">
              <w:rPr>
                <w:color w:val="0000FF"/>
                <w:cs/>
              </w:rPr>
              <w:t>ผู้ส่งข้อมูล</w:t>
            </w:r>
          </w:p>
        </w:tc>
        <w:tc>
          <w:tcPr>
            <w:tcW w:w="763" w:type="dxa"/>
            <w:tcBorders>
              <w:left w:val="dotted" w:sz="4" w:space="0" w:color="auto"/>
              <w:bottom w:val="dotted" w:sz="4" w:space="0" w:color="auto"/>
              <w:right w:val="dotted" w:sz="4" w:space="0" w:color="auto"/>
            </w:tcBorders>
          </w:tcPr>
          <w:p w14:paraId="03481AFF" w14:textId="77777777" w:rsidR="00F94F3C" w:rsidRPr="00332DF8" w:rsidRDefault="00F94F3C" w:rsidP="00F94F3C">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tcPr>
          <w:p w14:paraId="00405C91" w14:textId="64155739" w:rsidR="00F94F3C" w:rsidRPr="00332DF8" w:rsidRDefault="00F94F3C" w:rsidP="00F94F3C">
            <w:pPr>
              <w:spacing w:before="120" w:line="360" w:lineRule="auto"/>
              <w:jc w:val="center"/>
              <w:rPr>
                <w:rFonts w:eastAsiaTheme="minorHAnsi"/>
                <w:color w:val="0000FF"/>
                <w:cs/>
              </w:rPr>
            </w:pPr>
            <w:r w:rsidRPr="00332DF8">
              <w:rPr>
                <w:color w:val="0000FF"/>
              </w:rPr>
              <w:t>-</w:t>
            </w:r>
          </w:p>
        </w:tc>
        <w:tc>
          <w:tcPr>
            <w:tcW w:w="763" w:type="dxa"/>
            <w:tcBorders>
              <w:left w:val="dotted" w:sz="4" w:space="0" w:color="auto"/>
              <w:bottom w:val="dotted" w:sz="4" w:space="0" w:color="auto"/>
              <w:right w:val="dotted" w:sz="4" w:space="0" w:color="auto"/>
            </w:tcBorders>
          </w:tcPr>
          <w:p w14:paraId="402BD56F" w14:textId="546A510E" w:rsidR="00F94F3C" w:rsidRPr="00332DF8" w:rsidRDefault="00F94F3C" w:rsidP="00F94F3C">
            <w:pPr>
              <w:spacing w:before="120" w:line="360" w:lineRule="auto"/>
              <w:jc w:val="center"/>
              <w:rPr>
                <w:rFonts w:eastAsiaTheme="minorHAnsi"/>
                <w:color w:val="0000FF"/>
                <w:cs/>
              </w:rPr>
            </w:pPr>
            <w:r w:rsidRPr="00332DF8">
              <w:rPr>
                <w:color w:val="0000FF"/>
              </w:rPr>
              <w:t>-</w:t>
            </w:r>
          </w:p>
        </w:tc>
        <w:tc>
          <w:tcPr>
            <w:tcW w:w="763" w:type="dxa"/>
            <w:tcBorders>
              <w:left w:val="dotted" w:sz="4" w:space="0" w:color="auto"/>
              <w:bottom w:val="dotted" w:sz="4" w:space="0" w:color="auto"/>
              <w:right w:val="dotted" w:sz="4" w:space="0" w:color="auto"/>
            </w:tcBorders>
          </w:tcPr>
          <w:p w14:paraId="6CA7DAFB" w14:textId="0B0BF7EF" w:rsidR="00F94F3C" w:rsidRPr="00332DF8" w:rsidRDefault="00F94F3C" w:rsidP="00F94F3C">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tcPr>
          <w:p w14:paraId="7E88D30E" w14:textId="77777777" w:rsidR="00F94F3C" w:rsidRPr="00332DF8" w:rsidRDefault="00F94F3C" w:rsidP="00F94F3C">
            <w:pPr>
              <w:spacing w:before="120" w:line="360" w:lineRule="auto"/>
              <w:jc w:val="center"/>
              <w:rPr>
                <w:rFonts w:eastAsiaTheme="minorHAnsi"/>
                <w:color w:val="0000FF"/>
              </w:rPr>
            </w:pPr>
            <w:r w:rsidRPr="00332DF8">
              <w:rPr>
                <w:color w:val="0000FF"/>
              </w:rPr>
              <w:t>-</w:t>
            </w:r>
          </w:p>
        </w:tc>
        <w:tc>
          <w:tcPr>
            <w:tcW w:w="1138" w:type="dxa"/>
            <w:tcBorders>
              <w:left w:val="dotted" w:sz="4" w:space="0" w:color="auto"/>
              <w:bottom w:val="dotted" w:sz="4" w:space="0" w:color="auto"/>
              <w:right w:val="dotted" w:sz="4" w:space="0" w:color="auto"/>
            </w:tcBorders>
          </w:tcPr>
          <w:p w14:paraId="6215B44C" w14:textId="7C6078CE"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left w:val="dotted" w:sz="4" w:space="0" w:color="auto"/>
              <w:bottom w:val="dotted" w:sz="4" w:space="0" w:color="auto"/>
            </w:tcBorders>
          </w:tcPr>
          <w:p w14:paraId="75B2BD5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2A9EAEC" w14:textId="77777777" w:rsidTr="00597FC3">
        <w:trPr>
          <w:trHeight w:val="222"/>
        </w:trPr>
        <w:tc>
          <w:tcPr>
            <w:tcW w:w="373" w:type="dxa"/>
            <w:tcBorders>
              <w:top w:val="dotted" w:sz="4" w:space="0" w:color="auto"/>
              <w:bottom w:val="dotted" w:sz="4" w:space="0" w:color="auto"/>
              <w:right w:val="dotted" w:sz="4" w:space="0" w:color="auto"/>
            </w:tcBorders>
          </w:tcPr>
          <w:p w14:paraId="126616A5" w14:textId="0B5E246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w:t>
            </w:r>
          </w:p>
        </w:tc>
        <w:tc>
          <w:tcPr>
            <w:tcW w:w="734" w:type="dxa"/>
            <w:tcBorders>
              <w:top w:val="dotted" w:sz="4" w:space="0" w:color="auto"/>
              <w:left w:val="dotted" w:sz="4" w:space="0" w:color="auto"/>
              <w:bottom w:val="dotted" w:sz="4" w:space="0" w:color="auto"/>
              <w:right w:val="dotted" w:sz="4" w:space="0" w:color="auto"/>
            </w:tcBorders>
          </w:tcPr>
          <w:p w14:paraId="717F860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4452BA2" w14:textId="77777777" w:rsidR="00F94F3C" w:rsidRPr="00332DF8" w:rsidRDefault="00F94F3C" w:rsidP="00F94F3C">
            <w:pPr>
              <w:spacing w:before="120" w:line="360" w:lineRule="auto"/>
              <w:rPr>
                <w:rFonts w:eastAsiaTheme="minorHAnsi"/>
                <w:color w:val="0000FF"/>
              </w:rPr>
            </w:pPr>
            <w:r w:rsidRPr="00332DF8">
              <w:rPr>
                <w:color w:val="0000FF"/>
                <w:cs/>
              </w:rPr>
              <w:t>วันที่ส่งข้อมูล</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CA7BA26" w14:textId="77777777" w:rsidR="00F94F3C" w:rsidRPr="00332DF8" w:rsidRDefault="00F94F3C" w:rsidP="00F94F3C">
            <w:pPr>
              <w:spacing w:before="120" w:line="360" w:lineRule="auto"/>
              <w:rPr>
                <w:rFonts w:eastAsiaTheme="minorHAnsi"/>
                <w:color w:val="0000FF"/>
              </w:rPr>
            </w:pPr>
            <w:r w:rsidRPr="00332DF8">
              <w:rPr>
                <w:rFonts w:eastAsia="Times New Roman"/>
                <w:color w:val="0000FF"/>
              </w:rPr>
              <w:t>Date</w:t>
            </w:r>
          </w:p>
        </w:tc>
        <w:tc>
          <w:tcPr>
            <w:tcW w:w="3365" w:type="dxa"/>
            <w:tcBorders>
              <w:top w:val="dotted" w:sz="4" w:space="0" w:color="auto"/>
              <w:left w:val="dotted" w:sz="4" w:space="0" w:color="auto"/>
              <w:bottom w:val="dotted" w:sz="4" w:space="0" w:color="auto"/>
              <w:right w:val="dotted" w:sz="4" w:space="0" w:color="auto"/>
            </w:tcBorders>
          </w:tcPr>
          <w:p w14:paraId="399D048B" w14:textId="77777777" w:rsidR="00F94F3C" w:rsidRPr="00332DF8" w:rsidRDefault="00F94F3C" w:rsidP="00F94F3C">
            <w:pPr>
              <w:spacing w:before="120" w:line="360" w:lineRule="auto"/>
              <w:rPr>
                <w:rFonts w:eastAsiaTheme="minorHAnsi"/>
                <w:color w:val="0000FF"/>
                <w:cs/>
              </w:rPr>
            </w:pPr>
            <w:r w:rsidRPr="00332DF8">
              <w:rPr>
                <w:rFonts w:hint="cs"/>
                <w:color w:val="0000FF"/>
                <w:cs/>
              </w:rPr>
              <w:t>วันที่รายงานชุดข้อมูล</w:t>
            </w:r>
          </w:p>
        </w:tc>
        <w:tc>
          <w:tcPr>
            <w:tcW w:w="763" w:type="dxa"/>
            <w:tcBorders>
              <w:top w:val="dotted" w:sz="4" w:space="0" w:color="auto"/>
              <w:left w:val="dotted" w:sz="4" w:space="0" w:color="auto"/>
              <w:bottom w:val="dotted" w:sz="4" w:space="0" w:color="auto"/>
              <w:right w:val="dotted" w:sz="4" w:space="0" w:color="auto"/>
            </w:tcBorders>
          </w:tcPr>
          <w:p w14:paraId="57C41FF0" w14:textId="77777777"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A0A130E" w14:textId="60D4CBD6" w:rsidR="00F94F3C" w:rsidRPr="00332DF8" w:rsidRDefault="00F94F3C" w:rsidP="00F94F3C">
            <w:pPr>
              <w:spacing w:before="120" w:line="360" w:lineRule="auto"/>
              <w:jc w:val="center"/>
              <w:rPr>
                <w:rFonts w:eastAsiaTheme="minorHAnsi"/>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F89C3E6" w14:textId="5DB3C30B" w:rsidR="00F94F3C" w:rsidRPr="00332DF8" w:rsidRDefault="00F94F3C" w:rsidP="00F94F3C">
            <w:pPr>
              <w:spacing w:before="120" w:line="360" w:lineRule="auto"/>
              <w:jc w:val="center"/>
              <w:rPr>
                <w:rFonts w:eastAsiaTheme="minorHAnsi"/>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32D10CB" w14:textId="7D129BFB"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2EA0519" w14:textId="77777777" w:rsidR="00F94F3C" w:rsidRPr="00332DF8" w:rsidRDefault="00F94F3C" w:rsidP="00F94F3C">
            <w:pPr>
              <w:spacing w:before="120" w:line="360" w:lineRule="auto"/>
              <w:jc w:val="center"/>
              <w:rPr>
                <w:rFonts w:eastAsiaTheme="minorHAnsi"/>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46D2899E" w14:textId="1C07619C"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top w:val="dotted" w:sz="4" w:space="0" w:color="auto"/>
              <w:left w:val="dotted" w:sz="4" w:space="0" w:color="auto"/>
              <w:bottom w:val="dotted" w:sz="4" w:space="0" w:color="auto"/>
            </w:tcBorders>
          </w:tcPr>
          <w:p w14:paraId="15F63DB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953FDEB" w14:textId="77777777" w:rsidTr="009902D7">
        <w:trPr>
          <w:trHeight w:val="255"/>
        </w:trPr>
        <w:tc>
          <w:tcPr>
            <w:tcW w:w="373" w:type="dxa"/>
            <w:tcBorders>
              <w:top w:val="dotted" w:sz="4" w:space="0" w:color="auto"/>
              <w:bottom w:val="dotted" w:sz="4" w:space="0" w:color="auto"/>
              <w:right w:val="dotted" w:sz="4" w:space="0" w:color="auto"/>
            </w:tcBorders>
          </w:tcPr>
          <w:p w14:paraId="6BA632FA" w14:textId="35A746B4" w:rsidR="00F94F3C" w:rsidRPr="00332DF8" w:rsidRDefault="00F94F3C" w:rsidP="00F94F3C">
            <w:pPr>
              <w:spacing w:before="120" w:line="360" w:lineRule="auto"/>
              <w:jc w:val="center"/>
              <w:rPr>
                <w:rFonts w:eastAsiaTheme="minorHAnsi"/>
                <w:color w:val="0000FF"/>
              </w:rPr>
            </w:pPr>
            <w:r w:rsidRPr="00332DF8">
              <w:rPr>
                <w:rFonts w:eastAsiaTheme="minorHAnsi" w:hint="cs"/>
                <w:color w:val="0000FF"/>
                <w:cs/>
              </w:rPr>
              <w:t>3</w:t>
            </w:r>
          </w:p>
        </w:tc>
        <w:tc>
          <w:tcPr>
            <w:tcW w:w="734" w:type="dxa"/>
            <w:tcBorders>
              <w:top w:val="dotted" w:sz="4" w:space="0" w:color="auto"/>
              <w:left w:val="dotted" w:sz="4" w:space="0" w:color="auto"/>
              <w:bottom w:val="dotted" w:sz="4" w:space="0" w:color="auto"/>
              <w:right w:val="dotted" w:sz="4" w:space="0" w:color="auto"/>
            </w:tcBorders>
          </w:tcPr>
          <w:p w14:paraId="61FE997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F51E20F" w14:textId="065A037C" w:rsidR="00F94F3C" w:rsidRPr="00332DF8" w:rsidRDefault="00F94F3C" w:rsidP="00F94F3C">
            <w:pPr>
              <w:spacing w:before="120" w:line="360" w:lineRule="auto"/>
              <w:rPr>
                <w:color w:val="0000FF"/>
                <w:u w:val="single"/>
                <w:cs/>
              </w:rPr>
            </w:pPr>
            <w:r w:rsidRPr="00332DF8">
              <w:rPr>
                <w:color w:val="0000FF"/>
                <w:cs/>
              </w:rPr>
              <w:t>รหัสภาพบัตร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35A6160" w14:textId="46445B8D" w:rsidR="00F94F3C" w:rsidRPr="00332DF8" w:rsidRDefault="00F94F3C" w:rsidP="00F94F3C">
            <w:pPr>
              <w:spacing w:before="120" w:line="360" w:lineRule="auto"/>
              <w:rPr>
                <w:color w:val="0000FF"/>
              </w:rPr>
            </w:pPr>
            <w:r w:rsidRPr="00332DF8">
              <w:rPr>
                <w:color w:val="0000FF"/>
              </w:rPr>
              <w:t>Long Name</w:t>
            </w:r>
          </w:p>
        </w:tc>
        <w:tc>
          <w:tcPr>
            <w:tcW w:w="3365" w:type="dxa"/>
            <w:tcBorders>
              <w:top w:val="dotted" w:sz="4" w:space="0" w:color="auto"/>
              <w:left w:val="dotted" w:sz="4" w:space="0" w:color="auto"/>
              <w:bottom w:val="dotted" w:sz="4" w:space="0" w:color="auto"/>
              <w:right w:val="dotted" w:sz="4" w:space="0" w:color="auto"/>
            </w:tcBorders>
          </w:tcPr>
          <w:p w14:paraId="3D56402B" w14:textId="79513C02" w:rsidR="00F94F3C" w:rsidRPr="00332DF8" w:rsidRDefault="00F94F3C" w:rsidP="00F94F3C">
            <w:pPr>
              <w:spacing w:before="120" w:line="360" w:lineRule="auto"/>
              <w:rPr>
                <w:color w:val="0000FF"/>
                <w:cs/>
              </w:rPr>
            </w:pPr>
            <w:r w:rsidRPr="00332DF8">
              <w:rPr>
                <w:color w:val="0000FF"/>
                <w:cs/>
              </w:rPr>
              <w:t>รหัสภาพบัตร</w:t>
            </w:r>
          </w:p>
        </w:tc>
        <w:tc>
          <w:tcPr>
            <w:tcW w:w="763" w:type="dxa"/>
            <w:tcBorders>
              <w:top w:val="dotted" w:sz="4" w:space="0" w:color="auto"/>
              <w:left w:val="dotted" w:sz="4" w:space="0" w:color="auto"/>
              <w:bottom w:val="dotted" w:sz="4" w:space="0" w:color="auto"/>
              <w:right w:val="dotted" w:sz="4" w:space="0" w:color="auto"/>
            </w:tcBorders>
          </w:tcPr>
          <w:p w14:paraId="30E8967A" w14:textId="5DC6D30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5E18C87" w14:textId="3D3D114C" w:rsidR="00F94F3C" w:rsidRPr="00332DF8" w:rsidRDefault="00F94F3C" w:rsidP="00F94F3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8D8F874" w14:textId="5C0FE54B"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6C032B6" w14:textId="3E867AB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6664F47" w14:textId="004E68D9" w:rsidR="00F94F3C" w:rsidRPr="00332DF8" w:rsidRDefault="00F94F3C" w:rsidP="00F94F3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DFC247E" w14:textId="2DB5D7D1"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B0D53C8" w14:textId="56EAB660"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2F91C31" w14:textId="77777777" w:rsidTr="009902D7">
        <w:trPr>
          <w:trHeight w:val="255"/>
        </w:trPr>
        <w:tc>
          <w:tcPr>
            <w:tcW w:w="373" w:type="dxa"/>
            <w:tcBorders>
              <w:top w:val="dotted" w:sz="4" w:space="0" w:color="auto"/>
              <w:bottom w:val="dotted" w:sz="4" w:space="0" w:color="auto"/>
              <w:right w:val="dotted" w:sz="4" w:space="0" w:color="auto"/>
            </w:tcBorders>
          </w:tcPr>
          <w:p w14:paraId="1640E72E" w14:textId="6D504593"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4</w:t>
            </w:r>
          </w:p>
        </w:tc>
        <w:tc>
          <w:tcPr>
            <w:tcW w:w="734" w:type="dxa"/>
            <w:tcBorders>
              <w:top w:val="dotted" w:sz="4" w:space="0" w:color="auto"/>
              <w:left w:val="dotted" w:sz="4" w:space="0" w:color="auto"/>
              <w:bottom w:val="dotted" w:sz="4" w:space="0" w:color="auto"/>
              <w:right w:val="dotted" w:sz="4" w:space="0" w:color="auto"/>
            </w:tcBorders>
          </w:tcPr>
          <w:p w14:paraId="52F19C2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9FFCF0C" w14:textId="47791035" w:rsidR="00F94F3C" w:rsidRPr="00332DF8" w:rsidRDefault="00F94F3C" w:rsidP="00F94F3C">
            <w:pPr>
              <w:spacing w:before="120" w:line="360" w:lineRule="auto"/>
              <w:rPr>
                <w:color w:val="0000FF"/>
                <w:u w:val="single"/>
                <w:cs/>
              </w:rPr>
            </w:pPr>
            <w:r w:rsidRPr="00332DF8">
              <w:rPr>
                <w:color w:val="0000FF"/>
                <w:cs/>
              </w:rPr>
              <w:t>ประเภทผลิตภัณฑ์</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5B6BB28" w14:textId="0A6F8EE2" w:rsidR="00F94F3C" w:rsidRPr="00332DF8" w:rsidRDefault="00F94F3C" w:rsidP="00F94F3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4E369F0F" w14:textId="3DBA63ED" w:rsidR="00F94F3C" w:rsidRPr="00332DF8" w:rsidRDefault="00F94F3C" w:rsidP="00F94F3C">
            <w:pPr>
              <w:spacing w:before="120" w:line="360" w:lineRule="auto"/>
              <w:rPr>
                <w:color w:val="0000FF"/>
                <w:cs/>
              </w:rPr>
            </w:pPr>
            <w:r w:rsidRPr="00332DF8">
              <w:rPr>
                <w:color w:val="0000FF"/>
                <w:cs/>
              </w:rPr>
              <w:t>ประเภทผลิตภัณฑ์บัตร</w:t>
            </w:r>
            <w:r>
              <w:rPr>
                <w:rFonts w:hint="cs"/>
                <w:color w:val="0000FF"/>
                <w:cs/>
              </w:rPr>
              <w:t xml:space="preserve"> </w:t>
            </w:r>
            <w:r w:rsidRPr="00332DF8">
              <w:rPr>
                <w:color w:val="0000FF"/>
              </w:rPr>
              <w:t>ATM</w:t>
            </w:r>
            <w:r>
              <w:rPr>
                <w:color w:val="0000FF"/>
              </w:rPr>
              <w:t xml:space="preserve"> </w:t>
            </w:r>
            <w:r w:rsidRPr="00332DF8">
              <w:rPr>
                <w:color w:val="0000FF"/>
              </w:rPr>
              <w:t>/</w:t>
            </w:r>
            <w:r>
              <w:rPr>
                <w:color w:val="0000FF"/>
              </w:rPr>
              <w:t xml:space="preserve"> </w:t>
            </w:r>
            <w:r w:rsidRPr="00332DF8">
              <w:rPr>
                <w:color w:val="0000FF"/>
                <w:cs/>
              </w:rPr>
              <w:t>บัตรเดบิต</w:t>
            </w:r>
          </w:p>
        </w:tc>
        <w:tc>
          <w:tcPr>
            <w:tcW w:w="763" w:type="dxa"/>
            <w:tcBorders>
              <w:top w:val="dotted" w:sz="4" w:space="0" w:color="auto"/>
              <w:left w:val="dotted" w:sz="4" w:space="0" w:color="auto"/>
              <w:bottom w:val="dotted" w:sz="4" w:space="0" w:color="auto"/>
              <w:right w:val="dotted" w:sz="4" w:space="0" w:color="auto"/>
            </w:tcBorders>
          </w:tcPr>
          <w:p w14:paraId="2080DEC3" w14:textId="1EB5866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AEEB04A" w14:textId="672E7BCA"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1EDCB5F" w14:textId="66FCB7B2"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A9FAFBD" w14:textId="15FC968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B25B04A" w14:textId="39DA21C6" w:rsidR="00F94F3C" w:rsidRPr="00332DF8" w:rsidRDefault="00F94F3C" w:rsidP="00F94F3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6FE8F46D" w14:textId="4822934D"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6F5E904" w14:textId="0B9B28A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bookmarkStart w:id="29" w:name="_Toc44500606"/>
            <w:r w:rsidRPr="009540D5">
              <w:rPr>
                <w:color w:val="0000FF"/>
              </w:rPr>
              <w:t>ATM-Debit Type</w:t>
            </w:r>
            <w:bookmarkEnd w:id="29"/>
            <w:r w:rsidRPr="00332DF8">
              <w:rPr>
                <w:rFonts w:eastAsiaTheme="minorHAnsi" w:hint="cs"/>
                <w:color w:val="0000FF"/>
                <w:vertAlign w:val="superscript"/>
                <w:cs/>
              </w:rPr>
              <w:t xml:space="preserve"> 1/</w:t>
            </w:r>
          </w:p>
        </w:tc>
      </w:tr>
      <w:tr w:rsidR="00F94F3C" w:rsidRPr="00332DF8" w14:paraId="16751B7D" w14:textId="77777777" w:rsidTr="009902D7">
        <w:trPr>
          <w:trHeight w:val="255"/>
        </w:trPr>
        <w:tc>
          <w:tcPr>
            <w:tcW w:w="373" w:type="dxa"/>
            <w:tcBorders>
              <w:top w:val="dotted" w:sz="4" w:space="0" w:color="auto"/>
              <w:bottom w:val="dotted" w:sz="4" w:space="0" w:color="auto"/>
              <w:right w:val="dotted" w:sz="4" w:space="0" w:color="auto"/>
            </w:tcBorders>
          </w:tcPr>
          <w:p w14:paraId="19BB4032" w14:textId="3B89FE9B"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5</w:t>
            </w:r>
          </w:p>
        </w:tc>
        <w:tc>
          <w:tcPr>
            <w:tcW w:w="734" w:type="dxa"/>
            <w:tcBorders>
              <w:top w:val="dotted" w:sz="4" w:space="0" w:color="auto"/>
              <w:left w:val="dotted" w:sz="4" w:space="0" w:color="auto"/>
              <w:bottom w:val="dotted" w:sz="4" w:space="0" w:color="auto"/>
              <w:right w:val="dotted" w:sz="4" w:space="0" w:color="auto"/>
            </w:tcBorders>
          </w:tcPr>
          <w:p w14:paraId="3F9A811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556979C" w14:textId="74C92E78" w:rsidR="00F94F3C" w:rsidRPr="00332DF8" w:rsidRDefault="00F94F3C" w:rsidP="00F94F3C">
            <w:pPr>
              <w:spacing w:before="120" w:line="360" w:lineRule="auto"/>
              <w:rPr>
                <w:rFonts w:eastAsiaTheme="minorHAnsi"/>
                <w:color w:val="0000FF"/>
              </w:rPr>
            </w:pPr>
            <w:r w:rsidRPr="00332DF8">
              <w:rPr>
                <w:color w:val="0000FF"/>
                <w:cs/>
              </w:rPr>
              <w:t>เครือข่าย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603101F" w14:textId="65089E8A" w:rsidR="00F94F3C" w:rsidRPr="00332DF8" w:rsidRDefault="00F94F3C" w:rsidP="00F94F3C">
            <w:pPr>
              <w:spacing w:before="120" w:line="360" w:lineRule="auto"/>
              <w:rPr>
                <w:rFonts w:eastAsia="Times New Roman"/>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3E8E1D93" w14:textId="0C3EB228" w:rsidR="00F94F3C" w:rsidRPr="00332DF8" w:rsidRDefault="00F94F3C" w:rsidP="00F94F3C">
            <w:pPr>
              <w:spacing w:before="120" w:line="360" w:lineRule="auto"/>
              <w:rPr>
                <w:color w:val="0000FF"/>
                <w:cs/>
              </w:rPr>
            </w:pPr>
            <w:r w:rsidRPr="00332DF8">
              <w:rPr>
                <w:color w:val="0000FF"/>
                <w:cs/>
              </w:rPr>
              <w:t>เครือข่ายบัตรที่ออกบัตรร่วมกับผู้ให้บริการ</w:t>
            </w:r>
          </w:p>
        </w:tc>
        <w:tc>
          <w:tcPr>
            <w:tcW w:w="763" w:type="dxa"/>
            <w:tcBorders>
              <w:top w:val="dotted" w:sz="4" w:space="0" w:color="auto"/>
              <w:left w:val="dotted" w:sz="4" w:space="0" w:color="auto"/>
              <w:bottom w:val="dotted" w:sz="4" w:space="0" w:color="auto"/>
              <w:right w:val="dotted" w:sz="4" w:space="0" w:color="auto"/>
            </w:tcBorders>
          </w:tcPr>
          <w:p w14:paraId="6D115F99" w14:textId="34F1412F" w:rsidR="00F94F3C" w:rsidRPr="00332DF8" w:rsidRDefault="00F94F3C" w:rsidP="00F94F3C">
            <w:pPr>
              <w:spacing w:before="120" w:line="360" w:lineRule="auto"/>
              <w:jc w:val="center"/>
              <w:rPr>
                <w:color w:val="0000FF"/>
                <w:cs/>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E8D708F" w14:textId="7D788668"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3240115" w14:textId="511FA9EE"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74A4205" w14:textId="16274E5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6D386EB" w14:textId="59CA1D7D" w:rsidR="00F94F3C" w:rsidRPr="00332DF8" w:rsidRDefault="00F94F3C" w:rsidP="00F94F3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6BEBBBB0" w14:textId="366923B1"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tcPr>
          <w:p w14:paraId="4D8C325E" w14:textId="2967FB10" w:rsidR="00F94F3C" w:rsidRPr="00332DF8" w:rsidRDefault="00776007"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 xml:space="preserve">Card </w:t>
            </w:r>
            <w:r w:rsidR="00F94F3C" w:rsidRPr="00332DF8">
              <w:rPr>
                <w:rFonts w:eastAsiaTheme="minorHAnsi"/>
                <w:color w:val="0000FF"/>
              </w:rPr>
              <w:t>Network Type</w:t>
            </w:r>
            <w:r w:rsidR="00F94F3C">
              <w:rPr>
                <w:rFonts w:eastAsiaTheme="minorHAnsi"/>
                <w:color w:val="0000FF"/>
              </w:rPr>
              <w:t>: V_DCD</w:t>
            </w:r>
            <w:r w:rsidR="00F94F3C" w:rsidRPr="00332DF8">
              <w:rPr>
                <w:rFonts w:eastAsiaTheme="minorHAnsi" w:hint="cs"/>
                <w:color w:val="0000FF"/>
                <w:vertAlign w:val="superscript"/>
                <w:cs/>
              </w:rPr>
              <w:t xml:space="preserve"> 1/</w:t>
            </w:r>
          </w:p>
        </w:tc>
      </w:tr>
      <w:tr w:rsidR="00F94F3C" w:rsidRPr="00332DF8" w14:paraId="7D998D3B" w14:textId="77777777" w:rsidTr="009902D7">
        <w:trPr>
          <w:trHeight w:val="255"/>
        </w:trPr>
        <w:tc>
          <w:tcPr>
            <w:tcW w:w="373" w:type="dxa"/>
            <w:tcBorders>
              <w:top w:val="dotted" w:sz="4" w:space="0" w:color="auto"/>
              <w:bottom w:val="dotted" w:sz="4" w:space="0" w:color="auto"/>
              <w:right w:val="dotted" w:sz="4" w:space="0" w:color="auto"/>
            </w:tcBorders>
          </w:tcPr>
          <w:p w14:paraId="25AC4DFF" w14:textId="37F950DB"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6</w:t>
            </w:r>
          </w:p>
        </w:tc>
        <w:tc>
          <w:tcPr>
            <w:tcW w:w="734" w:type="dxa"/>
            <w:tcBorders>
              <w:top w:val="dotted" w:sz="4" w:space="0" w:color="auto"/>
              <w:left w:val="dotted" w:sz="4" w:space="0" w:color="auto"/>
              <w:bottom w:val="dotted" w:sz="4" w:space="0" w:color="auto"/>
              <w:right w:val="dotted" w:sz="4" w:space="0" w:color="auto"/>
            </w:tcBorders>
          </w:tcPr>
          <w:p w14:paraId="5E390355" w14:textId="14EE326D"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E1424A2" w14:textId="16B6F22C" w:rsidR="00F94F3C" w:rsidRPr="00332DF8" w:rsidRDefault="00F94F3C" w:rsidP="00F94F3C">
            <w:pPr>
              <w:spacing w:before="120" w:line="360" w:lineRule="auto"/>
              <w:rPr>
                <w:color w:val="0000FF"/>
                <w:cs/>
              </w:rPr>
            </w:pPr>
            <w:r w:rsidRPr="00332DF8">
              <w:rPr>
                <w:color w:val="0000FF"/>
                <w:cs/>
              </w:rPr>
              <w:t>ชื่อผลิตภัณฑ์</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5CE0A5B" w14:textId="037533E4" w:rsidR="00F94F3C" w:rsidRPr="00332DF8" w:rsidRDefault="00F94F3C" w:rsidP="00F94F3C">
            <w:pPr>
              <w:spacing w:before="120" w:line="360" w:lineRule="auto"/>
              <w:rPr>
                <w:color w:val="0000FF"/>
              </w:rPr>
            </w:pPr>
            <w:r w:rsidRPr="00332DF8">
              <w:rPr>
                <w:color w:val="0000FF"/>
              </w:rPr>
              <w:t>Long Name</w:t>
            </w:r>
          </w:p>
        </w:tc>
        <w:tc>
          <w:tcPr>
            <w:tcW w:w="3365" w:type="dxa"/>
            <w:tcBorders>
              <w:top w:val="dotted" w:sz="4" w:space="0" w:color="auto"/>
              <w:left w:val="dotted" w:sz="4" w:space="0" w:color="auto"/>
              <w:bottom w:val="dotted" w:sz="4" w:space="0" w:color="auto"/>
              <w:right w:val="dotted" w:sz="4" w:space="0" w:color="auto"/>
            </w:tcBorders>
          </w:tcPr>
          <w:p w14:paraId="3C70250B" w14:textId="3DAC147B" w:rsidR="00F94F3C" w:rsidRPr="00332DF8" w:rsidRDefault="00F94F3C" w:rsidP="00F94F3C">
            <w:pPr>
              <w:spacing w:before="120" w:line="360" w:lineRule="auto"/>
              <w:rPr>
                <w:color w:val="0000FF"/>
                <w:cs/>
              </w:rPr>
            </w:pPr>
            <w:r w:rsidRPr="009E75BA">
              <w:rPr>
                <w:color w:val="0000FF"/>
                <w:cs/>
              </w:rPr>
              <w:t>ชื่อผลิตภัณฑ์ที่ผู้ให้บริการแต่ละแห่งเป็นผู้กำหนด ในการสื่อสารกับลูกค้า</w:t>
            </w:r>
          </w:p>
        </w:tc>
        <w:tc>
          <w:tcPr>
            <w:tcW w:w="763" w:type="dxa"/>
            <w:tcBorders>
              <w:top w:val="dotted" w:sz="4" w:space="0" w:color="auto"/>
              <w:left w:val="dotted" w:sz="4" w:space="0" w:color="auto"/>
              <w:bottom w:val="dotted" w:sz="4" w:space="0" w:color="auto"/>
              <w:right w:val="dotted" w:sz="4" w:space="0" w:color="auto"/>
            </w:tcBorders>
          </w:tcPr>
          <w:p w14:paraId="3549E49F" w14:textId="265E6AE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ED4887E" w14:textId="28340F79"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A8536B8" w14:textId="56531344"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3910EE2" w14:textId="7CF4901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EF4A601" w14:textId="22FCDD7F" w:rsidR="00F94F3C" w:rsidRPr="00332DF8" w:rsidRDefault="00F94F3C" w:rsidP="00F94F3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A914D27" w14:textId="7A8B133E"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tcPr>
          <w:p w14:paraId="4349B460"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7774DCE" w14:textId="77777777" w:rsidTr="009902D7">
        <w:trPr>
          <w:trHeight w:val="141"/>
        </w:trPr>
        <w:tc>
          <w:tcPr>
            <w:tcW w:w="373" w:type="dxa"/>
            <w:tcBorders>
              <w:top w:val="dotted" w:sz="4" w:space="0" w:color="auto"/>
              <w:bottom w:val="dotted" w:sz="4" w:space="0" w:color="auto"/>
              <w:right w:val="dotted" w:sz="4" w:space="0" w:color="auto"/>
            </w:tcBorders>
          </w:tcPr>
          <w:p w14:paraId="06CBFFC8" w14:textId="729FC583"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7</w:t>
            </w:r>
          </w:p>
        </w:tc>
        <w:tc>
          <w:tcPr>
            <w:tcW w:w="734" w:type="dxa"/>
            <w:tcBorders>
              <w:top w:val="dotted" w:sz="4" w:space="0" w:color="auto"/>
              <w:left w:val="dotted" w:sz="4" w:space="0" w:color="auto"/>
              <w:bottom w:val="dotted" w:sz="4" w:space="0" w:color="auto"/>
              <w:right w:val="dotted" w:sz="4" w:space="0" w:color="auto"/>
            </w:tcBorders>
          </w:tcPr>
          <w:p w14:paraId="5B204C22" w14:textId="2D9820C8"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115A233" w14:textId="42546441" w:rsidR="00F94F3C" w:rsidRPr="00332DF8" w:rsidRDefault="00F94F3C" w:rsidP="00F94F3C">
            <w:pPr>
              <w:spacing w:before="120" w:line="360" w:lineRule="auto"/>
              <w:rPr>
                <w:rFonts w:eastAsiaTheme="minorHAnsi"/>
                <w:color w:val="0000FF"/>
              </w:rPr>
            </w:pPr>
            <w:r w:rsidRPr="00332DF8">
              <w:rPr>
                <w:color w:val="0000FF"/>
                <w:cs/>
              </w:rPr>
              <w:t>เงื่อนไขพิเศษในการสมัครผลิตภัณฑ์</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5FC3CF2" w14:textId="3A96F4D2" w:rsidR="00F94F3C" w:rsidRPr="00332DF8" w:rsidRDefault="00F94F3C" w:rsidP="00F94F3C">
            <w:pPr>
              <w:spacing w:before="120" w:line="360" w:lineRule="auto"/>
              <w:rPr>
                <w:rFonts w:eastAsiaTheme="minorHAnsi"/>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28BACF28" w14:textId="4F6CAC7A" w:rsidR="00F94F3C" w:rsidRPr="00332DF8" w:rsidRDefault="00F94F3C" w:rsidP="00F94F3C">
            <w:pPr>
              <w:spacing w:before="120" w:line="360" w:lineRule="auto"/>
              <w:rPr>
                <w:color w:val="0000FF"/>
              </w:rPr>
            </w:pPr>
            <w:r w:rsidRPr="00332DF8">
              <w:rPr>
                <w:color w:val="0000FF"/>
                <w:cs/>
              </w:rPr>
              <w:t>เงื่อนไขพิเศษของผลิตภัณฑ์</w:t>
            </w:r>
          </w:p>
        </w:tc>
        <w:tc>
          <w:tcPr>
            <w:tcW w:w="763" w:type="dxa"/>
            <w:tcBorders>
              <w:top w:val="dotted" w:sz="4" w:space="0" w:color="auto"/>
              <w:left w:val="dotted" w:sz="4" w:space="0" w:color="auto"/>
              <w:bottom w:val="dotted" w:sz="4" w:space="0" w:color="auto"/>
              <w:right w:val="dotted" w:sz="4" w:space="0" w:color="auto"/>
            </w:tcBorders>
          </w:tcPr>
          <w:p w14:paraId="21A9FC29" w14:textId="25EE7CAD"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tcPr>
          <w:p w14:paraId="113B8771" w14:textId="3C1DA243" w:rsidR="00F94F3C" w:rsidRPr="00332DF8" w:rsidRDefault="00F94F3C" w:rsidP="00F94F3C">
            <w:pPr>
              <w:spacing w:before="120" w:line="360" w:lineRule="auto"/>
              <w:jc w:val="center"/>
              <w:rPr>
                <w:rFonts w:eastAsiaTheme="minorHAnsi"/>
                <w:color w:val="0000FF"/>
              </w:rPr>
            </w:pPr>
            <w:r w:rsidRPr="00332DF8">
              <w:rPr>
                <w:rFonts w:eastAsiaTheme="minorHAnsi"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3C7A5A9" w14:textId="29DDD4E8" w:rsidR="00F94F3C" w:rsidRPr="00332DF8" w:rsidRDefault="00F94F3C" w:rsidP="00F94F3C">
            <w:pPr>
              <w:spacing w:before="120" w:line="360" w:lineRule="auto"/>
              <w:jc w:val="center"/>
              <w:rPr>
                <w:rFonts w:eastAsiaTheme="minorHAnsi"/>
                <w:color w:val="0000FF"/>
              </w:rPr>
            </w:pPr>
            <w:r w:rsidRPr="00332DF8">
              <w:rPr>
                <w:rFonts w:eastAsiaTheme="minorHAnsi"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D2B134C" w14:textId="4D49405D"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tcPr>
          <w:p w14:paraId="4890085A" w14:textId="39E1B581" w:rsidR="00F94F3C" w:rsidRPr="00332DF8" w:rsidRDefault="00F94F3C" w:rsidP="00F94F3C">
            <w:pPr>
              <w:spacing w:before="120" w:line="360" w:lineRule="auto"/>
              <w:jc w:val="center"/>
              <w:rPr>
                <w:rFonts w:eastAsiaTheme="minorHAnsi"/>
                <w:color w:val="0000FF"/>
              </w:rPr>
            </w:pPr>
            <w:r w:rsidRPr="00332DF8">
              <w:rPr>
                <w:rFonts w:eastAsiaTheme="minorHAnsi"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89D31F2" w14:textId="11114C5D"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191F52C" w14:textId="2CC28C5E"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r w:rsidRPr="00332DF8">
              <w:rPr>
                <w:rFonts w:eastAsiaTheme="minorHAnsi"/>
                <w:color w:val="0000FF"/>
              </w:rPr>
              <w:t>Specific Requirement</w:t>
            </w:r>
            <w:r>
              <w:rPr>
                <w:rFonts w:eastAsiaTheme="minorHAnsi"/>
                <w:color w:val="0000FF"/>
              </w:rPr>
              <w:t>: V_DCD</w:t>
            </w:r>
            <w:r w:rsidRPr="00332DF8">
              <w:rPr>
                <w:rFonts w:eastAsiaTheme="minorHAnsi" w:hint="cs"/>
                <w:color w:val="0000FF"/>
                <w:vertAlign w:val="superscript"/>
                <w:cs/>
              </w:rPr>
              <w:t xml:space="preserve"> 1/</w:t>
            </w:r>
          </w:p>
        </w:tc>
      </w:tr>
      <w:tr w:rsidR="00F94F3C" w:rsidRPr="00332DF8" w14:paraId="70303724" w14:textId="77777777" w:rsidTr="009902D7">
        <w:trPr>
          <w:trHeight w:val="141"/>
        </w:trPr>
        <w:tc>
          <w:tcPr>
            <w:tcW w:w="373" w:type="dxa"/>
            <w:tcBorders>
              <w:top w:val="dotted" w:sz="4" w:space="0" w:color="auto"/>
              <w:bottom w:val="dotted" w:sz="4" w:space="0" w:color="auto"/>
              <w:right w:val="dotted" w:sz="4" w:space="0" w:color="auto"/>
            </w:tcBorders>
          </w:tcPr>
          <w:p w14:paraId="36F0DA36" w14:textId="76691844"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8</w:t>
            </w:r>
          </w:p>
        </w:tc>
        <w:tc>
          <w:tcPr>
            <w:tcW w:w="734" w:type="dxa"/>
            <w:tcBorders>
              <w:top w:val="dotted" w:sz="4" w:space="0" w:color="auto"/>
              <w:left w:val="dotted" w:sz="4" w:space="0" w:color="auto"/>
              <w:bottom w:val="dotted" w:sz="4" w:space="0" w:color="auto"/>
              <w:right w:val="dotted" w:sz="4" w:space="0" w:color="auto"/>
            </w:tcBorders>
          </w:tcPr>
          <w:p w14:paraId="50F0258E" w14:textId="4B13F016"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7DD8D8E" w14:textId="4C3AE2A5" w:rsidR="00F94F3C" w:rsidRPr="00332DF8" w:rsidRDefault="00F94F3C" w:rsidP="00F94F3C">
            <w:pPr>
              <w:spacing w:before="120" w:line="360" w:lineRule="auto"/>
              <w:rPr>
                <w:color w:val="0000FF"/>
                <w:cs/>
              </w:rPr>
            </w:pPr>
            <w:r w:rsidRPr="00332DF8">
              <w:rPr>
                <w:color w:val="0000FF"/>
                <w:cs/>
              </w:rPr>
              <w:t>ลักษณะเด่น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798C59AC" w14:textId="0A15C34A"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18591A91" w14:textId="55A8A675" w:rsidR="00F94F3C" w:rsidRPr="00332DF8" w:rsidRDefault="00F94F3C" w:rsidP="00F94F3C">
            <w:pPr>
              <w:spacing w:before="120" w:line="360" w:lineRule="auto"/>
              <w:rPr>
                <w:color w:val="0000FF"/>
              </w:rPr>
            </w:pPr>
            <w:r w:rsidRPr="00332DF8">
              <w:rPr>
                <w:color w:val="0000FF"/>
                <w:cs/>
              </w:rPr>
              <w:t>จุดเด่นของผลิตภัณฑ์พอสังเขป</w:t>
            </w:r>
          </w:p>
        </w:tc>
        <w:tc>
          <w:tcPr>
            <w:tcW w:w="763" w:type="dxa"/>
            <w:tcBorders>
              <w:top w:val="dotted" w:sz="4" w:space="0" w:color="auto"/>
              <w:left w:val="dotted" w:sz="4" w:space="0" w:color="auto"/>
              <w:bottom w:val="dotted" w:sz="4" w:space="0" w:color="auto"/>
              <w:right w:val="dotted" w:sz="4" w:space="0" w:color="auto"/>
            </w:tcBorders>
          </w:tcPr>
          <w:p w14:paraId="2D5CE28D" w14:textId="2BDB2BC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F6C05B3" w14:textId="47E195FD"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E2392FF" w14:textId="5CA6DAC3"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5CB1ADA" w14:textId="0E3700A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BD1EB59" w14:textId="09CDDE9C" w:rsidR="00F94F3C" w:rsidRPr="00332DF8" w:rsidRDefault="00F94F3C" w:rsidP="00F94F3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F3E7A1D" w14:textId="77777777" w:rsidR="00F94F3C" w:rsidRPr="00332DF8" w:rsidRDefault="00F94F3C" w:rsidP="00F94F3C">
            <w:pPr>
              <w:spacing w:before="120" w:line="360" w:lineRule="auto"/>
              <w:jc w:val="center"/>
              <w:rPr>
                <w:rFonts w:eastAsiaTheme="minorHAnsi"/>
                <w:color w:val="0000FF"/>
                <w:cs/>
              </w:rPr>
            </w:pPr>
          </w:p>
        </w:tc>
        <w:tc>
          <w:tcPr>
            <w:tcW w:w="1688" w:type="dxa"/>
            <w:tcBorders>
              <w:top w:val="dotted" w:sz="4" w:space="0" w:color="auto"/>
              <w:left w:val="dotted" w:sz="4" w:space="0" w:color="auto"/>
              <w:bottom w:val="dotted" w:sz="4" w:space="0" w:color="auto"/>
            </w:tcBorders>
          </w:tcPr>
          <w:p w14:paraId="7ADFA0FE"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1842FCE" w14:textId="77777777" w:rsidTr="009902D7">
        <w:trPr>
          <w:trHeight w:val="141"/>
        </w:trPr>
        <w:tc>
          <w:tcPr>
            <w:tcW w:w="373" w:type="dxa"/>
            <w:tcBorders>
              <w:top w:val="dotted" w:sz="4" w:space="0" w:color="auto"/>
              <w:bottom w:val="dotted" w:sz="4" w:space="0" w:color="auto"/>
              <w:right w:val="dotted" w:sz="4" w:space="0" w:color="auto"/>
            </w:tcBorders>
          </w:tcPr>
          <w:p w14:paraId="04C05E7C" w14:textId="38D4D546"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lastRenderedPageBreak/>
              <w:t>9</w:t>
            </w:r>
          </w:p>
        </w:tc>
        <w:tc>
          <w:tcPr>
            <w:tcW w:w="734" w:type="dxa"/>
            <w:tcBorders>
              <w:top w:val="dotted" w:sz="4" w:space="0" w:color="auto"/>
              <w:left w:val="dotted" w:sz="4" w:space="0" w:color="auto"/>
              <w:bottom w:val="dotted" w:sz="4" w:space="0" w:color="auto"/>
              <w:right w:val="dotted" w:sz="4" w:space="0" w:color="auto"/>
            </w:tcBorders>
          </w:tcPr>
          <w:p w14:paraId="62F57F01" w14:textId="34B79BD6"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F163FE5" w14:textId="7FF19E35" w:rsidR="00F94F3C" w:rsidRPr="00332DF8" w:rsidRDefault="00F94F3C" w:rsidP="00F94F3C">
            <w:pPr>
              <w:spacing w:before="120" w:line="360" w:lineRule="auto"/>
              <w:rPr>
                <w:color w:val="0000FF"/>
              </w:rPr>
            </w:pPr>
            <w:r w:rsidRPr="00332DF8">
              <w:rPr>
                <w:color w:val="0000FF"/>
                <w:cs/>
              </w:rPr>
              <w:t>อายุผู้สมัคร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39E4209" w14:textId="734F5D86"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395800E7" w14:textId="37D6040B" w:rsidR="00F94F3C" w:rsidRPr="00332DF8" w:rsidRDefault="00F94F3C" w:rsidP="00F94F3C">
            <w:pPr>
              <w:spacing w:before="120" w:line="360" w:lineRule="auto"/>
              <w:rPr>
                <w:color w:val="0000FF"/>
              </w:rPr>
            </w:pPr>
            <w:r w:rsidRPr="00332DF8">
              <w:rPr>
                <w:color w:val="0000FF"/>
                <w:cs/>
              </w:rPr>
              <w:t>ช่วงอายุของลูกค้าบุคคลธรรมดาที่กำหนดให้สามารถสมัครผลิตภัณฑ์นี้ได้</w:t>
            </w:r>
          </w:p>
        </w:tc>
        <w:tc>
          <w:tcPr>
            <w:tcW w:w="763" w:type="dxa"/>
            <w:tcBorders>
              <w:top w:val="dotted" w:sz="4" w:space="0" w:color="auto"/>
              <w:left w:val="dotted" w:sz="4" w:space="0" w:color="auto"/>
              <w:bottom w:val="dotted" w:sz="4" w:space="0" w:color="auto"/>
              <w:right w:val="dotted" w:sz="4" w:space="0" w:color="auto"/>
            </w:tcBorders>
          </w:tcPr>
          <w:p w14:paraId="00276926" w14:textId="7537ABF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2F9985F" w14:textId="2D26DA5A"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C572584" w14:textId="4CEECECB"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6471939" w14:textId="6F20205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09F8949" w14:textId="50CDFF74" w:rsidR="00F94F3C" w:rsidRPr="00332DF8" w:rsidRDefault="00F94F3C" w:rsidP="00F94F3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362667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10114B5"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C4D242A" w14:textId="77777777" w:rsidTr="009902D7">
        <w:trPr>
          <w:trHeight w:val="141"/>
        </w:trPr>
        <w:tc>
          <w:tcPr>
            <w:tcW w:w="373" w:type="dxa"/>
            <w:tcBorders>
              <w:top w:val="dotted" w:sz="4" w:space="0" w:color="auto"/>
              <w:bottom w:val="dotted" w:sz="4" w:space="0" w:color="auto"/>
              <w:right w:val="dotted" w:sz="4" w:space="0" w:color="auto"/>
            </w:tcBorders>
          </w:tcPr>
          <w:p w14:paraId="772AD9AF" w14:textId="5806BFE9"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10</w:t>
            </w:r>
          </w:p>
        </w:tc>
        <w:tc>
          <w:tcPr>
            <w:tcW w:w="734" w:type="dxa"/>
            <w:tcBorders>
              <w:top w:val="dotted" w:sz="4" w:space="0" w:color="auto"/>
              <w:left w:val="dotted" w:sz="4" w:space="0" w:color="auto"/>
              <w:bottom w:val="dotted" w:sz="4" w:space="0" w:color="auto"/>
              <w:right w:val="dotted" w:sz="4" w:space="0" w:color="auto"/>
            </w:tcBorders>
          </w:tcPr>
          <w:p w14:paraId="41EE057C" w14:textId="0619FF3E"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3554A13" w14:textId="3C898794" w:rsidR="00F94F3C" w:rsidRPr="00332DF8" w:rsidRDefault="00F94F3C" w:rsidP="00F94F3C">
            <w:pPr>
              <w:spacing w:before="120" w:line="360" w:lineRule="auto"/>
              <w:rPr>
                <w:color w:val="0000FF"/>
              </w:rPr>
            </w:pPr>
            <w:r w:rsidRPr="009E75BA">
              <w:rPr>
                <w:color w:val="0000FF"/>
                <w:cs/>
              </w:rPr>
              <w:t>คุณสมบัติผู้สมัคร และผลิตภัณฑ์ที่ต้องซื้อ / ใช้บริการ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A07A78C" w14:textId="604419F4"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72B38E3B" w14:textId="677DFA62" w:rsidR="00F94F3C" w:rsidRPr="00332DF8" w:rsidRDefault="00F94F3C" w:rsidP="00F94F3C">
            <w:pPr>
              <w:spacing w:before="120" w:line="360" w:lineRule="auto"/>
              <w:rPr>
                <w:color w:val="0000FF"/>
                <w:cs/>
              </w:rPr>
            </w:pPr>
            <w:r w:rsidRPr="00332DF8">
              <w:rPr>
                <w:color w:val="0000FF"/>
                <w:cs/>
              </w:rPr>
              <w:t>คุณสมบัติผู้สมัคร และผลิตภัณฑ์ที่ต้องซื้อ/ใช้บริการ</w:t>
            </w:r>
          </w:p>
        </w:tc>
        <w:tc>
          <w:tcPr>
            <w:tcW w:w="763" w:type="dxa"/>
            <w:tcBorders>
              <w:top w:val="dotted" w:sz="4" w:space="0" w:color="auto"/>
              <w:left w:val="dotted" w:sz="4" w:space="0" w:color="auto"/>
              <w:bottom w:val="dotted" w:sz="4" w:space="0" w:color="auto"/>
              <w:right w:val="dotted" w:sz="4" w:space="0" w:color="auto"/>
            </w:tcBorders>
          </w:tcPr>
          <w:p w14:paraId="6D646E9C" w14:textId="6F3AC9C0" w:rsidR="00F94F3C" w:rsidRPr="00332DF8" w:rsidRDefault="00F94F3C" w:rsidP="00F94F3C">
            <w:pPr>
              <w:spacing w:before="120" w:line="360" w:lineRule="auto"/>
              <w:jc w:val="center"/>
              <w:rPr>
                <w:color w:val="0000FF"/>
                <w:cs/>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0F43635" w14:textId="23D00E1E"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3D05981" w14:textId="512FF2D0"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B06AA4B" w14:textId="3E84989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9BFBF9B" w14:textId="5CC370DF" w:rsidR="00F94F3C" w:rsidRPr="00332DF8" w:rsidRDefault="00F94F3C" w:rsidP="00F94F3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C269EA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0A09A5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D56D786" w14:textId="77777777" w:rsidTr="009902D7">
        <w:trPr>
          <w:trHeight w:val="141"/>
        </w:trPr>
        <w:tc>
          <w:tcPr>
            <w:tcW w:w="373" w:type="dxa"/>
            <w:tcBorders>
              <w:top w:val="dotted" w:sz="4" w:space="0" w:color="auto"/>
              <w:bottom w:val="dotted" w:sz="4" w:space="0" w:color="auto"/>
              <w:right w:val="dotted" w:sz="4" w:space="0" w:color="auto"/>
            </w:tcBorders>
          </w:tcPr>
          <w:p w14:paraId="16713A26" w14:textId="15FD338D"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11</w:t>
            </w:r>
          </w:p>
        </w:tc>
        <w:tc>
          <w:tcPr>
            <w:tcW w:w="734" w:type="dxa"/>
            <w:tcBorders>
              <w:top w:val="dotted" w:sz="4" w:space="0" w:color="auto"/>
              <w:left w:val="dotted" w:sz="4" w:space="0" w:color="auto"/>
              <w:bottom w:val="dotted" w:sz="4" w:space="0" w:color="auto"/>
              <w:right w:val="dotted" w:sz="4" w:space="0" w:color="auto"/>
            </w:tcBorders>
          </w:tcPr>
          <w:p w14:paraId="10D083F2" w14:textId="5D858BEC"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A62A0F9" w14:textId="2FA4992E" w:rsidR="00F94F3C" w:rsidRPr="00332DF8" w:rsidRDefault="00F94F3C" w:rsidP="00F94F3C">
            <w:pPr>
              <w:spacing w:before="120" w:line="360" w:lineRule="auto"/>
              <w:rPr>
                <w:color w:val="0000FF"/>
                <w:cs/>
              </w:rPr>
            </w:pPr>
            <w:r w:rsidRPr="00332DF8">
              <w:rPr>
                <w:color w:val="0000FF"/>
                <w:cs/>
              </w:rPr>
              <w:t>เงื่อนไขการใช้ผลิตภัณฑ์</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4C643EE" w14:textId="589556FF"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6528C246" w14:textId="4F0496FB" w:rsidR="00F94F3C" w:rsidRPr="00332DF8" w:rsidRDefault="00F94F3C" w:rsidP="00F94F3C">
            <w:pPr>
              <w:spacing w:before="120" w:line="360" w:lineRule="auto"/>
              <w:rPr>
                <w:color w:val="0000FF"/>
                <w:cs/>
              </w:rPr>
            </w:pPr>
            <w:r w:rsidRPr="00332DF8">
              <w:rPr>
                <w:color w:val="0000FF"/>
                <w:cs/>
              </w:rPr>
              <w:t>เงื่อนไขการใช้ผลิตภัณฑ์</w:t>
            </w:r>
          </w:p>
        </w:tc>
        <w:tc>
          <w:tcPr>
            <w:tcW w:w="763" w:type="dxa"/>
            <w:tcBorders>
              <w:top w:val="dotted" w:sz="4" w:space="0" w:color="auto"/>
              <w:left w:val="dotted" w:sz="4" w:space="0" w:color="auto"/>
              <w:bottom w:val="dotted" w:sz="4" w:space="0" w:color="auto"/>
              <w:right w:val="dotted" w:sz="4" w:space="0" w:color="auto"/>
            </w:tcBorders>
          </w:tcPr>
          <w:p w14:paraId="67B1D5D6" w14:textId="3D5AC79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C656DDA" w14:textId="2B6E3A68"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A340861" w14:textId="37DEC042"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9325651" w14:textId="7FDFD3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B263C8A" w14:textId="2D0CBD35" w:rsidR="00F94F3C" w:rsidRPr="00332DF8" w:rsidRDefault="00F94F3C" w:rsidP="00F94F3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4ED4F2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F035168" w14:textId="3D1792FE"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C34419D" w14:textId="77777777" w:rsidTr="009902D7">
        <w:trPr>
          <w:trHeight w:val="141"/>
        </w:trPr>
        <w:tc>
          <w:tcPr>
            <w:tcW w:w="373" w:type="dxa"/>
            <w:tcBorders>
              <w:top w:val="dotted" w:sz="4" w:space="0" w:color="auto"/>
              <w:bottom w:val="dotted" w:sz="4" w:space="0" w:color="auto"/>
              <w:right w:val="dotted" w:sz="4" w:space="0" w:color="auto"/>
            </w:tcBorders>
          </w:tcPr>
          <w:p w14:paraId="17971A3B" w14:textId="2DAF5CE6"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12</w:t>
            </w:r>
          </w:p>
        </w:tc>
        <w:tc>
          <w:tcPr>
            <w:tcW w:w="734" w:type="dxa"/>
            <w:tcBorders>
              <w:top w:val="dotted" w:sz="4" w:space="0" w:color="auto"/>
              <w:left w:val="dotted" w:sz="4" w:space="0" w:color="auto"/>
              <w:bottom w:val="dotted" w:sz="4" w:space="0" w:color="auto"/>
              <w:right w:val="dotted" w:sz="4" w:space="0" w:color="auto"/>
            </w:tcBorders>
          </w:tcPr>
          <w:p w14:paraId="1AD60827" w14:textId="443B0CFB"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00374EB" w14:textId="743753F1" w:rsidR="00F94F3C" w:rsidRPr="00332DF8" w:rsidRDefault="00F94F3C" w:rsidP="00F94F3C">
            <w:pPr>
              <w:spacing w:before="120" w:line="360" w:lineRule="auto"/>
              <w:rPr>
                <w:color w:val="0000FF"/>
              </w:rPr>
            </w:pPr>
            <w:r w:rsidRPr="00332DF8">
              <w:rPr>
                <w:color w:val="0000FF"/>
                <w:cs/>
              </w:rPr>
              <w:t>อายุการใช้งานบัตร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FA9306A" w14:textId="099C468E"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58B33291" w14:textId="52DDC67F" w:rsidR="00F94F3C" w:rsidRPr="00332DF8" w:rsidRDefault="00F94F3C" w:rsidP="00F94F3C">
            <w:pPr>
              <w:spacing w:before="120" w:line="360" w:lineRule="auto"/>
              <w:rPr>
                <w:color w:val="0000FF"/>
                <w:cs/>
              </w:rPr>
            </w:pPr>
            <w:r w:rsidRPr="00332DF8">
              <w:rPr>
                <w:color w:val="0000FF"/>
                <w:cs/>
              </w:rPr>
              <w:t>อายุการใช้งานบัตรที่ลูกค้าสามารถใช้งานบัตรได้</w:t>
            </w:r>
          </w:p>
        </w:tc>
        <w:tc>
          <w:tcPr>
            <w:tcW w:w="763" w:type="dxa"/>
            <w:tcBorders>
              <w:top w:val="dotted" w:sz="4" w:space="0" w:color="auto"/>
              <w:left w:val="dotted" w:sz="4" w:space="0" w:color="auto"/>
              <w:bottom w:val="dotted" w:sz="4" w:space="0" w:color="auto"/>
              <w:right w:val="dotted" w:sz="4" w:space="0" w:color="auto"/>
            </w:tcBorders>
          </w:tcPr>
          <w:p w14:paraId="6DA7B944" w14:textId="5EA76A4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67B68AD" w14:textId="6B341ABF"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76BA22B" w14:textId="62E27AF3"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73925FC" w14:textId="48C075E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67310A2" w14:textId="019ADC94" w:rsidR="00F94F3C" w:rsidRPr="00332DF8" w:rsidRDefault="00F94F3C" w:rsidP="00F94F3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751F9C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EE7585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E9FBD38" w14:textId="77777777" w:rsidTr="009902D7">
        <w:trPr>
          <w:trHeight w:val="141"/>
        </w:trPr>
        <w:tc>
          <w:tcPr>
            <w:tcW w:w="373" w:type="dxa"/>
            <w:tcBorders>
              <w:top w:val="dotted" w:sz="4" w:space="0" w:color="auto"/>
              <w:bottom w:val="dotted" w:sz="4" w:space="0" w:color="auto"/>
              <w:right w:val="dotted" w:sz="4" w:space="0" w:color="auto"/>
            </w:tcBorders>
          </w:tcPr>
          <w:p w14:paraId="7BC61F97" w14:textId="3B8BB1A1"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13</w:t>
            </w:r>
          </w:p>
        </w:tc>
        <w:tc>
          <w:tcPr>
            <w:tcW w:w="734" w:type="dxa"/>
            <w:tcBorders>
              <w:top w:val="dotted" w:sz="4" w:space="0" w:color="auto"/>
              <w:left w:val="dotted" w:sz="4" w:space="0" w:color="auto"/>
              <w:bottom w:val="dotted" w:sz="4" w:space="0" w:color="auto"/>
              <w:right w:val="dotted" w:sz="4" w:space="0" w:color="auto"/>
            </w:tcBorders>
          </w:tcPr>
          <w:p w14:paraId="7AB6D1EC" w14:textId="0AD474E8"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2A0447E" w14:textId="5322C4C2" w:rsidR="00F94F3C" w:rsidRPr="00332DF8" w:rsidRDefault="00F94F3C" w:rsidP="00F94F3C">
            <w:pPr>
              <w:spacing w:before="120" w:line="360" w:lineRule="auto"/>
              <w:rPr>
                <w:color w:val="0000FF"/>
              </w:rPr>
            </w:pPr>
            <w:r w:rsidRPr="00032ADA">
              <w:rPr>
                <w:color w:val="0000FF"/>
                <w:cs/>
              </w:rPr>
              <w:t>การถอนเงิน / สอบถามยอด / โอนเงิน ผ่านเครื่องอิเล็กทรอนิกส์ในประเทศ</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970760E" w14:textId="27E4D2A8"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1A6DE096" w14:textId="2334F378" w:rsidR="00F94F3C" w:rsidRPr="00332DF8" w:rsidRDefault="00F94F3C" w:rsidP="00F94F3C">
            <w:pPr>
              <w:spacing w:before="120" w:line="360" w:lineRule="auto"/>
              <w:rPr>
                <w:color w:val="0000FF"/>
                <w:cs/>
              </w:rPr>
            </w:pPr>
            <w:r w:rsidRPr="00032ADA">
              <w:rPr>
                <w:color w:val="0000FF"/>
                <w:cs/>
              </w:rPr>
              <w:t>รายละเอียดการถอนเงิน / สอบถามยอด / โอนเงิน ผ่านเครื่องอิเล็กทรอนิกส์ในประเทศของผู้ให้บริการ ไม่รวมถึงค่าธรรมเนียมที่เกี่ยวข้อง</w:t>
            </w:r>
          </w:p>
        </w:tc>
        <w:tc>
          <w:tcPr>
            <w:tcW w:w="763" w:type="dxa"/>
            <w:tcBorders>
              <w:top w:val="dotted" w:sz="4" w:space="0" w:color="auto"/>
              <w:left w:val="dotted" w:sz="4" w:space="0" w:color="auto"/>
              <w:bottom w:val="dotted" w:sz="4" w:space="0" w:color="auto"/>
              <w:right w:val="dotted" w:sz="4" w:space="0" w:color="auto"/>
            </w:tcBorders>
          </w:tcPr>
          <w:p w14:paraId="044DAABF" w14:textId="57A52D1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29C031B" w14:textId="2B4515A9"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62FF29C" w14:textId="2F34120C"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87B0F4F" w14:textId="1A786B4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4070BDC" w14:textId="2D4D17E8" w:rsidR="00F94F3C" w:rsidRPr="00332DF8" w:rsidRDefault="00F94F3C" w:rsidP="00F94F3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D5EDFA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BB7A0C7"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C2AA13E" w14:textId="77777777" w:rsidTr="009902D7">
        <w:trPr>
          <w:trHeight w:val="141"/>
        </w:trPr>
        <w:tc>
          <w:tcPr>
            <w:tcW w:w="373" w:type="dxa"/>
            <w:tcBorders>
              <w:top w:val="dotted" w:sz="4" w:space="0" w:color="auto"/>
              <w:bottom w:val="dotted" w:sz="4" w:space="0" w:color="auto"/>
              <w:right w:val="dotted" w:sz="4" w:space="0" w:color="auto"/>
            </w:tcBorders>
          </w:tcPr>
          <w:p w14:paraId="6708A541" w14:textId="792A51AA"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14</w:t>
            </w:r>
          </w:p>
        </w:tc>
        <w:tc>
          <w:tcPr>
            <w:tcW w:w="734" w:type="dxa"/>
            <w:tcBorders>
              <w:top w:val="dotted" w:sz="4" w:space="0" w:color="auto"/>
              <w:left w:val="dotted" w:sz="4" w:space="0" w:color="auto"/>
              <w:bottom w:val="dotted" w:sz="4" w:space="0" w:color="auto"/>
              <w:right w:val="dotted" w:sz="4" w:space="0" w:color="auto"/>
            </w:tcBorders>
          </w:tcPr>
          <w:p w14:paraId="51B89C1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248B9EE" w14:textId="6C09BC2F" w:rsidR="00F94F3C" w:rsidRPr="00032ADA" w:rsidRDefault="00F94F3C" w:rsidP="00F94F3C">
            <w:pPr>
              <w:spacing w:before="120" w:line="360" w:lineRule="auto"/>
              <w:rPr>
                <w:color w:val="0000FF"/>
                <w:cs/>
              </w:rPr>
            </w:pPr>
            <w:r>
              <w:rPr>
                <w:rFonts w:hint="cs"/>
                <w:color w:val="0000FF"/>
                <w:cs/>
              </w:rPr>
              <w:t>การเรียกเก็บค่าธรรมเนียมในการทำธุรกรรม</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B11B34F" w14:textId="7ADC676E"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1189AFD" w14:textId="4198736A" w:rsidR="00F94F3C" w:rsidRPr="00110EEA" w:rsidRDefault="00F94F3C" w:rsidP="00F94F3C">
            <w:pPr>
              <w:spacing w:before="120" w:line="360" w:lineRule="auto"/>
              <w:rPr>
                <w:color w:val="0000FF"/>
                <w:cs/>
              </w:rPr>
            </w:pPr>
            <w:r>
              <w:rPr>
                <w:rFonts w:hint="cs"/>
                <w:color w:val="0000FF"/>
                <w:cs/>
              </w:rPr>
              <w:t>การเรียกเก็บค่าธรรมเนียม</w:t>
            </w:r>
            <w:r w:rsidRPr="009F1073">
              <w:rPr>
                <w:color w:val="0000FF"/>
                <w:cs/>
              </w:rPr>
              <w:t>ในการทำธุรกรรมสอบถามยอดเงิน ถอนเงิน และโอนเงิน ผ่านเครื่องอิเล็กทรอนิกส์ในประเทศ</w:t>
            </w:r>
          </w:p>
        </w:tc>
        <w:tc>
          <w:tcPr>
            <w:tcW w:w="763" w:type="dxa"/>
            <w:tcBorders>
              <w:top w:val="dotted" w:sz="4" w:space="0" w:color="auto"/>
              <w:left w:val="dotted" w:sz="4" w:space="0" w:color="auto"/>
              <w:bottom w:val="dotted" w:sz="4" w:space="0" w:color="auto"/>
              <w:right w:val="dotted" w:sz="4" w:space="0" w:color="auto"/>
            </w:tcBorders>
          </w:tcPr>
          <w:p w14:paraId="07FECC15" w14:textId="6EB56B6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4E7F1E2" w14:textId="40E7152F" w:rsidR="00F94F3C" w:rsidRPr="00332DF8" w:rsidRDefault="00F94F3C" w:rsidP="00F94F3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137440A" w14:textId="7C247BB8" w:rsidR="00F94F3C" w:rsidRPr="00332DF8" w:rsidRDefault="00F94F3C" w:rsidP="00F94F3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03A24C7" w14:textId="1EAB454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1A1A468" w14:textId="2B8D329F" w:rsidR="00F94F3C" w:rsidRPr="00332DF8" w:rsidRDefault="00F94F3C" w:rsidP="00F94F3C">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612D19D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A467607" w14:textId="1CAECBE2"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rPr>
            </w:pPr>
            <w:r>
              <w:rPr>
                <w:rFonts w:eastAsiaTheme="minorHAnsi"/>
                <w:color w:val="0000FF"/>
              </w:rPr>
              <w:t>Fee Rate Type</w:t>
            </w:r>
            <w:r w:rsidR="00F94F3C">
              <w:rPr>
                <w:rFonts w:eastAsiaTheme="minorHAnsi"/>
                <w:color w:val="0000FF"/>
              </w:rPr>
              <w:t>: V_MC2</w:t>
            </w:r>
            <w:r w:rsidR="00F94F3C" w:rsidRPr="00332DF8">
              <w:rPr>
                <w:rFonts w:eastAsiaTheme="minorHAnsi"/>
                <w:color w:val="0000FF"/>
              </w:rPr>
              <w:t xml:space="preserve"> </w:t>
            </w:r>
            <w:r w:rsidR="00F94F3C" w:rsidRPr="00332DF8">
              <w:rPr>
                <w:rFonts w:eastAsiaTheme="minorHAnsi" w:hint="cs"/>
                <w:color w:val="0000FF"/>
                <w:vertAlign w:val="superscript"/>
                <w:cs/>
              </w:rPr>
              <w:t>1/</w:t>
            </w:r>
          </w:p>
        </w:tc>
      </w:tr>
      <w:tr w:rsidR="00F94F3C" w:rsidRPr="00332DF8" w14:paraId="7E80CED7" w14:textId="77777777" w:rsidTr="009902D7">
        <w:trPr>
          <w:trHeight w:val="141"/>
        </w:trPr>
        <w:tc>
          <w:tcPr>
            <w:tcW w:w="373" w:type="dxa"/>
            <w:tcBorders>
              <w:top w:val="dotted" w:sz="4" w:space="0" w:color="auto"/>
              <w:bottom w:val="dotted" w:sz="4" w:space="0" w:color="auto"/>
              <w:right w:val="dotted" w:sz="4" w:space="0" w:color="auto"/>
            </w:tcBorders>
          </w:tcPr>
          <w:p w14:paraId="539E8C38" w14:textId="678BE15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15</w:t>
            </w:r>
          </w:p>
        </w:tc>
        <w:tc>
          <w:tcPr>
            <w:tcW w:w="734" w:type="dxa"/>
            <w:tcBorders>
              <w:top w:val="dotted" w:sz="4" w:space="0" w:color="auto"/>
              <w:left w:val="dotted" w:sz="4" w:space="0" w:color="auto"/>
              <w:bottom w:val="dotted" w:sz="4" w:space="0" w:color="auto"/>
              <w:right w:val="dotted" w:sz="4" w:space="0" w:color="auto"/>
            </w:tcBorders>
          </w:tcPr>
          <w:p w14:paraId="0476158B"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12516C4" w14:textId="622299A9" w:rsidR="00F94F3C" w:rsidRPr="00332DF8" w:rsidRDefault="00F94F3C" w:rsidP="00F94F3C">
            <w:pPr>
              <w:spacing w:before="120" w:line="360" w:lineRule="auto"/>
              <w:rPr>
                <w:color w:val="0000FF"/>
                <w:cs/>
              </w:rPr>
            </w:pPr>
            <w:r w:rsidRPr="00032ADA">
              <w:rPr>
                <w:color w:val="0000FF"/>
                <w:cs/>
              </w:rPr>
              <w:t>จำนวนครั้งต่ำสุดในการทำธุรกรรมโดยไม่เสีย</w:t>
            </w:r>
            <w:r w:rsidRPr="00032ADA">
              <w:rPr>
                <w:color w:val="0000FF"/>
                <w:cs/>
              </w:rPr>
              <w:lastRenderedPageBreak/>
              <w:t>ค่าธรรมเนียม (</w:t>
            </w:r>
            <w:r>
              <w:rPr>
                <w:rFonts w:hint="cs"/>
                <w:color w:val="0000FF"/>
                <w:cs/>
              </w:rPr>
              <w:t xml:space="preserve">หน่วย </w:t>
            </w:r>
            <w:r>
              <w:rPr>
                <w:color w:val="0000FF"/>
              </w:rPr>
              <w:t xml:space="preserve">: </w:t>
            </w:r>
            <w:r w:rsidRPr="00032ADA">
              <w:rPr>
                <w:color w:val="0000FF"/>
                <w:cs/>
              </w:rPr>
              <w:t>ครั้ง/เดือน)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6E7298E" w14:textId="7478F2C6" w:rsidR="00F94F3C" w:rsidRPr="00332DF8" w:rsidRDefault="00F94F3C" w:rsidP="00F94F3C">
            <w:pPr>
              <w:spacing w:before="120" w:line="360" w:lineRule="auto"/>
              <w:rPr>
                <w:color w:val="0000FF"/>
              </w:rPr>
            </w:pPr>
            <w:r>
              <w:rPr>
                <w:color w:val="0000FF"/>
              </w:rPr>
              <w:lastRenderedPageBreak/>
              <w:t>Number</w:t>
            </w:r>
          </w:p>
        </w:tc>
        <w:tc>
          <w:tcPr>
            <w:tcW w:w="3365" w:type="dxa"/>
            <w:tcBorders>
              <w:top w:val="dotted" w:sz="4" w:space="0" w:color="auto"/>
              <w:left w:val="dotted" w:sz="4" w:space="0" w:color="auto"/>
              <w:bottom w:val="dotted" w:sz="4" w:space="0" w:color="auto"/>
              <w:right w:val="dotted" w:sz="4" w:space="0" w:color="auto"/>
            </w:tcBorders>
          </w:tcPr>
          <w:p w14:paraId="2D3209F3" w14:textId="1224A1DC" w:rsidR="00F94F3C" w:rsidRPr="00332DF8" w:rsidRDefault="00F94F3C" w:rsidP="00F94F3C">
            <w:pPr>
              <w:pStyle w:val="Header"/>
              <w:tabs>
                <w:tab w:val="left" w:pos="252"/>
                <w:tab w:val="left" w:pos="1260"/>
                <w:tab w:val="left" w:pos="1530"/>
                <w:tab w:val="left" w:pos="1890"/>
              </w:tabs>
              <w:spacing w:before="120" w:line="360" w:lineRule="auto"/>
              <w:rPr>
                <w:color w:val="0000FF"/>
                <w:cs/>
              </w:rPr>
            </w:pPr>
            <w:r w:rsidRPr="009F1073">
              <w:rPr>
                <w:color w:val="0000FF"/>
                <w:cs/>
              </w:rPr>
              <w:t xml:space="preserve">เงื่อนไขเกี่ยวกับจำนวนครั้งต่ำสุดใน 1 เดือนในการทำธุรกรรมสอบถามยอดเงิน </w:t>
            </w:r>
            <w:r w:rsidRPr="009F1073">
              <w:rPr>
                <w:color w:val="0000FF"/>
                <w:cs/>
              </w:rPr>
              <w:lastRenderedPageBreak/>
              <w:t>ถอนเงิน และโอนเงิน ผ่านเครื่องอิเล็กทรอนิกส์ในประเทศโดยไม่เสียค่าธรรมเนียม แต่หากทำธุรกรรมมากเกินจำนวนครั้งที่ผู้ให้บริการกำหนด จะมีค่าธรรมเนียม</w:t>
            </w:r>
          </w:p>
        </w:tc>
        <w:tc>
          <w:tcPr>
            <w:tcW w:w="763" w:type="dxa"/>
            <w:tcBorders>
              <w:top w:val="dotted" w:sz="4" w:space="0" w:color="auto"/>
              <w:left w:val="dotted" w:sz="4" w:space="0" w:color="auto"/>
              <w:bottom w:val="dotted" w:sz="4" w:space="0" w:color="auto"/>
              <w:right w:val="dotted" w:sz="4" w:space="0" w:color="auto"/>
            </w:tcBorders>
          </w:tcPr>
          <w:p w14:paraId="73B46F30" w14:textId="2CFFD5D5" w:rsidR="00F94F3C" w:rsidRPr="00332DF8" w:rsidRDefault="00F94F3C" w:rsidP="00F94F3C">
            <w:pPr>
              <w:spacing w:before="120" w:line="360" w:lineRule="auto"/>
              <w:jc w:val="center"/>
              <w:rPr>
                <w:color w:val="0000FF"/>
              </w:rPr>
            </w:pPr>
            <w:r>
              <w:rPr>
                <w:color w:val="0000FF"/>
              </w:rPr>
              <w:lastRenderedPageBreak/>
              <w:t>C</w:t>
            </w:r>
          </w:p>
        </w:tc>
        <w:tc>
          <w:tcPr>
            <w:tcW w:w="763" w:type="dxa"/>
            <w:tcBorders>
              <w:top w:val="dotted" w:sz="4" w:space="0" w:color="auto"/>
              <w:left w:val="dotted" w:sz="4" w:space="0" w:color="auto"/>
              <w:bottom w:val="dotted" w:sz="4" w:space="0" w:color="auto"/>
              <w:right w:val="dotted" w:sz="4" w:space="0" w:color="auto"/>
            </w:tcBorders>
          </w:tcPr>
          <w:p w14:paraId="6C1A8251" w14:textId="47CB00AF"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0063D42" w14:textId="09933916"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A68F31B" w14:textId="3B29D865"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7431C63" w14:textId="1A6AD845" w:rsidR="00F94F3C" w:rsidRPr="00332DF8" w:rsidRDefault="00F94F3C" w:rsidP="00F94F3C">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4A4EA0A"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5B366EF"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CBD6E5A" w14:textId="77777777" w:rsidTr="009902D7">
        <w:trPr>
          <w:trHeight w:val="141"/>
        </w:trPr>
        <w:tc>
          <w:tcPr>
            <w:tcW w:w="373" w:type="dxa"/>
            <w:tcBorders>
              <w:top w:val="dotted" w:sz="4" w:space="0" w:color="auto"/>
              <w:bottom w:val="dotted" w:sz="4" w:space="0" w:color="auto"/>
              <w:right w:val="dotted" w:sz="4" w:space="0" w:color="auto"/>
            </w:tcBorders>
          </w:tcPr>
          <w:p w14:paraId="383E69A8" w14:textId="7C50A6BC"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lastRenderedPageBreak/>
              <w:t>16</w:t>
            </w:r>
          </w:p>
        </w:tc>
        <w:tc>
          <w:tcPr>
            <w:tcW w:w="734" w:type="dxa"/>
            <w:tcBorders>
              <w:top w:val="dotted" w:sz="4" w:space="0" w:color="auto"/>
              <w:left w:val="dotted" w:sz="4" w:space="0" w:color="auto"/>
              <w:bottom w:val="dotted" w:sz="4" w:space="0" w:color="auto"/>
              <w:right w:val="dotted" w:sz="4" w:space="0" w:color="auto"/>
            </w:tcBorders>
          </w:tcPr>
          <w:p w14:paraId="4D681FF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E9ED03F" w14:textId="646DE167" w:rsidR="00F94F3C" w:rsidRPr="00332DF8" w:rsidRDefault="00F94F3C" w:rsidP="00F94F3C">
            <w:pPr>
              <w:spacing w:before="120" w:line="360" w:lineRule="auto"/>
              <w:rPr>
                <w:color w:val="0000FF"/>
                <w:cs/>
              </w:rPr>
            </w:pPr>
            <w:r w:rsidRPr="006930E4">
              <w:rPr>
                <w:color w:val="0000FF"/>
                <w:cs/>
              </w:rPr>
              <w:t>จำนวนครั้งสูงสุดในการทำธุรกรรมโดยไม่เสียค่าธรรมเนียม (</w:t>
            </w:r>
            <w:r>
              <w:rPr>
                <w:rFonts w:hint="cs"/>
                <w:color w:val="0000FF"/>
                <w:cs/>
              </w:rPr>
              <w:t xml:space="preserve">หน่วย </w:t>
            </w:r>
            <w:r>
              <w:rPr>
                <w:color w:val="0000FF"/>
              </w:rPr>
              <w:t xml:space="preserve">: </w:t>
            </w:r>
            <w:r w:rsidRPr="006930E4">
              <w:rPr>
                <w:color w:val="0000FF"/>
                <w:cs/>
              </w:rPr>
              <w:t>ครั้ง/เดือน)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DA7DD5A" w14:textId="1A69EBB9" w:rsidR="00F94F3C" w:rsidRPr="00332DF8" w:rsidRDefault="00F94F3C" w:rsidP="00F94F3C">
            <w:pPr>
              <w:spacing w:before="120" w:line="360" w:lineRule="auto"/>
              <w:rPr>
                <w:color w:val="0000FF"/>
              </w:rPr>
            </w:pPr>
            <w:r>
              <w:rPr>
                <w:color w:val="0000FF"/>
              </w:rPr>
              <w:t>Number</w:t>
            </w:r>
          </w:p>
        </w:tc>
        <w:tc>
          <w:tcPr>
            <w:tcW w:w="3365" w:type="dxa"/>
            <w:tcBorders>
              <w:top w:val="dotted" w:sz="4" w:space="0" w:color="auto"/>
              <w:left w:val="dotted" w:sz="4" w:space="0" w:color="auto"/>
              <w:bottom w:val="dotted" w:sz="4" w:space="0" w:color="auto"/>
              <w:right w:val="dotted" w:sz="4" w:space="0" w:color="auto"/>
            </w:tcBorders>
          </w:tcPr>
          <w:p w14:paraId="4BE37EB7" w14:textId="26257391" w:rsidR="00F94F3C" w:rsidRPr="00332DF8" w:rsidRDefault="00F94F3C" w:rsidP="00F94F3C">
            <w:pPr>
              <w:pStyle w:val="Header"/>
              <w:tabs>
                <w:tab w:val="left" w:pos="252"/>
                <w:tab w:val="left" w:pos="1260"/>
                <w:tab w:val="left" w:pos="1530"/>
                <w:tab w:val="left" w:pos="1890"/>
              </w:tabs>
              <w:spacing w:before="120" w:line="360" w:lineRule="auto"/>
              <w:rPr>
                <w:color w:val="0000FF"/>
                <w:cs/>
              </w:rPr>
            </w:pPr>
            <w:r w:rsidRPr="0041186C">
              <w:rPr>
                <w:color w:val="0000FF"/>
                <w:cs/>
              </w:rPr>
              <w:t>เงื่อนไขเกี่ยวกับจำนวนครั้งสูงสุดใน 1 เดือนในการทำธุรกรรมสอบถามยอดเงิน ถอนเงิน และโอนเงิน ผ่านเครื่องอิเล็กทรอนิกส์โดยไม่เสียค่าธรรมเนียม แต่หากทำธุรกรรมมากเกินจำนวนครั้งที่ผู้ให้บริการกำหนด จะมีค่าธรรมเนียม</w:t>
            </w:r>
          </w:p>
        </w:tc>
        <w:tc>
          <w:tcPr>
            <w:tcW w:w="763" w:type="dxa"/>
            <w:tcBorders>
              <w:top w:val="dotted" w:sz="4" w:space="0" w:color="auto"/>
              <w:left w:val="dotted" w:sz="4" w:space="0" w:color="auto"/>
              <w:bottom w:val="dotted" w:sz="4" w:space="0" w:color="auto"/>
              <w:right w:val="dotted" w:sz="4" w:space="0" w:color="auto"/>
            </w:tcBorders>
          </w:tcPr>
          <w:p w14:paraId="71811515" w14:textId="6ABF837D"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012C856" w14:textId="177D3C85"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B9C2889" w14:textId="78947607" w:rsidR="00F94F3C" w:rsidRPr="00332DF8" w:rsidRDefault="00F94F3C" w:rsidP="00F94F3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0CC10CC" w14:textId="54CEE92C"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FAD417F" w14:textId="058D5688" w:rsidR="00F94F3C" w:rsidRPr="00332DF8" w:rsidRDefault="00F94F3C" w:rsidP="00F94F3C">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4B6616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3C2A19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312F1F4D" w14:textId="77777777" w:rsidTr="009902D7">
        <w:trPr>
          <w:trHeight w:val="141"/>
        </w:trPr>
        <w:tc>
          <w:tcPr>
            <w:tcW w:w="373" w:type="dxa"/>
            <w:tcBorders>
              <w:top w:val="dotted" w:sz="4" w:space="0" w:color="auto"/>
              <w:bottom w:val="dotted" w:sz="4" w:space="0" w:color="auto"/>
              <w:right w:val="dotted" w:sz="4" w:space="0" w:color="auto"/>
            </w:tcBorders>
          </w:tcPr>
          <w:p w14:paraId="11ED845E" w14:textId="3D197C39"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17</w:t>
            </w:r>
          </w:p>
        </w:tc>
        <w:tc>
          <w:tcPr>
            <w:tcW w:w="734" w:type="dxa"/>
            <w:tcBorders>
              <w:top w:val="dotted" w:sz="4" w:space="0" w:color="auto"/>
              <w:left w:val="dotted" w:sz="4" w:space="0" w:color="auto"/>
              <w:bottom w:val="dotted" w:sz="4" w:space="0" w:color="auto"/>
              <w:right w:val="dotted" w:sz="4" w:space="0" w:color="auto"/>
            </w:tcBorders>
          </w:tcPr>
          <w:p w14:paraId="5FFBB202"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9B3D125" w14:textId="77777777" w:rsidR="00C369AC" w:rsidRPr="00C369AC" w:rsidRDefault="00C369AC" w:rsidP="00C369AC">
            <w:pPr>
              <w:pStyle w:val="Header"/>
              <w:tabs>
                <w:tab w:val="clear" w:pos="4153"/>
                <w:tab w:val="clear" w:pos="8306"/>
                <w:tab w:val="left" w:pos="1260"/>
                <w:tab w:val="left" w:pos="1530"/>
                <w:tab w:val="left" w:pos="1890"/>
              </w:tabs>
              <w:spacing w:before="120" w:line="360" w:lineRule="auto"/>
              <w:rPr>
                <w:color w:val="0000FF"/>
              </w:rPr>
            </w:pPr>
            <w:r w:rsidRPr="00C369AC">
              <w:rPr>
                <w:rFonts w:hint="cs"/>
                <w:color w:val="0000FF"/>
                <w:cs/>
              </w:rPr>
              <w:t>การเรียกเก็บค่าธรรมเนียมการสอบถามยอด</w:t>
            </w:r>
            <w:r w:rsidRPr="00C369AC">
              <w:rPr>
                <w:color w:val="0000FF"/>
              </w:rPr>
              <w:t xml:space="preserve"> : </w:t>
            </w:r>
            <w:r w:rsidRPr="00C369AC">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p>
          <w:p w14:paraId="55E8E8D7" w14:textId="76B35AEB" w:rsidR="00C369AC" w:rsidRPr="00C369AC" w:rsidRDefault="00C369AC" w:rsidP="00C369AC">
            <w:pPr>
              <w:spacing w:before="120" w:line="360" w:lineRule="auto"/>
              <w:rPr>
                <w:color w:val="0000FF"/>
                <w:cs/>
              </w:rPr>
            </w:pP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3397272" w14:textId="6C84D280"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2DE8604C" w14:textId="58919B18" w:rsidR="00C369AC" w:rsidRPr="00332DF8" w:rsidRDefault="00C369AC" w:rsidP="00C369AC">
            <w:pPr>
              <w:spacing w:before="120" w:line="360" w:lineRule="auto"/>
              <w:rPr>
                <w:color w:val="0000FF"/>
                <w:cs/>
              </w:rPr>
            </w:pPr>
            <w:r>
              <w:rPr>
                <w:rFonts w:hint="cs"/>
                <w:color w:val="0000FF"/>
                <w:cs/>
              </w:rPr>
              <w:t>การเรียกเก็บ</w:t>
            </w:r>
            <w:r w:rsidRPr="006429F7">
              <w:rPr>
                <w:color w:val="0000FF"/>
                <w:cs/>
              </w:rPr>
              <w:t>ค่าธรรมเนียมการสอบถามยอดผู้ให้บริการเดียวกัน ข้ามเขตสำนักหักบัญชี ผ่านเครื่องอิเล็กท</w:t>
            </w:r>
            <w:r>
              <w:rPr>
                <w:color w:val="0000FF"/>
                <w:cs/>
              </w:rPr>
              <w:t>รอนิกส์ในประเทศของผู้ให้บริการ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46C31821" w14:textId="79BFEF9E" w:rsidR="00C369AC" w:rsidRPr="00332DF8" w:rsidRDefault="00C369AC" w:rsidP="00C369AC">
            <w:pPr>
              <w:spacing w:before="120" w:line="360" w:lineRule="auto"/>
              <w:jc w:val="center"/>
              <w:rPr>
                <w:color w:val="0000FF"/>
                <w:cs/>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5817FA2" w14:textId="53587D01"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40A34EF" w14:textId="04C06BE7"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69D6873" w14:textId="64F83CE8"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FBCE363" w14:textId="22456EC5"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C6C1E1D"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ACC0D82" w14:textId="6CE655F5" w:rsidR="00C369AC" w:rsidRPr="00F86714"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3C59B9A5" w14:textId="77777777" w:rsidTr="009902D7">
        <w:trPr>
          <w:trHeight w:val="141"/>
        </w:trPr>
        <w:tc>
          <w:tcPr>
            <w:tcW w:w="373" w:type="dxa"/>
            <w:tcBorders>
              <w:top w:val="dotted" w:sz="4" w:space="0" w:color="auto"/>
              <w:bottom w:val="dotted" w:sz="4" w:space="0" w:color="auto"/>
              <w:right w:val="dotted" w:sz="4" w:space="0" w:color="auto"/>
            </w:tcBorders>
          </w:tcPr>
          <w:p w14:paraId="012AFFC3" w14:textId="15BF6F5A"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18</w:t>
            </w:r>
          </w:p>
        </w:tc>
        <w:tc>
          <w:tcPr>
            <w:tcW w:w="734" w:type="dxa"/>
            <w:tcBorders>
              <w:top w:val="dotted" w:sz="4" w:space="0" w:color="auto"/>
              <w:left w:val="dotted" w:sz="4" w:space="0" w:color="auto"/>
              <w:bottom w:val="dotted" w:sz="4" w:space="0" w:color="auto"/>
              <w:right w:val="dotted" w:sz="4" w:space="0" w:color="auto"/>
            </w:tcBorders>
          </w:tcPr>
          <w:p w14:paraId="69A29D66" w14:textId="62CD68BE"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E7D4FCA" w14:textId="4D8D7FCE" w:rsidR="00C369AC" w:rsidRPr="00C369AC" w:rsidRDefault="00C369AC" w:rsidP="00C369AC">
            <w:pPr>
              <w:spacing w:before="120" w:line="360" w:lineRule="auto"/>
              <w:rPr>
                <w:color w:val="0000FF"/>
              </w:rPr>
            </w:pPr>
            <w:r w:rsidRPr="00C369AC">
              <w:rPr>
                <w:rFonts w:hint="cs"/>
                <w:color w:val="0000FF"/>
                <w:cs/>
              </w:rPr>
              <w:t xml:space="preserve">ค่าธรรมเนียมการสอบถามยอด </w:t>
            </w:r>
            <w:r w:rsidRPr="00C369AC">
              <w:rPr>
                <w:color w:val="0000FF"/>
              </w:rPr>
              <w:t xml:space="preserve">: </w:t>
            </w:r>
            <w:r w:rsidRPr="00C369AC">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Pr="00C369AC">
              <w:rPr>
                <w:color w:val="0000FF"/>
              </w:rPr>
              <w:t xml:space="preserve"> </w:t>
            </w:r>
            <w:r w:rsidRPr="00C369AC">
              <w:rPr>
                <w:rFonts w:hint="cs"/>
                <w:color w:val="0000FF"/>
                <w:cs/>
              </w:rPr>
              <w:t xml:space="preserve"> (หน่วย </w:t>
            </w:r>
            <w:r w:rsidRPr="00C369AC">
              <w:rPr>
                <w:color w:val="0000FF"/>
              </w:rPr>
              <w:t xml:space="preserve">: </w:t>
            </w:r>
            <w:r w:rsidRPr="00C369AC">
              <w:rPr>
                <w:rFonts w:hint="cs"/>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86AAF61" w14:textId="75ADE8FD"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3FD70284" w14:textId="0E42E335" w:rsidR="00C369AC" w:rsidRPr="00332DF8" w:rsidRDefault="00C369AC" w:rsidP="00C369AC">
            <w:pPr>
              <w:spacing w:before="120" w:line="360" w:lineRule="auto"/>
              <w:rPr>
                <w:color w:val="0000FF"/>
                <w:cs/>
              </w:rPr>
            </w:pPr>
            <w:r w:rsidRPr="006429F7">
              <w:rPr>
                <w:color w:val="0000FF"/>
                <w:cs/>
              </w:rPr>
              <w:t>จำนวนค่าธรรมเนียมการสอบถามยอดจากผู้ให้บริการเดียวกัน ข้ามเขตสำนักหักบัญชี ผ่านเครื่องอิเล็กทรอนิกส์ในประเทศของผู้ให้บริการ หลังจากทำธุรกรรมมากเกินจำนวนครั้งที่ผู้ให้บริการกำหนด</w:t>
            </w:r>
          </w:p>
        </w:tc>
        <w:tc>
          <w:tcPr>
            <w:tcW w:w="763" w:type="dxa"/>
            <w:tcBorders>
              <w:top w:val="dotted" w:sz="4" w:space="0" w:color="auto"/>
              <w:left w:val="dotted" w:sz="4" w:space="0" w:color="auto"/>
              <w:bottom w:val="dotted" w:sz="4" w:space="0" w:color="auto"/>
              <w:right w:val="dotted" w:sz="4" w:space="0" w:color="auto"/>
            </w:tcBorders>
          </w:tcPr>
          <w:p w14:paraId="36885978" w14:textId="19DC60DF" w:rsidR="00C369AC" w:rsidRPr="00332DF8" w:rsidRDefault="00C369AC" w:rsidP="00C369AC">
            <w:pPr>
              <w:spacing w:before="120" w:line="360" w:lineRule="auto"/>
              <w:jc w:val="center"/>
              <w:rPr>
                <w:color w:val="0000FF"/>
                <w:cs/>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7DD306E" w14:textId="367D19C3"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B97ABA6" w14:textId="78522401"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4A0E848" w14:textId="023C3639"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BFBD811" w14:textId="5AF8E5EC"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79CC9B6"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4F3142C"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70E3408C" w14:textId="77777777" w:rsidTr="009902D7">
        <w:trPr>
          <w:trHeight w:val="141"/>
        </w:trPr>
        <w:tc>
          <w:tcPr>
            <w:tcW w:w="373" w:type="dxa"/>
            <w:tcBorders>
              <w:top w:val="dotted" w:sz="4" w:space="0" w:color="auto"/>
              <w:bottom w:val="dotted" w:sz="4" w:space="0" w:color="auto"/>
              <w:right w:val="dotted" w:sz="4" w:space="0" w:color="auto"/>
            </w:tcBorders>
          </w:tcPr>
          <w:p w14:paraId="3A34548D" w14:textId="6C1F7E99"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19</w:t>
            </w:r>
          </w:p>
        </w:tc>
        <w:tc>
          <w:tcPr>
            <w:tcW w:w="734" w:type="dxa"/>
            <w:tcBorders>
              <w:top w:val="dotted" w:sz="4" w:space="0" w:color="auto"/>
              <w:left w:val="dotted" w:sz="4" w:space="0" w:color="auto"/>
              <w:bottom w:val="dotted" w:sz="4" w:space="0" w:color="auto"/>
              <w:right w:val="dotted" w:sz="4" w:space="0" w:color="auto"/>
            </w:tcBorders>
          </w:tcPr>
          <w:p w14:paraId="049C68E3"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F7080C3" w14:textId="158A329F" w:rsidR="00C369AC" w:rsidRPr="00C369AC" w:rsidRDefault="00C369AC" w:rsidP="00C369AC">
            <w:pPr>
              <w:spacing w:before="120" w:line="360" w:lineRule="auto"/>
              <w:rPr>
                <w:color w:val="0000FF"/>
                <w:cs/>
              </w:rPr>
            </w:pPr>
            <w:r w:rsidRPr="00C369AC">
              <w:rPr>
                <w:rFonts w:hint="cs"/>
                <w:color w:val="0000FF"/>
                <w:cs/>
              </w:rPr>
              <w:t>การเรียกเก็บ</w:t>
            </w:r>
            <w:r w:rsidRPr="00C369AC">
              <w:rPr>
                <w:color w:val="0000FF"/>
                <w:cs/>
              </w:rPr>
              <w:t>ค่าธรรมเนียมการถอนเงิน</w:t>
            </w:r>
            <w:r w:rsidRPr="00C369AC">
              <w:rPr>
                <w:rFonts w:hint="cs"/>
                <w:color w:val="0000FF"/>
                <w:cs/>
              </w:rPr>
              <w:t xml:space="preserve"> </w:t>
            </w:r>
            <w:r w:rsidRPr="00C369AC">
              <w:rPr>
                <w:color w:val="0000FF"/>
              </w:rPr>
              <w:t xml:space="preserve">: </w:t>
            </w:r>
            <w:r w:rsidRPr="00C369AC">
              <w:rPr>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A08B0CD" w14:textId="496A33A6"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5A737AF8" w14:textId="39C995CA" w:rsidR="00C369AC" w:rsidRPr="00332DF8" w:rsidRDefault="00C369AC" w:rsidP="00C369AC">
            <w:pPr>
              <w:spacing w:before="120" w:line="360" w:lineRule="auto"/>
              <w:rPr>
                <w:color w:val="0000FF"/>
                <w:cs/>
              </w:rPr>
            </w:pPr>
            <w:r>
              <w:rPr>
                <w:rFonts w:hint="cs"/>
                <w:color w:val="0000FF"/>
                <w:cs/>
              </w:rPr>
              <w:t>การเรียกเก็บ</w:t>
            </w:r>
            <w:r w:rsidRPr="00554811">
              <w:rPr>
                <w:color w:val="0000FF"/>
                <w:cs/>
              </w:rPr>
              <w:t>ค่าธรรมเนียมการถอนเงินผู้ให้บริการเดียวกัน ข้ามเขตสำนักหักบัญชี ผ่านเครื่องอิเล็กท</w:t>
            </w:r>
            <w:r>
              <w:rPr>
                <w:color w:val="0000FF"/>
                <w:cs/>
              </w:rPr>
              <w:t>รอนิกส์ในประเทศของผู้ให้บริการ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1B415569" w14:textId="2710A810" w:rsidR="00C369AC"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4766467" w14:textId="450C2E53" w:rsidR="00C369AC" w:rsidRPr="00332DF8" w:rsidRDefault="00C369AC" w:rsidP="00C369A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CF6934B" w14:textId="7F5A0F0C" w:rsidR="00C369AC" w:rsidRPr="00332DF8" w:rsidRDefault="00C369AC" w:rsidP="00C369A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A7D6FD9" w14:textId="3D004AF4" w:rsidR="00C369AC"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938BC3D" w14:textId="4F483567" w:rsidR="00C369AC" w:rsidRPr="00332DF8" w:rsidRDefault="00C369AC" w:rsidP="00C369AC">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09A32EC"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6A05B82" w14:textId="54EB0661" w:rsidR="00C369AC" w:rsidRPr="00180BCF"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52ED8BBA" w14:textId="77777777" w:rsidTr="009902D7">
        <w:trPr>
          <w:trHeight w:val="141"/>
        </w:trPr>
        <w:tc>
          <w:tcPr>
            <w:tcW w:w="373" w:type="dxa"/>
            <w:tcBorders>
              <w:top w:val="dotted" w:sz="4" w:space="0" w:color="auto"/>
              <w:bottom w:val="dotted" w:sz="4" w:space="0" w:color="auto"/>
              <w:right w:val="dotted" w:sz="4" w:space="0" w:color="auto"/>
            </w:tcBorders>
          </w:tcPr>
          <w:p w14:paraId="5933CABA" w14:textId="0F48A88C"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20</w:t>
            </w:r>
          </w:p>
        </w:tc>
        <w:tc>
          <w:tcPr>
            <w:tcW w:w="734" w:type="dxa"/>
            <w:tcBorders>
              <w:top w:val="dotted" w:sz="4" w:space="0" w:color="auto"/>
              <w:left w:val="dotted" w:sz="4" w:space="0" w:color="auto"/>
              <w:bottom w:val="dotted" w:sz="4" w:space="0" w:color="auto"/>
              <w:right w:val="dotted" w:sz="4" w:space="0" w:color="auto"/>
            </w:tcBorders>
          </w:tcPr>
          <w:p w14:paraId="32F52EF7" w14:textId="5CE8E51A"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584D828" w14:textId="77777777" w:rsidR="00C369AC" w:rsidRPr="00C369AC" w:rsidRDefault="00C369AC" w:rsidP="00C369AC">
            <w:pPr>
              <w:pStyle w:val="Header"/>
              <w:tabs>
                <w:tab w:val="clear" w:pos="4153"/>
                <w:tab w:val="clear" w:pos="8306"/>
                <w:tab w:val="left" w:pos="1260"/>
                <w:tab w:val="left" w:pos="1530"/>
                <w:tab w:val="left" w:pos="1890"/>
              </w:tabs>
              <w:spacing w:before="120" w:line="360" w:lineRule="auto"/>
              <w:rPr>
                <w:color w:val="0000FF"/>
              </w:rPr>
            </w:pPr>
            <w:r w:rsidRPr="00C369AC">
              <w:rPr>
                <w:rFonts w:hint="cs"/>
                <w:color w:val="0000FF"/>
                <w:cs/>
              </w:rPr>
              <w:t xml:space="preserve">ค่าธรรมเนียมการถอนเงิน </w:t>
            </w:r>
            <w:r w:rsidRPr="00C369AC">
              <w:rPr>
                <w:color w:val="0000FF"/>
              </w:rPr>
              <w:t xml:space="preserve">: </w:t>
            </w:r>
            <w:r w:rsidRPr="00C369AC">
              <w:rPr>
                <w:rFonts w:hint="cs"/>
                <w:color w:val="0000FF"/>
                <w:cs/>
              </w:rPr>
              <w:t>การทำธุรกรรมภายในผู้ให้บริการเดียวกัน ข้ามเขตสำนักหักบัญชี ผ่านเครื่องอิเล็กทรอนิกส์ใน</w:t>
            </w:r>
            <w:r w:rsidRPr="00C369AC">
              <w:rPr>
                <w:rFonts w:hint="cs"/>
                <w:color w:val="0000FF"/>
                <w:cs/>
              </w:rPr>
              <w:lastRenderedPageBreak/>
              <w:t xml:space="preserve">ประเทศของผู้ให้บริการ (หน่วย </w:t>
            </w:r>
            <w:r w:rsidRPr="00C369AC">
              <w:rPr>
                <w:color w:val="0000FF"/>
              </w:rPr>
              <w:t xml:space="preserve">: </w:t>
            </w:r>
            <w:r w:rsidRPr="00C369AC">
              <w:rPr>
                <w:rFonts w:hint="cs"/>
                <w:color w:val="0000FF"/>
                <w:cs/>
              </w:rPr>
              <w:t>บาท/รายการ)</w:t>
            </w:r>
          </w:p>
          <w:p w14:paraId="74653EAF" w14:textId="77777777" w:rsidR="00C369AC" w:rsidRPr="00C369AC" w:rsidRDefault="00C369AC" w:rsidP="00C369AC">
            <w:pPr>
              <w:pStyle w:val="Header"/>
              <w:tabs>
                <w:tab w:val="clear" w:pos="4153"/>
                <w:tab w:val="clear" w:pos="8306"/>
                <w:tab w:val="left" w:pos="1260"/>
                <w:tab w:val="left" w:pos="1530"/>
                <w:tab w:val="left" w:pos="1890"/>
              </w:tabs>
              <w:spacing w:before="120" w:line="360" w:lineRule="auto"/>
              <w:rPr>
                <w:color w:val="0000FF"/>
              </w:rPr>
            </w:pPr>
          </w:p>
          <w:p w14:paraId="03179B11" w14:textId="71C4C9F6" w:rsidR="00C369AC" w:rsidRPr="00C369AC" w:rsidRDefault="00C369AC" w:rsidP="00C369AC">
            <w:pPr>
              <w:spacing w:before="120" w:line="360" w:lineRule="auto"/>
              <w:rPr>
                <w:color w:val="0000FF"/>
              </w:rPr>
            </w:pP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BA48CC7" w14:textId="0A4C46FE" w:rsidR="00C369AC" w:rsidRPr="00332DF8" w:rsidRDefault="00C369AC" w:rsidP="00C369AC">
            <w:pPr>
              <w:spacing w:before="120" w:line="360" w:lineRule="auto"/>
              <w:rPr>
                <w:color w:val="0000FF"/>
              </w:rPr>
            </w:pPr>
            <w:r>
              <w:rPr>
                <w:color w:val="0000FF"/>
              </w:rPr>
              <w:lastRenderedPageBreak/>
              <w:t>Amount</w:t>
            </w:r>
          </w:p>
        </w:tc>
        <w:tc>
          <w:tcPr>
            <w:tcW w:w="3365" w:type="dxa"/>
            <w:tcBorders>
              <w:top w:val="dotted" w:sz="4" w:space="0" w:color="auto"/>
              <w:left w:val="dotted" w:sz="4" w:space="0" w:color="auto"/>
              <w:bottom w:val="dotted" w:sz="4" w:space="0" w:color="auto"/>
              <w:right w:val="dotted" w:sz="4" w:space="0" w:color="auto"/>
            </w:tcBorders>
          </w:tcPr>
          <w:p w14:paraId="32B99194" w14:textId="24DB4766" w:rsidR="00C369AC" w:rsidRPr="00332DF8" w:rsidRDefault="00C369AC" w:rsidP="00C369AC">
            <w:pPr>
              <w:spacing w:before="120" w:line="360" w:lineRule="auto"/>
              <w:rPr>
                <w:color w:val="0000FF"/>
                <w:cs/>
              </w:rPr>
            </w:pPr>
            <w:r w:rsidRPr="006429F7">
              <w:rPr>
                <w:color w:val="0000FF"/>
                <w:cs/>
              </w:rPr>
              <w:t>จำนวนค่าธรรมเนียมการถอนเงินจากผู้ให้บริการเดียวกัน ข้ามเขตสำนักหักบัญชี ผ่านเครื่องอิเล็กทรอนิกส์ในประเทศของผู้ให้บริการ หลังจากทำธุรกรรมมากเกินจำนวนครั้งที่ผู้ให้บริการกำหนด</w:t>
            </w:r>
          </w:p>
        </w:tc>
        <w:tc>
          <w:tcPr>
            <w:tcW w:w="763" w:type="dxa"/>
            <w:tcBorders>
              <w:top w:val="dotted" w:sz="4" w:space="0" w:color="auto"/>
              <w:left w:val="dotted" w:sz="4" w:space="0" w:color="auto"/>
              <w:bottom w:val="dotted" w:sz="4" w:space="0" w:color="auto"/>
              <w:right w:val="dotted" w:sz="4" w:space="0" w:color="auto"/>
            </w:tcBorders>
          </w:tcPr>
          <w:p w14:paraId="141298BC" w14:textId="26D6789B"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87A2017" w14:textId="0CDD9333"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02DEA3E" w14:textId="2B64CA8B"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C804F33" w14:textId="54BB071E"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16B28F9" w14:textId="260CF4D3"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170FC34F"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2C461EC"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44EC64F7" w14:textId="77777777" w:rsidTr="009902D7">
        <w:trPr>
          <w:trHeight w:val="141"/>
        </w:trPr>
        <w:tc>
          <w:tcPr>
            <w:tcW w:w="373" w:type="dxa"/>
            <w:tcBorders>
              <w:top w:val="dotted" w:sz="4" w:space="0" w:color="auto"/>
              <w:bottom w:val="dotted" w:sz="4" w:space="0" w:color="auto"/>
              <w:right w:val="dotted" w:sz="4" w:space="0" w:color="auto"/>
            </w:tcBorders>
          </w:tcPr>
          <w:p w14:paraId="5E9A1157" w14:textId="7176CB2A"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21</w:t>
            </w:r>
          </w:p>
        </w:tc>
        <w:tc>
          <w:tcPr>
            <w:tcW w:w="734" w:type="dxa"/>
            <w:tcBorders>
              <w:top w:val="dotted" w:sz="4" w:space="0" w:color="auto"/>
              <w:left w:val="dotted" w:sz="4" w:space="0" w:color="auto"/>
              <w:bottom w:val="dotted" w:sz="4" w:space="0" w:color="auto"/>
              <w:right w:val="dotted" w:sz="4" w:space="0" w:color="auto"/>
            </w:tcBorders>
          </w:tcPr>
          <w:p w14:paraId="57980C9F"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EAE2C6B" w14:textId="77777777" w:rsidR="00C369AC" w:rsidRPr="00C369AC" w:rsidRDefault="00C369AC" w:rsidP="00C369AC">
            <w:pPr>
              <w:pStyle w:val="Header"/>
              <w:tabs>
                <w:tab w:val="clear" w:pos="4153"/>
                <w:tab w:val="clear" w:pos="8306"/>
                <w:tab w:val="left" w:pos="1260"/>
                <w:tab w:val="left" w:pos="1530"/>
                <w:tab w:val="left" w:pos="1890"/>
              </w:tabs>
              <w:spacing w:before="120" w:line="360" w:lineRule="auto"/>
              <w:rPr>
                <w:color w:val="0000FF"/>
              </w:rPr>
            </w:pPr>
            <w:r w:rsidRPr="00C369AC">
              <w:rPr>
                <w:rFonts w:hint="cs"/>
                <w:color w:val="0000FF"/>
                <w:cs/>
              </w:rPr>
              <w:t>การเรียกเก็บค่าธรรมเนียมการโอนเงิน</w:t>
            </w:r>
            <w:r w:rsidRPr="00C369AC">
              <w:rPr>
                <w:color w:val="0000FF"/>
              </w:rPr>
              <w:t xml:space="preserve"> : </w:t>
            </w:r>
            <w:r w:rsidRPr="00C369AC">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p>
          <w:p w14:paraId="7F291DAE" w14:textId="6B22BCB4" w:rsidR="00C369AC" w:rsidRPr="00C369AC" w:rsidRDefault="00C369AC" w:rsidP="00C369AC">
            <w:pPr>
              <w:spacing w:before="120" w:line="360" w:lineRule="auto"/>
              <w:rPr>
                <w:color w:val="0000FF"/>
                <w:cs/>
              </w:rPr>
            </w:pP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76487F5" w14:textId="531DEA32"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16C0A3A3" w14:textId="1FC6AEE0" w:rsidR="00C369AC" w:rsidRPr="00332DF8" w:rsidRDefault="00C369AC" w:rsidP="00C369AC">
            <w:pPr>
              <w:spacing w:before="120" w:line="360" w:lineRule="auto"/>
              <w:rPr>
                <w:color w:val="0000FF"/>
                <w:cs/>
              </w:rPr>
            </w:pPr>
            <w:r>
              <w:rPr>
                <w:rFonts w:hint="cs"/>
                <w:color w:val="0000FF"/>
                <w:cs/>
              </w:rPr>
              <w:t>การเรียกเก็บ</w:t>
            </w:r>
            <w:r w:rsidRPr="006429F7">
              <w:rPr>
                <w:color w:val="0000FF"/>
                <w:cs/>
              </w:rPr>
              <w:t>ค่าธรรมเนียมการโอนเงินผู้ให้บริการเดียวกัน ข้ามเขตสำนักหักบัญชี ผ่านเครื่องอิเล็กทรอนิกส์ในประเทศของผ</w:t>
            </w:r>
            <w:r>
              <w:rPr>
                <w:color w:val="0000FF"/>
                <w:cs/>
              </w:rPr>
              <w:t xml:space="preserve">ู้ให้บริการ </w:t>
            </w:r>
            <w:r w:rsidRPr="006429F7">
              <w:rPr>
                <w:color w:val="0000FF"/>
                <w:cs/>
              </w:rPr>
              <w:t>ที่ไม่ใช่การทำธุรกรรมผ่านพร้อมเพย์ (</w:t>
            </w:r>
            <w:r>
              <w:rPr>
                <w:color w:val="0000FF"/>
              </w:rPr>
              <w:t>PromptPay)</w:t>
            </w:r>
          </w:p>
        </w:tc>
        <w:tc>
          <w:tcPr>
            <w:tcW w:w="763" w:type="dxa"/>
            <w:tcBorders>
              <w:top w:val="dotted" w:sz="4" w:space="0" w:color="auto"/>
              <w:left w:val="dotted" w:sz="4" w:space="0" w:color="auto"/>
              <w:bottom w:val="dotted" w:sz="4" w:space="0" w:color="auto"/>
              <w:right w:val="dotted" w:sz="4" w:space="0" w:color="auto"/>
            </w:tcBorders>
          </w:tcPr>
          <w:p w14:paraId="775271B0" w14:textId="51862864"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0E06619" w14:textId="22C8734D"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BB99BFC" w14:textId="7EFC04D2"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AA1D04B" w14:textId="2551E0CE"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CC07421" w14:textId="512A03B2"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E34209A"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0D3B5A6" w14:textId="323F74AF"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610DBFE0" w14:textId="77777777" w:rsidTr="009902D7">
        <w:trPr>
          <w:trHeight w:val="141"/>
        </w:trPr>
        <w:tc>
          <w:tcPr>
            <w:tcW w:w="373" w:type="dxa"/>
            <w:tcBorders>
              <w:top w:val="dotted" w:sz="4" w:space="0" w:color="auto"/>
              <w:bottom w:val="dotted" w:sz="4" w:space="0" w:color="auto"/>
              <w:right w:val="dotted" w:sz="4" w:space="0" w:color="auto"/>
            </w:tcBorders>
          </w:tcPr>
          <w:p w14:paraId="33182616" w14:textId="755CEEF5"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22</w:t>
            </w:r>
          </w:p>
        </w:tc>
        <w:tc>
          <w:tcPr>
            <w:tcW w:w="734" w:type="dxa"/>
            <w:tcBorders>
              <w:top w:val="dotted" w:sz="4" w:space="0" w:color="auto"/>
              <w:left w:val="dotted" w:sz="4" w:space="0" w:color="auto"/>
              <w:bottom w:val="dotted" w:sz="4" w:space="0" w:color="auto"/>
              <w:right w:val="dotted" w:sz="4" w:space="0" w:color="auto"/>
            </w:tcBorders>
          </w:tcPr>
          <w:p w14:paraId="4079E54C"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E0A4DD3" w14:textId="77777777" w:rsidR="00C369AC" w:rsidRPr="00C369AC" w:rsidRDefault="00C369AC" w:rsidP="00C369AC">
            <w:pPr>
              <w:pStyle w:val="Header"/>
              <w:tabs>
                <w:tab w:val="clear" w:pos="4153"/>
                <w:tab w:val="clear" w:pos="8306"/>
                <w:tab w:val="left" w:pos="1260"/>
                <w:tab w:val="left" w:pos="1530"/>
                <w:tab w:val="left" w:pos="1890"/>
              </w:tabs>
              <w:spacing w:before="120" w:line="360" w:lineRule="auto"/>
              <w:rPr>
                <w:color w:val="0000FF"/>
              </w:rPr>
            </w:pPr>
            <w:r w:rsidRPr="00C369AC">
              <w:rPr>
                <w:rFonts w:hint="cs"/>
                <w:color w:val="0000FF"/>
                <w:cs/>
              </w:rPr>
              <w:t xml:space="preserve">ค่าธรรมเนียมการโอนเงิน </w:t>
            </w:r>
            <w:r w:rsidRPr="00C369AC">
              <w:rPr>
                <w:color w:val="0000FF"/>
              </w:rPr>
              <w:t xml:space="preserve">: </w:t>
            </w:r>
            <w:r w:rsidRPr="00C369AC">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Pr="00C369AC">
              <w:rPr>
                <w:color w:val="0000FF"/>
              </w:rPr>
              <w:t xml:space="preserve"> </w:t>
            </w:r>
            <w:r w:rsidRPr="00C369AC">
              <w:rPr>
                <w:rFonts w:hint="cs"/>
                <w:color w:val="0000FF"/>
                <w:cs/>
              </w:rPr>
              <w:t xml:space="preserve">(หน่วย </w:t>
            </w:r>
            <w:r w:rsidRPr="00C369AC">
              <w:rPr>
                <w:color w:val="0000FF"/>
              </w:rPr>
              <w:t xml:space="preserve">: </w:t>
            </w:r>
            <w:r w:rsidRPr="00C369AC">
              <w:rPr>
                <w:rFonts w:hint="cs"/>
                <w:color w:val="0000FF"/>
                <w:cs/>
              </w:rPr>
              <w:t>บาท/รายการ)</w:t>
            </w:r>
          </w:p>
          <w:p w14:paraId="1F5E5D24" w14:textId="6AEAD56B" w:rsidR="00C369AC" w:rsidRPr="00C369AC" w:rsidRDefault="00C369AC" w:rsidP="00C369AC">
            <w:pPr>
              <w:spacing w:before="120" w:line="360" w:lineRule="auto"/>
              <w:rPr>
                <w:color w:val="0000FF"/>
                <w:cs/>
              </w:rPr>
            </w:pP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02280154" w14:textId="3DAE56B5" w:rsidR="00C369AC" w:rsidRDefault="00C369AC" w:rsidP="00C369AC">
            <w:pPr>
              <w:spacing w:before="120" w:line="360" w:lineRule="auto"/>
              <w:rPr>
                <w:color w:val="0000FF"/>
              </w:rPr>
            </w:pPr>
            <w:r>
              <w:rPr>
                <w:color w:val="0000FF"/>
              </w:rPr>
              <w:lastRenderedPageBreak/>
              <w:t>Amount</w:t>
            </w:r>
          </w:p>
        </w:tc>
        <w:tc>
          <w:tcPr>
            <w:tcW w:w="3365" w:type="dxa"/>
            <w:tcBorders>
              <w:top w:val="dotted" w:sz="4" w:space="0" w:color="auto"/>
              <w:left w:val="dotted" w:sz="4" w:space="0" w:color="auto"/>
              <w:bottom w:val="dotted" w:sz="4" w:space="0" w:color="auto"/>
              <w:right w:val="dotted" w:sz="4" w:space="0" w:color="auto"/>
            </w:tcBorders>
          </w:tcPr>
          <w:p w14:paraId="53C79F6C" w14:textId="59AE56FB" w:rsidR="00C369AC" w:rsidRDefault="00C369AC" w:rsidP="00C369AC">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จำนวนค่าธรรมเนียมการโอนเงินภายในผู้ให้บริการเดียวกัน ข้ามเขตสำนักหักบัญชี ผ่านเครื่องอิเล็กทรอนิกส์ในประเทศของผู้ให้บริการ ที่ไม่ใช่การทำธุรกรรมผ่านพร้อมเพย์ (</w:t>
            </w:r>
            <w:r w:rsidRPr="006429F7">
              <w:rPr>
                <w:color w:val="0000FF"/>
              </w:rPr>
              <w:t xml:space="preserve">PromptPay) </w:t>
            </w:r>
            <w:r w:rsidRPr="006429F7">
              <w:rPr>
                <w:color w:val="0000FF"/>
                <w:cs/>
              </w:rPr>
              <w:t>หลังจากทำธุรกรรมมากเกินจำนวนครั้งที่ผู้ให้บริการกำหนด</w:t>
            </w:r>
          </w:p>
        </w:tc>
        <w:tc>
          <w:tcPr>
            <w:tcW w:w="763" w:type="dxa"/>
            <w:tcBorders>
              <w:top w:val="dotted" w:sz="4" w:space="0" w:color="auto"/>
              <w:left w:val="dotted" w:sz="4" w:space="0" w:color="auto"/>
              <w:bottom w:val="dotted" w:sz="4" w:space="0" w:color="auto"/>
              <w:right w:val="dotted" w:sz="4" w:space="0" w:color="auto"/>
            </w:tcBorders>
          </w:tcPr>
          <w:p w14:paraId="2C3BDD03" w14:textId="7A68ADBB"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F9A805A" w14:textId="1CDDD15A" w:rsidR="00C369AC" w:rsidRPr="00332DF8" w:rsidRDefault="00C369AC" w:rsidP="00C369A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53AC261" w14:textId="04B52B43" w:rsidR="00C369AC" w:rsidRPr="00332DF8" w:rsidRDefault="00C369AC" w:rsidP="00C369A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A3FDA3B" w14:textId="35495A58"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EA3DED9" w14:textId="5A1BB3DD" w:rsidR="00C369AC" w:rsidRPr="00332DF8" w:rsidRDefault="00C369AC" w:rsidP="00C369AC">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1FA92DBC"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84C455D" w14:textId="77777777" w:rsidR="00C369AC" w:rsidRDefault="00C369AC" w:rsidP="00C369AC">
            <w:pPr>
              <w:pStyle w:val="Footer"/>
              <w:tabs>
                <w:tab w:val="clear" w:pos="4153"/>
                <w:tab w:val="clear" w:pos="8306"/>
                <w:tab w:val="center" w:pos="4513"/>
                <w:tab w:val="right" w:pos="9026"/>
              </w:tabs>
              <w:spacing w:before="120" w:line="360" w:lineRule="auto"/>
              <w:rPr>
                <w:rFonts w:eastAsiaTheme="minorHAnsi"/>
                <w:color w:val="0000FF"/>
              </w:rPr>
            </w:pPr>
          </w:p>
        </w:tc>
      </w:tr>
      <w:tr w:rsidR="00C369AC" w:rsidRPr="00332DF8" w14:paraId="0F841CA2" w14:textId="77777777" w:rsidTr="009902D7">
        <w:trPr>
          <w:trHeight w:val="141"/>
        </w:trPr>
        <w:tc>
          <w:tcPr>
            <w:tcW w:w="373" w:type="dxa"/>
            <w:tcBorders>
              <w:top w:val="dotted" w:sz="4" w:space="0" w:color="auto"/>
              <w:bottom w:val="dotted" w:sz="4" w:space="0" w:color="auto"/>
              <w:right w:val="dotted" w:sz="4" w:space="0" w:color="auto"/>
            </w:tcBorders>
          </w:tcPr>
          <w:p w14:paraId="06E49AE0" w14:textId="09483201"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23</w:t>
            </w:r>
          </w:p>
        </w:tc>
        <w:tc>
          <w:tcPr>
            <w:tcW w:w="734" w:type="dxa"/>
            <w:tcBorders>
              <w:top w:val="dotted" w:sz="4" w:space="0" w:color="auto"/>
              <w:left w:val="dotted" w:sz="4" w:space="0" w:color="auto"/>
              <w:bottom w:val="dotted" w:sz="4" w:space="0" w:color="auto"/>
              <w:right w:val="dotted" w:sz="4" w:space="0" w:color="auto"/>
            </w:tcBorders>
          </w:tcPr>
          <w:p w14:paraId="0B16320F"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D8B2324" w14:textId="69D2ABC0" w:rsidR="00C369AC" w:rsidRPr="00C369AC" w:rsidRDefault="00C369AC" w:rsidP="00C369AC">
            <w:pPr>
              <w:spacing w:before="120" w:line="360" w:lineRule="auto"/>
              <w:rPr>
                <w:color w:val="0000FF"/>
                <w:cs/>
              </w:rPr>
            </w:pPr>
            <w:r w:rsidRPr="00C369AC">
              <w:rPr>
                <w:rFonts w:hint="cs"/>
                <w:color w:val="0000FF"/>
                <w:cs/>
              </w:rPr>
              <w:t>การเรียกเก็บค่าธรรมเนียมการสอบถามยอด ภายในเขตจังหวัดเดียวกัน</w:t>
            </w:r>
            <w:r w:rsidRPr="00C369AC">
              <w:rPr>
                <w:color w:val="0000FF"/>
              </w:rPr>
              <w:t xml:space="preserve"> : </w:t>
            </w:r>
            <w:r w:rsidRPr="00C369AC">
              <w:rPr>
                <w:rFonts w:hint="cs"/>
                <w:color w:val="0000FF"/>
                <w:cs/>
              </w:rPr>
              <w:t>การทำธุรกรรมผ่านเครื่องอิเล็กทรอนิกส์ของผู้ให้บริการอื่น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0DD0170A" w14:textId="7DF8840B" w:rsidR="00C369AC"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031090F6" w14:textId="6CCF4E2B" w:rsidR="00C369AC" w:rsidRPr="006429F7" w:rsidRDefault="00C369AC" w:rsidP="00C369AC">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554811">
              <w:rPr>
                <w:color w:val="0000FF"/>
                <w:cs/>
              </w:rPr>
              <w:t>ค่าธรรมเนียมการสอบถามยอด ภายในเขตจังหวัดเดียวกัน ผ่านเครื่องอิเล็กทรอนิ</w:t>
            </w:r>
            <w:r>
              <w:rPr>
                <w:color w:val="0000FF"/>
                <w:cs/>
              </w:rPr>
              <w:t>กส์ในประเทศของผู้ให้บริการอื่น</w:t>
            </w:r>
          </w:p>
        </w:tc>
        <w:tc>
          <w:tcPr>
            <w:tcW w:w="763" w:type="dxa"/>
            <w:tcBorders>
              <w:top w:val="dotted" w:sz="4" w:space="0" w:color="auto"/>
              <w:left w:val="dotted" w:sz="4" w:space="0" w:color="auto"/>
              <w:bottom w:val="dotted" w:sz="4" w:space="0" w:color="auto"/>
              <w:right w:val="dotted" w:sz="4" w:space="0" w:color="auto"/>
            </w:tcBorders>
          </w:tcPr>
          <w:p w14:paraId="2D95D4EE" w14:textId="270C2B0F" w:rsidR="00C369AC"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81684B4" w14:textId="18DCAEB3" w:rsidR="00C369AC" w:rsidRPr="00332DF8" w:rsidRDefault="00C369AC" w:rsidP="00C369A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2EDE0DB" w14:textId="6526D11B" w:rsidR="00C369AC" w:rsidRPr="00332DF8" w:rsidRDefault="00C369AC" w:rsidP="00C369A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AD807E0" w14:textId="1D30EEF9" w:rsidR="00C369AC"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CB2FFCF" w14:textId="794C8B17" w:rsidR="00C369AC" w:rsidRPr="00332DF8" w:rsidRDefault="00C369AC" w:rsidP="00C369AC">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A0C5D19"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75C6B10" w14:textId="1BFBA1AD"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24C7F2F1" w14:textId="77777777" w:rsidTr="009902D7">
        <w:trPr>
          <w:trHeight w:val="141"/>
        </w:trPr>
        <w:tc>
          <w:tcPr>
            <w:tcW w:w="373" w:type="dxa"/>
            <w:tcBorders>
              <w:top w:val="dotted" w:sz="4" w:space="0" w:color="auto"/>
              <w:bottom w:val="dotted" w:sz="4" w:space="0" w:color="auto"/>
              <w:right w:val="dotted" w:sz="4" w:space="0" w:color="auto"/>
            </w:tcBorders>
          </w:tcPr>
          <w:p w14:paraId="7E16351C" w14:textId="31B313BA"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24</w:t>
            </w:r>
          </w:p>
        </w:tc>
        <w:tc>
          <w:tcPr>
            <w:tcW w:w="734" w:type="dxa"/>
            <w:tcBorders>
              <w:top w:val="dotted" w:sz="4" w:space="0" w:color="auto"/>
              <w:left w:val="dotted" w:sz="4" w:space="0" w:color="auto"/>
              <w:bottom w:val="dotted" w:sz="4" w:space="0" w:color="auto"/>
              <w:right w:val="dotted" w:sz="4" w:space="0" w:color="auto"/>
            </w:tcBorders>
          </w:tcPr>
          <w:p w14:paraId="35006B82" w14:textId="00E9B014"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F23C33E" w14:textId="77777777" w:rsidR="00C369AC" w:rsidRPr="00C369AC" w:rsidRDefault="00C369AC" w:rsidP="00C369AC">
            <w:pPr>
              <w:pStyle w:val="Header"/>
              <w:tabs>
                <w:tab w:val="clear" w:pos="4153"/>
                <w:tab w:val="clear" w:pos="8306"/>
                <w:tab w:val="left" w:pos="1260"/>
                <w:tab w:val="left" w:pos="1530"/>
                <w:tab w:val="left" w:pos="1890"/>
              </w:tabs>
              <w:spacing w:before="120" w:line="360" w:lineRule="auto"/>
              <w:rPr>
                <w:color w:val="0000FF"/>
              </w:rPr>
            </w:pPr>
            <w:r w:rsidRPr="00C369AC">
              <w:rPr>
                <w:rFonts w:hint="cs"/>
                <w:color w:val="0000FF"/>
                <w:cs/>
              </w:rPr>
              <w:t xml:space="preserve">ค่าธรรมเนียมการสอบถามยอด ภายในเขตจังหวัดเดียวกัน </w:t>
            </w:r>
            <w:r w:rsidRPr="00C369AC">
              <w:rPr>
                <w:color w:val="0000FF"/>
              </w:rPr>
              <w:t xml:space="preserve">: </w:t>
            </w:r>
            <w:r w:rsidRPr="00C369AC">
              <w:rPr>
                <w:rFonts w:hint="cs"/>
                <w:color w:val="0000FF"/>
                <w:cs/>
              </w:rPr>
              <w:t xml:space="preserve">การทำธุรกรรมผ่านเครื่องอิเล็กทรอนิกส์ของผู้ให้บริการอื่น (หน่วย </w:t>
            </w:r>
            <w:r w:rsidRPr="00C369AC">
              <w:rPr>
                <w:color w:val="0000FF"/>
              </w:rPr>
              <w:t xml:space="preserve">: </w:t>
            </w:r>
            <w:r w:rsidRPr="00C369AC">
              <w:rPr>
                <w:rFonts w:hint="cs"/>
                <w:color w:val="0000FF"/>
                <w:cs/>
              </w:rPr>
              <w:t>บาท/รายการ)</w:t>
            </w:r>
          </w:p>
          <w:p w14:paraId="6C292946" w14:textId="5213DD75" w:rsidR="00C369AC" w:rsidRPr="00C369AC" w:rsidRDefault="00C369AC" w:rsidP="00C369AC">
            <w:pPr>
              <w:spacing w:before="120" w:line="360" w:lineRule="auto"/>
              <w:rPr>
                <w:color w:val="0000FF"/>
              </w:rPr>
            </w:pP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0221547A" w14:textId="79D225F1"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53B26B1D" w14:textId="0425F65F" w:rsidR="00C369AC" w:rsidRPr="00332DF8" w:rsidRDefault="00C369AC" w:rsidP="00C369AC">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จำนวนค่าธรรมเนียมการสอบถามยอด ภายในเขตจังหวัดเดียวกัน ผ่านเครื่องอิเล็กทรอนิกส์ในประเทศของผู้ให้บริการอื่น หลังจากทำธุรกรรมมากเกินจำนวนครั้งที่ผู้ให้บริการกำหนด</w:t>
            </w:r>
          </w:p>
        </w:tc>
        <w:tc>
          <w:tcPr>
            <w:tcW w:w="763" w:type="dxa"/>
            <w:tcBorders>
              <w:top w:val="dotted" w:sz="4" w:space="0" w:color="auto"/>
              <w:left w:val="dotted" w:sz="4" w:space="0" w:color="auto"/>
              <w:bottom w:val="dotted" w:sz="4" w:space="0" w:color="auto"/>
              <w:right w:val="dotted" w:sz="4" w:space="0" w:color="auto"/>
            </w:tcBorders>
          </w:tcPr>
          <w:p w14:paraId="7EC42A79" w14:textId="5128D452"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69E6D3A" w14:textId="26662635"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6D11AEB" w14:textId="37D47F9E"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F0282D5" w14:textId="6E30AB5C"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E6220EF" w14:textId="5C2AD5E4"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15965ED2"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4C06AA4"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16984BA" w14:textId="77777777" w:rsidTr="009902D7">
        <w:trPr>
          <w:trHeight w:val="141"/>
        </w:trPr>
        <w:tc>
          <w:tcPr>
            <w:tcW w:w="373" w:type="dxa"/>
            <w:tcBorders>
              <w:top w:val="dotted" w:sz="4" w:space="0" w:color="auto"/>
              <w:bottom w:val="dotted" w:sz="4" w:space="0" w:color="auto"/>
              <w:right w:val="dotted" w:sz="4" w:space="0" w:color="auto"/>
            </w:tcBorders>
          </w:tcPr>
          <w:p w14:paraId="32A62AF7" w14:textId="3E08855C"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25</w:t>
            </w:r>
          </w:p>
        </w:tc>
        <w:tc>
          <w:tcPr>
            <w:tcW w:w="734" w:type="dxa"/>
            <w:tcBorders>
              <w:top w:val="dotted" w:sz="4" w:space="0" w:color="auto"/>
              <w:left w:val="dotted" w:sz="4" w:space="0" w:color="auto"/>
              <w:bottom w:val="dotted" w:sz="4" w:space="0" w:color="auto"/>
              <w:right w:val="dotted" w:sz="4" w:space="0" w:color="auto"/>
            </w:tcBorders>
          </w:tcPr>
          <w:p w14:paraId="2BCB0978"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6BC0017" w14:textId="77777777" w:rsidR="00C369AC" w:rsidRPr="00C369AC" w:rsidRDefault="00C369AC" w:rsidP="00C369AC">
            <w:pPr>
              <w:pStyle w:val="Header"/>
              <w:tabs>
                <w:tab w:val="clear" w:pos="4153"/>
                <w:tab w:val="clear" w:pos="8306"/>
                <w:tab w:val="left" w:pos="1260"/>
                <w:tab w:val="left" w:pos="1530"/>
                <w:tab w:val="left" w:pos="1890"/>
              </w:tabs>
              <w:spacing w:before="120" w:line="360" w:lineRule="auto"/>
              <w:rPr>
                <w:color w:val="0000FF"/>
              </w:rPr>
            </w:pPr>
            <w:r w:rsidRPr="00C369AC">
              <w:rPr>
                <w:rFonts w:hint="cs"/>
                <w:color w:val="0000FF"/>
                <w:cs/>
              </w:rPr>
              <w:t>การเรียกเก็บค่าธรรมเนียมการสอบถามยอด ข้ามเขต (ต่างจังหวัด)</w:t>
            </w:r>
            <w:r w:rsidRPr="00C369AC">
              <w:rPr>
                <w:color w:val="0000FF"/>
              </w:rPr>
              <w:t xml:space="preserve"> : </w:t>
            </w:r>
            <w:r w:rsidRPr="00C369AC">
              <w:rPr>
                <w:rFonts w:hint="cs"/>
                <w:color w:val="0000FF"/>
                <w:cs/>
              </w:rPr>
              <w:t>การทำธุรกรรมผ่านเครื่อง</w:t>
            </w:r>
            <w:r w:rsidRPr="00C369AC">
              <w:rPr>
                <w:rFonts w:hint="cs"/>
                <w:color w:val="0000FF"/>
                <w:cs/>
              </w:rPr>
              <w:lastRenderedPageBreak/>
              <w:t>อิเล็กทรอนิกส์ของผู้ให้บริการอื่น</w:t>
            </w:r>
          </w:p>
          <w:p w14:paraId="055C4501" w14:textId="77777777" w:rsidR="00C369AC" w:rsidRPr="00C369AC" w:rsidRDefault="00C369AC" w:rsidP="00C369AC">
            <w:pPr>
              <w:pStyle w:val="Header"/>
              <w:tabs>
                <w:tab w:val="clear" w:pos="4153"/>
                <w:tab w:val="clear" w:pos="8306"/>
                <w:tab w:val="left" w:pos="1260"/>
                <w:tab w:val="left" w:pos="1530"/>
                <w:tab w:val="left" w:pos="1890"/>
              </w:tabs>
              <w:spacing w:before="120" w:line="360" w:lineRule="auto"/>
              <w:rPr>
                <w:color w:val="0000FF"/>
              </w:rPr>
            </w:pPr>
          </w:p>
          <w:p w14:paraId="2736FBDD" w14:textId="7A061762" w:rsidR="00C369AC" w:rsidRPr="00C369AC" w:rsidRDefault="00C369AC" w:rsidP="00C369AC">
            <w:pPr>
              <w:spacing w:before="120" w:line="360" w:lineRule="auto"/>
              <w:rPr>
                <w:color w:val="0000FF"/>
                <w:cs/>
              </w:rPr>
            </w:pP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03691AC4" w14:textId="64CB9CE8" w:rsidR="00C369AC" w:rsidRPr="00332DF8" w:rsidRDefault="00C369AC" w:rsidP="00C369AC">
            <w:pPr>
              <w:spacing w:before="120" w:line="360" w:lineRule="auto"/>
              <w:rPr>
                <w:color w:val="0000FF"/>
              </w:rPr>
            </w:pPr>
            <w:r>
              <w:rPr>
                <w:color w:val="0000FF"/>
              </w:rPr>
              <w:lastRenderedPageBreak/>
              <w:t>Classification Name</w:t>
            </w:r>
          </w:p>
        </w:tc>
        <w:tc>
          <w:tcPr>
            <w:tcW w:w="3365" w:type="dxa"/>
            <w:tcBorders>
              <w:top w:val="dotted" w:sz="4" w:space="0" w:color="auto"/>
              <w:left w:val="dotted" w:sz="4" w:space="0" w:color="auto"/>
              <w:bottom w:val="dotted" w:sz="4" w:space="0" w:color="auto"/>
              <w:right w:val="dotted" w:sz="4" w:space="0" w:color="auto"/>
            </w:tcBorders>
          </w:tcPr>
          <w:p w14:paraId="72347DA2" w14:textId="2AC3D0EB" w:rsidR="00C369AC" w:rsidRPr="00332DF8" w:rsidRDefault="00C369AC" w:rsidP="00C369AC">
            <w:pPr>
              <w:spacing w:before="120" w:line="360" w:lineRule="auto"/>
              <w:rPr>
                <w:color w:val="0000FF"/>
                <w:cs/>
              </w:rPr>
            </w:pPr>
            <w:r w:rsidRPr="003C6A70">
              <w:rPr>
                <w:color w:val="0000FF"/>
                <w:cs/>
              </w:rPr>
              <w:t>การเรียกเก็บ</w:t>
            </w:r>
            <w:r w:rsidRPr="00554811">
              <w:rPr>
                <w:color w:val="0000FF"/>
                <w:cs/>
              </w:rPr>
              <w:t>ค่าธรรมเนียมการสอบถามยอด ข้ามเขต (ต่างจังหวัด) ผ่านเครื่องอิเล็กทรอน</w:t>
            </w:r>
            <w:r>
              <w:rPr>
                <w:color w:val="0000FF"/>
                <w:cs/>
              </w:rPr>
              <w:t>ิกส์ในประเทศของผู้ให้บริการอื่น</w:t>
            </w:r>
          </w:p>
        </w:tc>
        <w:tc>
          <w:tcPr>
            <w:tcW w:w="763" w:type="dxa"/>
            <w:tcBorders>
              <w:top w:val="dotted" w:sz="4" w:space="0" w:color="auto"/>
              <w:left w:val="dotted" w:sz="4" w:space="0" w:color="auto"/>
              <w:bottom w:val="dotted" w:sz="4" w:space="0" w:color="auto"/>
              <w:right w:val="dotted" w:sz="4" w:space="0" w:color="auto"/>
            </w:tcBorders>
          </w:tcPr>
          <w:p w14:paraId="62C4A50A" w14:textId="178F3597"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CFC4DC5" w14:textId="6C078D29"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6404FF0" w14:textId="78BF5DA5"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C478E11" w14:textId="6078779A"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02200E2" w14:textId="0891481C"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6388CEB8"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26F42FC" w14:textId="135253AE"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70C64519" w14:textId="77777777" w:rsidTr="009902D7">
        <w:trPr>
          <w:trHeight w:val="141"/>
        </w:trPr>
        <w:tc>
          <w:tcPr>
            <w:tcW w:w="373" w:type="dxa"/>
            <w:tcBorders>
              <w:top w:val="dotted" w:sz="4" w:space="0" w:color="auto"/>
              <w:bottom w:val="dotted" w:sz="4" w:space="0" w:color="auto"/>
              <w:right w:val="dotted" w:sz="4" w:space="0" w:color="auto"/>
            </w:tcBorders>
          </w:tcPr>
          <w:p w14:paraId="25BFC777" w14:textId="67F0FC80"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26</w:t>
            </w:r>
          </w:p>
        </w:tc>
        <w:tc>
          <w:tcPr>
            <w:tcW w:w="734" w:type="dxa"/>
            <w:tcBorders>
              <w:top w:val="dotted" w:sz="4" w:space="0" w:color="auto"/>
              <w:left w:val="dotted" w:sz="4" w:space="0" w:color="auto"/>
              <w:bottom w:val="dotted" w:sz="4" w:space="0" w:color="auto"/>
              <w:right w:val="dotted" w:sz="4" w:space="0" w:color="auto"/>
            </w:tcBorders>
          </w:tcPr>
          <w:p w14:paraId="4953F7BF" w14:textId="625996D1"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87394A1" w14:textId="77777777" w:rsidR="00C369AC" w:rsidRPr="00C369AC" w:rsidRDefault="00C369AC" w:rsidP="00C369AC">
            <w:pPr>
              <w:pStyle w:val="Header"/>
              <w:tabs>
                <w:tab w:val="clear" w:pos="4153"/>
                <w:tab w:val="clear" w:pos="8306"/>
                <w:tab w:val="left" w:pos="1260"/>
                <w:tab w:val="left" w:pos="1530"/>
                <w:tab w:val="left" w:pos="1890"/>
              </w:tabs>
              <w:spacing w:before="120" w:line="360" w:lineRule="auto"/>
              <w:rPr>
                <w:color w:val="0000FF"/>
              </w:rPr>
            </w:pPr>
            <w:r w:rsidRPr="00C369AC">
              <w:rPr>
                <w:rFonts w:hint="cs"/>
                <w:color w:val="0000FF"/>
                <w:cs/>
              </w:rPr>
              <w:t xml:space="preserve">ค่าธรรมเนียมการสอบถามยอด ข้ามเขต (ต่างจังหวัด) </w:t>
            </w:r>
            <w:r w:rsidRPr="00C369AC">
              <w:rPr>
                <w:color w:val="0000FF"/>
              </w:rPr>
              <w:t xml:space="preserve">: </w:t>
            </w:r>
            <w:r w:rsidRPr="00C369AC">
              <w:rPr>
                <w:rFonts w:hint="cs"/>
                <w:color w:val="0000FF"/>
                <w:cs/>
              </w:rPr>
              <w:t>การทำธุรกรรมผ่านเครื่องอิเล็กทรอนิกส์ของผู้ให้บริการอื่น</w:t>
            </w:r>
            <w:r w:rsidRPr="00C369AC">
              <w:rPr>
                <w:color w:val="0000FF"/>
              </w:rPr>
              <w:t xml:space="preserve"> </w:t>
            </w:r>
            <w:r w:rsidRPr="00C369AC">
              <w:rPr>
                <w:rFonts w:hint="cs"/>
                <w:color w:val="0000FF"/>
                <w:cs/>
              </w:rPr>
              <w:t xml:space="preserve">(หน่วย </w:t>
            </w:r>
            <w:r w:rsidRPr="00C369AC">
              <w:rPr>
                <w:color w:val="0000FF"/>
              </w:rPr>
              <w:t xml:space="preserve">: </w:t>
            </w:r>
            <w:r w:rsidRPr="00C369AC">
              <w:rPr>
                <w:rFonts w:hint="cs"/>
                <w:color w:val="0000FF"/>
                <w:cs/>
              </w:rPr>
              <w:t>บาท/รายการ)</w:t>
            </w:r>
          </w:p>
          <w:p w14:paraId="35543A39" w14:textId="3FCFF840" w:rsidR="00C369AC" w:rsidRPr="00C369AC" w:rsidRDefault="00C369AC" w:rsidP="00C369AC">
            <w:pPr>
              <w:spacing w:before="120" w:line="360" w:lineRule="auto"/>
              <w:rPr>
                <w:color w:val="0000FF"/>
                <w:cs/>
              </w:rPr>
            </w:pP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7B4A5C65" w14:textId="724F5369"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6EC777AA" w14:textId="346D801F" w:rsidR="00C369AC" w:rsidRPr="00332DF8" w:rsidRDefault="00C369AC" w:rsidP="00C369AC">
            <w:pPr>
              <w:spacing w:before="120" w:line="360" w:lineRule="auto"/>
              <w:rPr>
                <w:color w:val="0000FF"/>
                <w:cs/>
              </w:rPr>
            </w:pPr>
            <w:r w:rsidRPr="006429F7">
              <w:rPr>
                <w:color w:val="0000FF"/>
                <w:cs/>
              </w:rPr>
              <w:t>จำนวนค่าธรรมเนียมการสอบถามยอด ข้ามเขต</w:t>
            </w:r>
            <w:r>
              <w:rPr>
                <w:rFonts w:hint="cs"/>
                <w:color w:val="0000FF"/>
                <w:cs/>
              </w:rPr>
              <w:t xml:space="preserve"> (ต่าง</w:t>
            </w:r>
            <w:r w:rsidRPr="006429F7">
              <w:rPr>
                <w:color w:val="0000FF"/>
                <w:cs/>
              </w:rPr>
              <w:t>จังหวัด</w:t>
            </w:r>
            <w:r>
              <w:rPr>
                <w:rFonts w:hint="cs"/>
                <w:color w:val="0000FF"/>
                <w:cs/>
              </w:rPr>
              <w:t>)</w:t>
            </w:r>
            <w:r w:rsidRPr="006429F7">
              <w:rPr>
                <w:color w:val="0000FF"/>
                <w:cs/>
              </w:rPr>
              <w:t xml:space="preserve"> ผ่านเครื่องอิเล็กทรอนิกส์ในประเทศของผู้ให้บริการอื่น หลังจากทำธุรกรรมมากเกินจำนวนครั้งที่ผู้ให้บริการกำหนด</w:t>
            </w:r>
          </w:p>
        </w:tc>
        <w:tc>
          <w:tcPr>
            <w:tcW w:w="763" w:type="dxa"/>
            <w:tcBorders>
              <w:top w:val="dotted" w:sz="4" w:space="0" w:color="auto"/>
              <w:left w:val="dotted" w:sz="4" w:space="0" w:color="auto"/>
              <w:bottom w:val="dotted" w:sz="4" w:space="0" w:color="auto"/>
              <w:right w:val="dotted" w:sz="4" w:space="0" w:color="auto"/>
            </w:tcBorders>
          </w:tcPr>
          <w:p w14:paraId="7546A107" w14:textId="4BDDD6D3"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19C7584" w14:textId="1887499A"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A55190D" w14:textId="191F5078"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DAEE83C" w14:textId="615ED5EC"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A0FF77A" w14:textId="0E419FC5"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195C735"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A080576"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37B67221" w14:textId="77777777" w:rsidTr="009902D7">
        <w:trPr>
          <w:trHeight w:val="141"/>
        </w:trPr>
        <w:tc>
          <w:tcPr>
            <w:tcW w:w="373" w:type="dxa"/>
            <w:tcBorders>
              <w:top w:val="dotted" w:sz="4" w:space="0" w:color="auto"/>
              <w:bottom w:val="dotted" w:sz="4" w:space="0" w:color="auto"/>
              <w:right w:val="dotted" w:sz="4" w:space="0" w:color="auto"/>
            </w:tcBorders>
          </w:tcPr>
          <w:p w14:paraId="7AB15317" w14:textId="2313B1CA"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27</w:t>
            </w:r>
          </w:p>
        </w:tc>
        <w:tc>
          <w:tcPr>
            <w:tcW w:w="734" w:type="dxa"/>
            <w:tcBorders>
              <w:top w:val="dotted" w:sz="4" w:space="0" w:color="auto"/>
              <w:left w:val="dotted" w:sz="4" w:space="0" w:color="auto"/>
              <w:bottom w:val="dotted" w:sz="4" w:space="0" w:color="auto"/>
              <w:right w:val="dotted" w:sz="4" w:space="0" w:color="auto"/>
            </w:tcBorders>
          </w:tcPr>
          <w:p w14:paraId="7FCD9E20"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645DE17" w14:textId="77777777" w:rsidR="00C369AC" w:rsidRPr="00C369AC" w:rsidRDefault="00C369AC" w:rsidP="00C369AC">
            <w:pPr>
              <w:pStyle w:val="Header"/>
              <w:tabs>
                <w:tab w:val="clear" w:pos="4153"/>
                <w:tab w:val="clear" w:pos="8306"/>
                <w:tab w:val="left" w:pos="1260"/>
                <w:tab w:val="left" w:pos="1530"/>
                <w:tab w:val="left" w:pos="1890"/>
              </w:tabs>
              <w:spacing w:before="120" w:line="360" w:lineRule="auto"/>
              <w:rPr>
                <w:color w:val="0000FF"/>
              </w:rPr>
            </w:pPr>
            <w:r w:rsidRPr="00C369AC">
              <w:rPr>
                <w:rFonts w:hint="cs"/>
                <w:color w:val="0000FF"/>
                <w:cs/>
              </w:rPr>
              <w:t>การเรียกเก็บค่าธรรมเนียมการถอนเงิน ภายในเขตจังหวัดเดียวกัน</w:t>
            </w:r>
            <w:r w:rsidRPr="00C369AC">
              <w:rPr>
                <w:color w:val="0000FF"/>
              </w:rPr>
              <w:t xml:space="preserve"> : </w:t>
            </w:r>
            <w:r w:rsidRPr="00C369AC">
              <w:rPr>
                <w:rFonts w:hint="cs"/>
                <w:color w:val="0000FF"/>
                <w:cs/>
              </w:rPr>
              <w:t>การทำธุรกรรมผ่านเครื่องอิเล็กทรอนิกส์ของผู้ให้บริการอื่น</w:t>
            </w:r>
          </w:p>
          <w:p w14:paraId="0E382CBC" w14:textId="7519B51C" w:rsidR="00C369AC" w:rsidRPr="00C369AC" w:rsidRDefault="00C369AC" w:rsidP="00C369AC">
            <w:pPr>
              <w:spacing w:before="120" w:line="360" w:lineRule="auto"/>
              <w:rPr>
                <w:color w:val="0000FF"/>
                <w:cs/>
              </w:rPr>
            </w:pP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C18EC8F" w14:textId="30BB751C"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0337EFA3" w14:textId="4B2BAE6F" w:rsidR="00C369AC" w:rsidRPr="00332DF8" w:rsidRDefault="00C369AC" w:rsidP="00C369AC">
            <w:pPr>
              <w:spacing w:before="120" w:line="360" w:lineRule="auto"/>
              <w:rPr>
                <w:color w:val="0000FF"/>
                <w:cs/>
              </w:rPr>
            </w:pPr>
            <w:r w:rsidRPr="003C6A70">
              <w:rPr>
                <w:color w:val="0000FF"/>
                <w:cs/>
              </w:rPr>
              <w:t>การเรียกเก็บ</w:t>
            </w:r>
            <w:r w:rsidRPr="00554811">
              <w:rPr>
                <w:color w:val="0000FF"/>
                <w:cs/>
              </w:rPr>
              <w:t>ค่าธรรมเนียมการถอนเงิน ภายในเขตจังหวัดเดียวกัน ผ่านเครื่องอิเล็กทรอน</w:t>
            </w:r>
            <w:r>
              <w:rPr>
                <w:color w:val="0000FF"/>
                <w:cs/>
              </w:rPr>
              <w:t>ิกส์ในประเทศของผู้ให้บริการอื่น</w:t>
            </w:r>
          </w:p>
        </w:tc>
        <w:tc>
          <w:tcPr>
            <w:tcW w:w="763" w:type="dxa"/>
            <w:tcBorders>
              <w:top w:val="dotted" w:sz="4" w:space="0" w:color="auto"/>
              <w:left w:val="dotted" w:sz="4" w:space="0" w:color="auto"/>
              <w:bottom w:val="dotted" w:sz="4" w:space="0" w:color="auto"/>
              <w:right w:val="dotted" w:sz="4" w:space="0" w:color="auto"/>
            </w:tcBorders>
          </w:tcPr>
          <w:p w14:paraId="13F0F0D9" w14:textId="3602E8A5"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D5463E4" w14:textId="28A3D15E"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988EF01" w14:textId="2FA3CB4E"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545D6A7" w14:textId="39BB461B"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3487D9E" w14:textId="607D3A52"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F07CBAD"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91D64F2" w14:textId="1829BA85"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4D73B223" w14:textId="77777777" w:rsidTr="009902D7">
        <w:trPr>
          <w:trHeight w:val="141"/>
        </w:trPr>
        <w:tc>
          <w:tcPr>
            <w:tcW w:w="373" w:type="dxa"/>
            <w:tcBorders>
              <w:top w:val="dotted" w:sz="4" w:space="0" w:color="auto"/>
              <w:bottom w:val="dotted" w:sz="4" w:space="0" w:color="auto"/>
              <w:right w:val="dotted" w:sz="4" w:space="0" w:color="auto"/>
            </w:tcBorders>
          </w:tcPr>
          <w:p w14:paraId="0155C9FF" w14:textId="45984C74"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28</w:t>
            </w:r>
          </w:p>
        </w:tc>
        <w:tc>
          <w:tcPr>
            <w:tcW w:w="734" w:type="dxa"/>
            <w:tcBorders>
              <w:top w:val="dotted" w:sz="4" w:space="0" w:color="auto"/>
              <w:left w:val="dotted" w:sz="4" w:space="0" w:color="auto"/>
              <w:bottom w:val="dotted" w:sz="4" w:space="0" w:color="auto"/>
              <w:right w:val="dotted" w:sz="4" w:space="0" w:color="auto"/>
            </w:tcBorders>
          </w:tcPr>
          <w:p w14:paraId="5332DD21" w14:textId="644A6EC9"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15A1C3F" w14:textId="75F3EA3E" w:rsidR="00C369AC" w:rsidRPr="00C369AC" w:rsidRDefault="00C369AC" w:rsidP="00C369AC">
            <w:pPr>
              <w:spacing w:before="120" w:line="360" w:lineRule="auto"/>
              <w:rPr>
                <w:color w:val="0000FF"/>
              </w:rPr>
            </w:pPr>
            <w:r w:rsidRPr="00C369AC">
              <w:rPr>
                <w:rFonts w:hint="cs"/>
                <w:color w:val="0000FF"/>
                <w:cs/>
              </w:rPr>
              <w:t xml:space="preserve">ค่าธรรมเนียมการถอนเงิน ภายในเขตจังหวัดเดียวกัน </w:t>
            </w:r>
            <w:r w:rsidRPr="00C369AC">
              <w:rPr>
                <w:color w:val="0000FF"/>
              </w:rPr>
              <w:t xml:space="preserve">: </w:t>
            </w:r>
            <w:r w:rsidRPr="00C369AC">
              <w:rPr>
                <w:rFonts w:hint="cs"/>
                <w:color w:val="0000FF"/>
                <w:cs/>
              </w:rPr>
              <w:t>การทำธุรกรรมผ่านเครื่องอิเล็กทรอนิกส์ของผู้ให้บริการอื่น</w:t>
            </w:r>
            <w:r w:rsidRPr="00C369AC">
              <w:rPr>
                <w:color w:val="0000FF"/>
              </w:rPr>
              <w:t xml:space="preserve"> </w:t>
            </w:r>
            <w:r w:rsidRPr="00C369AC">
              <w:rPr>
                <w:rFonts w:hint="cs"/>
                <w:color w:val="0000FF"/>
                <w:cs/>
              </w:rPr>
              <w:t xml:space="preserve">(หน่วย </w:t>
            </w:r>
            <w:r w:rsidRPr="00C369AC">
              <w:rPr>
                <w:color w:val="0000FF"/>
              </w:rPr>
              <w:t xml:space="preserve">: </w:t>
            </w:r>
            <w:r w:rsidRPr="00C369AC">
              <w:rPr>
                <w:rFonts w:hint="cs"/>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8FA7959" w14:textId="22887A81"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1C0E2AB8" w14:textId="5B2871A0" w:rsidR="00C369AC" w:rsidRPr="00332DF8" w:rsidRDefault="00C369AC" w:rsidP="00C369AC">
            <w:pPr>
              <w:spacing w:before="120" w:line="360" w:lineRule="auto"/>
              <w:rPr>
                <w:color w:val="0000FF"/>
                <w:cs/>
              </w:rPr>
            </w:pPr>
            <w:r w:rsidRPr="006429F7">
              <w:rPr>
                <w:color w:val="0000FF"/>
                <w:cs/>
              </w:rPr>
              <w:t>จำนวนค่าธรรมเนียมการถอนเงิน ภายในเขตจังหวัดเดียวกัน ผ่านเครื่องอิเล็กทรอนิกส์ในประเทศของผู้ให้บริการอื่น หลังจากทำธุรกรรมมากเกินจำนวนครั้งที่ผู้ให้บริการกำหนด</w:t>
            </w:r>
          </w:p>
        </w:tc>
        <w:tc>
          <w:tcPr>
            <w:tcW w:w="763" w:type="dxa"/>
            <w:tcBorders>
              <w:top w:val="dotted" w:sz="4" w:space="0" w:color="auto"/>
              <w:left w:val="dotted" w:sz="4" w:space="0" w:color="auto"/>
              <w:bottom w:val="dotted" w:sz="4" w:space="0" w:color="auto"/>
              <w:right w:val="dotted" w:sz="4" w:space="0" w:color="auto"/>
            </w:tcBorders>
          </w:tcPr>
          <w:p w14:paraId="66899116" w14:textId="2CDEF92B"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68FD454" w14:textId="0109A950"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6D18478" w14:textId="6AB10880"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ED39CEC" w14:textId="249FF74F"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73805D2" w14:textId="27DF6AB7"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B43F4F9"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919CA53"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18F006A0" w14:textId="77777777" w:rsidTr="009902D7">
        <w:trPr>
          <w:trHeight w:val="141"/>
        </w:trPr>
        <w:tc>
          <w:tcPr>
            <w:tcW w:w="373" w:type="dxa"/>
            <w:tcBorders>
              <w:top w:val="dotted" w:sz="4" w:space="0" w:color="auto"/>
              <w:bottom w:val="dotted" w:sz="4" w:space="0" w:color="auto"/>
              <w:right w:val="dotted" w:sz="4" w:space="0" w:color="auto"/>
            </w:tcBorders>
          </w:tcPr>
          <w:p w14:paraId="3AB850D5" w14:textId="7EB9CF36"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29</w:t>
            </w:r>
          </w:p>
        </w:tc>
        <w:tc>
          <w:tcPr>
            <w:tcW w:w="734" w:type="dxa"/>
            <w:tcBorders>
              <w:top w:val="dotted" w:sz="4" w:space="0" w:color="auto"/>
              <w:left w:val="dotted" w:sz="4" w:space="0" w:color="auto"/>
              <w:bottom w:val="dotted" w:sz="4" w:space="0" w:color="auto"/>
              <w:right w:val="dotted" w:sz="4" w:space="0" w:color="auto"/>
            </w:tcBorders>
          </w:tcPr>
          <w:p w14:paraId="4C01DD4F"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E94090B" w14:textId="07824D52" w:rsidR="00C369AC" w:rsidRPr="00C369AC" w:rsidRDefault="00C369AC" w:rsidP="00C369AC">
            <w:pPr>
              <w:spacing w:before="120" w:line="360" w:lineRule="auto"/>
              <w:rPr>
                <w:color w:val="0000FF"/>
                <w:cs/>
              </w:rPr>
            </w:pPr>
            <w:r w:rsidRPr="00C369AC">
              <w:rPr>
                <w:rFonts w:hint="cs"/>
                <w:color w:val="0000FF"/>
                <w:cs/>
              </w:rPr>
              <w:t xml:space="preserve">การเรียกเก็บค่าธรรมเนียมการถอนเงิน ข้ามเขต (ต่างจังหวัด) </w:t>
            </w:r>
            <w:r w:rsidRPr="00C369AC">
              <w:rPr>
                <w:color w:val="0000FF"/>
              </w:rPr>
              <w:t xml:space="preserve">: </w:t>
            </w:r>
            <w:r w:rsidRPr="00C369AC">
              <w:rPr>
                <w:rFonts w:hint="cs"/>
                <w:color w:val="0000FF"/>
                <w:cs/>
              </w:rPr>
              <w:t>การทำธุรกรรมผ่านเครื่องอิเล็กทรอนิกส์ของผู้ให้บริการอื่น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02BFA0A" w14:textId="0DFD8B8A"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0223FBAC" w14:textId="7BBE09C5" w:rsidR="00C369AC" w:rsidRPr="00332DF8" w:rsidRDefault="00C369AC" w:rsidP="00C369AC">
            <w:pPr>
              <w:spacing w:before="120" w:line="360" w:lineRule="auto"/>
              <w:rPr>
                <w:color w:val="0000FF"/>
                <w:cs/>
              </w:rPr>
            </w:pPr>
            <w:r w:rsidRPr="003C6A70">
              <w:rPr>
                <w:color w:val="0000FF"/>
                <w:cs/>
              </w:rPr>
              <w:t>การเรียกเก็บ</w:t>
            </w:r>
            <w:r w:rsidRPr="00554811">
              <w:rPr>
                <w:color w:val="0000FF"/>
                <w:cs/>
              </w:rPr>
              <w:t>ค่าธรรมเนียมการถอนเงิน ข้ามเขต (ต่างจังหวัด) ผ่านเครื่องอิเล็กทรอน</w:t>
            </w:r>
            <w:r>
              <w:rPr>
                <w:color w:val="0000FF"/>
                <w:cs/>
              </w:rPr>
              <w:t>ิกส์ในประเทศของผู้ให้บริการอื่น</w:t>
            </w:r>
          </w:p>
        </w:tc>
        <w:tc>
          <w:tcPr>
            <w:tcW w:w="763" w:type="dxa"/>
            <w:tcBorders>
              <w:top w:val="dotted" w:sz="4" w:space="0" w:color="auto"/>
              <w:left w:val="dotted" w:sz="4" w:space="0" w:color="auto"/>
              <w:bottom w:val="dotted" w:sz="4" w:space="0" w:color="auto"/>
              <w:right w:val="dotted" w:sz="4" w:space="0" w:color="auto"/>
            </w:tcBorders>
          </w:tcPr>
          <w:p w14:paraId="397AA524" w14:textId="39630953"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11E1DA3" w14:textId="27697BD0"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B63D299" w14:textId="14BF990E"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F93365C" w14:textId="155F744C"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D994E25" w14:textId="09FD42A8"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D57E2D7"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FA6469F" w14:textId="5C28D719"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0F585DB0" w14:textId="77777777" w:rsidTr="009902D7">
        <w:trPr>
          <w:trHeight w:val="141"/>
        </w:trPr>
        <w:tc>
          <w:tcPr>
            <w:tcW w:w="373" w:type="dxa"/>
            <w:tcBorders>
              <w:top w:val="dotted" w:sz="4" w:space="0" w:color="auto"/>
              <w:bottom w:val="dotted" w:sz="4" w:space="0" w:color="auto"/>
              <w:right w:val="dotted" w:sz="4" w:space="0" w:color="auto"/>
            </w:tcBorders>
          </w:tcPr>
          <w:p w14:paraId="6A85B657" w14:textId="394F38FD"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30</w:t>
            </w:r>
          </w:p>
        </w:tc>
        <w:tc>
          <w:tcPr>
            <w:tcW w:w="734" w:type="dxa"/>
            <w:tcBorders>
              <w:top w:val="dotted" w:sz="4" w:space="0" w:color="auto"/>
              <w:left w:val="dotted" w:sz="4" w:space="0" w:color="auto"/>
              <w:bottom w:val="dotted" w:sz="4" w:space="0" w:color="auto"/>
              <w:right w:val="dotted" w:sz="4" w:space="0" w:color="auto"/>
            </w:tcBorders>
          </w:tcPr>
          <w:p w14:paraId="26B10857" w14:textId="4FA3B025"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099B82F" w14:textId="34DA7520" w:rsidR="00C369AC" w:rsidRPr="00C369AC" w:rsidRDefault="00C369AC" w:rsidP="00C369AC">
            <w:pPr>
              <w:spacing w:before="120" w:line="360" w:lineRule="auto"/>
              <w:rPr>
                <w:color w:val="0000FF"/>
              </w:rPr>
            </w:pPr>
            <w:r w:rsidRPr="00C369AC">
              <w:rPr>
                <w:rFonts w:hint="cs"/>
                <w:color w:val="0000FF"/>
                <w:cs/>
              </w:rPr>
              <w:t xml:space="preserve">ค่าธรรมเนียมการถอนเงิน ข้ามเขต (ต่างจังหวัด) </w:t>
            </w:r>
            <w:r w:rsidRPr="00C369AC">
              <w:rPr>
                <w:color w:val="0000FF"/>
              </w:rPr>
              <w:t xml:space="preserve">: </w:t>
            </w:r>
            <w:r w:rsidRPr="00C369AC">
              <w:rPr>
                <w:rFonts w:hint="cs"/>
                <w:color w:val="0000FF"/>
                <w:cs/>
              </w:rPr>
              <w:t xml:space="preserve">การทำธุรกรรมผ่านเครื่องอิเล็กทรอนิกส์ของผู้ให้บริการอื่น (หน่วย </w:t>
            </w:r>
            <w:r w:rsidRPr="00C369AC">
              <w:rPr>
                <w:color w:val="0000FF"/>
              </w:rPr>
              <w:t xml:space="preserve">: </w:t>
            </w:r>
            <w:r w:rsidRPr="00C369AC">
              <w:rPr>
                <w:rFonts w:hint="cs"/>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43BE752" w14:textId="52DEF61D"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1926258F" w14:textId="75FE6399" w:rsidR="00C369AC" w:rsidRPr="00332DF8" w:rsidRDefault="00C369AC" w:rsidP="00C369AC">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จำนวนค่าธรรมเนียมการถอนเงิน ข้ามเขต</w:t>
            </w:r>
            <w:r>
              <w:rPr>
                <w:rFonts w:hint="cs"/>
                <w:color w:val="0000FF"/>
                <w:cs/>
              </w:rPr>
              <w:t xml:space="preserve"> (ต่าง</w:t>
            </w:r>
            <w:r w:rsidRPr="006429F7">
              <w:rPr>
                <w:color w:val="0000FF"/>
                <w:cs/>
              </w:rPr>
              <w:t>จังหวัด</w:t>
            </w:r>
            <w:r>
              <w:rPr>
                <w:rFonts w:hint="cs"/>
                <w:color w:val="0000FF"/>
                <w:cs/>
              </w:rPr>
              <w:t>)</w:t>
            </w:r>
            <w:r w:rsidRPr="006429F7">
              <w:rPr>
                <w:color w:val="0000FF"/>
                <w:cs/>
              </w:rPr>
              <w:t xml:space="preserve"> ผ่านเครื่องอิเล็กทรอนิกส์ในประเทศของผู้ให้บริการอื่น หลังจากทำธุรกรรมมากเกินจำนวนครั้งที่ผู้ให้บริการกำหนด</w:t>
            </w:r>
          </w:p>
        </w:tc>
        <w:tc>
          <w:tcPr>
            <w:tcW w:w="763" w:type="dxa"/>
            <w:tcBorders>
              <w:top w:val="dotted" w:sz="4" w:space="0" w:color="auto"/>
              <w:left w:val="dotted" w:sz="4" w:space="0" w:color="auto"/>
              <w:bottom w:val="dotted" w:sz="4" w:space="0" w:color="auto"/>
              <w:right w:val="dotted" w:sz="4" w:space="0" w:color="auto"/>
            </w:tcBorders>
          </w:tcPr>
          <w:p w14:paraId="677BA096" w14:textId="2778F61B"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CCC78D5" w14:textId="66863782"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B442ACB" w14:textId="460C5DED"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12A760E" w14:textId="637C35EC"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4FFB56C" w14:textId="2F2D7CFF"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10DFF53C"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ACFC227"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43E2765" w14:textId="77777777" w:rsidTr="009902D7">
        <w:trPr>
          <w:trHeight w:val="141"/>
        </w:trPr>
        <w:tc>
          <w:tcPr>
            <w:tcW w:w="373" w:type="dxa"/>
            <w:tcBorders>
              <w:top w:val="dotted" w:sz="4" w:space="0" w:color="auto"/>
              <w:bottom w:val="dotted" w:sz="4" w:space="0" w:color="auto"/>
              <w:right w:val="dotted" w:sz="4" w:space="0" w:color="auto"/>
            </w:tcBorders>
          </w:tcPr>
          <w:p w14:paraId="5B2EFCAC" w14:textId="2F4A0AD1"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31</w:t>
            </w:r>
          </w:p>
        </w:tc>
        <w:tc>
          <w:tcPr>
            <w:tcW w:w="734" w:type="dxa"/>
            <w:tcBorders>
              <w:top w:val="dotted" w:sz="4" w:space="0" w:color="auto"/>
              <w:left w:val="dotted" w:sz="4" w:space="0" w:color="auto"/>
              <w:bottom w:val="dotted" w:sz="4" w:space="0" w:color="auto"/>
              <w:right w:val="dotted" w:sz="4" w:space="0" w:color="auto"/>
            </w:tcBorders>
          </w:tcPr>
          <w:p w14:paraId="34A03B16"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207845A" w14:textId="1FDE6C92" w:rsidR="00C369AC" w:rsidRPr="00C369AC" w:rsidRDefault="00C369AC" w:rsidP="00C369AC">
            <w:pPr>
              <w:spacing w:before="120" w:line="360" w:lineRule="auto"/>
              <w:rPr>
                <w:color w:val="0000FF"/>
                <w:cs/>
              </w:rPr>
            </w:pPr>
            <w:r w:rsidRPr="00C369AC">
              <w:rPr>
                <w:rFonts w:hint="cs"/>
                <w:color w:val="0000FF"/>
                <w:cs/>
              </w:rPr>
              <w:t xml:space="preserve">การเรียกเก็บค่าธรรมเนียมการโอนเงินผู้ให้บริการเดียวกัน ภายในเขตจังหวัดเดียวกัน </w:t>
            </w:r>
            <w:r w:rsidRPr="00C369AC">
              <w:rPr>
                <w:color w:val="0000FF"/>
              </w:rPr>
              <w:t xml:space="preserve">: </w:t>
            </w:r>
            <w:r w:rsidRPr="00C369AC">
              <w:rPr>
                <w:rFonts w:hint="cs"/>
                <w:color w:val="0000FF"/>
                <w:cs/>
              </w:rPr>
              <w:t>การทำธุรกรรมผ่านเครื่องอิเล็กทรอนิกส์ของผู้ให้บริการอื่น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756D1D80" w14:textId="3B6B9EBE"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7611A92A" w14:textId="3C382280" w:rsidR="00C369AC" w:rsidRPr="00332DF8" w:rsidRDefault="00C369AC" w:rsidP="00C369AC">
            <w:pPr>
              <w:spacing w:before="120" w:line="360" w:lineRule="auto"/>
              <w:rPr>
                <w:color w:val="0000FF"/>
                <w:cs/>
              </w:rPr>
            </w:pPr>
            <w:r w:rsidRPr="003C6A70">
              <w:rPr>
                <w:color w:val="0000FF"/>
                <w:cs/>
              </w:rPr>
              <w:t>การเรียกเก็บ</w:t>
            </w:r>
            <w:r w:rsidRPr="006429F7">
              <w:rPr>
                <w:color w:val="0000FF"/>
                <w:cs/>
              </w:rPr>
              <w:t>ค่าธรรมเนียมการโอนเงินผู้ให้บริการเดียวกัน ภายในเขตจังหวัดเดียวกัน ผ่านเครื่องอิเล็กทรอนิกส์ในประเทศของผู้ให้บริการอื่น ที่ไม่ใช่การทำธุรกรรมผ่านพร้อมเพย์ (</w:t>
            </w:r>
            <w:r w:rsidRPr="006429F7">
              <w:rPr>
                <w:color w:val="0000FF"/>
              </w:rPr>
              <w:t>PromptPay)</w:t>
            </w:r>
          </w:p>
        </w:tc>
        <w:tc>
          <w:tcPr>
            <w:tcW w:w="763" w:type="dxa"/>
            <w:tcBorders>
              <w:top w:val="dotted" w:sz="4" w:space="0" w:color="auto"/>
              <w:left w:val="dotted" w:sz="4" w:space="0" w:color="auto"/>
              <w:bottom w:val="dotted" w:sz="4" w:space="0" w:color="auto"/>
              <w:right w:val="dotted" w:sz="4" w:space="0" w:color="auto"/>
            </w:tcBorders>
          </w:tcPr>
          <w:p w14:paraId="1E93B628" w14:textId="7E30046F"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3BFE6CA" w14:textId="13271AE0"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4058716" w14:textId="5E3EC34A"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31C1735" w14:textId="28D6C567"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7B31947" w14:textId="525FB9E3"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CDDAE82"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F7C726A" w14:textId="52231B73"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36BB0C82" w14:textId="77777777" w:rsidTr="009902D7">
        <w:trPr>
          <w:trHeight w:val="141"/>
        </w:trPr>
        <w:tc>
          <w:tcPr>
            <w:tcW w:w="373" w:type="dxa"/>
            <w:tcBorders>
              <w:top w:val="dotted" w:sz="4" w:space="0" w:color="auto"/>
              <w:bottom w:val="dotted" w:sz="4" w:space="0" w:color="auto"/>
              <w:right w:val="dotted" w:sz="4" w:space="0" w:color="auto"/>
            </w:tcBorders>
          </w:tcPr>
          <w:p w14:paraId="0C56A0F1" w14:textId="468DC3A6"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32</w:t>
            </w:r>
          </w:p>
        </w:tc>
        <w:tc>
          <w:tcPr>
            <w:tcW w:w="734" w:type="dxa"/>
            <w:tcBorders>
              <w:top w:val="dotted" w:sz="4" w:space="0" w:color="auto"/>
              <w:left w:val="dotted" w:sz="4" w:space="0" w:color="auto"/>
              <w:bottom w:val="dotted" w:sz="4" w:space="0" w:color="auto"/>
              <w:right w:val="dotted" w:sz="4" w:space="0" w:color="auto"/>
            </w:tcBorders>
          </w:tcPr>
          <w:p w14:paraId="7268E33D"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CE28303" w14:textId="6BBE9ED1" w:rsidR="00C369AC" w:rsidRPr="00C369AC" w:rsidRDefault="00C369AC" w:rsidP="00C369AC">
            <w:pPr>
              <w:spacing w:before="120" w:line="360" w:lineRule="auto"/>
              <w:rPr>
                <w:color w:val="0000FF"/>
                <w:cs/>
              </w:rPr>
            </w:pPr>
            <w:r w:rsidRPr="00C369AC">
              <w:rPr>
                <w:rFonts w:hint="cs"/>
                <w:color w:val="0000FF"/>
                <w:cs/>
              </w:rPr>
              <w:t xml:space="preserve">ค่าธรรมเนียมการโอนเงินผู้ให้บริการเดียวกัน ภายในเขตจังหวัดเดียวกัน </w:t>
            </w:r>
            <w:r w:rsidRPr="00C369AC">
              <w:rPr>
                <w:color w:val="0000FF"/>
              </w:rPr>
              <w:t xml:space="preserve">: </w:t>
            </w:r>
            <w:r w:rsidRPr="00C369AC">
              <w:rPr>
                <w:rFonts w:hint="cs"/>
                <w:color w:val="0000FF"/>
                <w:cs/>
              </w:rPr>
              <w:t xml:space="preserve">การทำธุรกรรมผ่านเครื่องอิเล็กทรอนิกส์ของผู้ให้บริการอื่น (หน่วย </w:t>
            </w:r>
            <w:r w:rsidRPr="00C369AC">
              <w:rPr>
                <w:color w:val="0000FF"/>
              </w:rPr>
              <w:t xml:space="preserve">: </w:t>
            </w:r>
            <w:r w:rsidRPr="00C369AC">
              <w:rPr>
                <w:rFonts w:hint="cs"/>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8C8DAA3" w14:textId="2AB5BF28"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2C78832C" w14:textId="1140CF2D" w:rsidR="00C369AC" w:rsidRPr="00332DF8" w:rsidRDefault="00C369AC" w:rsidP="00C369AC">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จำนวนค่าธรรมเนียมการโอนเงินภายในผู้ให้บริการเดียวกัน ภายในเขตจังหวัดเดียวกัน ผ่านเครื่องอิเล็กทรอนิกส์ในประเทศของผู้ให้บริการอื่น ที่ไม่ใช่การทำธุรกรรมผ่านพร้อมเพย์ (</w:t>
            </w:r>
            <w:r w:rsidRPr="006429F7">
              <w:rPr>
                <w:color w:val="0000FF"/>
              </w:rPr>
              <w:t xml:space="preserve">PromptPay) </w:t>
            </w:r>
            <w:r w:rsidRPr="006429F7">
              <w:rPr>
                <w:color w:val="0000FF"/>
                <w:cs/>
              </w:rPr>
              <w:t>หลังจากทำธุรกรรมมากเกินจำนวนครั้งที่ผู้ให้บริการกำหนด</w:t>
            </w:r>
          </w:p>
        </w:tc>
        <w:tc>
          <w:tcPr>
            <w:tcW w:w="763" w:type="dxa"/>
            <w:tcBorders>
              <w:top w:val="dotted" w:sz="4" w:space="0" w:color="auto"/>
              <w:left w:val="dotted" w:sz="4" w:space="0" w:color="auto"/>
              <w:bottom w:val="dotted" w:sz="4" w:space="0" w:color="auto"/>
              <w:right w:val="dotted" w:sz="4" w:space="0" w:color="auto"/>
            </w:tcBorders>
          </w:tcPr>
          <w:p w14:paraId="264CEE4D" w14:textId="51A4F3ED"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05EC61A" w14:textId="402EB74B"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EE2D43E" w14:textId="5B3A9D2C"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EF55804" w14:textId="72AC9485"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53E7749" w14:textId="61CAB5F7"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872D93A"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9045843"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93D6B0E" w14:textId="77777777" w:rsidTr="009902D7">
        <w:trPr>
          <w:trHeight w:val="141"/>
        </w:trPr>
        <w:tc>
          <w:tcPr>
            <w:tcW w:w="373" w:type="dxa"/>
            <w:tcBorders>
              <w:top w:val="dotted" w:sz="4" w:space="0" w:color="auto"/>
              <w:bottom w:val="dotted" w:sz="4" w:space="0" w:color="auto"/>
              <w:right w:val="dotted" w:sz="4" w:space="0" w:color="auto"/>
            </w:tcBorders>
          </w:tcPr>
          <w:p w14:paraId="38BDFC65" w14:textId="47979B55"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33</w:t>
            </w:r>
          </w:p>
        </w:tc>
        <w:tc>
          <w:tcPr>
            <w:tcW w:w="734" w:type="dxa"/>
            <w:tcBorders>
              <w:top w:val="dotted" w:sz="4" w:space="0" w:color="auto"/>
              <w:left w:val="dotted" w:sz="4" w:space="0" w:color="auto"/>
              <w:bottom w:val="dotted" w:sz="4" w:space="0" w:color="auto"/>
              <w:right w:val="dotted" w:sz="4" w:space="0" w:color="auto"/>
            </w:tcBorders>
          </w:tcPr>
          <w:p w14:paraId="6B887AF7"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DE2527C" w14:textId="4063214B" w:rsidR="00C369AC" w:rsidRPr="00C369AC" w:rsidRDefault="00C369AC" w:rsidP="00C369AC">
            <w:pPr>
              <w:spacing w:before="120" w:line="360" w:lineRule="auto"/>
              <w:rPr>
                <w:color w:val="0000FF"/>
                <w:cs/>
              </w:rPr>
            </w:pPr>
            <w:r w:rsidRPr="00C369AC">
              <w:rPr>
                <w:rFonts w:hint="cs"/>
                <w:color w:val="0000FF"/>
                <w:cs/>
              </w:rPr>
              <w:t xml:space="preserve">การเรียกเก็บค่าธรรมเนียมการโอนเงินผู้ให้บริการเดียวกัน ข้ามเขต (ต่างจังหวัด) </w:t>
            </w:r>
            <w:r w:rsidRPr="00C369AC">
              <w:rPr>
                <w:color w:val="0000FF"/>
              </w:rPr>
              <w:t xml:space="preserve">: </w:t>
            </w:r>
            <w:r w:rsidRPr="00C369AC">
              <w:rPr>
                <w:rFonts w:hint="cs"/>
                <w:color w:val="0000FF"/>
                <w:cs/>
              </w:rPr>
              <w:t>การทำธุรกรรมผ่านเครื่อง</w:t>
            </w:r>
            <w:r w:rsidRPr="00C369AC">
              <w:rPr>
                <w:rFonts w:hint="cs"/>
                <w:color w:val="0000FF"/>
                <w:cs/>
              </w:rPr>
              <w:lastRenderedPageBreak/>
              <w:t>อิเล็กทรอนิกส์ของผู้ให้บริการอื่น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E834986" w14:textId="6ADDB36F" w:rsidR="00C369AC" w:rsidRPr="00332DF8" w:rsidRDefault="00C369AC" w:rsidP="00C369AC">
            <w:pPr>
              <w:spacing w:before="120" w:line="360" w:lineRule="auto"/>
              <w:rPr>
                <w:color w:val="0000FF"/>
              </w:rPr>
            </w:pPr>
            <w:r>
              <w:rPr>
                <w:color w:val="0000FF"/>
              </w:rPr>
              <w:lastRenderedPageBreak/>
              <w:t>Classification Name</w:t>
            </w:r>
          </w:p>
        </w:tc>
        <w:tc>
          <w:tcPr>
            <w:tcW w:w="3365" w:type="dxa"/>
            <w:tcBorders>
              <w:top w:val="dotted" w:sz="4" w:space="0" w:color="auto"/>
              <w:left w:val="dotted" w:sz="4" w:space="0" w:color="auto"/>
              <w:bottom w:val="dotted" w:sz="4" w:space="0" w:color="auto"/>
              <w:right w:val="dotted" w:sz="4" w:space="0" w:color="auto"/>
            </w:tcBorders>
          </w:tcPr>
          <w:p w14:paraId="2DA85181" w14:textId="493E0B50" w:rsidR="00C369AC" w:rsidRPr="00332DF8" w:rsidRDefault="00C369AC" w:rsidP="00C369AC">
            <w:pPr>
              <w:spacing w:before="120" w:line="360" w:lineRule="auto"/>
              <w:rPr>
                <w:color w:val="0000FF"/>
                <w:cs/>
              </w:rPr>
            </w:pPr>
            <w:r w:rsidRPr="003C6A70">
              <w:rPr>
                <w:color w:val="0000FF"/>
                <w:cs/>
              </w:rPr>
              <w:t>การเรียกเก็บ</w:t>
            </w:r>
            <w:r w:rsidRPr="00554811">
              <w:rPr>
                <w:color w:val="0000FF"/>
                <w:cs/>
              </w:rPr>
              <w:t xml:space="preserve">ค่าธรรมเนียมการโอนเงินผู้ให้บริการเดียวกัน ข้ามเขต (ต่างจังหวัด) ผ่านเครื่องอิเล็กทรอนิกส์ในประเทศของผู้ให้บริการอื่น </w:t>
            </w:r>
            <w:r w:rsidRPr="006429F7">
              <w:rPr>
                <w:color w:val="0000FF"/>
                <w:cs/>
              </w:rPr>
              <w:t>ที่ไม่ใช่การทำธุรกรรมผ่านพร้อมเพย์ (</w:t>
            </w:r>
            <w:r>
              <w:rPr>
                <w:color w:val="0000FF"/>
              </w:rPr>
              <w:t>PromptPay)</w:t>
            </w:r>
          </w:p>
        </w:tc>
        <w:tc>
          <w:tcPr>
            <w:tcW w:w="763" w:type="dxa"/>
            <w:tcBorders>
              <w:top w:val="dotted" w:sz="4" w:space="0" w:color="auto"/>
              <w:left w:val="dotted" w:sz="4" w:space="0" w:color="auto"/>
              <w:bottom w:val="dotted" w:sz="4" w:space="0" w:color="auto"/>
              <w:right w:val="dotted" w:sz="4" w:space="0" w:color="auto"/>
            </w:tcBorders>
          </w:tcPr>
          <w:p w14:paraId="2D4B81B4" w14:textId="75441CE5"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4BBA6F0" w14:textId="51156365"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E002924" w14:textId="3C92EA3D"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7372FC2" w14:textId="6B310A1D"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B2FEBAF" w14:textId="535DE036"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87179FB"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461711D" w14:textId="7AB4E74C"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737A172D" w14:textId="77777777" w:rsidTr="009902D7">
        <w:trPr>
          <w:trHeight w:val="141"/>
        </w:trPr>
        <w:tc>
          <w:tcPr>
            <w:tcW w:w="373" w:type="dxa"/>
            <w:tcBorders>
              <w:top w:val="dotted" w:sz="4" w:space="0" w:color="auto"/>
              <w:bottom w:val="dotted" w:sz="4" w:space="0" w:color="auto"/>
              <w:right w:val="dotted" w:sz="4" w:space="0" w:color="auto"/>
            </w:tcBorders>
          </w:tcPr>
          <w:p w14:paraId="1081A8EE" w14:textId="1E2EF887"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34</w:t>
            </w:r>
          </w:p>
        </w:tc>
        <w:tc>
          <w:tcPr>
            <w:tcW w:w="734" w:type="dxa"/>
            <w:tcBorders>
              <w:top w:val="dotted" w:sz="4" w:space="0" w:color="auto"/>
              <w:left w:val="dotted" w:sz="4" w:space="0" w:color="auto"/>
              <w:bottom w:val="dotted" w:sz="4" w:space="0" w:color="auto"/>
              <w:right w:val="dotted" w:sz="4" w:space="0" w:color="auto"/>
            </w:tcBorders>
          </w:tcPr>
          <w:p w14:paraId="593A5C92"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EFE2A07" w14:textId="63D9713D" w:rsidR="00C369AC" w:rsidRPr="00C369AC" w:rsidRDefault="00C369AC" w:rsidP="00C369AC">
            <w:pPr>
              <w:spacing w:before="120" w:line="360" w:lineRule="auto"/>
              <w:rPr>
                <w:color w:val="0000FF"/>
                <w:cs/>
              </w:rPr>
            </w:pPr>
            <w:r w:rsidRPr="00C369AC">
              <w:rPr>
                <w:rFonts w:hint="cs"/>
                <w:color w:val="0000FF"/>
                <w:cs/>
              </w:rPr>
              <w:t xml:space="preserve">ค่าธรรมเนียมการโอนเงินผู้ให้บริการเดียวกัน ข้ามเขต (ต่างจังหวัด) </w:t>
            </w:r>
            <w:r w:rsidRPr="00C369AC">
              <w:rPr>
                <w:color w:val="0000FF"/>
              </w:rPr>
              <w:t xml:space="preserve">: </w:t>
            </w:r>
            <w:r w:rsidRPr="00C369AC">
              <w:rPr>
                <w:rFonts w:hint="cs"/>
                <w:color w:val="0000FF"/>
                <w:cs/>
              </w:rPr>
              <w:t>การทำธุรกรรมผ่านเครื่องอิเล็กทรอนิกส์ของผู้ให้บริการอื่น</w:t>
            </w:r>
            <w:r w:rsidRPr="00C369AC">
              <w:rPr>
                <w:color w:val="0000FF"/>
              </w:rPr>
              <w:t xml:space="preserve"> </w:t>
            </w:r>
            <w:r w:rsidRPr="00C369AC">
              <w:rPr>
                <w:rFonts w:hint="cs"/>
                <w:color w:val="0000FF"/>
                <w:cs/>
              </w:rPr>
              <w:t xml:space="preserve">(หน่วย </w:t>
            </w:r>
            <w:r w:rsidRPr="00C369AC">
              <w:rPr>
                <w:color w:val="0000FF"/>
              </w:rPr>
              <w:t xml:space="preserve">: </w:t>
            </w:r>
            <w:r w:rsidRPr="00C369AC">
              <w:rPr>
                <w:rFonts w:hint="cs"/>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79F11FA" w14:textId="56399884"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5C818FF1" w14:textId="31979021" w:rsidR="00C369AC" w:rsidRPr="00332DF8" w:rsidRDefault="00C369AC" w:rsidP="00C369AC">
            <w:pPr>
              <w:spacing w:before="120" w:line="360" w:lineRule="auto"/>
              <w:rPr>
                <w:color w:val="0000FF"/>
                <w:cs/>
              </w:rPr>
            </w:pPr>
            <w:r w:rsidRPr="00AB473D">
              <w:rPr>
                <w:color w:val="0000FF"/>
                <w:cs/>
              </w:rPr>
              <w:t>จำนวนค่าธรรมเนียมการโอนเงินภายในผู้ให้บริการเดียวกัน ข้ามเขต</w:t>
            </w:r>
            <w:r>
              <w:rPr>
                <w:rFonts w:hint="cs"/>
                <w:color w:val="0000FF"/>
                <w:cs/>
              </w:rPr>
              <w:t xml:space="preserve"> (ต่าง</w:t>
            </w:r>
            <w:r w:rsidRPr="00AB473D">
              <w:rPr>
                <w:color w:val="0000FF"/>
                <w:cs/>
              </w:rPr>
              <w:t>จังหวัด</w:t>
            </w:r>
            <w:r>
              <w:rPr>
                <w:rFonts w:hint="cs"/>
                <w:color w:val="0000FF"/>
                <w:cs/>
              </w:rPr>
              <w:t>)</w:t>
            </w:r>
            <w:r w:rsidRPr="00AB473D">
              <w:rPr>
                <w:color w:val="0000FF"/>
                <w:cs/>
              </w:rPr>
              <w:t xml:space="preserve"> ผ่านเครื่องอิเล็กทรอนิกส์ในประเทศของผู้ให้บริการอื่น ที่ไม่ใช่การทำธุรกรรมผ่านพร้อมเพย์ (</w:t>
            </w:r>
            <w:r w:rsidRPr="00AB473D">
              <w:rPr>
                <w:color w:val="0000FF"/>
              </w:rPr>
              <w:t xml:space="preserve">PromptPay) </w:t>
            </w:r>
            <w:r w:rsidRPr="00AB473D">
              <w:rPr>
                <w:color w:val="0000FF"/>
                <w:cs/>
              </w:rPr>
              <w:t>หลังจากทำธุรกรรมมากเกินจำนวนครั้งที่ผู้ให้บริการกำหนด</w:t>
            </w:r>
          </w:p>
        </w:tc>
        <w:tc>
          <w:tcPr>
            <w:tcW w:w="763" w:type="dxa"/>
            <w:tcBorders>
              <w:top w:val="dotted" w:sz="4" w:space="0" w:color="auto"/>
              <w:left w:val="dotted" w:sz="4" w:space="0" w:color="auto"/>
              <w:bottom w:val="dotted" w:sz="4" w:space="0" w:color="auto"/>
              <w:right w:val="dotted" w:sz="4" w:space="0" w:color="auto"/>
            </w:tcBorders>
          </w:tcPr>
          <w:p w14:paraId="717BEE82" w14:textId="736366D7"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A79E8E3" w14:textId="476D4B67"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1E82973" w14:textId="46F28DA7"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28B0A93" w14:textId="62311456"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B219586" w14:textId="0FE60AD3"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27213B7"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D6B2BBF"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056899B3" w14:textId="77777777" w:rsidTr="009902D7">
        <w:trPr>
          <w:trHeight w:val="141"/>
        </w:trPr>
        <w:tc>
          <w:tcPr>
            <w:tcW w:w="373" w:type="dxa"/>
            <w:tcBorders>
              <w:top w:val="dotted" w:sz="4" w:space="0" w:color="auto"/>
              <w:bottom w:val="dotted" w:sz="4" w:space="0" w:color="auto"/>
              <w:right w:val="dotted" w:sz="4" w:space="0" w:color="auto"/>
            </w:tcBorders>
          </w:tcPr>
          <w:p w14:paraId="6089B7A4" w14:textId="0B01150F"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35</w:t>
            </w:r>
          </w:p>
        </w:tc>
        <w:tc>
          <w:tcPr>
            <w:tcW w:w="734" w:type="dxa"/>
            <w:tcBorders>
              <w:top w:val="dotted" w:sz="4" w:space="0" w:color="auto"/>
              <w:left w:val="dotted" w:sz="4" w:space="0" w:color="auto"/>
              <w:bottom w:val="dotted" w:sz="4" w:space="0" w:color="auto"/>
              <w:right w:val="dotted" w:sz="4" w:space="0" w:color="auto"/>
            </w:tcBorders>
          </w:tcPr>
          <w:p w14:paraId="1E56F24F"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89A917A" w14:textId="74E199C7" w:rsidR="00C369AC" w:rsidRPr="00C369AC" w:rsidRDefault="00C369AC" w:rsidP="00C369AC">
            <w:pPr>
              <w:spacing w:before="120" w:line="360" w:lineRule="auto"/>
              <w:rPr>
                <w:color w:val="0000FF"/>
                <w:cs/>
              </w:rPr>
            </w:pPr>
            <w:r w:rsidRPr="00C369AC">
              <w:rPr>
                <w:rFonts w:hint="cs"/>
                <w:color w:val="0000FF"/>
                <w:cs/>
              </w:rPr>
              <w:t>การเรียกเก็บค่าธรรมเนียมการโอนเงิน วงเงินไม่เกิน 10</w:t>
            </w:r>
            <w:r w:rsidRPr="00C369AC">
              <w:rPr>
                <w:color w:val="0000FF"/>
              </w:rPr>
              <w:t>,</w:t>
            </w:r>
            <w:r w:rsidRPr="00C369AC">
              <w:rPr>
                <w:rFonts w:hint="cs"/>
                <w:color w:val="0000FF"/>
                <w:cs/>
              </w:rPr>
              <w:t xml:space="preserve">000 บาท </w:t>
            </w:r>
            <w:r w:rsidRPr="00C369AC">
              <w:rPr>
                <w:color w:val="0000FF"/>
              </w:rPr>
              <w:t xml:space="preserve">: </w:t>
            </w:r>
            <w:r w:rsidRPr="00C369AC">
              <w:rPr>
                <w:rFonts w:hint="cs"/>
                <w:color w:val="0000FF"/>
                <w:cs/>
              </w:rPr>
              <w:t>การโอนเงินต่างผู้ให้บริการ ผ่านเครื่องอิเล็กทรอนิกส์</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CCBA174" w14:textId="0C7D1B3F"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1AFDB875" w14:textId="145C35CD" w:rsidR="00C369AC" w:rsidRPr="00332DF8" w:rsidRDefault="00C369AC" w:rsidP="00C369AC">
            <w:pPr>
              <w:spacing w:before="120" w:line="360" w:lineRule="auto"/>
              <w:rPr>
                <w:color w:val="0000FF"/>
                <w:cs/>
              </w:rPr>
            </w:pPr>
            <w:r w:rsidRPr="003C6A70">
              <w:rPr>
                <w:color w:val="0000FF"/>
                <w:cs/>
              </w:rPr>
              <w:t>การเรียกเก็บ</w:t>
            </w:r>
            <w:r w:rsidRPr="00D92E7D">
              <w:rPr>
                <w:color w:val="0000FF"/>
                <w:cs/>
              </w:rPr>
              <w:t>ค่าธรรมเนียมการโอนเงินต่างผู้ให้บริการ ผ่านเครื่องอิเล็กทรอนิกส์ในประเทศ วงเงินไม่เกิน 10</w:t>
            </w:r>
            <w:r w:rsidRPr="00D92E7D">
              <w:rPr>
                <w:color w:val="0000FF"/>
              </w:rPr>
              <w:t>,</w:t>
            </w:r>
            <w:r w:rsidRPr="00D92E7D">
              <w:rPr>
                <w:color w:val="0000FF"/>
                <w:cs/>
              </w:rPr>
              <w:t xml:space="preserve">000 บาท </w:t>
            </w:r>
            <w:r w:rsidRPr="006429F7">
              <w:rPr>
                <w:color w:val="0000FF"/>
                <w:cs/>
              </w:rPr>
              <w:t>ที่ไม่ใช่การทำธุรกรรมผ่านพร้อมเพย์ (</w:t>
            </w:r>
            <w:r>
              <w:rPr>
                <w:color w:val="0000FF"/>
              </w:rPr>
              <w:t>PromptPay)</w:t>
            </w:r>
          </w:p>
        </w:tc>
        <w:tc>
          <w:tcPr>
            <w:tcW w:w="763" w:type="dxa"/>
            <w:tcBorders>
              <w:top w:val="dotted" w:sz="4" w:space="0" w:color="auto"/>
              <w:left w:val="dotted" w:sz="4" w:space="0" w:color="auto"/>
              <w:bottom w:val="dotted" w:sz="4" w:space="0" w:color="auto"/>
              <w:right w:val="dotted" w:sz="4" w:space="0" w:color="auto"/>
            </w:tcBorders>
          </w:tcPr>
          <w:p w14:paraId="129A27C4" w14:textId="17A966B2"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EF433B7" w14:textId="58D573FC" w:rsidR="00C369AC" w:rsidRPr="00332DF8" w:rsidRDefault="00C369AC" w:rsidP="00C369A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970BF15" w14:textId="0FCF62AA" w:rsidR="00C369AC" w:rsidRPr="00332DF8" w:rsidRDefault="00C369AC" w:rsidP="00C369A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55F6D09" w14:textId="2208DE9D"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8E6B508" w14:textId="4950F21E" w:rsidR="00C369AC" w:rsidRPr="00332DF8" w:rsidRDefault="00C369AC" w:rsidP="00C369AC">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5BBC7AD"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FE81488" w14:textId="5287A523"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751FCD27" w14:textId="77777777" w:rsidTr="009902D7">
        <w:trPr>
          <w:trHeight w:val="141"/>
        </w:trPr>
        <w:tc>
          <w:tcPr>
            <w:tcW w:w="373" w:type="dxa"/>
            <w:tcBorders>
              <w:top w:val="dotted" w:sz="4" w:space="0" w:color="auto"/>
              <w:bottom w:val="dotted" w:sz="4" w:space="0" w:color="auto"/>
              <w:right w:val="dotted" w:sz="4" w:space="0" w:color="auto"/>
            </w:tcBorders>
          </w:tcPr>
          <w:p w14:paraId="66C47E45" w14:textId="439194E6"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36</w:t>
            </w:r>
          </w:p>
        </w:tc>
        <w:tc>
          <w:tcPr>
            <w:tcW w:w="734" w:type="dxa"/>
            <w:tcBorders>
              <w:top w:val="dotted" w:sz="4" w:space="0" w:color="auto"/>
              <w:left w:val="dotted" w:sz="4" w:space="0" w:color="auto"/>
              <w:bottom w:val="dotted" w:sz="4" w:space="0" w:color="auto"/>
              <w:right w:val="dotted" w:sz="4" w:space="0" w:color="auto"/>
            </w:tcBorders>
          </w:tcPr>
          <w:p w14:paraId="1B2D03CC" w14:textId="1FFB9C01"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8F75DB6" w14:textId="4ECAE6A4" w:rsidR="00C369AC" w:rsidRPr="00C369AC" w:rsidRDefault="00C369AC" w:rsidP="00C369AC">
            <w:pPr>
              <w:spacing w:before="120" w:line="360" w:lineRule="auto"/>
              <w:rPr>
                <w:color w:val="0000FF"/>
              </w:rPr>
            </w:pPr>
            <w:r w:rsidRPr="00C369AC">
              <w:rPr>
                <w:rFonts w:hint="cs"/>
                <w:color w:val="0000FF"/>
                <w:cs/>
              </w:rPr>
              <w:t>ค่าธรรมเนียมการโอนเงิน วงเงินไม่เกิน 10</w:t>
            </w:r>
            <w:r w:rsidRPr="00C369AC">
              <w:rPr>
                <w:color w:val="0000FF"/>
              </w:rPr>
              <w:t>,</w:t>
            </w:r>
            <w:r w:rsidRPr="00C369AC">
              <w:rPr>
                <w:rFonts w:hint="cs"/>
                <w:color w:val="0000FF"/>
                <w:cs/>
              </w:rPr>
              <w:t xml:space="preserve">000 บาท </w:t>
            </w:r>
            <w:r w:rsidRPr="00C369AC">
              <w:rPr>
                <w:color w:val="0000FF"/>
              </w:rPr>
              <w:t xml:space="preserve">: </w:t>
            </w:r>
            <w:r w:rsidRPr="00C369AC">
              <w:rPr>
                <w:rFonts w:hint="cs"/>
                <w:color w:val="0000FF"/>
                <w:cs/>
              </w:rPr>
              <w:t xml:space="preserve">การโอนเงินต่างผู้ให้บริการ ผ่านเครื่องอิเล็กทรอนิกส์ (หน่วย </w:t>
            </w:r>
            <w:r w:rsidRPr="00C369AC">
              <w:rPr>
                <w:color w:val="0000FF"/>
              </w:rPr>
              <w:t xml:space="preserve">: </w:t>
            </w:r>
            <w:r w:rsidRPr="00C369AC">
              <w:rPr>
                <w:rFonts w:hint="cs"/>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4D2D63A" w14:textId="0CC95B66" w:rsidR="00C369AC" w:rsidRPr="00332DF8" w:rsidRDefault="00C369AC" w:rsidP="00C369AC">
            <w:pPr>
              <w:spacing w:before="120" w:line="360" w:lineRule="auto"/>
              <w:rPr>
                <w:color w:val="0000FF"/>
                <w:cs/>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17713103" w14:textId="3BE72729" w:rsidR="00C369AC" w:rsidRPr="00332DF8" w:rsidRDefault="00C369AC" w:rsidP="00C369AC">
            <w:pPr>
              <w:spacing w:before="120" w:line="360" w:lineRule="auto"/>
              <w:rPr>
                <w:color w:val="0000FF"/>
                <w:cs/>
              </w:rPr>
            </w:pPr>
            <w:r w:rsidRPr="0069722D">
              <w:rPr>
                <w:color w:val="0000FF"/>
                <w:cs/>
              </w:rPr>
              <w:t xml:space="preserve">จำนวนค่าธรรมเนียมการโอนเงินต่างผู้ให้บริการ ผ่านเครื่องอิเล็กทรอนิกส์ในประเทศ </w:t>
            </w:r>
            <w:r w:rsidRPr="00D92E7D">
              <w:rPr>
                <w:color w:val="0000FF"/>
                <w:cs/>
              </w:rPr>
              <w:t>วงเงินไม่เกิน 10</w:t>
            </w:r>
            <w:r w:rsidRPr="00D92E7D">
              <w:rPr>
                <w:color w:val="0000FF"/>
              </w:rPr>
              <w:t>,</w:t>
            </w:r>
            <w:r w:rsidRPr="00D92E7D">
              <w:rPr>
                <w:color w:val="0000FF"/>
                <w:cs/>
              </w:rPr>
              <w:t>000 บาท</w:t>
            </w:r>
            <w:r w:rsidRPr="0069722D">
              <w:rPr>
                <w:color w:val="0000FF"/>
                <w:cs/>
              </w:rPr>
              <w:t xml:space="preserve"> ที่ไม่ใช่การทำธุรกรรมผ่านพร้อมเพย์ (</w:t>
            </w:r>
            <w:r w:rsidRPr="0069722D">
              <w:rPr>
                <w:color w:val="0000FF"/>
              </w:rPr>
              <w:t xml:space="preserve">PromptPay) </w:t>
            </w:r>
            <w:r w:rsidRPr="0069722D">
              <w:rPr>
                <w:color w:val="0000FF"/>
                <w:cs/>
              </w:rPr>
              <w:t>หลังจากทำธุรกรรมมากเกินจำนวนครั้งที่ผู้ให้บริการกำหนด</w:t>
            </w:r>
          </w:p>
        </w:tc>
        <w:tc>
          <w:tcPr>
            <w:tcW w:w="763" w:type="dxa"/>
            <w:tcBorders>
              <w:top w:val="dotted" w:sz="4" w:space="0" w:color="auto"/>
              <w:left w:val="dotted" w:sz="4" w:space="0" w:color="auto"/>
              <w:bottom w:val="dotted" w:sz="4" w:space="0" w:color="auto"/>
              <w:right w:val="dotted" w:sz="4" w:space="0" w:color="auto"/>
            </w:tcBorders>
          </w:tcPr>
          <w:p w14:paraId="6C71ED92" w14:textId="2B2E95CF"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9B3DDB1" w14:textId="74056D4B"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44CBF9F" w14:textId="76BEC214"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F5FF4F3" w14:textId="1D8F7084"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F450557" w14:textId="73D4089F"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5EAA636"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5F723A9"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2498CD24" w14:textId="77777777" w:rsidTr="009902D7">
        <w:trPr>
          <w:trHeight w:val="141"/>
        </w:trPr>
        <w:tc>
          <w:tcPr>
            <w:tcW w:w="373" w:type="dxa"/>
            <w:tcBorders>
              <w:top w:val="dotted" w:sz="4" w:space="0" w:color="auto"/>
              <w:bottom w:val="dotted" w:sz="4" w:space="0" w:color="auto"/>
              <w:right w:val="dotted" w:sz="4" w:space="0" w:color="auto"/>
            </w:tcBorders>
          </w:tcPr>
          <w:p w14:paraId="5E448732" w14:textId="430A1B17"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37</w:t>
            </w:r>
          </w:p>
        </w:tc>
        <w:tc>
          <w:tcPr>
            <w:tcW w:w="734" w:type="dxa"/>
            <w:tcBorders>
              <w:top w:val="dotted" w:sz="4" w:space="0" w:color="auto"/>
              <w:left w:val="dotted" w:sz="4" w:space="0" w:color="auto"/>
              <w:bottom w:val="dotted" w:sz="4" w:space="0" w:color="auto"/>
              <w:right w:val="dotted" w:sz="4" w:space="0" w:color="auto"/>
            </w:tcBorders>
          </w:tcPr>
          <w:p w14:paraId="0603610F"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AAF3266" w14:textId="478D3A3A" w:rsidR="00C369AC" w:rsidRPr="00C369AC" w:rsidRDefault="00C369AC" w:rsidP="00C369AC">
            <w:pPr>
              <w:spacing w:before="120" w:line="360" w:lineRule="auto"/>
              <w:rPr>
                <w:color w:val="0000FF"/>
                <w:cs/>
              </w:rPr>
            </w:pPr>
            <w:r w:rsidRPr="00C369AC">
              <w:rPr>
                <w:rFonts w:hint="cs"/>
                <w:color w:val="0000FF"/>
                <w:cs/>
              </w:rPr>
              <w:t>การเรียกเก็บค่าธรรมเนียมการโอนเงิน วงเงิน 10</w:t>
            </w:r>
            <w:r w:rsidRPr="00C369AC">
              <w:rPr>
                <w:color w:val="0000FF"/>
              </w:rPr>
              <w:t>,</w:t>
            </w:r>
            <w:r w:rsidRPr="00C369AC">
              <w:rPr>
                <w:rFonts w:hint="cs"/>
                <w:color w:val="0000FF"/>
                <w:cs/>
              </w:rPr>
              <w:t>001-50</w:t>
            </w:r>
            <w:r w:rsidRPr="00C369AC">
              <w:rPr>
                <w:color w:val="0000FF"/>
              </w:rPr>
              <w:t>,</w:t>
            </w:r>
            <w:r w:rsidRPr="00C369AC">
              <w:rPr>
                <w:rFonts w:hint="cs"/>
                <w:color w:val="0000FF"/>
                <w:cs/>
              </w:rPr>
              <w:t xml:space="preserve">000 บาท </w:t>
            </w:r>
            <w:r w:rsidRPr="00C369AC">
              <w:rPr>
                <w:color w:val="0000FF"/>
              </w:rPr>
              <w:t xml:space="preserve">: </w:t>
            </w:r>
            <w:r w:rsidRPr="00C369AC">
              <w:rPr>
                <w:rFonts w:hint="cs"/>
                <w:color w:val="0000FF"/>
                <w:cs/>
              </w:rPr>
              <w:t>การโอนเงินต่างผู้ให้บริการ ผ่านเครื่องอิเล็กทรอนิกส์</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E2D4481" w14:textId="22821055"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9A9CD58" w14:textId="7BA413DA" w:rsidR="00C369AC" w:rsidRPr="00F775BF" w:rsidRDefault="00C369AC" w:rsidP="00C369AC">
            <w:pPr>
              <w:spacing w:before="120" w:line="360" w:lineRule="auto"/>
              <w:rPr>
                <w:color w:val="0000FF"/>
                <w:cs/>
              </w:rPr>
            </w:pPr>
            <w:r w:rsidRPr="003C6A70">
              <w:rPr>
                <w:color w:val="0000FF"/>
                <w:cs/>
              </w:rPr>
              <w:t>การเรียกเก็บ</w:t>
            </w:r>
            <w:r w:rsidRPr="00D92E7D">
              <w:rPr>
                <w:color w:val="0000FF"/>
                <w:cs/>
              </w:rPr>
              <w:t>ค่าธรรมเนียมการโอนเงินต่างผู้ให้บริการ ผ่านเครื่องอิเล็กทรอนิกส์ในประเทศ วงเงิน 10</w:t>
            </w:r>
            <w:r w:rsidRPr="00D92E7D">
              <w:rPr>
                <w:color w:val="0000FF"/>
              </w:rPr>
              <w:t>,</w:t>
            </w:r>
            <w:r w:rsidRPr="00D92E7D">
              <w:rPr>
                <w:color w:val="0000FF"/>
                <w:cs/>
              </w:rPr>
              <w:t>001-50</w:t>
            </w:r>
            <w:r w:rsidRPr="00D92E7D">
              <w:rPr>
                <w:color w:val="0000FF"/>
              </w:rPr>
              <w:t>,</w:t>
            </w:r>
            <w:r w:rsidRPr="00D92E7D">
              <w:rPr>
                <w:color w:val="0000FF"/>
                <w:cs/>
              </w:rPr>
              <w:t xml:space="preserve">000 บาท </w:t>
            </w:r>
            <w:r w:rsidRPr="006429F7">
              <w:rPr>
                <w:color w:val="0000FF"/>
                <w:cs/>
              </w:rPr>
              <w:t>ที่ไม่ใช่การทำธุรกรรมผ่านพร้อมเพย์ (</w:t>
            </w:r>
            <w:r>
              <w:rPr>
                <w:color w:val="0000FF"/>
              </w:rPr>
              <w:t>PromptPay)</w:t>
            </w:r>
          </w:p>
        </w:tc>
        <w:tc>
          <w:tcPr>
            <w:tcW w:w="763" w:type="dxa"/>
            <w:tcBorders>
              <w:top w:val="dotted" w:sz="4" w:space="0" w:color="auto"/>
              <w:left w:val="dotted" w:sz="4" w:space="0" w:color="auto"/>
              <w:bottom w:val="dotted" w:sz="4" w:space="0" w:color="auto"/>
              <w:right w:val="dotted" w:sz="4" w:space="0" w:color="auto"/>
            </w:tcBorders>
          </w:tcPr>
          <w:p w14:paraId="3237A9EC" w14:textId="708BB878"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C7E8D5E" w14:textId="3B30CCD4" w:rsidR="00C369AC" w:rsidRPr="00332DF8" w:rsidRDefault="00C369AC" w:rsidP="00C369A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E01FF54" w14:textId="5A2EB6F5" w:rsidR="00C369AC" w:rsidRPr="00332DF8" w:rsidRDefault="00C369AC" w:rsidP="00C369A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DAD0B7C" w14:textId="4D2DBBF4"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29E8950" w14:textId="6E906F82" w:rsidR="00C369AC" w:rsidRPr="00332DF8" w:rsidRDefault="00C369AC" w:rsidP="00C369AC">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7067FE1"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F64AEF6" w14:textId="2E316BC4"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7C8D660C" w14:textId="77777777" w:rsidTr="009902D7">
        <w:trPr>
          <w:trHeight w:val="141"/>
        </w:trPr>
        <w:tc>
          <w:tcPr>
            <w:tcW w:w="373" w:type="dxa"/>
            <w:tcBorders>
              <w:top w:val="dotted" w:sz="4" w:space="0" w:color="auto"/>
              <w:bottom w:val="dotted" w:sz="4" w:space="0" w:color="auto"/>
              <w:right w:val="dotted" w:sz="4" w:space="0" w:color="auto"/>
            </w:tcBorders>
          </w:tcPr>
          <w:p w14:paraId="600E4B4D" w14:textId="75BE0B88"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38</w:t>
            </w:r>
          </w:p>
        </w:tc>
        <w:tc>
          <w:tcPr>
            <w:tcW w:w="734" w:type="dxa"/>
            <w:tcBorders>
              <w:top w:val="dotted" w:sz="4" w:space="0" w:color="auto"/>
              <w:left w:val="dotted" w:sz="4" w:space="0" w:color="auto"/>
              <w:bottom w:val="dotted" w:sz="4" w:space="0" w:color="auto"/>
              <w:right w:val="dotted" w:sz="4" w:space="0" w:color="auto"/>
            </w:tcBorders>
          </w:tcPr>
          <w:p w14:paraId="1F6BA5D0" w14:textId="4F800B01"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FC4D20F" w14:textId="5B505288" w:rsidR="00C369AC" w:rsidRPr="00C369AC" w:rsidRDefault="00C369AC" w:rsidP="00C369AC">
            <w:pPr>
              <w:spacing w:before="120" w:line="360" w:lineRule="auto"/>
              <w:rPr>
                <w:color w:val="0000FF"/>
                <w:cs/>
              </w:rPr>
            </w:pPr>
            <w:r w:rsidRPr="00C369AC">
              <w:rPr>
                <w:rFonts w:hint="cs"/>
                <w:color w:val="0000FF"/>
                <w:cs/>
              </w:rPr>
              <w:t>ค่าธรรมเนียมการโอนเงิน วงเงิน 10</w:t>
            </w:r>
            <w:r w:rsidRPr="00C369AC">
              <w:rPr>
                <w:color w:val="0000FF"/>
              </w:rPr>
              <w:t>,</w:t>
            </w:r>
            <w:r w:rsidRPr="00C369AC">
              <w:rPr>
                <w:rFonts w:hint="cs"/>
                <w:color w:val="0000FF"/>
                <w:cs/>
              </w:rPr>
              <w:t>001-50</w:t>
            </w:r>
            <w:r w:rsidRPr="00C369AC">
              <w:rPr>
                <w:color w:val="0000FF"/>
              </w:rPr>
              <w:t>,</w:t>
            </w:r>
            <w:r w:rsidRPr="00C369AC">
              <w:rPr>
                <w:rFonts w:hint="cs"/>
                <w:color w:val="0000FF"/>
                <w:cs/>
              </w:rPr>
              <w:t xml:space="preserve">000 บาท </w:t>
            </w:r>
            <w:r w:rsidRPr="00C369AC">
              <w:rPr>
                <w:color w:val="0000FF"/>
              </w:rPr>
              <w:t xml:space="preserve">: </w:t>
            </w:r>
            <w:r w:rsidRPr="00C369AC">
              <w:rPr>
                <w:rFonts w:hint="cs"/>
                <w:color w:val="0000FF"/>
                <w:cs/>
              </w:rPr>
              <w:t xml:space="preserve">การโอนเงินต่างผู้ให้บริการ ผ่านเครื่องอิเล็กทรอนิกส์ (หน่วย </w:t>
            </w:r>
            <w:r w:rsidRPr="00C369AC">
              <w:rPr>
                <w:color w:val="0000FF"/>
              </w:rPr>
              <w:t xml:space="preserve">: </w:t>
            </w:r>
            <w:r w:rsidRPr="00C369AC">
              <w:rPr>
                <w:rFonts w:hint="cs"/>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CBB7DD0" w14:textId="4884CD9E"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7FD671D8" w14:textId="5C44B580" w:rsidR="00C369AC" w:rsidRPr="00332DF8" w:rsidRDefault="00C369AC" w:rsidP="00C369AC">
            <w:pPr>
              <w:spacing w:before="120" w:line="360" w:lineRule="auto"/>
              <w:rPr>
                <w:color w:val="0000FF"/>
                <w:cs/>
              </w:rPr>
            </w:pPr>
            <w:r w:rsidRPr="0069722D">
              <w:rPr>
                <w:color w:val="0000FF"/>
                <w:cs/>
              </w:rPr>
              <w:t xml:space="preserve">จำนวนค่าธรรมเนียมการโอนเงินต่างผู้ให้บริการ ผ่านเครื่องอิเล็กทรอนิกส์ในประเทศ </w:t>
            </w:r>
            <w:r w:rsidRPr="00D92E7D">
              <w:rPr>
                <w:color w:val="0000FF"/>
                <w:cs/>
              </w:rPr>
              <w:t>วงเงิน 10</w:t>
            </w:r>
            <w:r w:rsidRPr="00D92E7D">
              <w:rPr>
                <w:color w:val="0000FF"/>
              </w:rPr>
              <w:t>,</w:t>
            </w:r>
            <w:r w:rsidRPr="00D92E7D">
              <w:rPr>
                <w:color w:val="0000FF"/>
                <w:cs/>
              </w:rPr>
              <w:t>001-50</w:t>
            </w:r>
            <w:r w:rsidRPr="00D92E7D">
              <w:rPr>
                <w:color w:val="0000FF"/>
              </w:rPr>
              <w:t>,</w:t>
            </w:r>
            <w:r w:rsidRPr="00D92E7D">
              <w:rPr>
                <w:color w:val="0000FF"/>
                <w:cs/>
              </w:rPr>
              <w:t>000 บาท</w:t>
            </w:r>
            <w:r w:rsidRPr="0069722D">
              <w:rPr>
                <w:color w:val="0000FF"/>
                <w:cs/>
              </w:rPr>
              <w:t xml:space="preserve"> ที่ไม่ใช่การทำธุรกรรมผ่านพร้อมเพย์ (</w:t>
            </w:r>
            <w:r w:rsidRPr="0069722D">
              <w:rPr>
                <w:color w:val="0000FF"/>
              </w:rPr>
              <w:t xml:space="preserve">PromptPay) </w:t>
            </w:r>
            <w:r w:rsidRPr="0069722D">
              <w:rPr>
                <w:color w:val="0000FF"/>
                <w:cs/>
              </w:rPr>
              <w:t>หลังจากทำธุรกรรมมากเกินจำนวนครั้งที่ผู้ให้บริการกำหนด</w:t>
            </w:r>
          </w:p>
        </w:tc>
        <w:tc>
          <w:tcPr>
            <w:tcW w:w="763" w:type="dxa"/>
            <w:tcBorders>
              <w:top w:val="dotted" w:sz="4" w:space="0" w:color="auto"/>
              <w:left w:val="dotted" w:sz="4" w:space="0" w:color="auto"/>
              <w:bottom w:val="dotted" w:sz="4" w:space="0" w:color="auto"/>
              <w:right w:val="dotted" w:sz="4" w:space="0" w:color="auto"/>
            </w:tcBorders>
          </w:tcPr>
          <w:p w14:paraId="60DA7124" w14:textId="12EC2E9E"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7334DB7" w14:textId="6CBFF65E"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63944F0" w14:textId="1BE510F7"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E1694C4" w14:textId="53F74B65"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355D40E" w14:textId="11FFEDC7"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6EB50768"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1EA1752" w14:textId="4B437BAC"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6511786B" w14:textId="77777777" w:rsidTr="009902D7">
        <w:trPr>
          <w:trHeight w:val="141"/>
        </w:trPr>
        <w:tc>
          <w:tcPr>
            <w:tcW w:w="373" w:type="dxa"/>
            <w:tcBorders>
              <w:top w:val="dotted" w:sz="4" w:space="0" w:color="auto"/>
              <w:bottom w:val="dotted" w:sz="4" w:space="0" w:color="auto"/>
              <w:right w:val="dotted" w:sz="4" w:space="0" w:color="auto"/>
            </w:tcBorders>
          </w:tcPr>
          <w:p w14:paraId="59487480" w14:textId="16CD59DE"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39</w:t>
            </w:r>
          </w:p>
        </w:tc>
        <w:tc>
          <w:tcPr>
            <w:tcW w:w="734" w:type="dxa"/>
            <w:tcBorders>
              <w:top w:val="dotted" w:sz="4" w:space="0" w:color="auto"/>
              <w:left w:val="dotted" w:sz="4" w:space="0" w:color="auto"/>
              <w:bottom w:val="dotted" w:sz="4" w:space="0" w:color="auto"/>
              <w:right w:val="dotted" w:sz="4" w:space="0" w:color="auto"/>
            </w:tcBorders>
          </w:tcPr>
          <w:p w14:paraId="4BAA43DE"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DFA6EAB" w14:textId="40179CA9" w:rsidR="00C369AC" w:rsidRPr="00646CCC" w:rsidRDefault="00C369AC" w:rsidP="00C369AC">
            <w:pPr>
              <w:spacing w:before="120" w:line="360" w:lineRule="auto"/>
              <w:rPr>
                <w:color w:val="0000FF"/>
                <w:cs/>
              </w:rPr>
            </w:pPr>
            <w:r w:rsidRPr="003C6A70">
              <w:rPr>
                <w:color w:val="0000FF"/>
                <w:cs/>
              </w:rPr>
              <w:t>การเรียกเก็บ</w:t>
            </w:r>
            <w:r>
              <w:rPr>
                <w:color w:val="0000FF"/>
                <w:cs/>
              </w:rPr>
              <w:t>ค่าธรรมเนียมส่วนเพิ่ม</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B7479D9" w14:textId="415D6F8F"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E7370F7" w14:textId="64E1E632" w:rsidR="00C369AC" w:rsidRPr="00332DF8" w:rsidRDefault="00C369AC" w:rsidP="00C369AC">
            <w:pPr>
              <w:spacing w:before="120" w:line="360" w:lineRule="auto"/>
              <w:rPr>
                <w:color w:val="0000FF"/>
              </w:rPr>
            </w:pPr>
            <w:r w:rsidRPr="003C6A70">
              <w:rPr>
                <w:color w:val="0000FF"/>
                <w:cs/>
              </w:rPr>
              <w:t>การเรียกเก็บ</w:t>
            </w:r>
            <w:r w:rsidRPr="00646CCC">
              <w:rPr>
                <w:color w:val="0000FF"/>
                <w:cs/>
              </w:rPr>
              <w:t>ค่าธรรมเนียมส่วนเพิ่ม</w:t>
            </w:r>
          </w:p>
        </w:tc>
        <w:tc>
          <w:tcPr>
            <w:tcW w:w="763" w:type="dxa"/>
            <w:tcBorders>
              <w:top w:val="dotted" w:sz="4" w:space="0" w:color="auto"/>
              <w:left w:val="dotted" w:sz="4" w:space="0" w:color="auto"/>
              <w:bottom w:val="dotted" w:sz="4" w:space="0" w:color="auto"/>
              <w:right w:val="dotted" w:sz="4" w:space="0" w:color="auto"/>
            </w:tcBorders>
          </w:tcPr>
          <w:p w14:paraId="5DC1ACBD" w14:textId="4DAE899D"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A0CB5FC" w14:textId="3BE22C3E"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4AE70E6" w14:textId="6EC8290D"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32DCDB2" w14:textId="0FDBD275"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F38EA98" w14:textId="7F259A5B"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58CCD9E"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5B8FEBD" w14:textId="5182285E"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V_MC2</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4F6AFE65" w14:textId="77777777" w:rsidTr="009902D7">
        <w:trPr>
          <w:trHeight w:val="141"/>
        </w:trPr>
        <w:tc>
          <w:tcPr>
            <w:tcW w:w="373" w:type="dxa"/>
            <w:tcBorders>
              <w:top w:val="dotted" w:sz="4" w:space="0" w:color="auto"/>
              <w:bottom w:val="dotted" w:sz="4" w:space="0" w:color="auto"/>
              <w:right w:val="dotted" w:sz="4" w:space="0" w:color="auto"/>
            </w:tcBorders>
          </w:tcPr>
          <w:p w14:paraId="5790E294" w14:textId="5EFD5E0E"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40</w:t>
            </w:r>
          </w:p>
        </w:tc>
        <w:tc>
          <w:tcPr>
            <w:tcW w:w="734" w:type="dxa"/>
            <w:tcBorders>
              <w:top w:val="dotted" w:sz="4" w:space="0" w:color="auto"/>
              <w:left w:val="dotted" w:sz="4" w:space="0" w:color="auto"/>
              <w:bottom w:val="dotted" w:sz="4" w:space="0" w:color="auto"/>
              <w:right w:val="dotted" w:sz="4" w:space="0" w:color="auto"/>
            </w:tcBorders>
          </w:tcPr>
          <w:p w14:paraId="6C512A4B" w14:textId="1F75C07A"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0D079FC" w14:textId="4948EE18" w:rsidR="00C369AC" w:rsidRPr="00332DF8" w:rsidRDefault="00C369AC" w:rsidP="00C369AC">
            <w:pPr>
              <w:spacing w:before="120" w:line="360" w:lineRule="auto"/>
              <w:rPr>
                <w:color w:val="0000FF"/>
              </w:rPr>
            </w:pPr>
            <w:r w:rsidRPr="00646CCC">
              <w:rPr>
                <w:color w:val="0000FF"/>
                <w:cs/>
              </w:rPr>
              <w:t>ค่าธรรมเนียมส่วนเพิ่ม (</w:t>
            </w:r>
            <w:r>
              <w:rPr>
                <w:rFonts w:hint="cs"/>
                <w:color w:val="0000FF"/>
                <w:cs/>
              </w:rPr>
              <w:t xml:space="preserve">หน่วย </w:t>
            </w:r>
            <w:r>
              <w:rPr>
                <w:color w:val="0000FF"/>
              </w:rPr>
              <w:t xml:space="preserve">: </w:t>
            </w:r>
            <w:r w:rsidRPr="00646CCC">
              <w:rPr>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8E45A0A" w14:textId="388D98B1"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4B5F12E4" w14:textId="36A113E7" w:rsidR="00C369AC" w:rsidRPr="00332DF8" w:rsidRDefault="00C369AC" w:rsidP="00C369AC">
            <w:pPr>
              <w:spacing w:before="120" w:line="360" w:lineRule="auto"/>
              <w:rPr>
                <w:color w:val="0000FF"/>
              </w:rPr>
            </w:pPr>
            <w:r w:rsidRPr="002D318F">
              <w:rPr>
                <w:color w:val="0000FF"/>
                <w:cs/>
              </w:rPr>
              <w:t>จำนวนค่าธรรมเนียมส่วนเพิ่มที่ผู้ให้บริการเรียกเก็บเพิ่มเติมจากค่าธรรมเนียมการทำธุรกรรมนั้น ๆ กรณีทำธุรกรรมเกินจำนวนครั้งที่กำหนด</w:t>
            </w:r>
          </w:p>
        </w:tc>
        <w:tc>
          <w:tcPr>
            <w:tcW w:w="763" w:type="dxa"/>
            <w:tcBorders>
              <w:top w:val="dotted" w:sz="4" w:space="0" w:color="auto"/>
              <w:left w:val="dotted" w:sz="4" w:space="0" w:color="auto"/>
              <w:bottom w:val="dotted" w:sz="4" w:space="0" w:color="auto"/>
              <w:right w:val="dotted" w:sz="4" w:space="0" w:color="auto"/>
            </w:tcBorders>
          </w:tcPr>
          <w:p w14:paraId="1964914B" w14:textId="664A905B"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226A344" w14:textId="5590E865"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F524A4F" w14:textId="333055C4"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2F99409" w14:textId="60570955"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BB10737" w14:textId="060DE683"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16EC331"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142EC2C"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BEE967C" w14:textId="77777777" w:rsidTr="009902D7">
        <w:trPr>
          <w:trHeight w:val="141"/>
        </w:trPr>
        <w:tc>
          <w:tcPr>
            <w:tcW w:w="373" w:type="dxa"/>
            <w:tcBorders>
              <w:top w:val="dotted" w:sz="4" w:space="0" w:color="auto"/>
              <w:bottom w:val="dotted" w:sz="4" w:space="0" w:color="auto"/>
              <w:right w:val="dotted" w:sz="4" w:space="0" w:color="auto"/>
            </w:tcBorders>
          </w:tcPr>
          <w:p w14:paraId="56AE46B0" w14:textId="390E3912"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41</w:t>
            </w:r>
          </w:p>
        </w:tc>
        <w:tc>
          <w:tcPr>
            <w:tcW w:w="734" w:type="dxa"/>
            <w:tcBorders>
              <w:top w:val="dotted" w:sz="4" w:space="0" w:color="auto"/>
              <w:left w:val="dotted" w:sz="4" w:space="0" w:color="auto"/>
              <w:bottom w:val="dotted" w:sz="4" w:space="0" w:color="auto"/>
              <w:right w:val="dotted" w:sz="4" w:space="0" w:color="auto"/>
            </w:tcBorders>
          </w:tcPr>
          <w:p w14:paraId="76DAB5EF" w14:textId="44C1AE86"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F829686" w14:textId="4A33AD10" w:rsidR="00C369AC" w:rsidRPr="00332DF8" w:rsidRDefault="00C369AC" w:rsidP="00C369AC">
            <w:pPr>
              <w:spacing w:before="120" w:line="360" w:lineRule="auto"/>
              <w:rPr>
                <w:color w:val="0000FF"/>
                <w:cs/>
              </w:rPr>
            </w:pPr>
            <w:r w:rsidRPr="00646CCC">
              <w:rPr>
                <w:color w:val="0000FF"/>
                <w:cs/>
              </w:rPr>
              <w:t>เงื่อนไขการคิดค่าธรรมเนียมการทำธุรกรรม ผ่านเครื่องอิเล็กทรอนิกส์ในประเทศ</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0FD56089" w14:textId="6587CB73" w:rsidR="00C369AC" w:rsidRPr="00332DF8" w:rsidRDefault="00C369AC" w:rsidP="00C369AC">
            <w:pPr>
              <w:spacing w:before="120" w:line="360" w:lineRule="auto"/>
              <w:rPr>
                <w:color w:val="0000FF"/>
              </w:rPr>
            </w:pPr>
            <w:r>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639F2C9B" w14:textId="77777777" w:rsidR="00C369AC" w:rsidRPr="007402A8" w:rsidRDefault="00C369AC" w:rsidP="00C369AC">
            <w:pPr>
              <w:pStyle w:val="Header"/>
              <w:tabs>
                <w:tab w:val="left" w:pos="252"/>
                <w:tab w:val="left" w:pos="1260"/>
                <w:tab w:val="left" w:pos="1530"/>
                <w:tab w:val="left" w:pos="1890"/>
              </w:tabs>
              <w:spacing w:before="120" w:line="360" w:lineRule="auto"/>
              <w:rPr>
                <w:color w:val="0000FF"/>
              </w:rPr>
            </w:pPr>
            <w:r w:rsidRPr="002D318F">
              <w:rPr>
                <w:color w:val="0000FF"/>
                <w:cs/>
              </w:rPr>
              <w:t>เงื่อนไขและรายละเอียดเพิ่มเติมของจำนวนครั้งในการทำธุรกรรมโดยไม่เสียค่าธรรมเนียมและค่าธรรมเนียมการทำธุรกรรมผ่</w:t>
            </w:r>
            <w:r>
              <w:rPr>
                <w:color w:val="0000FF"/>
                <w:cs/>
              </w:rPr>
              <w:t>านเครื่องอิเล็กทรอนิกส์ในประเทศ</w:t>
            </w:r>
          </w:p>
          <w:p w14:paraId="07E510AF" w14:textId="1325CB39" w:rsidR="00C369AC" w:rsidRPr="00332DF8" w:rsidRDefault="00C369AC" w:rsidP="00C369AC">
            <w:pPr>
              <w:spacing w:before="120" w:line="360" w:lineRule="auto"/>
              <w:rPr>
                <w:color w:val="0000FF"/>
                <w:cs/>
              </w:rPr>
            </w:pPr>
          </w:p>
        </w:tc>
        <w:tc>
          <w:tcPr>
            <w:tcW w:w="763" w:type="dxa"/>
            <w:tcBorders>
              <w:top w:val="dotted" w:sz="4" w:space="0" w:color="auto"/>
              <w:left w:val="dotted" w:sz="4" w:space="0" w:color="auto"/>
              <w:bottom w:val="dotted" w:sz="4" w:space="0" w:color="auto"/>
              <w:right w:val="dotted" w:sz="4" w:space="0" w:color="auto"/>
            </w:tcBorders>
          </w:tcPr>
          <w:p w14:paraId="79BDC3CA" w14:textId="6A0278B4" w:rsidR="00C369AC" w:rsidRPr="00332DF8" w:rsidRDefault="00C369AC" w:rsidP="00C369AC">
            <w:pPr>
              <w:spacing w:before="120" w:line="360" w:lineRule="auto"/>
              <w:jc w:val="center"/>
              <w:rPr>
                <w:color w:val="0000FF"/>
                <w:cs/>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00D21C2" w14:textId="7BDD703F"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2D4CF3E" w14:textId="79281F70"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91F471C" w14:textId="134B03F3"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FF7A62E" w14:textId="3FE34949"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AAEEC0D"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3A27EFE"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43D4523" w14:textId="77777777" w:rsidTr="009902D7">
        <w:trPr>
          <w:trHeight w:val="141"/>
        </w:trPr>
        <w:tc>
          <w:tcPr>
            <w:tcW w:w="373" w:type="dxa"/>
            <w:tcBorders>
              <w:top w:val="dotted" w:sz="4" w:space="0" w:color="auto"/>
              <w:bottom w:val="dotted" w:sz="4" w:space="0" w:color="auto"/>
              <w:right w:val="dotted" w:sz="4" w:space="0" w:color="auto"/>
            </w:tcBorders>
          </w:tcPr>
          <w:p w14:paraId="6B10066F" w14:textId="71B03649"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42</w:t>
            </w:r>
          </w:p>
        </w:tc>
        <w:tc>
          <w:tcPr>
            <w:tcW w:w="734" w:type="dxa"/>
            <w:tcBorders>
              <w:top w:val="dotted" w:sz="4" w:space="0" w:color="auto"/>
              <w:left w:val="dotted" w:sz="4" w:space="0" w:color="auto"/>
              <w:bottom w:val="dotted" w:sz="4" w:space="0" w:color="auto"/>
              <w:right w:val="dotted" w:sz="4" w:space="0" w:color="auto"/>
            </w:tcBorders>
          </w:tcPr>
          <w:p w14:paraId="60D3C609" w14:textId="6438149D"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2643C5A" w14:textId="77777777" w:rsidR="00C369AC" w:rsidRPr="00646CCC" w:rsidRDefault="00C369AC" w:rsidP="00C369AC">
            <w:pPr>
              <w:spacing w:before="120" w:line="360" w:lineRule="auto"/>
              <w:rPr>
                <w:color w:val="0000FF"/>
              </w:rPr>
            </w:pPr>
            <w:r w:rsidRPr="00646CCC">
              <w:rPr>
                <w:color w:val="0000FF"/>
                <w:cs/>
              </w:rPr>
              <w:t>ชำระค่าสินค้าและบริการ</w:t>
            </w:r>
          </w:p>
          <w:p w14:paraId="37612EE5" w14:textId="4A6C0D7B" w:rsidR="00C369AC" w:rsidRPr="00332DF8" w:rsidRDefault="00C369AC" w:rsidP="00C369AC">
            <w:pPr>
              <w:spacing w:line="360" w:lineRule="auto"/>
              <w:rPr>
                <w:color w:val="0000FF"/>
              </w:rPr>
            </w:pPr>
            <w:r w:rsidRPr="00646CCC">
              <w:rPr>
                <w:color w:val="0000FF"/>
                <w:cs/>
              </w:rPr>
              <w:t xml:space="preserve">(เช่น รูดซื้อสินค้าและบริการผ่านเครื่อง </w:t>
            </w:r>
            <w:r w:rsidRPr="00646CCC">
              <w:rPr>
                <w:color w:val="0000FF"/>
              </w:rPr>
              <w:t xml:space="preserve">EDC / Online / </w:t>
            </w:r>
            <w:r w:rsidRPr="00646CCC">
              <w:rPr>
                <w:color w:val="0000FF"/>
                <w:cs/>
              </w:rPr>
              <w:t>จ่ายบิล)</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650E90D" w14:textId="484F575D" w:rsidR="00C369AC" w:rsidRPr="00332DF8" w:rsidRDefault="00C369AC" w:rsidP="00C369AC">
            <w:pPr>
              <w:spacing w:before="120" w:line="360" w:lineRule="auto"/>
              <w:rPr>
                <w:color w:val="0000FF"/>
              </w:rPr>
            </w:pPr>
            <w:r>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090953BE" w14:textId="5D1A1B8E" w:rsidR="00C369AC" w:rsidRPr="00332DF8" w:rsidRDefault="00C369AC" w:rsidP="00C369AC">
            <w:pPr>
              <w:pStyle w:val="Header"/>
              <w:tabs>
                <w:tab w:val="left" w:pos="252"/>
                <w:tab w:val="left" w:pos="1260"/>
                <w:tab w:val="left" w:pos="1530"/>
                <w:tab w:val="left" w:pos="1890"/>
              </w:tabs>
              <w:spacing w:before="120" w:line="360" w:lineRule="auto"/>
              <w:rPr>
                <w:color w:val="0000FF"/>
                <w:cs/>
              </w:rPr>
            </w:pPr>
            <w:r w:rsidRPr="002D318F">
              <w:rPr>
                <w:color w:val="0000FF"/>
                <w:cs/>
              </w:rPr>
              <w:t>รายละเอียดการชำระค่าสินค้าและบริการ รวมถึงค่</w:t>
            </w:r>
            <w:r>
              <w:rPr>
                <w:color w:val="0000FF"/>
                <w:cs/>
              </w:rPr>
              <w:t>าธรรมเนียมที่เกี่ยวข้องพอสังเขป</w:t>
            </w:r>
          </w:p>
        </w:tc>
        <w:tc>
          <w:tcPr>
            <w:tcW w:w="763" w:type="dxa"/>
            <w:tcBorders>
              <w:top w:val="dotted" w:sz="4" w:space="0" w:color="auto"/>
              <w:left w:val="dotted" w:sz="4" w:space="0" w:color="auto"/>
              <w:bottom w:val="dotted" w:sz="4" w:space="0" w:color="auto"/>
              <w:right w:val="dotted" w:sz="4" w:space="0" w:color="auto"/>
            </w:tcBorders>
          </w:tcPr>
          <w:p w14:paraId="45DE6675" w14:textId="1E0BC3F7"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00D6675" w14:textId="44698D28"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D2042B7" w14:textId="20591ABD"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9AC2066" w14:textId="15638B05"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B63E030" w14:textId="26D907CC"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19C8A73"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D781EAB"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19315158" w14:textId="77777777" w:rsidTr="009902D7">
        <w:trPr>
          <w:trHeight w:val="141"/>
        </w:trPr>
        <w:tc>
          <w:tcPr>
            <w:tcW w:w="373" w:type="dxa"/>
            <w:tcBorders>
              <w:top w:val="dotted" w:sz="4" w:space="0" w:color="auto"/>
              <w:bottom w:val="dotted" w:sz="4" w:space="0" w:color="auto"/>
              <w:right w:val="dotted" w:sz="4" w:space="0" w:color="auto"/>
            </w:tcBorders>
          </w:tcPr>
          <w:p w14:paraId="4D922056" w14:textId="101F8B0E"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43</w:t>
            </w:r>
          </w:p>
        </w:tc>
        <w:tc>
          <w:tcPr>
            <w:tcW w:w="734" w:type="dxa"/>
            <w:tcBorders>
              <w:top w:val="dotted" w:sz="4" w:space="0" w:color="auto"/>
              <w:left w:val="dotted" w:sz="4" w:space="0" w:color="auto"/>
              <w:bottom w:val="dotted" w:sz="4" w:space="0" w:color="auto"/>
              <w:right w:val="dotted" w:sz="4" w:space="0" w:color="auto"/>
            </w:tcBorders>
          </w:tcPr>
          <w:p w14:paraId="79EF6E29" w14:textId="218907EA"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16222D0" w14:textId="150BAEA8" w:rsidR="00C369AC" w:rsidRPr="00332DF8" w:rsidRDefault="00C369AC" w:rsidP="00C369AC">
            <w:pPr>
              <w:spacing w:before="120" w:line="360" w:lineRule="auto"/>
              <w:rPr>
                <w:color w:val="0000FF"/>
              </w:rPr>
            </w:pPr>
            <w:r w:rsidRPr="00332DF8">
              <w:rPr>
                <w:color w:val="0000FF"/>
                <w:cs/>
              </w:rPr>
              <w:t>เงื่อนไขและรายละเอียดอื่น ๆ ที่สำคัญ</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CDE7295" w14:textId="7C381A66" w:rsidR="00C369AC" w:rsidRPr="00332DF8" w:rsidRDefault="00C369AC" w:rsidP="00C369A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5CDEA30E" w14:textId="0F59C42D" w:rsidR="00C369AC" w:rsidRPr="00332DF8" w:rsidRDefault="00C369AC" w:rsidP="00C369AC">
            <w:pPr>
              <w:spacing w:before="120" w:line="360" w:lineRule="auto"/>
              <w:rPr>
                <w:color w:val="0000FF"/>
                <w:cs/>
              </w:rPr>
            </w:pPr>
            <w:r w:rsidRPr="00332DF8">
              <w:rPr>
                <w:color w:val="0000FF"/>
                <w:cs/>
              </w:rPr>
              <w:t>เงื่อนไขและรายละเอียดอื่น ๆ</w:t>
            </w:r>
          </w:p>
        </w:tc>
        <w:tc>
          <w:tcPr>
            <w:tcW w:w="763" w:type="dxa"/>
            <w:tcBorders>
              <w:top w:val="dotted" w:sz="4" w:space="0" w:color="auto"/>
              <w:left w:val="dotted" w:sz="4" w:space="0" w:color="auto"/>
              <w:bottom w:val="dotted" w:sz="4" w:space="0" w:color="auto"/>
              <w:right w:val="dotted" w:sz="4" w:space="0" w:color="auto"/>
            </w:tcBorders>
          </w:tcPr>
          <w:p w14:paraId="642243A0" w14:textId="01C7B56A"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11892E6A" w14:textId="6731AB3D"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6C65174" w14:textId="7CBFD1E0"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12FAAC8" w14:textId="178A91E7"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6CB773C0" w14:textId="3A0C0A02"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4E07653"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2282572"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2FBF97A" w14:textId="77777777" w:rsidTr="009902D7">
        <w:trPr>
          <w:trHeight w:val="141"/>
        </w:trPr>
        <w:tc>
          <w:tcPr>
            <w:tcW w:w="373" w:type="dxa"/>
            <w:tcBorders>
              <w:top w:val="dotted" w:sz="4" w:space="0" w:color="auto"/>
              <w:bottom w:val="dotted" w:sz="4" w:space="0" w:color="auto"/>
              <w:right w:val="dotted" w:sz="4" w:space="0" w:color="auto"/>
            </w:tcBorders>
          </w:tcPr>
          <w:p w14:paraId="4273E88D" w14:textId="2526475E"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44</w:t>
            </w:r>
          </w:p>
        </w:tc>
        <w:tc>
          <w:tcPr>
            <w:tcW w:w="734" w:type="dxa"/>
            <w:tcBorders>
              <w:top w:val="dotted" w:sz="4" w:space="0" w:color="auto"/>
              <w:left w:val="dotted" w:sz="4" w:space="0" w:color="auto"/>
              <w:bottom w:val="dotted" w:sz="4" w:space="0" w:color="auto"/>
              <w:right w:val="dotted" w:sz="4" w:space="0" w:color="auto"/>
            </w:tcBorders>
          </w:tcPr>
          <w:p w14:paraId="73AD3EB7"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84BD5FC" w14:textId="3B4F5785" w:rsidR="00C369AC" w:rsidRPr="00332DF8" w:rsidRDefault="00C369AC" w:rsidP="00C369AC">
            <w:pPr>
              <w:spacing w:before="120" w:line="360" w:lineRule="auto"/>
              <w:rPr>
                <w:color w:val="0000FF"/>
                <w:cs/>
              </w:rPr>
            </w:pPr>
            <w:r>
              <w:rPr>
                <w:rFonts w:hint="cs"/>
                <w:color w:val="0000FF"/>
                <w:cs/>
              </w:rPr>
              <w:t>การเรียกเก็บ</w:t>
            </w:r>
            <w:r>
              <w:rPr>
                <w:color w:val="0000FF"/>
                <w:cs/>
              </w:rPr>
              <w:t>ค่าธรรมเนียมแรกเข้า</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705D06C6" w14:textId="01D87E8F"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3BD9DF27" w14:textId="6DDD585D" w:rsidR="00C369AC" w:rsidRPr="00332DF8" w:rsidRDefault="00C369AC" w:rsidP="00C369AC">
            <w:pPr>
              <w:spacing w:before="120" w:line="360" w:lineRule="auto"/>
              <w:rPr>
                <w:color w:val="0000FF"/>
                <w:cs/>
              </w:rPr>
            </w:pPr>
            <w:r>
              <w:rPr>
                <w:rFonts w:hint="cs"/>
                <w:color w:val="0000FF"/>
                <w:cs/>
              </w:rPr>
              <w:t>การเรียกเก็บ</w:t>
            </w:r>
            <w:r>
              <w:rPr>
                <w:color w:val="0000FF"/>
                <w:cs/>
              </w:rPr>
              <w:t>ค่าธรรมเนียมแรกเข้า</w:t>
            </w:r>
          </w:p>
        </w:tc>
        <w:tc>
          <w:tcPr>
            <w:tcW w:w="763" w:type="dxa"/>
            <w:tcBorders>
              <w:top w:val="dotted" w:sz="4" w:space="0" w:color="auto"/>
              <w:left w:val="dotted" w:sz="4" w:space="0" w:color="auto"/>
              <w:bottom w:val="dotted" w:sz="4" w:space="0" w:color="auto"/>
              <w:right w:val="dotted" w:sz="4" w:space="0" w:color="auto"/>
            </w:tcBorders>
          </w:tcPr>
          <w:p w14:paraId="3052B382" w14:textId="765D9CB8"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FBD61FB" w14:textId="00522593"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F64DFA1" w14:textId="6A782D13"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BE410A8" w14:textId="1F662658"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75FEFD3" w14:textId="2CD9CA2C" w:rsidR="00C369AC" w:rsidRPr="00332DF8" w:rsidRDefault="00C369AC" w:rsidP="00C369AC">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6802F9F"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EAFA28F" w14:textId="65177516"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V_MC2</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34878896" w14:textId="77777777" w:rsidTr="009902D7">
        <w:trPr>
          <w:trHeight w:val="141"/>
        </w:trPr>
        <w:tc>
          <w:tcPr>
            <w:tcW w:w="373" w:type="dxa"/>
            <w:tcBorders>
              <w:top w:val="dotted" w:sz="4" w:space="0" w:color="auto"/>
              <w:bottom w:val="dotted" w:sz="4" w:space="0" w:color="auto"/>
              <w:right w:val="dotted" w:sz="4" w:space="0" w:color="auto"/>
            </w:tcBorders>
          </w:tcPr>
          <w:p w14:paraId="140A6906" w14:textId="488CAC3A"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45</w:t>
            </w:r>
          </w:p>
        </w:tc>
        <w:tc>
          <w:tcPr>
            <w:tcW w:w="734" w:type="dxa"/>
            <w:tcBorders>
              <w:top w:val="dotted" w:sz="4" w:space="0" w:color="auto"/>
              <w:left w:val="dotted" w:sz="4" w:space="0" w:color="auto"/>
              <w:bottom w:val="dotted" w:sz="4" w:space="0" w:color="auto"/>
              <w:right w:val="dotted" w:sz="4" w:space="0" w:color="auto"/>
            </w:tcBorders>
          </w:tcPr>
          <w:p w14:paraId="6E6BCCAA" w14:textId="437CA6AD"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8978C85" w14:textId="5F93D9D3" w:rsidR="00C369AC" w:rsidRPr="00332DF8" w:rsidRDefault="00C369AC" w:rsidP="00C369AC">
            <w:pPr>
              <w:spacing w:before="120" w:line="360" w:lineRule="auto"/>
              <w:rPr>
                <w:rFonts w:eastAsia="Times New Roman"/>
                <w:color w:val="0000FF"/>
              </w:rPr>
            </w:pPr>
            <w:r w:rsidRPr="00332DF8">
              <w:rPr>
                <w:color w:val="0000FF"/>
                <w:cs/>
              </w:rPr>
              <w:t>ค่าธรรมเนียมแรกเข้า (</w:t>
            </w:r>
            <w:r>
              <w:rPr>
                <w:rFonts w:hint="cs"/>
                <w:color w:val="0000FF"/>
                <w:cs/>
              </w:rPr>
              <w:t xml:space="preserve">หน่วย </w:t>
            </w:r>
            <w:r>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8F6A069" w14:textId="52728660" w:rsidR="00C369AC" w:rsidRPr="00332DF8" w:rsidRDefault="00C369AC" w:rsidP="00C369AC">
            <w:pPr>
              <w:spacing w:before="120" w:line="360" w:lineRule="auto"/>
              <w:rPr>
                <w:rFonts w:eastAsia="Times New Roman"/>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1874AAAC" w14:textId="58B6DFEA" w:rsidR="00C369AC" w:rsidRPr="00332DF8" w:rsidRDefault="00C369AC" w:rsidP="00C369AC">
            <w:pPr>
              <w:spacing w:before="120" w:line="360" w:lineRule="auto"/>
              <w:rPr>
                <w:color w:val="0000FF"/>
                <w:cs/>
              </w:rPr>
            </w:pPr>
            <w:r w:rsidRPr="007402A8">
              <w:rPr>
                <w:color w:val="0000FF"/>
                <w:cs/>
              </w:rPr>
              <w:t>ค่าธรรมเนียมแรกเข้าที่ผู้ให้บริการเรียกเก็บจากลูกค้า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4EC449BF" w14:textId="226425BE"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B4E063E" w14:textId="228332AC"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B525AE7" w14:textId="72C2D261"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1763CB8" w14:textId="26813E4D"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004086E" w14:textId="792D8B6A"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5C43689"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36CEB30"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3F434FEE" w14:textId="77777777" w:rsidTr="009902D7">
        <w:trPr>
          <w:trHeight w:val="141"/>
        </w:trPr>
        <w:tc>
          <w:tcPr>
            <w:tcW w:w="373" w:type="dxa"/>
            <w:tcBorders>
              <w:top w:val="dotted" w:sz="4" w:space="0" w:color="auto"/>
              <w:bottom w:val="dotted" w:sz="4" w:space="0" w:color="auto"/>
              <w:right w:val="dotted" w:sz="4" w:space="0" w:color="auto"/>
            </w:tcBorders>
          </w:tcPr>
          <w:p w14:paraId="4E8FB330" w14:textId="57B8070F"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46</w:t>
            </w:r>
          </w:p>
        </w:tc>
        <w:tc>
          <w:tcPr>
            <w:tcW w:w="734" w:type="dxa"/>
            <w:tcBorders>
              <w:top w:val="dotted" w:sz="4" w:space="0" w:color="auto"/>
              <w:left w:val="dotted" w:sz="4" w:space="0" w:color="auto"/>
              <w:bottom w:val="dotted" w:sz="4" w:space="0" w:color="auto"/>
              <w:right w:val="dotted" w:sz="4" w:space="0" w:color="auto"/>
            </w:tcBorders>
          </w:tcPr>
          <w:p w14:paraId="79DA2A53" w14:textId="4033AE19"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196B5F4" w14:textId="6195A2FE" w:rsidR="00C369AC" w:rsidRPr="00332DF8" w:rsidRDefault="00C369AC" w:rsidP="00C369AC">
            <w:pPr>
              <w:spacing w:before="120" w:line="360" w:lineRule="auto"/>
              <w:rPr>
                <w:color w:val="0000FF"/>
              </w:rPr>
            </w:pPr>
            <w:r w:rsidRPr="00332DF8">
              <w:rPr>
                <w:color w:val="0000FF"/>
                <w:cs/>
              </w:rPr>
              <w:t>เงื่อนไขค่าธรรมเนียมแรกเข้า</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DCF1899" w14:textId="449AE5AE" w:rsidR="00C369AC" w:rsidRPr="00332DF8" w:rsidRDefault="00C369AC" w:rsidP="00C369A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1CEF7FF3" w14:textId="056A2446" w:rsidR="00C369AC" w:rsidRPr="00332DF8" w:rsidRDefault="00C369AC" w:rsidP="00C369AC">
            <w:pPr>
              <w:spacing w:before="120" w:line="360" w:lineRule="auto"/>
              <w:rPr>
                <w:color w:val="0000FF"/>
                <w:cs/>
              </w:rPr>
            </w:pPr>
            <w:r w:rsidRPr="00332DF8">
              <w:rPr>
                <w:color w:val="0000FF"/>
                <w:cs/>
              </w:rPr>
              <w:t>เงื่อนไขหรือรายละเอียดเพิ่มเติมของค่าธรรมเนียมแรกเข้า</w:t>
            </w:r>
          </w:p>
        </w:tc>
        <w:tc>
          <w:tcPr>
            <w:tcW w:w="763" w:type="dxa"/>
            <w:tcBorders>
              <w:top w:val="dotted" w:sz="4" w:space="0" w:color="auto"/>
              <w:left w:val="dotted" w:sz="4" w:space="0" w:color="auto"/>
              <w:bottom w:val="dotted" w:sz="4" w:space="0" w:color="auto"/>
              <w:right w:val="dotted" w:sz="4" w:space="0" w:color="auto"/>
            </w:tcBorders>
          </w:tcPr>
          <w:p w14:paraId="2B0C4301" w14:textId="53FE3FA9"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107339E9" w14:textId="0AF8CBE8"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F814A21" w14:textId="468ACAAF"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E05AD75" w14:textId="6453E5F0"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0ADC1056" w14:textId="01A90447"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76B7AE0"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155AFBA"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6921DB07" w14:textId="77777777" w:rsidTr="009902D7">
        <w:trPr>
          <w:trHeight w:val="141"/>
        </w:trPr>
        <w:tc>
          <w:tcPr>
            <w:tcW w:w="373" w:type="dxa"/>
            <w:tcBorders>
              <w:top w:val="dotted" w:sz="4" w:space="0" w:color="auto"/>
              <w:bottom w:val="dotted" w:sz="4" w:space="0" w:color="auto"/>
              <w:right w:val="dotted" w:sz="4" w:space="0" w:color="auto"/>
            </w:tcBorders>
          </w:tcPr>
          <w:p w14:paraId="01940C34" w14:textId="49F3AA0F"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47</w:t>
            </w:r>
          </w:p>
        </w:tc>
        <w:tc>
          <w:tcPr>
            <w:tcW w:w="734" w:type="dxa"/>
            <w:tcBorders>
              <w:top w:val="dotted" w:sz="4" w:space="0" w:color="auto"/>
              <w:left w:val="dotted" w:sz="4" w:space="0" w:color="auto"/>
              <w:bottom w:val="dotted" w:sz="4" w:space="0" w:color="auto"/>
              <w:right w:val="dotted" w:sz="4" w:space="0" w:color="auto"/>
            </w:tcBorders>
          </w:tcPr>
          <w:p w14:paraId="27A4E7B5"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C59C2CC" w14:textId="30080DED" w:rsidR="00C369AC" w:rsidRPr="00332DF8" w:rsidRDefault="00C369AC" w:rsidP="00C369AC">
            <w:pPr>
              <w:spacing w:before="120" w:line="360" w:lineRule="auto"/>
              <w:rPr>
                <w:color w:val="0000FF"/>
                <w:cs/>
              </w:rPr>
            </w:pPr>
            <w:r>
              <w:rPr>
                <w:rFonts w:hint="cs"/>
                <w:color w:val="0000FF"/>
                <w:cs/>
              </w:rPr>
              <w:t>การเรียกเก็บ</w:t>
            </w:r>
            <w:r w:rsidRPr="007402A8">
              <w:rPr>
                <w:color w:val="0000FF"/>
                <w:cs/>
              </w:rPr>
              <w:t>ค่าธรรมเนียมรายปี</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A9312B8" w14:textId="346BA77C"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1741EFCB" w14:textId="400B0900" w:rsidR="00C369AC" w:rsidRPr="00332DF8" w:rsidRDefault="00C369AC" w:rsidP="00C369AC">
            <w:pPr>
              <w:spacing w:before="120" w:line="360" w:lineRule="auto"/>
              <w:rPr>
                <w:color w:val="0000FF"/>
                <w:cs/>
              </w:rPr>
            </w:pPr>
            <w:r>
              <w:rPr>
                <w:rFonts w:hint="cs"/>
                <w:color w:val="0000FF"/>
                <w:cs/>
              </w:rPr>
              <w:t>การเรียกเก็บ</w:t>
            </w:r>
            <w:r w:rsidRPr="007402A8">
              <w:rPr>
                <w:color w:val="0000FF"/>
                <w:cs/>
              </w:rPr>
              <w:t>ค่าธรรมเนียมรายปี</w:t>
            </w:r>
          </w:p>
        </w:tc>
        <w:tc>
          <w:tcPr>
            <w:tcW w:w="763" w:type="dxa"/>
            <w:tcBorders>
              <w:top w:val="dotted" w:sz="4" w:space="0" w:color="auto"/>
              <w:left w:val="dotted" w:sz="4" w:space="0" w:color="auto"/>
              <w:bottom w:val="dotted" w:sz="4" w:space="0" w:color="auto"/>
              <w:right w:val="dotted" w:sz="4" w:space="0" w:color="auto"/>
            </w:tcBorders>
          </w:tcPr>
          <w:p w14:paraId="5798F525" w14:textId="5713395B"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2016156" w14:textId="178C2B9B"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9FFF25E" w14:textId="7771A116"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B01B69F" w14:textId="5D3DC9A5"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BC7CD9F" w14:textId="266D9423" w:rsidR="00C369AC" w:rsidRPr="00332DF8" w:rsidRDefault="00C369AC" w:rsidP="00C369AC">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6B284120"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25745EA" w14:textId="5248600F" w:rsidR="00C369AC" w:rsidRPr="003D052D"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V_MC2</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47FC887E" w14:textId="77777777" w:rsidTr="009902D7">
        <w:trPr>
          <w:trHeight w:val="141"/>
        </w:trPr>
        <w:tc>
          <w:tcPr>
            <w:tcW w:w="373" w:type="dxa"/>
            <w:tcBorders>
              <w:top w:val="dotted" w:sz="4" w:space="0" w:color="auto"/>
              <w:bottom w:val="dotted" w:sz="4" w:space="0" w:color="auto"/>
              <w:right w:val="dotted" w:sz="4" w:space="0" w:color="auto"/>
            </w:tcBorders>
          </w:tcPr>
          <w:p w14:paraId="145E43BE" w14:textId="23CFD299"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48</w:t>
            </w:r>
          </w:p>
        </w:tc>
        <w:tc>
          <w:tcPr>
            <w:tcW w:w="734" w:type="dxa"/>
            <w:tcBorders>
              <w:top w:val="dotted" w:sz="4" w:space="0" w:color="auto"/>
              <w:left w:val="dotted" w:sz="4" w:space="0" w:color="auto"/>
              <w:bottom w:val="dotted" w:sz="4" w:space="0" w:color="auto"/>
              <w:right w:val="dotted" w:sz="4" w:space="0" w:color="auto"/>
            </w:tcBorders>
          </w:tcPr>
          <w:p w14:paraId="7F59812C" w14:textId="1BFAD48F"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7BD7B2F" w14:textId="02651EEB" w:rsidR="00C369AC" w:rsidRPr="00332DF8" w:rsidRDefault="00C369AC" w:rsidP="00C369AC">
            <w:pPr>
              <w:spacing w:before="120" w:line="360" w:lineRule="auto"/>
              <w:rPr>
                <w:color w:val="0000FF"/>
              </w:rPr>
            </w:pPr>
            <w:r w:rsidRPr="00332DF8">
              <w:rPr>
                <w:color w:val="0000FF"/>
                <w:cs/>
              </w:rPr>
              <w:t>ค่าธรรมเนียมรายปีต่ำสุด (</w:t>
            </w:r>
            <w:r>
              <w:rPr>
                <w:rFonts w:hint="cs"/>
                <w:color w:val="0000FF"/>
                <w:cs/>
              </w:rPr>
              <w:t xml:space="preserve">หน่วย </w:t>
            </w:r>
            <w:r>
              <w:rPr>
                <w:color w:val="0000FF"/>
              </w:rPr>
              <w:t xml:space="preserve">: </w:t>
            </w:r>
            <w:r w:rsidRPr="00332DF8">
              <w:rPr>
                <w:color w:val="0000FF"/>
                <w:cs/>
              </w:rPr>
              <w:t>บาท/ปี)</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B2B79D7" w14:textId="5B90ED34"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3DEDF6AF" w14:textId="3010D0C6" w:rsidR="00C369AC" w:rsidRPr="00332DF8" w:rsidRDefault="00C369AC" w:rsidP="00C369AC">
            <w:pPr>
              <w:spacing w:before="120" w:line="360" w:lineRule="auto"/>
              <w:rPr>
                <w:color w:val="0000FF"/>
                <w:cs/>
              </w:rPr>
            </w:pPr>
            <w:r w:rsidRPr="00332DF8">
              <w:rPr>
                <w:color w:val="0000FF"/>
                <w:cs/>
              </w:rPr>
              <w:t>ค่าธรรมเนียมรายปีต่ำสุดที่ผู้ให้บริการเรียกเก็บจากลูกค้า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6D1D7FA6" w14:textId="1BD784B0"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FB6E89C" w14:textId="3A52591A"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7067254" w14:textId="698AEA33"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D5CC932" w14:textId="00E8F2BF"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B9F6458" w14:textId="57ED3E7D"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CD9745D"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D51D8F1"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6F83CFD6" w14:textId="77777777" w:rsidTr="009902D7">
        <w:trPr>
          <w:trHeight w:val="141"/>
        </w:trPr>
        <w:tc>
          <w:tcPr>
            <w:tcW w:w="373" w:type="dxa"/>
            <w:tcBorders>
              <w:top w:val="dotted" w:sz="4" w:space="0" w:color="auto"/>
              <w:bottom w:val="dotted" w:sz="4" w:space="0" w:color="auto"/>
              <w:right w:val="dotted" w:sz="4" w:space="0" w:color="auto"/>
            </w:tcBorders>
          </w:tcPr>
          <w:p w14:paraId="3E0D15D3" w14:textId="76CF068E"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49</w:t>
            </w:r>
          </w:p>
        </w:tc>
        <w:tc>
          <w:tcPr>
            <w:tcW w:w="734" w:type="dxa"/>
            <w:tcBorders>
              <w:top w:val="dotted" w:sz="4" w:space="0" w:color="auto"/>
              <w:left w:val="dotted" w:sz="4" w:space="0" w:color="auto"/>
              <w:bottom w:val="dotted" w:sz="4" w:space="0" w:color="auto"/>
              <w:right w:val="dotted" w:sz="4" w:space="0" w:color="auto"/>
            </w:tcBorders>
          </w:tcPr>
          <w:p w14:paraId="170B2781" w14:textId="0FD2595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1F75043" w14:textId="7C5FCFA5" w:rsidR="00C369AC" w:rsidRPr="00332DF8" w:rsidRDefault="00C369AC" w:rsidP="00C369AC">
            <w:pPr>
              <w:spacing w:before="120" w:line="360" w:lineRule="auto"/>
              <w:rPr>
                <w:color w:val="0000FF"/>
              </w:rPr>
            </w:pPr>
            <w:r w:rsidRPr="00332DF8">
              <w:rPr>
                <w:color w:val="0000FF"/>
                <w:cs/>
              </w:rPr>
              <w:t>ค่าธรรมเนียมรายปีสูงสุด (</w:t>
            </w:r>
            <w:r>
              <w:rPr>
                <w:rFonts w:hint="cs"/>
                <w:color w:val="0000FF"/>
                <w:cs/>
              </w:rPr>
              <w:t xml:space="preserve">หน่วย </w:t>
            </w:r>
            <w:r>
              <w:rPr>
                <w:color w:val="0000FF"/>
              </w:rPr>
              <w:t xml:space="preserve">: </w:t>
            </w:r>
            <w:r w:rsidRPr="00332DF8">
              <w:rPr>
                <w:color w:val="0000FF"/>
                <w:cs/>
              </w:rPr>
              <w:t>บาท/ปี)</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7CEF05C" w14:textId="6AF626D0"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48E7C0FA" w14:textId="257EDABB" w:rsidR="00C369AC" w:rsidRPr="00332DF8" w:rsidRDefault="00C369AC" w:rsidP="00C369AC">
            <w:pPr>
              <w:spacing w:before="120" w:line="360" w:lineRule="auto"/>
              <w:rPr>
                <w:color w:val="0000FF"/>
                <w:cs/>
              </w:rPr>
            </w:pPr>
            <w:r w:rsidRPr="00332DF8">
              <w:rPr>
                <w:color w:val="0000FF"/>
                <w:cs/>
              </w:rPr>
              <w:t>ค่าธรรมเนียมรายปีสูงสุดที่ผู้ให้บริการจะเรียกเก็บจากลูกค้า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7DE32290" w14:textId="0CBE110E"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DB1F629" w14:textId="27A9576C"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F3D4281" w14:textId="52F7A30B"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C2D573B" w14:textId="2CAEEECB"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27862C1" w14:textId="3065267B"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F714460"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75914E8"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427079DA" w14:textId="77777777" w:rsidTr="009902D7">
        <w:trPr>
          <w:trHeight w:val="141"/>
        </w:trPr>
        <w:tc>
          <w:tcPr>
            <w:tcW w:w="373" w:type="dxa"/>
            <w:tcBorders>
              <w:top w:val="dotted" w:sz="4" w:space="0" w:color="auto"/>
              <w:bottom w:val="dotted" w:sz="4" w:space="0" w:color="auto"/>
              <w:right w:val="dotted" w:sz="4" w:space="0" w:color="auto"/>
            </w:tcBorders>
          </w:tcPr>
          <w:p w14:paraId="2EC9307E" w14:textId="7F3B60A8"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50</w:t>
            </w:r>
          </w:p>
        </w:tc>
        <w:tc>
          <w:tcPr>
            <w:tcW w:w="734" w:type="dxa"/>
            <w:tcBorders>
              <w:top w:val="dotted" w:sz="4" w:space="0" w:color="auto"/>
              <w:left w:val="dotted" w:sz="4" w:space="0" w:color="auto"/>
              <w:bottom w:val="dotted" w:sz="4" w:space="0" w:color="auto"/>
              <w:right w:val="dotted" w:sz="4" w:space="0" w:color="auto"/>
            </w:tcBorders>
          </w:tcPr>
          <w:p w14:paraId="77560D0A" w14:textId="4504F365"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B3F2C79" w14:textId="2CB5613D" w:rsidR="00C369AC" w:rsidRPr="00332DF8" w:rsidRDefault="00C369AC" w:rsidP="00C369AC">
            <w:pPr>
              <w:spacing w:before="120" w:line="360" w:lineRule="auto"/>
              <w:rPr>
                <w:color w:val="0000FF"/>
              </w:rPr>
            </w:pPr>
            <w:r w:rsidRPr="00332DF8">
              <w:rPr>
                <w:color w:val="0000FF"/>
                <w:cs/>
              </w:rPr>
              <w:t>เงื่อนไขค่าธรรมเนียมรายปี</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0199F0E8" w14:textId="45602412" w:rsidR="00C369AC" w:rsidRPr="00332DF8" w:rsidRDefault="00C369AC" w:rsidP="00C369AC">
            <w:pPr>
              <w:spacing w:before="120" w:line="360" w:lineRule="auto"/>
              <w:rPr>
                <w:color w:val="0000FF"/>
                <w:cs/>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09BBAAAF" w14:textId="1454A840" w:rsidR="00C369AC" w:rsidRPr="00332DF8" w:rsidRDefault="00C369AC" w:rsidP="00C369AC">
            <w:pPr>
              <w:spacing w:before="120" w:line="360" w:lineRule="auto"/>
              <w:rPr>
                <w:color w:val="0000FF"/>
                <w:cs/>
              </w:rPr>
            </w:pPr>
            <w:r w:rsidRPr="00332DF8">
              <w:rPr>
                <w:color w:val="0000FF"/>
                <w:cs/>
              </w:rPr>
              <w:t>เงื่อนไขหรือรายละเอียดเพิ่มเติมของค่าธรรมเนียมรายปี</w:t>
            </w:r>
          </w:p>
        </w:tc>
        <w:tc>
          <w:tcPr>
            <w:tcW w:w="763" w:type="dxa"/>
            <w:tcBorders>
              <w:top w:val="dotted" w:sz="4" w:space="0" w:color="auto"/>
              <w:left w:val="dotted" w:sz="4" w:space="0" w:color="auto"/>
              <w:bottom w:val="dotted" w:sz="4" w:space="0" w:color="auto"/>
              <w:right w:val="dotted" w:sz="4" w:space="0" w:color="auto"/>
            </w:tcBorders>
          </w:tcPr>
          <w:p w14:paraId="7F8FAA1A" w14:textId="0EC74D56"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457DAB6E" w14:textId="63B0CB74"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126867D" w14:textId="382A40F8"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E020FA0" w14:textId="528A9AA2"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701E3907" w14:textId="2A5B1BFC"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27EA6EC"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FD67C6E"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06AD1399" w14:textId="77777777" w:rsidTr="009902D7">
        <w:trPr>
          <w:trHeight w:val="141"/>
        </w:trPr>
        <w:tc>
          <w:tcPr>
            <w:tcW w:w="373" w:type="dxa"/>
            <w:tcBorders>
              <w:top w:val="dotted" w:sz="4" w:space="0" w:color="auto"/>
              <w:bottom w:val="dotted" w:sz="4" w:space="0" w:color="auto"/>
              <w:right w:val="dotted" w:sz="4" w:space="0" w:color="auto"/>
            </w:tcBorders>
          </w:tcPr>
          <w:p w14:paraId="486AAF70" w14:textId="23F7FC9A"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51</w:t>
            </w:r>
          </w:p>
        </w:tc>
        <w:tc>
          <w:tcPr>
            <w:tcW w:w="734" w:type="dxa"/>
            <w:tcBorders>
              <w:top w:val="dotted" w:sz="4" w:space="0" w:color="auto"/>
              <w:left w:val="dotted" w:sz="4" w:space="0" w:color="auto"/>
              <w:bottom w:val="dotted" w:sz="4" w:space="0" w:color="auto"/>
              <w:right w:val="dotted" w:sz="4" w:space="0" w:color="auto"/>
            </w:tcBorders>
          </w:tcPr>
          <w:p w14:paraId="3FD926FE"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8B9A6CF" w14:textId="3CC12CC4" w:rsidR="00C369AC" w:rsidRPr="00332DF8" w:rsidRDefault="00C369AC" w:rsidP="00C369AC">
            <w:pPr>
              <w:spacing w:before="120" w:line="360" w:lineRule="auto"/>
              <w:rPr>
                <w:color w:val="0000FF"/>
                <w:cs/>
              </w:rPr>
            </w:pPr>
            <w:r>
              <w:rPr>
                <w:rFonts w:hint="cs"/>
                <w:color w:val="0000FF"/>
                <w:cs/>
              </w:rPr>
              <w:t>การเรียกเก็บ</w:t>
            </w:r>
            <w:r w:rsidRPr="007402A8">
              <w:rPr>
                <w:color w:val="0000FF"/>
                <w:cs/>
              </w:rPr>
              <w:t>ค่าธรรมเนียมการออกบัตรใหม่ กรณีบัตรหาย ชำรุด</w:t>
            </w:r>
            <w:r w:rsidRPr="007402A8">
              <w:rPr>
                <w:color w:val="0000FF"/>
              </w:rPr>
              <w:t xml:space="preserve"> </w:t>
            </w:r>
            <w:r>
              <w:rPr>
                <w:color w:val="0000FF"/>
                <w:cs/>
              </w:rPr>
              <w:t>หรือบัตรหมดอายุ</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5410015" w14:textId="066F0EFF"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39ACF7E7" w14:textId="1E43D50D" w:rsidR="00C369AC" w:rsidRPr="00332DF8" w:rsidRDefault="00C369AC" w:rsidP="00C369AC">
            <w:pPr>
              <w:spacing w:before="120" w:line="360" w:lineRule="auto"/>
              <w:rPr>
                <w:color w:val="0000FF"/>
                <w:cs/>
              </w:rPr>
            </w:pPr>
            <w:r>
              <w:rPr>
                <w:rFonts w:hint="cs"/>
                <w:color w:val="0000FF"/>
                <w:cs/>
              </w:rPr>
              <w:t>การเรียกเก็บ</w:t>
            </w:r>
            <w:r w:rsidRPr="007402A8">
              <w:rPr>
                <w:color w:val="0000FF"/>
                <w:cs/>
              </w:rPr>
              <w:t>ค่าธรรมเนียมการออกบัตรใหม่ กรณีบัตรหาย ชำรุด</w:t>
            </w:r>
            <w:r w:rsidRPr="007402A8">
              <w:rPr>
                <w:color w:val="0000FF"/>
              </w:rPr>
              <w:t xml:space="preserve"> </w:t>
            </w:r>
            <w:r>
              <w:rPr>
                <w:color w:val="0000FF"/>
                <w:cs/>
              </w:rPr>
              <w:t>หรือบัตรหมดอายุ</w:t>
            </w:r>
          </w:p>
        </w:tc>
        <w:tc>
          <w:tcPr>
            <w:tcW w:w="763" w:type="dxa"/>
            <w:tcBorders>
              <w:top w:val="dotted" w:sz="4" w:space="0" w:color="auto"/>
              <w:left w:val="dotted" w:sz="4" w:space="0" w:color="auto"/>
              <w:bottom w:val="dotted" w:sz="4" w:space="0" w:color="auto"/>
              <w:right w:val="dotted" w:sz="4" w:space="0" w:color="auto"/>
            </w:tcBorders>
          </w:tcPr>
          <w:p w14:paraId="3BAF1D54" w14:textId="78D9C424"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804F323" w14:textId="554694EF"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0F05478" w14:textId="0FCC7868"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EE52F66" w14:textId="3233F09E"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958318C" w14:textId="0DA2B824" w:rsidR="00C369AC" w:rsidRPr="00332DF8" w:rsidRDefault="00C369AC" w:rsidP="00C369AC">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771B6DE"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0812D20" w14:textId="562B86FF"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17E02EE2" w14:textId="77777777" w:rsidTr="009902D7">
        <w:trPr>
          <w:trHeight w:val="141"/>
        </w:trPr>
        <w:tc>
          <w:tcPr>
            <w:tcW w:w="373" w:type="dxa"/>
            <w:tcBorders>
              <w:top w:val="dotted" w:sz="4" w:space="0" w:color="auto"/>
              <w:bottom w:val="dotted" w:sz="4" w:space="0" w:color="auto"/>
              <w:right w:val="dotted" w:sz="4" w:space="0" w:color="auto"/>
            </w:tcBorders>
          </w:tcPr>
          <w:p w14:paraId="6FFF7DA1" w14:textId="7BA26540"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52</w:t>
            </w:r>
          </w:p>
        </w:tc>
        <w:tc>
          <w:tcPr>
            <w:tcW w:w="734" w:type="dxa"/>
            <w:tcBorders>
              <w:top w:val="dotted" w:sz="4" w:space="0" w:color="auto"/>
              <w:left w:val="dotted" w:sz="4" w:space="0" w:color="auto"/>
              <w:bottom w:val="dotted" w:sz="4" w:space="0" w:color="auto"/>
              <w:right w:val="dotted" w:sz="4" w:space="0" w:color="auto"/>
            </w:tcBorders>
          </w:tcPr>
          <w:p w14:paraId="378376BC" w14:textId="15F67D56"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96EDDD7" w14:textId="2B5124DF" w:rsidR="00C369AC" w:rsidRPr="00332DF8" w:rsidRDefault="00C369AC" w:rsidP="00C369AC">
            <w:pPr>
              <w:spacing w:before="120" w:line="360" w:lineRule="auto"/>
              <w:rPr>
                <w:color w:val="0000FF"/>
              </w:rPr>
            </w:pPr>
            <w:r w:rsidRPr="00332DF8">
              <w:rPr>
                <w:color w:val="0000FF"/>
                <w:cs/>
              </w:rPr>
              <w:t>ค่าธรรมเนียมการออกบัตรใหม่ กรณีบัตรหาย ชำรุด</w:t>
            </w:r>
            <w:r w:rsidRPr="00332DF8">
              <w:rPr>
                <w:color w:val="0000FF"/>
              </w:rPr>
              <w:t xml:space="preserve"> </w:t>
            </w:r>
            <w:r w:rsidRPr="00332DF8">
              <w:rPr>
                <w:color w:val="0000FF"/>
                <w:cs/>
              </w:rPr>
              <w:t>หรือบัตรหมดอายุ (</w:t>
            </w:r>
            <w:r>
              <w:rPr>
                <w:rFonts w:hint="cs"/>
                <w:color w:val="0000FF"/>
                <w:cs/>
              </w:rPr>
              <w:t xml:space="preserve">หน่วย </w:t>
            </w:r>
            <w:r>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D416F40" w14:textId="08DF7E2F"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1255C48B" w14:textId="1D68BA34" w:rsidR="00C369AC" w:rsidRPr="00332DF8" w:rsidRDefault="00C369AC" w:rsidP="00C369AC">
            <w:pPr>
              <w:spacing w:before="120" w:line="360" w:lineRule="auto"/>
              <w:rPr>
                <w:color w:val="0000FF"/>
                <w:cs/>
              </w:rPr>
            </w:pPr>
            <w:r w:rsidRPr="00332DF8">
              <w:rPr>
                <w:color w:val="0000FF"/>
                <w:cs/>
              </w:rPr>
              <w:t>ค่าธรรมเนียมการออกบัตรใหม่เพื่อทดแทนบัตรเดิม ที่สูญหาย ชำรุดเนื่องด้วยความผิดของลูกค้าเอง หรือหมดอายุ</w:t>
            </w:r>
          </w:p>
        </w:tc>
        <w:tc>
          <w:tcPr>
            <w:tcW w:w="763" w:type="dxa"/>
            <w:tcBorders>
              <w:top w:val="dotted" w:sz="4" w:space="0" w:color="auto"/>
              <w:left w:val="dotted" w:sz="4" w:space="0" w:color="auto"/>
              <w:bottom w:val="dotted" w:sz="4" w:space="0" w:color="auto"/>
              <w:right w:val="dotted" w:sz="4" w:space="0" w:color="auto"/>
            </w:tcBorders>
          </w:tcPr>
          <w:p w14:paraId="7F61B73F" w14:textId="445D3A3A"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2BFF946" w14:textId="68D1875A"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9CAE956" w14:textId="1711237D"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866928F" w14:textId="040A9B2B"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2115DC8" w14:textId="70F1D5F9"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F476F70"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28AF4DA"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0E798B24" w14:textId="77777777" w:rsidTr="009902D7">
        <w:trPr>
          <w:trHeight w:val="141"/>
        </w:trPr>
        <w:tc>
          <w:tcPr>
            <w:tcW w:w="373" w:type="dxa"/>
            <w:tcBorders>
              <w:top w:val="dotted" w:sz="4" w:space="0" w:color="auto"/>
              <w:bottom w:val="dotted" w:sz="4" w:space="0" w:color="auto"/>
              <w:right w:val="dotted" w:sz="4" w:space="0" w:color="auto"/>
            </w:tcBorders>
          </w:tcPr>
          <w:p w14:paraId="710B419F" w14:textId="20134921"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53</w:t>
            </w:r>
          </w:p>
        </w:tc>
        <w:tc>
          <w:tcPr>
            <w:tcW w:w="734" w:type="dxa"/>
            <w:tcBorders>
              <w:top w:val="dotted" w:sz="4" w:space="0" w:color="auto"/>
              <w:left w:val="dotted" w:sz="4" w:space="0" w:color="auto"/>
              <w:bottom w:val="dotted" w:sz="4" w:space="0" w:color="auto"/>
              <w:right w:val="dotted" w:sz="4" w:space="0" w:color="auto"/>
            </w:tcBorders>
          </w:tcPr>
          <w:p w14:paraId="57E15FA8"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C1F8346" w14:textId="697747E4" w:rsidR="00C369AC" w:rsidRPr="00332DF8" w:rsidRDefault="00C369AC" w:rsidP="00C369AC">
            <w:pPr>
              <w:spacing w:before="120" w:line="360" w:lineRule="auto"/>
              <w:rPr>
                <w:color w:val="0000FF"/>
                <w:cs/>
              </w:rPr>
            </w:pPr>
            <w:r>
              <w:rPr>
                <w:rFonts w:hint="cs"/>
                <w:color w:val="0000FF"/>
                <w:cs/>
              </w:rPr>
              <w:t>การเรียกเก็บ</w:t>
            </w:r>
            <w:r w:rsidRPr="007402A8">
              <w:rPr>
                <w:color w:val="0000FF"/>
                <w:cs/>
              </w:rPr>
              <w:t>ค่าขอรหัสใหม่แทนรหัสเ</w:t>
            </w:r>
            <w:r>
              <w:rPr>
                <w:color w:val="0000FF"/>
                <w:cs/>
              </w:rPr>
              <w:t>ดิม</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FFC0D10" w14:textId="5D0E4FD0"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38E09BC" w14:textId="6CDCCE7B" w:rsidR="00C369AC" w:rsidRPr="00332DF8" w:rsidRDefault="00C369AC" w:rsidP="00C369AC">
            <w:pPr>
              <w:spacing w:before="120" w:line="360" w:lineRule="auto"/>
              <w:rPr>
                <w:color w:val="0000FF"/>
                <w:cs/>
              </w:rPr>
            </w:pPr>
            <w:r>
              <w:rPr>
                <w:rFonts w:hint="cs"/>
                <w:color w:val="0000FF"/>
                <w:cs/>
              </w:rPr>
              <w:t>การเรียกเก็บ</w:t>
            </w:r>
            <w:r>
              <w:rPr>
                <w:color w:val="0000FF"/>
                <w:cs/>
              </w:rPr>
              <w:t>ค่าขอรหัสใหม่แทนรหัสเดิม</w:t>
            </w:r>
          </w:p>
        </w:tc>
        <w:tc>
          <w:tcPr>
            <w:tcW w:w="763" w:type="dxa"/>
            <w:tcBorders>
              <w:top w:val="dotted" w:sz="4" w:space="0" w:color="auto"/>
              <w:left w:val="dotted" w:sz="4" w:space="0" w:color="auto"/>
              <w:bottom w:val="dotted" w:sz="4" w:space="0" w:color="auto"/>
              <w:right w:val="dotted" w:sz="4" w:space="0" w:color="auto"/>
            </w:tcBorders>
          </w:tcPr>
          <w:p w14:paraId="5B1852DA" w14:textId="6BF7018A"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F2F6211" w14:textId="7E030BC8"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7D1FD17" w14:textId="55E7F336"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DE7502A" w14:textId="3E6A4CB0"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DFB6248" w14:textId="0F0CCF43" w:rsidR="00C369AC" w:rsidRPr="00332DF8" w:rsidRDefault="00C369AC" w:rsidP="00C369AC">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1FF623EC"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0CCDE50" w14:textId="542C0B3E" w:rsidR="00C369AC" w:rsidRPr="003D052D"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6C72BB7A" w14:textId="77777777" w:rsidTr="009902D7">
        <w:trPr>
          <w:trHeight w:val="141"/>
        </w:trPr>
        <w:tc>
          <w:tcPr>
            <w:tcW w:w="373" w:type="dxa"/>
            <w:tcBorders>
              <w:top w:val="dotted" w:sz="4" w:space="0" w:color="auto"/>
              <w:bottom w:val="dotted" w:sz="4" w:space="0" w:color="auto"/>
              <w:right w:val="dotted" w:sz="4" w:space="0" w:color="auto"/>
            </w:tcBorders>
          </w:tcPr>
          <w:p w14:paraId="0E7345DB" w14:textId="1EE93AA7"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54</w:t>
            </w:r>
          </w:p>
        </w:tc>
        <w:tc>
          <w:tcPr>
            <w:tcW w:w="734" w:type="dxa"/>
            <w:tcBorders>
              <w:top w:val="dotted" w:sz="4" w:space="0" w:color="auto"/>
              <w:left w:val="dotted" w:sz="4" w:space="0" w:color="auto"/>
              <w:bottom w:val="dotted" w:sz="4" w:space="0" w:color="auto"/>
              <w:right w:val="dotted" w:sz="4" w:space="0" w:color="auto"/>
            </w:tcBorders>
          </w:tcPr>
          <w:p w14:paraId="774BAD69" w14:textId="0F653FF4"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D488098" w14:textId="6DEA3CCB" w:rsidR="00C369AC" w:rsidRPr="00332DF8" w:rsidRDefault="00C369AC" w:rsidP="00C369AC">
            <w:pPr>
              <w:spacing w:before="120" w:line="360" w:lineRule="auto"/>
              <w:rPr>
                <w:color w:val="0000FF"/>
              </w:rPr>
            </w:pPr>
            <w:r w:rsidRPr="00332DF8">
              <w:rPr>
                <w:color w:val="0000FF"/>
                <w:cs/>
              </w:rPr>
              <w:t>ค่าขอรหัสใหม่แทนรหัสเดิม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17A0CFA" w14:textId="14501A21"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5250B0C8" w14:textId="1E87672B" w:rsidR="00C369AC" w:rsidRPr="00332DF8" w:rsidRDefault="00C369AC" w:rsidP="00C369AC">
            <w:pPr>
              <w:spacing w:before="120" w:line="360" w:lineRule="auto"/>
              <w:rPr>
                <w:color w:val="0000FF"/>
                <w:cs/>
              </w:rPr>
            </w:pPr>
            <w:r w:rsidRPr="00332DF8">
              <w:rPr>
                <w:color w:val="0000FF"/>
                <w:cs/>
              </w:rPr>
              <w:t>ค่าขอรหัสใหม่แทนรหัสเดิม</w:t>
            </w:r>
          </w:p>
        </w:tc>
        <w:tc>
          <w:tcPr>
            <w:tcW w:w="763" w:type="dxa"/>
            <w:tcBorders>
              <w:top w:val="dotted" w:sz="4" w:space="0" w:color="auto"/>
              <w:left w:val="dotted" w:sz="4" w:space="0" w:color="auto"/>
              <w:bottom w:val="dotted" w:sz="4" w:space="0" w:color="auto"/>
              <w:right w:val="dotted" w:sz="4" w:space="0" w:color="auto"/>
            </w:tcBorders>
          </w:tcPr>
          <w:p w14:paraId="7C9AB9F3" w14:textId="094754A3"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6DCA28D" w14:textId="178E75CE" w:rsidR="00C369AC" w:rsidRPr="00332DF8" w:rsidRDefault="00C369AC" w:rsidP="00C369AC">
            <w:pPr>
              <w:spacing w:before="120" w:line="360" w:lineRule="auto"/>
              <w:jc w:val="center"/>
              <w:rPr>
                <w:color w:val="0000FF"/>
                <w:cs/>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954DE0D" w14:textId="68B3EBA5"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7D788F6" w14:textId="6DE68BFA"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2AE4951" w14:textId="2AA6F8D9"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133F7D53"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5B784EA"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6E47206" w14:textId="77777777" w:rsidTr="009902D7">
        <w:trPr>
          <w:trHeight w:val="141"/>
        </w:trPr>
        <w:tc>
          <w:tcPr>
            <w:tcW w:w="373" w:type="dxa"/>
            <w:tcBorders>
              <w:top w:val="dotted" w:sz="4" w:space="0" w:color="auto"/>
              <w:bottom w:val="dotted" w:sz="4" w:space="0" w:color="auto"/>
              <w:right w:val="dotted" w:sz="4" w:space="0" w:color="auto"/>
            </w:tcBorders>
          </w:tcPr>
          <w:p w14:paraId="3998C69D" w14:textId="747BCCF7"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55</w:t>
            </w:r>
          </w:p>
        </w:tc>
        <w:tc>
          <w:tcPr>
            <w:tcW w:w="734" w:type="dxa"/>
            <w:tcBorders>
              <w:top w:val="dotted" w:sz="4" w:space="0" w:color="auto"/>
              <w:left w:val="dotted" w:sz="4" w:space="0" w:color="auto"/>
              <w:bottom w:val="dotted" w:sz="4" w:space="0" w:color="auto"/>
              <w:right w:val="dotted" w:sz="4" w:space="0" w:color="auto"/>
            </w:tcBorders>
          </w:tcPr>
          <w:p w14:paraId="350834F3"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6E425CC" w14:textId="19E5BF44" w:rsidR="00C369AC" w:rsidRPr="00332DF8" w:rsidRDefault="00C369AC" w:rsidP="00C369AC">
            <w:pPr>
              <w:spacing w:before="120" w:line="360" w:lineRule="auto"/>
              <w:rPr>
                <w:color w:val="0000FF"/>
                <w:cs/>
              </w:rPr>
            </w:pPr>
            <w:r>
              <w:rPr>
                <w:rFonts w:hint="cs"/>
                <w:color w:val="0000FF"/>
                <w:cs/>
              </w:rPr>
              <w:t>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ขั้นต่ำ</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98ABC94" w14:textId="2DEDB912" w:rsidR="00C369AC"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A715FD1" w14:textId="1DE75CE9" w:rsidR="00C369AC" w:rsidRPr="00332DF8" w:rsidRDefault="00C369AC" w:rsidP="00C369AC">
            <w:pPr>
              <w:spacing w:before="120" w:line="360" w:lineRule="auto"/>
              <w:rPr>
                <w:color w:val="0000FF"/>
                <w:cs/>
              </w:rPr>
            </w:pPr>
            <w:r>
              <w:rPr>
                <w:rFonts w:hint="cs"/>
                <w:color w:val="0000FF"/>
                <w:cs/>
              </w:rPr>
              <w:t>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ขั้นต่ำ</w:t>
            </w:r>
          </w:p>
        </w:tc>
        <w:tc>
          <w:tcPr>
            <w:tcW w:w="763" w:type="dxa"/>
            <w:tcBorders>
              <w:top w:val="dotted" w:sz="4" w:space="0" w:color="auto"/>
              <w:left w:val="dotted" w:sz="4" w:space="0" w:color="auto"/>
              <w:bottom w:val="dotted" w:sz="4" w:space="0" w:color="auto"/>
              <w:right w:val="dotted" w:sz="4" w:space="0" w:color="auto"/>
            </w:tcBorders>
          </w:tcPr>
          <w:p w14:paraId="1A75BDE7" w14:textId="0DCCC711"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2030CC1" w14:textId="03FD9AB1"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A0D06AE" w14:textId="33241EAA"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0C60E64" w14:textId="0BB9399A"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922C940" w14:textId="5BE37441" w:rsidR="00C369AC" w:rsidRPr="00332DF8" w:rsidRDefault="00C369AC" w:rsidP="00C369AC">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68F7B8E"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983F895" w14:textId="0D1D0259"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V_MC7</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21789F10" w14:textId="77777777" w:rsidTr="009902D7">
        <w:trPr>
          <w:trHeight w:val="141"/>
        </w:trPr>
        <w:tc>
          <w:tcPr>
            <w:tcW w:w="373" w:type="dxa"/>
            <w:tcBorders>
              <w:top w:val="dotted" w:sz="4" w:space="0" w:color="auto"/>
              <w:bottom w:val="dotted" w:sz="4" w:space="0" w:color="auto"/>
              <w:right w:val="dotted" w:sz="4" w:space="0" w:color="auto"/>
            </w:tcBorders>
          </w:tcPr>
          <w:p w14:paraId="088F398D" w14:textId="4C7317B1"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56</w:t>
            </w:r>
          </w:p>
        </w:tc>
        <w:tc>
          <w:tcPr>
            <w:tcW w:w="734" w:type="dxa"/>
            <w:tcBorders>
              <w:top w:val="dotted" w:sz="4" w:space="0" w:color="auto"/>
              <w:left w:val="dotted" w:sz="4" w:space="0" w:color="auto"/>
              <w:bottom w:val="dotted" w:sz="4" w:space="0" w:color="auto"/>
              <w:right w:val="dotted" w:sz="4" w:space="0" w:color="auto"/>
            </w:tcBorders>
          </w:tcPr>
          <w:p w14:paraId="799F7E02" w14:textId="0DB5A013"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6B1FDDF" w14:textId="4FE41BE1" w:rsidR="00C369AC" w:rsidRPr="00332DF8" w:rsidRDefault="00C369AC" w:rsidP="00C369AC">
            <w:pPr>
              <w:spacing w:before="120" w:line="360" w:lineRule="auto"/>
              <w:rPr>
                <w:color w:val="0000FF"/>
              </w:rPr>
            </w:pPr>
            <w:r w:rsidRPr="00332DF8">
              <w:rPr>
                <w:color w:val="0000FF"/>
                <w:cs/>
              </w:rPr>
              <w:t>ค่าธรรมเนียมขอใบแสดงยอดบัญชี (</w:t>
            </w:r>
            <w:r w:rsidRPr="00332DF8">
              <w:rPr>
                <w:color w:val="0000FF"/>
              </w:rPr>
              <w:t xml:space="preserve">Statement) </w:t>
            </w:r>
            <w:r w:rsidRPr="00332DF8">
              <w:rPr>
                <w:color w:val="0000FF"/>
                <w:cs/>
              </w:rPr>
              <w:t>ขั้นต่ำ</w:t>
            </w:r>
            <w:r w:rsidRPr="00332DF8">
              <w:rPr>
                <w:color w:val="0000FF"/>
              </w:rPr>
              <w:t xml:space="preserve">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5654AA0" w14:textId="541576D1"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39ECA448" w14:textId="5D3BB989" w:rsidR="00C369AC" w:rsidRPr="00332DF8" w:rsidRDefault="00C369AC" w:rsidP="00C369AC">
            <w:pPr>
              <w:spacing w:before="120" w:line="360" w:lineRule="auto"/>
              <w:rPr>
                <w:color w:val="0000FF"/>
                <w:cs/>
              </w:rPr>
            </w:pPr>
            <w:r w:rsidRPr="00332DF8">
              <w:rPr>
                <w:color w:val="0000FF"/>
                <w:cs/>
              </w:rPr>
              <w:t>ค่าธรรมเนียมขอใบแสดงยอดบัญชี (</w:t>
            </w:r>
            <w:r w:rsidRPr="00332DF8">
              <w:rPr>
                <w:color w:val="0000FF"/>
              </w:rPr>
              <w:t xml:space="preserve">Statement) </w:t>
            </w:r>
            <w:r w:rsidRPr="00332DF8">
              <w:rPr>
                <w:color w:val="0000FF"/>
                <w:cs/>
              </w:rPr>
              <w:t>ที่ต่ำที่สุดที่ผู้ให้บริการจะเรียกเก็บจากลูกค้า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466734EC" w14:textId="1058E39C"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066289D" w14:textId="2835D80F"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A30D192" w14:textId="269E65DA"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DE4B344" w14:textId="5786687F"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9BE2F23" w14:textId="3DA1E04D"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1023403D"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36414A4"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E9A9DA2" w14:textId="77777777" w:rsidTr="009902D7">
        <w:trPr>
          <w:trHeight w:val="141"/>
        </w:trPr>
        <w:tc>
          <w:tcPr>
            <w:tcW w:w="373" w:type="dxa"/>
            <w:tcBorders>
              <w:top w:val="dotted" w:sz="4" w:space="0" w:color="auto"/>
              <w:bottom w:val="dotted" w:sz="4" w:space="0" w:color="auto"/>
              <w:right w:val="dotted" w:sz="4" w:space="0" w:color="auto"/>
            </w:tcBorders>
          </w:tcPr>
          <w:p w14:paraId="522F98F8" w14:textId="7660B3CB"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57</w:t>
            </w:r>
          </w:p>
        </w:tc>
        <w:tc>
          <w:tcPr>
            <w:tcW w:w="734" w:type="dxa"/>
            <w:tcBorders>
              <w:top w:val="dotted" w:sz="4" w:space="0" w:color="auto"/>
              <w:left w:val="dotted" w:sz="4" w:space="0" w:color="auto"/>
              <w:bottom w:val="dotted" w:sz="4" w:space="0" w:color="auto"/>
              <w:right w:val="dotted" w:sz="4" w:space="0" w:color="auto"/>
            </w:tcBorders>
          </w:tcPr>
          <w:p w14:paraId="070C3917"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AF6D668" w14:textId="66BCE669" w:rsidR="00C369AC" w:rsidRPr="00332DF8" w:rsidRDefault="00C369AC" w:rsidP="00C369AC">
            <w:pPr>
              <w:spacing w:before="120" w:line="360" w:lineRule="auto"/>
              <w:rPr>
                <w:color w:val="0000FF"/>
                <w:cs/>
              </w:rPr>
            </w:pPr>
            <w:r>
              <w:rPr>
                <w:rFonts w:hint="cs"/>
                <w:color w:val="0000FF"/>
                <w:cs/>
              </w:rPr>
              <w:t>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ขั้นสูง</w:t>
            </w:r>
            <w:r>
              <w:rPr>
                <w:color w:val="0000FF"/>
              </w:rPr>
              <w:t xml:space="preserve"> </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A8C56AE" w14:textId="0FC4FAC3"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24E637A4" w14:textId="6E32DC4F" w:rsidR="00C369AC" w:rsidRPr="00332DF8" w:rsidRDefault="00C369AC" w:rsidP="00C369AC">
            <w:pPr>
              <w:spacing w:before="120" w:line="360" w:lineRule="auto"/>
              <w:rPr>
                <w:color w:val="0000FF"/>
                <w:cs/>
              </w:rPr>
            </w:pPr>
            <w:r>
              <w:rPr>
                <w:rFonts w:hint="cs"/>
                <w:color w:val="0000FF"/>
                <w:cs/>
              </w:rPr>
              <w:t>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ขั้นสูง</w:t>
            </w:r>
          </w:p>
        </w:tc>
        <w:tc>
          <w:tcPr>
            <w:tcW w:w="763" w:type="dxa"/>
            <w:tcBorders>
              <w:top w:val="dotted" w:sz="4" w:space="0" w:color="auto"/>
              <w:left w:val="dotted" w:sz="4" w:space="0" w:color="auto"/>
              <w:bottom w:val="dotted" w:sz="4" w:space="0" w:color="auto"/>
              <w:right w:val="dotted" w:sz="4" w:space="0" w:color="auto"/>
            </w:tcBorders>
          </w:tcPr>
          <w:p w14:paraId="2EF14DAB" w14:textId="25F117AE"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A3D70B6" w14:textId="2B4EA9F5"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219DCEC" w14:textId="7D08AB55"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53D054D" w14:textId="6E67CDA5"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1014453" w14:textId="56F0FC1D" w:rsidR="00C369AC" w:rsidRPr="00332DF8" w:rsidRDefault="00C369AC" w:rsidP="00C369AC">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8A6E677"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5E4338E" w14:textId="03072718"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V_MC16</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2F8D97B6" w14:textId="77777777" w:rsidTr="009902D7">
        <w:trPr>
          <w:trHeight w:val="141"/>
        </w:trPr>
        <w:tc>
          <w:tcPr>
            <w:tcW w:w="373" w:type="dxa"/>
            <w:tcBorders>
              <w:top w:val="dotted" w:sz="4" w:space="0" w:color="auto"/>
              <w:bottom w:val="dotted" w:sz="4" w:space="0" w:color="auto"/>
              <w:right w:val="dotted" w:sz="4" w:space="0" w:color="auto"/>
            </w:tcBorders>
          </w:tcPr>
          <w:p w14:paraId="2B7AE73B" w14:textId="76DE726C"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58</w:t>
            </w:r>
          </w:p>
        </w:tc>
        <w:tc>
          <w:tcPr>
            <w:tcW w:w="734" w:type="dxa"/>
            <w:tcBorders>
              <w:top w:val="dotted" w:sz="4" w:space="0" w:color="auto"/>
              <w:left w:val="dotted" w:sz="4" w:space="0" w:color="auto"/>
              <w:bottom w:val="dotted" w:sz="4" w:space="0" w:color="auto"/>
              <w:right w:val="dotted" w:sz="4" w:space="0" w:color="auto"/>
            </w:tcBorders>
          </w:tcPr>
          <w:p w14:paraId="250581AD" w14:textId="6A93CF49"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F4C8903" w14:textId="77E02D32" w:rsidR="00C369AC" w:rsidRPr="00332DF8" w:rsidRDefault="00C369AC" w:rsidP="00C369AC">
            <w:pPr>
              <w:spacing w:before="120" w:line="360" w:lineRule="auto"/>
              <w:rPr>
                <w:color w:val="0000FF"/>
              </w:rPr>
            </w:pPr>
            <w:r w:rsidRPr="00332DF8">
              <w:rPr>
                <w:color w:val="0000FF"/>
                <w:cs/>
              </w:rPr>
              <w:t>ค่าธรรมเนียมขอใบแสดงยอดบัญชี (</w:t>
            </w:r>
            <w:r w:rsidRPr="00332DF8">
              <w:rPr>
                <w:color w:val="0000FF"/>
              </w:rPr>
              <w:t xml:space="preserve">Statement) </w:t>
            </w:r>
            <w:r w:rsidRPr="00332DF8">
              <w:rPr>
                <w:color w:val="0000FF"/>
                <w:cs/>
              </w:rPr>
              <w:t>ขั้นสูง</w:t>
            </w:r>
            <w:r w:rsidRPr="00332DF8">
              <w:rPr>
                <w:color w:val="0000FF"/>
              </w:rPr>
              <w:t xml:space="preserve">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63116A7" w14:textId="06202067"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743EC0FB" w14:textId="0FFEC955" w:rsidR="00C369AC" w:rsidRPr="00332DF8" w:rsidRDefault="00C369AC" w:rsidP="00C369AC">
            <w:pPr>
              <w:spacing w:before="120" w:line="360" w:lineRule="auto"/>
              <w:rPr>
                <w:color w:val="0000FF"/>
                <w:cs/>
              </w:rPr>
            </w:pPr>
            <w:r w:rsidRPr="00332DF8">
              <w:rPr>
                <w:color w:val="0000FF"/>
                <w:cs/>
              </w:rPr>
              <w:t>ค่าธรรมเนียมขอใบแสดงยอดบัญชี (</w:t>
            </w:r>
            <w:r w:rsidRPr="00332DF8">
              <w:rPr>
                <w:color w:val="0000FF"/>
              </w:rPr>
              <w:t xml:space="preserve">Statement) </w:t>
            </w:r>
            <w:r w:rsidRPr="00332DF8">
              <w:rPr>
                <w:color w:val="0000FF"/>
                <w:cs/>
              </w:rPr>
              <w:t>ที่สูงที่สุดที่ผู้ให้บริการจะเรียกเก็บจากลูกค้า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267E65DB" w14:textId="1C0DF867"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A164206" w14:textId="012CCD3D"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2EFB440" w14:textId="2081C60A"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0E2CD72" w14:textId="1CD64EA4"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7F07237" w14:textId="0E6B9EC8"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E5AA615"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6A26871"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4AF00C29" w14:textId="77777777" w:rsidTr="009902D7">
        <w:trPr>
          <w:trHeight w:val="141"/>
        </w:trPr>
        <w:tc>
          <w:tcPr>
            <w:tcW w:w="373" w:type="dxa"/>
            <w:tcBorders>
              <w:top w:val="dotted" w:sz="4" w:space="0" w:color="auto"/>
              <w:bottom w:val="dotted" w:sz="4" w:space="0" w:color="auto"/>
              <w:right w:val="dotted" w:sz="4" w:space="0" w:color="auto"/>
            </w:tcBorders>
          </w:tcPr>
          <w:p w14:paraId="6601E0BB" w14:textId="4ED886DB"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59</w:t>
            </w:r>
          </w:p>
        </w:tc>
        <w:tc>
          <w:tcPr>
            <w:tcW w:w="734" w:type="dxa"/>
            <w:tcBorders>
              <w:top w:val="dotted" w:sz="4" w:space="0" w:color="auto"/>
              <w:left w:val="dotted" w:sz="4" w:space="0" w:color="auto"/>
              <w:bottom w:val="dotted" w:sz="4" w:space="0" w:color="auto"/>
              <w:right w:val="dotted" w:sz="4" w:space="0" w:color="auto"/>
            </w:tcBorders>
          </w:tcPr>
          <w:p w14:paraId="711747F0" w14:textId="53006FD1"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52FB282" w14:textId="7B5627CB" w:rsidR="00C369AC" w:rsidRPr="00332DF8" w:rsidRDefault="00C369AC" w:rsidP="00C369AC">
            <w:pPr>
              <w:spacing w:before="120" w:line="360" w:lineRule="auto"/>
              <w:rPr>
                <w:color w:val="0000FF"/>
              </w:rPr>
            </w:pPr>
            <w:r w:rsidRPr="00332DF8">
              <w:rPr>
                <w:color w:val="0000FF"/>
                <w:cs/>
              </w:rPr>
              <w:t>เงื่อนไขค่าธรรมเนียมขอใบแสดงยอดบัญชี (</w:t>
            </w:r>
            <w:r w:rsidRPr="00332DF8">
              <w:rPr>
                <w:color w:val="0000FF"/>
              </w:rPr>
              <w:t>Statement)</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1DFE37E" w14:textId="3341935A" w:rsidR="00C369AC" w:rsidRPr="00332DF8" w:rsidRDefault="00C369AC" w:rsidP="00C369A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75273070" w14:textId="75BEC03B" w:rsidR="00C369AC" w:rsidRPr="00332DF8" w:rsidRDefault="00C369AC" w:rsidP="00C369AC">
            <w:pPr>
              <w:spacing w:before="120" w:line="360" w:lineRule="auto"/>
              <w:rPr>
                <w:color w:val="0000FF"/>
                <w:cs/>
              </w:rPr>
            </w:pPr>
            <w:r w:rsidRPr="00332DF8">
              <w:rPr>
                <w:color w:val="0000FF"/>
                <w:cs/>
              </w:rPr>
              <w:t>เงื่อนไขหรือรายละเอียดเพิ่มเติมของค่าธรรมเนียมขอใบแสดงยอดบัญชี (</w:t>
            </w:r>
            <w:r w:rsidRPr="00332DF8">
              <w:rPr>
                <w:color w:val="0000FF"/>
              </w:rPr>
              <w:t>Statement)</w:t>
            </w:r>
          </w:p>
        </w:tc>
        <w:tc>
          <w:tcPr>
            <w:tcW w:w="763" w:type="dxa"/>
            <w:tcBorders>
              <w:top w:val="dotted" w:sz="4" w:space="0" w:color="auto"/>
              <w:left w:val="dotted" w:sz="4" w:space="0" w:color="auto"/>
              <w:bottom w:val="dotted" w:sz="4" w:space="0" w:color="auto"/>
              <w:right w:val="dotted" w:sz="4" w:space="0" w:color="auto"/>
            </w:tcBorders>
          </w:tcPr>
          <w:p w14:paraId="7B7A2674" w14:textId="6958C2FA"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8223464" w14:textId="71E0F3EC"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340AABB" w14:textId="741A96FC"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2E2AFF0" w14:textId="34BAC782"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D844229" w14:textId="03A7C443"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5EAECAB"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0864ACA"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07DB43E0" w14:textId="77777777" w:rsidTr="009902D7">
        <w:trPr>
          <w:trHeight w:val="141"/>
        </w:trPr>
        <w:tc>
          <w:tcPr>
            <w:tcW w:w="373" w:type="dxa"/>
            <w:tcBorders>
              <w:top w:val="dotted" w:sz="4" w:space="0" w:color="auto"/>
              <w:bottom w:val="dotted" w:sz="4" w:space="0" w:color="auto"/>
              <w:right w:val="dotted" w:sz="4" w:space="0" w:color="auto"/>
            </w:tcBorders>
          </w:tcPr>
          <w:p w14:paraId="2D2402D2" w14:textId="63BA4F81"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60</w:t>
            </w:r>
          </w:p>
        </w:tc>
        <w:tc>
          <w:tcPr>
            <w:tcW w:w="734" w:type="dxa"/>
            <w:tcBorders>
              <w:top w:val="dotted" w:sz="4" w:space="0" w:color="auto"/>
              <w:left w:val="dotted" w:sz="4" w:space="0" w:color="auto"/>
              <w:bottom w:val="dotted" w:sz="4" w:space="0" w:color="auto"/>
              <w:right w:val="dotted" w:sz="4" w:space="0" w:color="auto"/>
            </w:tcBorders>
          </w:tcPr>
          <w:p w14:paraId="598CEBC2"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E3D5788" w14:textId="67DCD794" w:rsidR="00C369AC" w:rsidRPr="00332DF8" w:rsidRDefault="00C369AC" w:rsidP="00C369AC">
            <w:pPr>
              <w:spacing w:before="120" w:line="360" w:lineRule="auto"/>
              <w:rPr>
                <w:color w:val="0000FF"/>
                <w:cs/>
              </w:rPr>
            </w:pPr>
            <w:r>
              <w:rPr>
                <w:rFonts w:hint="cs"/>
                <w:color w:val="0000FF"/>
                <w:cs/>
              </w:rPr>
              <w:t>การเรียกเก็บ</w:t>
            </w:r>
            <w:r w:rsidRPr="00332DF8">
              <w:rPr>
                <w:color w:val="0000FF"/>
                <w:cs/>
              </w:rPr>
              <w:t>ค่า</w:t>
            </w:r>
            <w:r>
              <w:rPr>
                <w:color w:val="0000FF"/>
                <w:cs/>
              </w:rPr>
              <w:t>ธรรมเนียมขอสำเนาใบบันทึกรายการ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253BF04" w14:textId="4B0DB796"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41D3E8A6" w14:textId="13FD14E6" w:rsidR="00C369AC" w:rsidRPr="00332DF8" w:rsidRDefault="00C369AC" w:rsidP="00C369AC">
            <w:pPr>
              <w:spacing w:before="120" w:line="360" w:lineRule="auto"/>
              <w:rPr>
                <w:color w:val="0000FF"/>
                <w:cs/>
              </w:rPr>
            </w:pPr>
            <w:r>
              <w:rPr>
                <w:rFonts w:hint="cs"/>
                <w:color w:val="0000FF"/>
                <w:cs/>
              </w:rPr>
              <w:t>การเรียกเก็บ</w:t>
            </w:r>
            <w:r w:rsidRPr="00332DF8">
              <w:rPr>
                <w:color w:val="0000FF"/>
                <w:cs/>
              </w:rPr>
              <w:t>ค่า</w:t>
            </w:r>
            <w:r>
              <w:rPr>
                <w:color w:val="0000FF"/>
                <w:cs/>
              </w:rPr>
              <w:t>ธรรมเนียมขอสำเนาใบบันทึกรายการ</w:t>
            </w:r>
          </w:p>
        </w:tc>
        <w:tc>
          <w:tcPr>
            <w:tcW w:w="763" w:type="dxa"/>
            <w:tcBorders>
              <w:top w:val="dotted" w:sz="4" w:space="0" w:color="auto"/>
              <w:left w:val="dotted" w:sz="4" w:space="0" w:color="auto"/>
              <w:bottom w:val="dotted" w:sz="4" w:space="0" w:color="auto"/>
              <w:right w:val="dotted" w:sz="4" w:space="0" w:color="auto"/>
            </w:tcBorders>
          </w:tcPr>
          <w:p w14:paraId="79910D3B" w14:textId="747DEBBC"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CB583F9" w14:textId="1DC991B8"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A94C4E4" w14:textId="58E81496"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8524C12" w14:textId="5A6AA90A"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83D484C" w14:textId="48E3C9B6" w:rsidR="00C369AC" w:rsidRPr="00332DF8" w:rsidRDefault="00C369AC" w:rsidP="00C369AC">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20B6BD2"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B341375" w14:textId="1C51AF1C"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V_MC5</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2C2056FC" w14:textId="77777777" w:rsidTr="009902D7">
        <w:trPr>
          <w:trHeight w:val="141"/>
        </w:trPr>
        <w:tc>
          <w:tcPr>
            <w:tcW w:w="373" w:type="dxa"/>
            <w:tcBorders>
              <w:top w:val="dotted" w:sz="4" w:space="0" w:color="auto"/>
              <w:bottom w:val="dotted" w:sz="4" w:space="0" w:color="auto"/>
              <w:right w:val="dotted" w:sz="4" w:space="0" w:color="auto"/>
            </w:tcBorders>
          </w:tcPr>
          <w:p w14:paraId="760F667F" w14:textId="7D8900CB"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61</w:t>
            </w:r>
          </w:p>
        </w:tc>
        <w:tc>
          <w:tcPr>
            <w:tcW w:w="734" w:type="dxa"/>
            <w:tcBorders>
              <w:top w:val="dotted" w:sz="4" w:space="0" w:color="auto"/>
              <w:left w:val="dotted" w:sz="4" w:space="0" w:color="auto"/>
              <w:bottom w:val="dotted" w:sz="4" w:space="0" w:color="auto"/>
              <w:right w:val="dotted" w:sz="4" w:space="0" w:color="auto"/>
            </w:tcBorders>
          </w:tcPr>
          <w:p w14:paraId="47DBFBAA" w14:textId="09DE6AF5"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D528764" w14:textId="6F17721A" w:rsidR="00C369AC" w:rsidRPr="00332DF8" w:rsidRDefault="00C369AC" w:rsidP="00C369AC">
            <w:pPr>
              <w:spacing w:before="120" w:line="360" w:lineRule="auto"/>
              <w:rPr>
                <w:color w:val="0000FF"/>
              </w:rPr>
            </w:pPr>
            <w:r w:rsidRPr="00332DF8">
              <w:rPr>
                <w:color w:val="0000FF"/>
                <w:cs/>
              </w:rPr>
              <w:t>ค่าธรรมเนียมขอสำเนาใบบันทึกรายการ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220F0FA" w14:textId="4CE1FA91"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04C98502" w14:textId="49C6609D" w:rsidR="00C369AC" w:rsidRPr="00332DF8" w:rsidRDefault="00C369AC" w:rsidP="00C369AC">
            <w:pPr>
              <w:spacing w:before="120" w:line="360" w:lineRule="auto"/>
              <w:rPr>
                <w:color w:val="0000FF"/>
                <w:cs/>
              </w:rPr>
            </w:pPr>
            <w:r w:rsidRPr="00332DF8">
              <w:rPr>
                <w:color w:val="0000FF"/>
                <w:cs/>
              </w:rPr>
              <w:t>ค่าธรรมเนียมขอสำเนาใบบันทึกรายการที่ผู้ให้บริการเรียกเก็บจากลูกค้า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42005D91" w14:textId="47E07A61" w:rsidR="00C369AC" w:rsidRPr="00332DF8" w:rsidRDefault="00C369AC" w:rsidP="00C369AC">
            <w:pPr>
              <w:spacing w:before="120" w:line="360" w:lineRule="auto"/>
              <w:jc w:val="center"/>
              <w:rPr>
                <w:color w:val="0000FF"/>
                <w:cs/>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312543A" w14:textId="333D5AFE"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135F2AA" w14:textId="351576CC"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DAB2312" w14:textId="7C26FD11"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96D560A" w14:textId="4395EB81"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28A71B5"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4390FCF"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282EDE69" w14:textId="77777777" w:rsidTr="009902D7">
        <w:trPr>
          <w:trHeight w:val="141"/>
        </w:trPr>
        <w:tc>
          <w:tcPr>
            <w:tcW w:w="373" w:type="dxa"/>
            <w:tcBorders>
              <w:top w:val="dotted" w:sz="4" w:space="0" w:color="auto"/>
              <w:bottom w:val="dotted" w:sz="4" w:space="0" w:color="auto"/>
              <w:right w:val="dotted" w:sz="4" w:space="0" w:color="auto"/>
            </w:tcBorders>
          </w:tcPr>
          <w:p w14:paraId="6FB5D2C4" w14:textId="0BF07265"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62</w:t>
            </w:r>
          </w:p>
        </w:tc>
        <w:tc>
          <w:tcPr>
            <w:tcW w:w="734" w:type="dxa"/>
            <w:tcBorders>
              <w:top w:val="dotted" w:sz="4" w:space="0" w:color="auto"/>
              <w:left w:val="dotted" w:sz="4" w:space="0" w:color="auto"/>
              <w:bottom w:val="dotted" w:sz="4" w:space="0" w:color="auto"/>
              <w:right w:val="dotted" w:sz="4" w:space="0" w:color="auto"/>
            </w:tcBorders>
          </w:tcPr>
          <w:p w14:paraId="2D63A583" w14:textId="6ECB28EB"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2D15340" w14:textId="1B4777F5" w:rsidR="00C369AC" w:rsidRPr="00332DF8" w:rsidRDefault="00C369AC" w:rsidP="00C369AC">
            <w:pPr>
              <w:spacing w:before="120" w:line="360" w:lineRule="auto"/>
              <w:rPr>
                <w:color w:val="0000FF"/>
              </w:rPr>
            </w:pPr>
            <w:r w:rsidRPr="00332DF8">
              <w:rPr>
                <w:color w:val="0000FF"/>
                <w:cs/>
              </w:rPr>
              <w:t>เงื่อนไขค่าธรรมเนียมขอสำเนาใบบันทึกรายการ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373B517" w14:textId="1FD1AE79" w:rsidR="00C369AC" w:rsidRPr="00332DF8" w:rsidRDefault="00C369AC" w:rsidP="00C369A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58F6E9FA" w14:textId="4A1F21D6" w:rsidR="00C369AC" w:rsidRPr="00332DF8" w:rsidRDefault="00C369AC" w:rsidP="00C369AC">
            <w:pPr>
              <w:spacing w:before="120" w:line="360" w:lineRule="auto"/>
              <w:rPr>
                <w:color w:val="0000FF"/>
                <w:cs/>
              </w:rPr>
            </w:pPr>
            <w:r w:rsidRPr="00332DF8">
              <w:rPr>
                <w:color w:val="0000FF"/>
                <w:cs/>
              </w:rPr>
              <w:t>เงื่อนไขหรือรายละเอียดเพิ่มเติมของค่าธรรมเนียมขอสำเนาใบบันทึกรายการ</w:t>
            </w:r>
          </w:p>
        </w:tc>
        <w:tc>
          <w:tcPr>
            <w:tcW w:w="763" w:type="dxa"/>
            <w:tcBorders>
              <w:top w:val="dotted" w:sz="4" w:space="0" w:color="auto"/>
              <w:left w:val="dotted" w:sz="4" w:space="0" w:color="auto"/>
              <w:bottom w:val="dotted" w:sz="4" w:space="0" w:color="auto"/>
              <w:right w:val="dotted" w:sz="4" w:space="0" w:color="auto"/>
            </w:tcBorders>
          </w:tcPr>
          <w:p w14:paraId="137B059F" w14:textId="68512496"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1936A84" w14:textId="65EBE5BF"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F6A4E47" w14:textId="2E88F506"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C49CB3D" w14:textId="6738798D"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606CE02" w14:textId="09B3952E"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E19FD77"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61D96CC"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6F5E06F2" w14:textId="77777777" w:rsidTr="009902D7">
        <w:trPr>
          <w:trHeight w:val="141"/>
        </w:trPr>
        <w:tc>
          <w:tcPr>
            <w:tcW w:w="373" w:type="dxa"/>
            <w:tcBorders>
              <w:top w:val="dotted" w:sz="4" w:space="0" w:color="auto"/>
              <w:bottom w:val="dotted" w:sz="4" w:space="0" w:color="auto"/>
              <w:right w:val="dotted" w:sz="4" w:space="0" w:color="auto"/>
            </w:tcBorders>
          </w:tcPr>
          <w:p w14:paraId="1AFADCCB" w14:textId="22614FE7"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63</w:t>
            </w:r>
          </w:p>
        </w:tc>
        <w:tc>
          <w:tcPr>
            <w:tcW w:w="734" w:type="dxa"/>
            <w:tcBorders>
              <w:top w:val="dotted" w:sz="4" w:space="0" w:color="auto"/>
              <w:left w:val="dotted" w:sz="4" w:space="0" w:color="auto"/>
              <w:bottom w:val="dotted" w:sz="4" w:space="0" w:color="auto"/>
              <w:right w:val="dotted" w:sz="4" w:space="0" w:color="auto"/>
            </w:tcBorders>
          </w:tcPr>
          <w:p w14:paraId="24F52500"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B993A64" w14:textId="3B345F04" w:rsidR="00C369AC" w:rsidRPr="00332DF8" w:rsidRDefault="00C369AC" w:rsidP="00C369AC">
            <w:pPr>
              <w:spacing w:before="120" w:line="360" w:lineRule="auto"/>
              <w:rPr>
                <w:color w:val="0000FF"/>
                <w:cs/>
              </w:rPr>
            </w:pPr>
            <w:r>
              <w:rPr>
                <w:rFonts w:hint="cs"/>
                <w:color w:val="0000FF"/>
                <w:cs/>
              </w:rPr>
              <w:t>การเรียกเก็บ</w:t>
            </w:r>
            <w:r>
              <w:rPr>
                <w:color w:val="0000FF"/>
                <w:cs/>
              </w:rPr>
              <w:t>ค่าธรรมเนียมขอตรวจสอบรายการ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7061F829" w14:textId="14F06C14"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797A3FCB" w14:textId="632DF41E" w:rsidR="00C369AC" w:rsidRPr="00332DF8" w:rsidRDefault="00C369AC" w:rsidP="00C369AC">
            <w:pPr>
              <w:spacing w:before="120" w:line="360" w:lineRule="auto"/>
              <w:rPr>
                <w:color w:val="0000FF"/>
                <w:cs/>
              </w:rPr>
            </w:pPr>
            <w:r>
              <w:rPr>
                <w:rFonts w:hint="cs"/>
                <w:color w:val="0000FF"/>
                <w:cs/>
              </w:rPr>
              <w:t>การเรียกเก็บ</w:t>
            </w:r>
            <w:r w:rsidRPr="00332DF8">
              <w:rPr>
                <w:color w:val="0000FF"/>
                <w:cs/>
              </w:rPr>
              <w:t>ค่าธรรมเนียมขอตรวจสอบรายการ</w:t>
            </w:r>
          </w:p>
        </w:tc>
        <w:tc>
          <w:tcPr>
            <w:tcW w:w="763" w:type="dxa"/>
            <w:tcBorders>
              <w:top w:val="dotted" w:sz="4" w:space="0" w:color="auto"/>
              <w:left w:val="dotted" w:sz="4" w:space="0" w:color="auto"/>
              <w:bottom w:val="dotted" w:sz="4" w:space="0" w:color="auto"/>
              <w:right w:val="dotted" w:sz="4" w:space="0" w:color="auto"/>
            </w:tcBorders>
          </w:tcPr>
          <w:p w14:paraId="61EE352C" w14:textId="145533E5"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A7ABE84" w14:textId="23B49436"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1EB8627" w14:textId="61A6A20C"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386427C" w14:textId="50A39CAC"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0B1715B" w14:textId="2FBE450F" w:rsidR="00C369AC" w:rsidRPr="00332DF8" w:rsidRDefault="00C369AC" w:rsidP="00C369AC">
            <w:pPr>
              <w:spacing w:before="120" w:line="360" w:lineRule="auto"/>
              <w:jc w:val="center"/>
              <w:rPr>
                <w:color w:val="0000FF"/>
                <w:cs/>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2566F86"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9013BBF" w14:textId="0E5FC130"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V_MC5</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46EE5C75" w14:textId="77777777" w:rsidTr="009902D7">
        <w:trPr>
          <w:trHeight w:val="141"/>
        </w:trPr>
        <w:tc>
          <w:tcPr>
            <w:tcW w:w="373" w:type="dxa"/>
            <w:tcBorders>
              <w:top w:val="dotted" w:sz="4" w:space="0" w:color="auto"/>
              <w:bottom w:val="dotted" w:sz="4" w:space="0" w:color="auto"/>
              <w:right w:val="dotted" w:sz="4" w:space="0" w:color="auto"/>
            </w:tcBorders>
          </w:tcPr>
          <w:p w14:paraId="291734DE" w14:textId="0A432823"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64</w:t>
            </w:r>
          </w:p>
        </w:tc>
        <w:tc>
          <w:tcPr>
            <w:tcW w:w="734" w:type="dxa"/>
            <w:tcBorders>
              <w:top w:val="dotted" w:sz="4" w:space="0" w:color="auto"/>
              <w:left w:val="dotted" w:sz="4" w:space="0" w:color="auto"/>
              <w:bottom w:val="dotted" w:sz="4" w:space="0" w:color="auto"/>
              <w:right w:val="dotted" w:sz="4" w:space="0" w:color="auto"/>
            </w:tcBorders>
          </w:tcPr>
          <w:p w14:paraId="7A53F080" w14:textId="44D70036"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13E6620" w14:textId="74FB10AA" w:rsidR="00C369AC" w:rsidRPr="00332DF8" w:rsidRDefault="00C369AC" w:rsidP="00C369AC">
            <w:pPr>
              <w:spacing w:before="120" w:line="360" w:lineRule="auto"/>
              <w:rPr>
                <w:color w:val="0000FF"/>
              </w:rPr>
            </w:pPr>
            <w:r w:rsidRPr="00332DF8">
              <w:rPr>
                <w:color w:val="0000FF"/>
                <w:cs/>
              </w:rPr>
              <w:t>ค่าธรรมเนียมขอตรวจสอบรายการ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1E08469" w14:textId="4A538EFA"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2D447F1F" w14:textId="7F7BADEE" w:rsidR="00C369AC" w:rsidRPr="00332DF8" w:rsidRDefault="00C369AC" w:rsidP="00C369AC">
            <w:pPr>
              <w:spacing w:before="120" w:line="360" w:lineRule="auto"/>
              <w:rPr>
                <w:color w:val="0000FF"/>
                <w:cs/>
              </w:rPr>
            </w:pPr>
            <w:r w:rsidRPr="00332DF8">
              <w:rPr>
                <w:color w:val="0000FF"/>
                <w:cs/>
              </w:rPr>
              <w:t>ค่าธรรมเนียมขอตรวจสอบรายการที่ผู้ให้บริการเรียกเก็บจากลูกค้า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37CD9870" w14:textId="7D042D8D"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55DC1CC" w14:textId="55403812"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8E0A964" w14:textId="5E365B74"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DCF4BF4" w14:textId="732515D3"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4A19553" w14:textId="0ACC4509"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5EA6825"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CAA28DD"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6553A0A7" w14:textId="77777777" w:rsidTr="009902D7">
        <w:trPr>
          <w:trHeight w:val="141"/>
        </w:trPr>
        <w:tc>
          <w:tcPr>
            <w:tcW w:w="373" w:type="dxa"/>
            <w:tcBorders>
              <w:top w:val="dotted" w:sz="4" w:space="0" w:color="auto"/>
              <w:bottom w:val="dotted" w:sz="4" w:space="0" w:color="auto"/>
              <w:right w:val="dotted" w:sz="4" w:space="0" w:color="auto"/>
            </w:tcBorders>
          </w:tcPr>
          <w:p w14:paraId="415DDADB" w14:textId="4D678AAD"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65</w:t>
            </w:r>
          </w:p>
        </w:tc>
        <w:tc>
          <w:tcPr>
            <w:tcW w:w="734" w:type="dxa"/>
            <w:tcBorders>
              <w:top w:val="dotted" w:sz="4" w:space="0" w:color="auto"/>
              <w:left w:val="dotted" w:sz="4" w:space="0" w:color="auto"/>
              <w:bottom w:val="dotted" w:sz="4" w:space="0" w:color="auto"/>
              <w:right w:val="dotted" w:sz="4" w:space="0" w:color="auto"/>
            </w:tcBorders>
          </w:tcPr>
          <w:p w14:paraId="48A1E20B" w14:textId="3087AFB0"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5699BB6" w14:textId="1C817FCE" w:rsidR="00C369AC" w:rsidRPr="00332DF8" w:rsidRDefault="00C369AC" w:rsidP="00C369AC">
            <w:pPr>
              <w:spacing w:before="120" w:line="360" w:lineRule="auto"/>
              <w:rPr>
                <w:color w:val="0000FF"/>
              </w:rPr>
            </w:pPr>
            <w:r w:rsidRPr="00332DF8">
              <w:rPr>
                <w:color w:val="0000FF"/>
                <w:cs/>
              </w:rPr>
              <w:t>เงื่อนไขค่าธรรมเนียมขอตรวจสอบรายการ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F87552E" w14:textId="2F10CB6B" w:rsidR="00C369AC" w:rsidRPr="00332DF8" w:rsidRDefault="00C369AC" w:rsidP="00C369A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45DBAB2A" w14:textId="32588996" w:rsidR="00C369AC" w:rsidRPr="00332DF8" w:rsidRDefault="00C369AC" w:rsidP="00C369AC">
            <w:pPr>
              <w:spacing w:before="120" w:line="360" w:lineRule="auto"/>
              <w:rPr>
                <w:color w:val="0000FF"/>
                <w:cs/>
              </w:rPr>
            </w:pPr>
            <w:r w:rsidRPr="00332DF8">
              <w:rPr>
                <w:color w:val="0000FF"/>
                <w:cs/>
              </w:rPr>
              <w:t>เงื่อนไขหรือรายละเอียดเพิ่มเติมของเงื่อนไขค่าธรรมเนียมขอตรวจสอบรายการ</w:t>
            </w:r>
          </w:p>
        </w:tc>
        <w:tc>
          <w:tcPr>
            <w:tcW w:w="763" w:type="dxa"/>
            <w:tcBorders>
              <w:top w:val="dotted" w:sz="4" w:space="0" w:color="auto"/>
              <w:left w:val="dotted" w:sz="4" w:space="0" w:color="auto"/>
              <w:bottom w:val="dotted" w:sz="4" w:space="0" w:color="auto"/>
              <w:right w:val="dotted" w:sz="4" w:space="0" w:color="auto"/>
            </w:tcBorders>
          </w:tcPr>
          <w:p w14:paraId="174241DA" w14:textId="259B930F"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3E508A2" w14:textId="3A1A6989"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48910C8" w14:textId="5C5CA957"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955B201" w14:textId="4FF96C5F"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79AB909" w14:textId="7B3D4A15"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5B98508"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93159ED"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2B1DC49C" w14:textId="77777777" w:rsidTr="009902D7">
        <w:trPr>
          <w:trHeight w:val="141"/>
        </w:trPr>
        <w:tc>
          <w:tcPr>
            <w:tcW w:w="373" w:type="dxa"/>
            <w:tcBorders>
              <w:top w:val="dotted" w:sz="4" w:space="0" w:color="auto"/>
              <w:bottom w:val="dotted" w:sz="4" w:space="0" w:color="auto"/>
              <w:right w:val="dotted" w:sz="4" w:space="0" w:color="auto"/>
            </w:tcBorders>
          </w:tcPr>
          <w:p w14:paraId="36779E3A" w14:textId="183FDF06"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66</w:t>
            </w:r>
          </w:p>
        </w:tc>
        <w:tc>
          <w:tcPr>
            <w:tcW w:w="734" w:type="dxa"/>
            <w:tcBorders>
              <w:top w:val="dotted" w:sz="4" w:space="0" w:color="auto"/>
              <w:left w:val="dotted" w:sz="4" w:space="0" w:color="auto"/>
              <w:bottom w:val="dotted" w:sz="4" w:space="0" w:color="auto"/>
              <w:right w:val="dotted" w:sz="4" w:space="0" w:color="auto"/>
            </w:tcBorders>
          </w:tcPr>
          <w:p w14:paraId="25FDD6C3"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38675D0" w14:textId="77777777" w:rsidR="00C369AC" w:rsidRPr="00C369AC" w:rsidRDefault="00C369AC" w:rsidP="00C369AC">
            <w:pPr>
              <w:pStyle w:val="Header"/>
              <w:tabs>
                <w:tab w:val="clear" w:pos="4153"/>
                <w:tab w:val="clear" w:pos="8306"/>
                <w:tab w:val="left" w:pos="1260"/>
                <w:tab w:val="left" w:pos="1530"/>
                <w:tab w:val="left" w:pos="1890"/>
              </w:tabs>
              <w:spacing w:before="120" w:line="360" w:lineRule="auto"/>
              <w:rPr>
                <w:color w:val="0000FF"/>
              </w:rPr>
            </w:pPr>
            <w:r w:rsidRPr="00C369AC">
              <w:rPr>
                <w:rFonts w:hint="cs"/>
                <w:color w:val="0000FF"/>
                <w:cs/>
              </w:rPr>
              <w:t xml:space="preserve">การเรียกเก็บค่าธรรมเนียมการถอนเงิน ผ่านเครื่องอิเล็กทรอนิกส์ </w:t>
            </w:r>
            <w:r w:rsidRPr="00C369AC">
              <w:rPr>
                <w:color w:val="0000FF"/>
              </w:rPr>
              <w:t xml:space="preserve">: </w:t>
            </w:r>
            <w:r w:rsidRPr="00C369AC">
              <w:rPr>
                <w:rFonts w:hint="cs"/>
                <w:color w:val="0000FF"/>
                <w:cs/>
              </w:rPr>
              <w:t>การทำธุรกรรมในต่างประเทศ</w:t>
            </w:r>
          </w:p>
          <w:p w14:paraId="1624B974" w14:textId="1BF3656B" w:rsidR="00C369AC" w:rsidRPr="00C369AC" w:rsidRDefault="00C369AC" w:rsidP="00C369AC">
            <w:pPr>
              <w:spacing w:before="120" w:line="360" w:lineRule="auto"/>
              <w:rPr>
                <w:color w:val="0000FF"/>
                <w:cs/>
              </w:rPr>
            </w:pP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9EB5CFA" w14:textId="77BE2453"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755AA162" w14:textId="2E2C7827" w:rsidR="00C369AC" w:rsidRPr="00332DF8" w:rsidRDefault="00C369AC" w:rsidP="00C369AC">
            <w:pPr>
              <w:spacing w:before="120" w:line="360" w:lineRule="auto"/>
              <w:rPr>
                <w:color w:val="0000FF"/>
                <w:cs/>
              </w:rPr>
            </w:pPr>
            <w:r>
              <w:rPr>
                <w:rFonts w:hint="cs"/>
                <w:color w:val="0000FF"/>
                <w:cs/>
              </w:rPr>
              <w:t>การเรียกเก็บ</w:t>
            </w:r>
            <w:r w:rsidRPr="00646CCC">
              <w:rPr>
                <w:color w:val="0000FF"/>
                <w:cs/>
              </w:rPr>
              <w:t>ค่าธรรมเนียมการถอนเงิน ผ่านเคร</w:t>
            </w:r>
            <w:r>
              <w:rPr>
                <w:color w:val="0000FF"/>
                <w:cs/>
              </w:rPr>
              <w:t>ื่องอิเล็กทรอนิกส์ในต่างประเทศ</w:t>
            </w:r>
          </w:p>
        </w:tc>
        <w:tc>
          <w:tcPr>
            <w:tcW w:w="763" w:type="dxa"/>
            <w:tcBorders>
              <w:top w:val="dotted" w:sz="4" w:space="0" w:color="auto"/>
              <w:left w:val="dotted" w:sz="4" w:space="0" w:color="auto"/>
              <w:bottom w:val="dotted" w:sz="4" w:space="0" w:color="auto"/>
              <w:right w:val="dotted" w:sz="4" w:space="0" w:color="auto"/>
            </w:tcBorders>
          </w:tcPr>
          <w:p w14:paraId="30EE2024" w14:textId="3B0E0F19"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A53E284" w14:textId="2565FC0A"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F25A8D6" w14:textId="5482C9D3"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2CAED24" w14:textId="3885745A"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DF837EC" w14:textId="72CD6C38"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16863B45"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69C7413" w14:textId="5D1B94A1"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3F7BBBCA" w14:textId="77777777" w:rsidTr="009902D7">
        <w:trPr>
          <w:trHeight w:val="141"/>
        </w:trPr>
        <w:tc>
          <w:tcPr>
            <w:tcW w:w="373" w:type="dxa"/>
            <w:tcBorders>
              <w:top w:val="dotted" w:sz="4" w:space="0" w:color="auto"/>
              <w:bottom w:val="dotted" w:sz="4" w:space="0" w:color="auto"/>
              <w:right w:val="dotted" w:sz="4" w:space="0" w:color="auto"/>
            </w:tcBorders>
          </w:tcPr>
          <w:p w14:paraId="5447126A" w14:textId="655BAA4A"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67</w:t>
            </w:r>
          </w:p>
        </w:tc>
        <w:tc>
          <w:tcPr>
            <w:tcW w:w="734" w:type="dxa"/>
            <w:tcBorders>
              <w:top w:val="dotted" w:sz="4" w:space="0" w:color="auto"/>
              <w:left w:val="dotted" w:sz="4" w:space="0" w:color="auto"/>
              <w:bottom w:val="dotted" w:sz="4" w:space="0" w:color="auto"/>
              <w:right w:val="dotted" w:sz="4" w:space="0" w:color="auto"/>
            </w:tcBorders>
          </w:tcPr>
          <w:p w14:paraId="459A4DFD" w14:textId="75DD96AC"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896DA66" w14:textId="77777777" w:rsidR="00C369AC" w:rsidRPr="00C369AC" w:rsidRDefault="00C369AC" w:rsidP="00C369AC">
            <w:pPr>
              <w:pStyle w:val="Header"/>
              <w:tabs>
                <w:tab w:val="clear" w:pos="4153"/>
                <w:tab w:val="clear" w:pos="8306"/>
                <w:tab w:val="left" w:pos="1260"/>
                <w:tab w:val="left" w:pos="1530"/>
                <w:tab w:val="left" w:pos="1890"/>
              </w:tabs>
              <w:spacing w:before="120" w:line="360" w:lineRule="auto"/>
              <w:rPr>
                <w:color w:val="0000FF"/>
              </w:rPr>
            </w:pPr>
            <w:r w:rsidRPr="00C369AC">
              <w:rPr>
                <w:rFonts w:hint="cs"/>
                <w:color w:val="0000FF"/>
                <w:cs/>
              </w:rPr>
              <w:t xml:space="preserve">ค่าธรรมเนียมการถอนเงิน ผ่านเครื่องอิเล็กทรอนิกส์ </w:t>
            </w:r>
            <w:r w:rsidRPr="00C369AC">
              <w:rPr>
                <w:color w:val="0000FF"/>
              </w:rPr>
              <w:t xml:space="preserve">: </w:t>
            </w:r>
            <w:r w:rsidRPr="00C369AC">
              <w:rPr>
                <w:rFonts w:hint="cs"/>
                <w:color w:val="0000FF"/>
                <w:cs/>
              </w:rPr>
              <w:t xml:space="preserve">การทำธุรกรรมในต่างประเทศ (หน่วย </w:t>
            </w:r>
            <w:r w:rsidRPr="00C369AC">
              <w:rPr>
                <w:color w:val="0000FF"/>
              </w:rPr>
              <w:t xml:space="preserve">: </w:t>
            </w:r>
            <w:r w:rsidRPr="00C369AC">
              <w:rPr>
                <w:rFonts w:hint="cs"/>
                <w:color w:val="0000FF"/>
                <w:cs/>
              </w:rPr>
              <w:t>บาท/รายการ)</w:t>
            </w:r>
          </w:p>
          <w:p w14:paraId="4BAEC8D0" w14:textId="38629264" w:rsidR="00C369AC" w:rsidRPr="00C369AC" w:rsidRDefault="00C369AC" w:rsidP="00C369AC">
            <w:pPr>
              <w:spacing w:before="120" w:line="360" w:lineRule="auto"/>
              <w:rPr>
                <w:color w:val="0000FF"/>
              </w:rPr>
            </w:pP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0B5AAE9B" w14:textId="5484821B"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30E91806" w14:textId="6D0F303E" w:rsidR="00C369AC" w:rsidRPr="00332DF8" w:rsidRDefault="00C369AC" w:rsidP="00C369AC">
            <w:pPr>
              <w:spacing w:before="120" w:line="360" w:lineRule="auto"/>
              <w:rPr>
                <w:color w:val="0000FF"/>
                <w:cs/>
              </w:rPr>
            </w:pPr>
            <w:r w:rsidRPr="007A7DD3">
              <w:rPr>
                <w:color w:val="0000FF"/>
                <w:cs/>
              </w:rPr>
              <w:t>จำนวนค่าธรรมเนียมที่เกิดจากการถอนเงินผ่านเครื่องอิเล็กทรอนิกส์ในต่างประเทศ</w:t>
            </w:r>
          </w:p>
        </w:tc>
        <w:tc>
          <w:tcPr>
            <w:tcW w:w="763" w:type="dxa"/>
            <w:tcBorders>
              <w:top w:val="dotted" w:sz="4" w:space="0" w:color="auto"/>
              <w:left w:val="dotted" w:sz="4" w:space="0" w:color="auto"/>
              <w:bottom w:val="dotted" w:sz="4" w:space="0" w:color="auto"/>
              <w:right w:val="dotted" w:sz="4" w:space="0" w:color="auto"/>
            </w:tcBorders>
          </w:tcPr>
          <w:p w14:paraId="794B5BFE" w14:textId="7F4EE665"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B1519DB" w14:textId="10E9B16C"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38DC6B1" w14:textId="7048321B"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10C4FDE" w14:textId="1CB726A7"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060A9C6" w14:textId="39529D6D"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75DFEA1"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BFE226E"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16D0A03F" w14:textId="77777777" w:rsidTr="009902D7">
        <w:trPr>
          <w:trHeight w:val="141"/>
        </w:trPr>
        <w:tc>
          <w:tcPr>
            <w:tcW w:w="373" w:type="dxa"/>
            <w:tcBorders>
              <w:top w:val="dotted" w:sz="4" w:space="0" w:color="auto"/>
              <w:bottom w:val="dotted" w:sz="4" w:space="0" w:color="auto"/>
              <w:right w:val="dotted" w:sz="4" w:space="0" w:color="auto"/>
            </w:tcBorders>
          </w:tcPr>
          <w:p w14:paraId="647D1738" w14:textId="0D3499EA"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68</w:t>
            </w:r>
          </w:p>
        </w:tc>
        <w:tc>
          <w:tcPr>
            <w:tcW w:w="734" w:type="dxa"/>
            <w:tcBorders>
              <w:top w:val="dotted" w:sz="4" w:space="0" w:color="auto"/>
              <w:left w:val="dotted" w:sz="4" w:space="0" w:color="auto"/>
              <w:bottom w:val="dotted" w:sz="4" w:space="0" w:color="auto"/>
              <w:right w:val="dotted" w:sz="4" w:space="0" w:color="auto"/>
            </w:tcBorders>
          </w:tcPr>
          <w:p w14:paraId="2DF0A699"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433FA9A" w14:textId="13B1740F" w:rsidR="00C369AC" w:rsidRPr="00C369AC" w:rsidRDefault="00C369AC" w:rsidP="00C369AC">
            <w:pPr>
              <w:spacing w:before="120" w:line="360" w:lineRule="auto"/>
              <w:rPr>
                <w:color w:val="0000FF"/>
                <w:cs/>
              </w:rPr>
            </w:pPr>
            <w:r w:rsidRPr="00C369AC">
              <w:rPr>
                <w:rFonts w:hint="cs"/>
                <w:color w:val="0000FF"/>
                <w:cs/>
              </w:rPr>
              <w:t xml:space="preserve">การเรียกเก็บค่าธรรมเนียมการสอบถามยอด ผ่านเครื่องอิเล็กทรอนิกส์ </w:t>
            </w:r>
            <w:r w:rsidRPr="00C369AC">
              <w:rPr>
                <w:color w:val="0000FF"/>
              </w:rPr>
              <w:t xml:space="preserve">: </w:t>
            </w:r>
            <w:r w:rsidRPr="00C369AC">
              <w:rPr>
                <w:rFonts w:hint="cs"/>
                <w:color w:val="0000FF"/>
                <w:cs/>
              </w:rPr>
              <w:t>การทำธุรกรรมในต่างประเทศ</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9219034" w14:textId="39E4DF8E"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77A605CF" w14:textId="7F5B2730" w:rsidR="00C369AC" w:rsidRPr="00332DF8" w:rsidRDefault="00C369AC" w:rsidP="00C369AC">
            <w:pPr>
              <w:spacing w:before="120" w:line="360" w:lineRule="auto"/>
              <w:rPr>
                <w:color w:val="0000FF"/>
              </w:rPr>
            </w:pPr>
            <w:r>
              <w:rPr>
                <w:rFonts w:hint="cs"/>
                <w:color w:val="0000FF"/>
                <w:cs/>
              </w:rPr>
              <w:t>การเรียกเก็บ</w:t>
            </w:r>
            <w:r w:rsidRPr="007A7DD3">
              <w:rPr>
                <w:color w:val="0000FF"/>
                <w:cs/>
              </w:rPr>
              <w:t>ค่าธรรมเนียมการสอบถามยอด ผ่านเคร</w:t>
            </w:r>
            <w:r>
              <w:rPr>
                <w:color w:val="0000FF"/>
                <w:cs/>
              </w:rPr>
              <w:t>ื่องอิเล็กทรอนิกส์ในต่างประเทศ</w:t>
            </w:r>
          </w:p>
        </w:tc>
        <w:tc>
          <w:tcPr>
            <w:tcW w:w="763" w:type="dxa"/>
            <w:tcBorders>
              <w:top w:val="dotted" w:sz="4" w:space="0" w:color="auto"/>
              <w:left w:val="dotted" w:sz="4" w:space="0" w:color="auto"/>
              <w:bottom w:val="dotted" w:sz="4" w:space="0" w:color="auto"/>
              <w:right w:val="dotted" w:sz="4" w:space="0" w:color="auto"/>
            </w:tcBorders>
          </w:tcPr>
          <w:p w14:paraId="3739DE1F" w14:textId="0FEC05D0"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20B11EB" w14:textId="6CA7A625"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DBB493A" w14:textId="769DD25F"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4F4FC47" w14:textId="1F9C8D4F"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57F1133" w14:textId="53E5E0D8"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6C3B077"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C557E07" w14:textId="59CE5452"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V_MC4</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7478465E" w14:textId="77777777" w:rsidTr="009902D7">
        <w:trPr>
          <w:trHeight w:val="141"/>
        </w:trPr>
        <w:tc>
          <w:tcPr>
            <w:tcW w:w="373" w:type="dxa"/>
            <w:tcBorders>
              <w:top w:val="dotted" w:sz="4" w:space="0" w:color="auto"/>
              <w:bottom w:val="dotted" w:sz="4" w:space="0" w:color="auto"/>
              <w:right w:val="dotted" w:sz="4" w:space="0" w:color="auto"/>
            </w:tcBorders>
          </w:tcPr>
          <w:p w14:paraId="52E98D7C" w14:textId="36016E2A"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69</w:t>
            </w:r>
          </w:p>
        </w:tc>
        <w:tc>
          <w:tcPr>
            <w:tcW w:w="734" w:type="dxa"/>
            <w:tcBorders>
              <w:top w:val="dotted" w:sz="4" w:space="0" w:color="auto"/>
              <w:left w:val="dotted" w:sz="4" w:space="0" w:color="auto"/>
              <w:bottom w:val="dotted" w:sz="4" w:space="0" w:color="auto"/>
              <w:right w:val="dotted" w:sz="4" w:space="0" w:color="auto"/>
            </w:tcBorders>
          </w:tcPr>
          <w:p w14:paraId="64E5C2A2" w14:textId="35D9DD28"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D68B2F7" w14:textId="2C31D764" w:rsidR="00C369AC" w:rsidRPr="00C369AC" w:rsidRDefault="00C369AC" w:rsidP="00C369AC">
            <w:pPr>
              <w:spacing w:before="120" w:line="360" w:lineRule="auto"/>
              <w:rPr>
                <w:color w:val="0000FF"/>
              </w:rPr>
            </w:pPr>
            <w:r w:rsidRPr="00C369AC">
              <w:rPr>
                <w:rFonts w:hint="cs"/>
                <w:color w:val="0000FF"/>
                <w:cs/>
              </w:rPr>
              <w:t>การทำธุรกรรมในต่างประเทศ</w:t>
            </w:r>
            <w:r w:rsidRPr="00C369AC">
              <w:rPr>
                <w:color w:val="0000FF"/>
              </w:rPr>
              <w:t xml:space="preserve">: </w:t>
            </w:r>
            <w:r w:rsidRPr="00C369AC">
              <w:rPr>
                <w:rFonts w:hint="cs"/>
                <w:color w:val="0000FF"/>
                <w:cs/>
              </w:rPr>
              <w:t>ค่าธรรมเนียมการสอบถาม</w:t>
            </w:r>
            <w:r w:rsidRPr="00C369AC">
              <w:rPr>
                <w:rFonts w:hint="cs"/>
                <w:color w:val="0000FF"/>
                <w:cs/>
              </w:rPr>
              <w:lastRenderedPageBreak/>
              <w:t xml:space="preserve">ยอด ผ่านเครื่องอิเล็กทรอนิกส์ </w:t>
            </w:r>
            <w:r w:rsidRPr="00C369AC">
              <w:rPr>
                <w:color w:val="0000FF"/>
              </w:rPr>
              <w:t xml:space="preserve">: </w:t>
            </w:r>
            <w:r w:rsidRPr="00C369AC">
              <w:rPr>
                <w:rFonts w:hint="cs"/>
                <w:color w:val="0000FF"/>
                <w:cs/>
              </w:rPr>
              <w:t xml:space="preserve">การทำธุรกรรมในต่างประเทศ(หน่วย </w:t>
            </w:r>
            <w:r w:rsidRPr="00C369AC">
              <w:rPr>
                <w:color w:val="0000FF"/>
              </w:rPr>
              <w:t xml:space="preserve">: </w:t>
            </w:r>
            <w:r w:rsidRPr="00C369AC">
              <w:rPr>
                <w:rFonts w:hint="cs"/>
                <w:color w:val="0000FF"/>
                <w:cs/>
              </w:rPr>
              <w:t>บาท/รายการ)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4A6A013" w14:textId="1C612A92" w:rsidR="00C369AC" w:rsidRPr="00332DF8" w:rsidRDefault="00C369AC" w:rsidP="00C369AC">
            <w:pPr>
              <w:spacing w:before="120" w:line="360" w:lineRule="auto"/>
              <w:rPr>
                <w:color w:val="0000FF"/>
              </w:rPr>
            </w:pPr>
            <w:r>
              <w:rPr>
                <w:color w:val="0000FF"/>
              </w:rPr>
              <w:lastRenderedPageBreak/>
              <w:t>Amount</w:t>
            </w:r>
          </w:p>
        </w:tc>
        <w:tc>
          <w:tcPr>
            <w:tcW w:w="3365" w:type="dxa"/>
            <w:tcBorders>
              <w:top w:val="dotted" w:sz="4" w:space="0" w:color="auto"/>
              <w:left w:val="dotted" w:sz="4" w:space="0" w:color="auto"/>
              <w:bottom w:val="dotted" w:sz="4" w:space="0" w:color="auto"/>
              <w:right w:val="dotted" w:sz="4" w:space="0" w:color="auto"/>
            </w:tcBorders>
          </w:tcPr>
          <w:p w14:paraId="5757B36C" w14:textId="181E8841" w:rsidR="00C369AC" w:rsidRPr="00332DF8" w:rsidRDefault="00C369AC" w:rsidP="00C369AC">
            <w:pPr>
              <w:spacing w:before="120" w:line="360" w:lineRule="auto"/>
              <w:rPr>
                <w:color w:val="0000FF"/>
              </w:rPr>
            </w:pPr>
            <w:r w:rsidRPr="007A7DD3">
              <w:rPr>
                <w:color w:val="0000FF"/>
                <w:cs/>
              </w:rPr>
              <w:t>จำนวนค่าธรรมเนียมที่เกิดจากการสอบถามยอดคงเหลือผ่านเครื่องอิเล็กทรอนิกส์ในต่</w:t>
            </w:r>
            <w:r>
              <w:rPr>
                <w:color w:val="0000FF"/>
                <w:cs/>
              </w:rPr>
              <w:t>างประเทศ</w:t>
            </w:r>
          </w:p>
        </w:tc>
        <w:tc>
          <w:tcPr>
            <w:tcW w:w="763" w:type="dxa"/>
            <w:tcBorders>
              <w:top w:val="dotted" w:sz="4" w:space="0" w:color="auto"/>
              <w:left w:val="dotted" w:sz="4" w:space="0" w:color="auto"/>
              <w:bottom w:val="dotted" w:sz="4" w:space="0" w:color="auto"/>
              <w:right w:val="dotted" w:sz="4" w:space="0" w:color="auto"/>
            </w:tcBorders>
          </w:tcPr>
          <w:p w14:paraId="5A8B0AC1" w14:textId="6AD1D0E8"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32863C2" w14:textId="0E4843C7"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F87D48E" w14:textId="055CE790"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8F22592" w14:textId="582C309D"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C985802" w14:textId="3251E4CE"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B753C3C"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B94BF35"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C59E88B" w14:textId="77777777" w:rsidTr="009902D7">
        <w:trPr>
          <w:trHeight w:val="141"/>
        </w:trPr>
        <w:tc>
          <w:tcPr>
            <w:tcW w:w="373" w:type="dxa"/>
            <w:tcBorders>
              <w:top w:val="dotted" w:sz="4" w:space="0" w:color="auto"/>
              <w:bottom w:val="dotted" w:sz="4" w:space="0" w:color="auto"/>
              <w:right w:val="dotted" w:sz="4" w:space="0" w:color="auto"/>
            </w:tcBorders>
          </w:tcPr>
          <w:p w14:paraId="042BF32F" w14:textId="6FEC1806"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70</w:t>
            </w:r>
          </w:p>
        </w:tc>
        <w:tc>
          <w:tcPr>
            <w:tcW w:w="734" w:type="dxa"/>
            <w:tcBorders>
              <w:top w:val="dotted" w:sz="4" w:space="0" w:color="auto"/>
              <w:left w:val="dotted" w:sz="4" w:space="0" w:color="auto"/>
              <w:bottom w:val="dotted" w:sz="4" w:space="0" w:color="auto"/>
              <w:right w:val="dotted" w:sz="4" w:space="0" w:color="auto"/>
            </w:tcBorders>
          </w:tcPr>
          <w:p w14:paraId="251CFC7C"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40EF38B" w14:textId="5E00446F" w:rsidR="00C369AC" w:rsidRPr="00646CCC" w:rsidRDefault="00C369AC" w:rsidP="00C369AC">
            <w:pPr>
              <w:spacing w:before="120" w:line="360" w:lineRule="auto"/>
              <w:rPr>
                <w:color w:val="0000FF"/>
                <w:cs/>
              </w:rPr>
            </w:pPr>
            <w:r>
              <w:rPr>
                <w:rFonts w:hint="cs"/>
                <w:color w:val="0000FF"/>
                <w:cs/>
              </w:rPr>
              <w:t>การเรียกเก็บ</w:t>
            </w:r>
            <w:r>
              <w:rPr>
                <w:color w:val="0000FF"/>
                <w:cs/>
              </w:rPr>
              <w:t>ค่าความเสี่ยงจากการแปลงสกุลเงิน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CA1F4D0" w14:textId="221CC4C9" w:rsidR="00C369AC" w:rsidRPr="00332DF8" w:rsidRDefault="00C369AC" w:rsidP="00C369A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5C3996D1" w14:textId="13F911A5" w:rsidR="00C369AC" w:rsidRPr="00332DF8" w:rsidRDefault="00C369AC" w:rsidP="00C369AC">
            <w:pPr>
              <w:spacing w:before="120" w:line="360" w:lineRule="auto"/>
              <w:rPr>
                <w:color w:val="0000FF"/>
                <w:cs/>
              </w:rPr>
            </w:pPr>
            <w:r>
              <w:rPr>
                <w:rFonts w:hint="cs"/>
                <w:color w:val="0000FF"/>
                <w:cs/>
              </w:rPr>
              <w:t>การเรียกเก็บ</w:t>
            </w:r>
            <w:r w:rsidRPr="00646CCC">
              <w:rPr>
                <w:color w:val="0000FF"/>
                <w:cs/>
              </w:rPr>
              <w:t>ค่าความเสี่ยงจากการแปลงสกุล</w:t>
            </w:r>
            <w:r>
              <w:rPr>
                <w:rFonts w:hint="cs"/>
                <w:color w:val="0000FF"/>
                <w:cs/>
              </w:rPr>
              <w:t>เงิน</w:t>
            </w:r>
          </w:p>
        </w:tc>
        <w:tc>
          <w:tcPr>
            <w:tcW w:w="763" w:type="dxa"/>
            <w:tcBorders>
              <w:top w:val="dotted" w:sz="4" w:space="0" w:color="auto"/>
              <w:left w:val="dotted" w:sz="4" w:space="0" w:color="auto"/>
              <w:bottom w:val="dotted" w:sz="4" w:space="0" w:color="auto"/>
              <w:right w:val="dotted" w:sz="4" w:space="0" w:color="auto"/>
            </w:tcBorders>
          </w:tcPr>
          <w:p w14:paraId="285BC62A" w14:textId="35D24B26"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3CE04DC" w14:textId="5F99D309"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19D5053" w14:textId="2B41DF21"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B1F6947" w14:textId="1919CD2E"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F169CA3" w14:textId="0DE12F89"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6183FCDE"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F88C0D2" w14:textId="34623BCC"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V_MC5</w:t>
            </w:r>
            <w:r w:rsidRPr="00332DF8">
              <w:rPr>
                <w:rFonts w:eastAsiaTheme="minorHAnsi"/>
                <w:color w:val="0000FF"/>
              </w:rPr>
              <w:t xml:space="preserve"> </w:t>
            </w:r>
            <w:r w:rsidRPr="00332DF8">
              <w:rPr>
                <w:rFonts w:eastAsiaTheme="minorHAnsi" w:hint="cs"/>
                <w:color w:val="0000FF"/>
                <w:vertAlign w:val="superscript"/>
                <w:cs/>
              </w:rPr>
              <w:t>1/</w:t>
            </w:r>
          </w:p>
        </w:tc>
      </w:tr>
      <w:tr w:rsidR="00C369AC" w:rsidRPr="00332DF8" w14:paraId="12CD0A41" w14:textId="77777777" w:rsidTr="009902D7">
        <w:trPr>
          <w:trHeight w:val="141"/>
        </w:trPr>
        <w:tc>
          <w:tcPr>
            <w:tcW w:w="373" w:type="dxa"/>
            <w:tcBorders>
              <w:top w:val="dotted" w:sz="4" w:space="0" w:color="auto"/>
              <w:bottom w:val="dotted" w:sz="4" w:space="0" w:color="auto"/>
              <w:right w:val="dotted" w:sz="4" w:space="0" w:color="auto"/>
            </w:tcBorders>
          </w:tcPr>
          <w:p w14:paraId="4530767D" w14:textId="4F62850E"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71</w:t>
            </w:r>
          </w:p>
        </w:tc>
        <w:tc>
          <w:tcPr>
            <w:tcW w:w="734" w:type="dxa"/>
            <w:tcBorders>
              <w:top w:val="dotted" w:sz="4" w:space="0" w:color="auto"/>
              <w:left w:val="dotted" w:sz="4" w:space="0" w:color="auto"/>
              <w:bottom w:val="dotted" w:sz="4" w:space="0" w:color="auto"/>
              <w:right w:val="dotted" w:sz="4" w:space="0" w:color="auto"/>
            </w:tcBorders>
          </w:tcPr>
          <w:p w14:paraId="6F3E7A71" w14:textId="40F6F92E"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AEC2382" w14:textId="7FE4CB8B" w:rsidR="00C369AC" w:rsidRPr="00332DF8" w:rsidRDefault="00C369AC" w:rsidP="00C369AC">
            <w:pPr>
              <w:spacing w:before="120" w:line="360" w:lineRule="auto"/>
              <w:rPr>
                <w:color w:val="0000FF"/>
              </w:rPr>
            </w:pPr>
            <w:r w:rsidRPr="00646CCC">
              <w:rPr>
                <w:color w:val="0000FF"/>
                <w:cs/>
              </w:rPr>
              <w:t xml:space="preserve">ค่าความเสี่ยงจากการแปลงสกุลเงิน </w:t>
            </w:r>
            <w:r w:rsidRPr="00332DF8">
              <w:rPr>
                <w:color w:val="0000FF"/>
              </w:rPr>
              <w:t>(</w:t>
            </w:r>
            <w:r>
              <w:rPr>
                <w:rFonts w:hint="cs"/>
                <w:color w:val="0000FF"/>
                <w:cs/>
              </w:rPr>
              <w:t xml:space="preserve">หน่วย </w:t>
            </w:r>
            <w:r>
              <w:rPr>
                <w:color w:val="0000FF"/>
              </w:rPr>
              <w:t xml:space="preserve">: </w:t>
            </w:r>
            <w:r>
              <w:rPr>
                <w:rFonts w:hint="cs"/>
                <w:color w:val="0000FF"/>
                <w:cs/>
              </w:rPr>
              <w:t>ร้อยละ</w:t>
            </w:r>
            <w:r w:rsidRPr="00646CCC">
              <w:rPr>
                <w:color w:val="0000FF"/>
                <w:cs/>
              </w:rPr>
              <w:t>ของอัตราแลกเปลี่ยนอ้างอิง)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01AFFC7" w14:textId="128BB7EC" w:rsidR="00C369AC" w:rsidRPr="00332DF8" w:rsidRDefault="00C369AC" w:rsidP="00C369AC">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tcPr>
          <w:p w14:paraId="06D34F10" w14:textId="47A1F60B" w:rsidR="00C369AC" w:rsidRPr="00332DF8" w:rsidRDefault="00C369AC" w:rsidP="00C369AC">
            <w:pPr>
              <w:pStyle w:val="Header"/>
              <w:tabs>
                <w:tab w:val="left" w:pos="252"/>
                <w:tab w:val="left" w:pos="1260"/>
                <w:tab w:val="left" w:pos="1530"/>
                <w:tab w:val="left" w:pos="1890"/>
              </w:tabs>
              <w:spacing w:before="120" w:line="360" w:lineRule="auto"/>
              <w:rPr>
                <w:color w:val="0000FF"/>
                <w:cs/>
              </w:rPr>
            </w:pPr>
            <w:r w:rsidRPr="007A7DD3">
              <w:rPr>
                <w:color w:val="0000FF"/>
                <w:cs/>
              </w:rPr>
              <w:t>จำนวนร้อยละของค่าความเสี่ยงจากการแปลงสกุลเงินที</w:t>
            </w:r>
            <w:r>
              <w:rPr>
                <w:color w:val="0000FF"/>
                <w:cs/>
              </w:rPr>
              <w:t>่ผู้ให้บริการเรียกเก็บจากลูกค้า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738CBD26" w14:textId="1D710148"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9415EAD" w14:textId="134AF3A9"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BDA070F" w14:textId="3D725F54"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64DC029" w14:textId="67BFF78C"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FD1CC71" w14:textId="4A88B47D"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E9D0C4E"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9EDCC8C"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3E39FFF2" w14:textId="77777777" w:rsidTr="009902D7">
        <w:trPr>
          <w:trHeight w:val="141"/>
        </w:trPr>
        <w:tc>
          <w:tcPr>
            <w:tcW w:w="373" w:type="dxa"/>
            <w:tcBorders>
              <w:top w:val="dotted" w:sz="4" w:space="0" w:color="auto"/>
              <w:bottom w:val="dotted" w:sz="4" w:space="0" w:color="auto"/>
              <w:right w:val="dotted" w:sz="4" w:space="0" w:color="auto"/>
            </w:tcBorders>
          </w:tcPr>
          <w:p w14:paraId="5F0F0899" w14:textId="11975310"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72</w:t>
            </w:r>
          </w:p>
        </w:tc>
        <w:tc>
          <w:tcPr>
            <w:tcW w:w="734" w:type="dxa"/>
            <w:tcBorders>
              <w:top w:val="dotted" w:sz="4" w:space="0" w:color="auto"/>
              <w:left w:val="dotted" w:sz="4" w:space="0" w:color="auto"/>
              <w:bottom w:val="dotted" w:sz="4" w:space="0" w:color="auto"/>
              <w:right w:val="dotted" w:sz="4" w:space="0" w:color="auto"/>
            </w:tcBorders>
          </w:tcPr>
          <w:p w14:paraId="5EC9BD22" w14:textId="48C991EB"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C699C3C" w14:textId="32732B13" w:rsidR="00C369AC" w:rsidRPr="00332DF8" w:rsidRDefault="00C369AC" w:rsidP="00C369AC">
            <w:pPr>
              <w:spacing w:before="120" w:line="360" w:lineRule="auto"/>
              <w:rPr>
                <w:color w:val="0000FF"/>
                <w:cs/>
              </w:rPr>
            </w:pPr>
            <w:r w:rsidRPr="00646CCC">
              <w:rPr>
                <w:color w:val="0000FF"/>
                <w:cs/>
              </w:rPr>
              <w:t>เงื่อนไขค่าความเสี่ยงจากการแปลงสกุลเงิน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7A9BB6A9" w14:textId="5F58514D" w:rsidR="00C369AC" w:rsidRPr="00332DF8" w:rsidRDefault="00C369AC" w:rsidP="00C369AC">
            <w:pPr>
              <w:spacing w:before="120" w:line="360" w:lineRule="auto"/>
              <w:rPr>
                <w:color w:val="0000FF"/>
              </w:rPr>
            </w:pPr>
            <w:r>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42BB5DD1" w14:textId="07B76649" w:rsidR="00C369AC" w:rsidRPr="00332DF8" w:rsidRDefault="00C369AC" w:rsidP="00C369AC">
            <w:pPr>
              <w:pStyle w:val="Header"/>
              <w:tabs>
                <w:tab w:val="left" w:pos="252"/>
                <w:tab w:val="left" w:pos="1260"/>
                <w:tab w:val="left" w:pos="1530"/>
                <w:tab w:val="left" w:pos="1890"/>
              </w:tabs>
              <w:spacing w:before="120" w:line="360" w:lineRule="auto"/>
              <w:rPr>
                <w:color w:val="0000FF"/>
                <w:cs/>
              </w:rPr>
            </w:pPr>
            <w:r w:rsidRPr="007A7DD3">
              <w:rPr>
                <w:color w:val="0000FF"/>
                <w:cs/>
              </w:rPr>
              <w:t>เงื่อนไขหรือรายละเอียดเพิ่มเติมของ</w:t>
            </w:r>
            <w:r>
              <w:rPr>
                <w:color w:val="0000FF"/>
                <w:cs/>
              </w:rPr>
              <w:t>ค่าความเสี่ยงจากการแปลงสกุลเงิน</w:t>
            </w:r>
          </w:p>
        </w:tc>
        <w:tc>
          <w:tcPr>
            <w:tcW w:w="763" w:type="dxa"/>
            <w:tcBorders>
              <w:top w:val="dotted" w:sz="4" w:space="0" w:color="auto"/>
              <w:left w:val="dotted" w:sz="4" w:space="0" w:color="auto"/>
              <w:bottom w:val="dotted" w:sz="4" w:space="0" w:color="auto"/>
              <w:right w:val="dotted" w:sz="4" w:space="0" w:color="auto"/>
            </w:tcBorders>
          </w:tcPr>
          <w:p w14:paraId="290AEE79" w14:textId="5F1952E3"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36B5FBE" w14:textId="698DABF9"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944AFF2" w14:textId="7B0B63AB"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B1ED266" w14:textId="7EFB8CC1"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87A53B8" w14:textId="1353CF36"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7EA8A51"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BC9226A"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1AC11CCD" w14:textId="77777777" w:rsidTr="009902D7">
        <w:trPr>
          <w:trHeight w:val="141"/>
        </w:trPr>
        <w:tc>
          <w:tcPr>
            <w:tcW w:w="373" w:type="dxa"/>
            <w:tcBorders>
              <w:top w:val="dotted" w:sz="4" w:space="0" w:color="auto"/>
              <w:bottom w:val="dotted" w:sz="4" w:space="0" w:color="auto"/>
              <w:right w:val="dotted" w:sz="4" w:space="0" w:color="auto"/>
            </w:tcBorders>
          </w:tcPr>
          <w:p w14:paraId="521CACAC" w14:textId="755A52A5"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73</w:t>
            </w:r>
          </w:p>
        </w:tc>
        <w:tc>
          <w:tcPr>
            <w:tcW w:w="734" w:type="dxa"/>
            <w:tcBorders>
              <w:top w:val="dotted" w:sz="4" w:space="0" w:color="auto"/>
              <w:left w:val="dotted" w:sz="4" w:space="0" w:color="auto"/>
              <w:bottom w:val="dotted" w:sz="4" w:space="0" w:color="auto"/>
              <w:right w:val="dotted" w:sz="4" w:space="0" w:color="auto"/>
            </w:tcBorders>
          </w:tcPr>
          <w:p w14:paraId="31192072" w14:textId="77FDFE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BFE86B6" w14:textId="03F83013" w:rsidR="00C369AC" w:rsidRPr="00332DF8" w:rsidRDefault="00C369AC" w:rsidP="00C369AC">
            <w:pPr>
              <w:spacing w:before="120" w:line="360" w:lineRule="auto"/>
              <w:rPr>
                <w:color w:val="0000FF"/>
              </w:rPr>
            </w:pPr>
            <w:r w:rsidRPr="00646CCC">
              <w:rPr>
                <w:color w:val="0000FF"/>
                <w:cs/>
              </w:rPr>
              <w:t>ค่าธรรมเนียมอื่น ๆ</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E82D107" w14:textId="3782642B" w:rsidR="00C369AC" w:rsidRPr="00332DF8" w:rsidRDefault="00C369AC" w:rsidP="00C369AC">
            <w:pPr>
              <w:spacing w:before="120" w:line="360" w:lineRule="auto"/>
              <w:rPr>
                <w:color w:val="0000FF"/>
                <w:cs/>
              </w:rPr>
            </w:pPr>
            <w:r>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5B99DC5F" w14:textId="7539C216" w:rsidR="00C369AC" w:rsidRPr="00332DF8" w:rsidRDefault="00C369AC" w:rsidP="00C369AC">
            <w:pPr>
              <w:spacing w:before="120" w:line="360" w:lineRule="auto"/>
              <w:rPr>
                <w:color w:val="0000FF"/>
                <w:cs/>
              </w:rPr>
            </w:pPr>
            <w:r w:rsidRPr="007A7DD3">
              <w:rPr>
                <w:color w:val="0000FF"/>
                <w:cs/>
              </w:rPr>
              <w:t>ค่าธรรมเนียมอื่น พร้อมรายละ</w:t>
            </w:r>
            <w:r>
              <w:rPr>
                <w:color w:val="0000FF"/>
                <w:cs/>
              </w:rPr>
              <w:t>เอียด</w:t>
            </w:r>
          </w:p>
        </w:tc>
        <w:tc>
          <w:tcPr>
            <w:tcW w:w="763" w:type="dxa"/>
            <w:tcBorders>
              <w:top w:val="dotted" w:sz="4" w:space="0" w:color="auto"/>
              <w:left w:val="dotted" w:sz="4" w:space="0" w:color="auto"/>
              <w:bottom w:val="dotted" w:sz="4" w:space="0" w:color="auto"/>
              <w:right w:val="dotted" w:sz="4" w:space="0" w:color="auto"/>
            </w:tcBorders>
          </w:tcPr>
          <w:p w14:paraId="38A818C1" w14:textId="11411147" w:rsidR="00C369AC" w:rsidRPr="00332DF8" w:rsidRDefault="00C369AC" w:rsidP="00C369AC">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23CA81B3" w14:textId="08408F49" w:rsidR="00C369AC" w:rsidRPr="00332DF8" w:rsidRDefault="00C369AC" w:rsidP="00C369AC">
            <w:pPr>
              <w:spacing w:before="120" w:line="360" w:lineRule="auto"/>
              <w:jc w:val="center"/>
              <w:rPr>
                <w:color w:val="0000FF"/>
              </w:rPr>
            </w:pPr>
            <w:r>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ADE84D9" w14:textId="2FC5A9BB" w:rsidR="00C369AC" w:rsidRPr="00332DF8" w:rsidRDefault="00C369AC" w:rsidP="00C369AC">
            <w:pPr>
              <w:spacing w:before="120" w:line="360" w:lineRule="auto"/>
              <w:jc w:val="center"/>
              <w:rPr>
                <w:color w:val="0000FF"/>
              </w:rPr>
            </w:pPr>
            <w:r>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59B43FC" w14:textId="4D0D25FA" w:rsidR="00C369AC" w:rsidRPr="00332DF8" w:rsidRDefault="00C369AC" w:rsidP="00C369AC">
            <w:pPr>
              <w:spacing w:before="120" w:line="360" w:lineRule="auto"/>
              <w:jc w:val="center"/>
              <w:rPr>
                <w:color w:val="0000FF"/>
              </w:rPr>
            </w:pPr>
            <w:r>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208BFB82" w14:textId="0C76C6C2" w:rsidR="00C369AC" w:rsidRPr="00332DF8" w:rsidRDefault="00C369AC" w:rsidP="00C369AC">
            <w:pPr>
              <w:spacing w:before="120" w:line="360" w:lineRule="auto"/>
              <w:jc w:val="center"/>
              <w:rPr>
                <w:color w:val="0000FF"/>
              </w:rPr>
            </w:pPr>
            <w:r>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353C5F5A"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822D137"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034955E" w14:textId="77777777" w:rsidTr="009902D7">
        <w:trPr>
          <w:trHeight w:val="141"/>
        </w:trPr>
        <w:tc>
          <w:tcPr>
            <w:tcW w:w="373" w:type="dxa"/>
            <w:tcBorders>
              <w:top w:val="dotted" w:sz="4" w:space="0" w:color="auto"/>
              <w:bottom w:val="dotted" w:sz="4" w:space="0" w:color="auto"/>
              <w:right w:val="dotted" w:sz="4" w:space="0" w:color="auto"/>
            </w:tcBorders>
          </w:tcPr>
          <w:p w14:paraId="7D7A9493" w14:textId="252168DF"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74</w:t>
            </w:r>
          </w:p>
        </w:tc>
        <w:tc>
          <w:tcPr>
            <w:tcW w:w="734" w:type="dxa"/>
            <w:tcBorders>
              <w:top w:val="dotted" w:sz="4" w:space="0" w:color="auto"/>
              <w:left w:val="dotted" w:sz="4" w:space="0" w:color="auto"/>
              <w:bottom w:val="dotted" w:sz="4" w:space="0" w:color="auto"/>
              <w:right w:val="dotted" w:sz="4" w:space="0" w:color="auto"/>
            </w:tcBorders>
          </w:tcPr>
          <w:p w14:paraId="62A2BCC4" w14:textId="25CDE33F"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830A4AA" w14:textId="334CDEA3" w:rsidR="00C369AC" w:rsidRPr="00332DF8" w:rsidRDefault="00C369AC" w:rsidP="00C369AC">
            <w:pPr>
              <w:spacing w:before="120" w:line="360" w:lineRule="auto"/>
              <w:rPr>
                <w:color w:val="0000FF"/>
              </w:rPr>
            </w:pPr>
            <w:r w:rsidRPr="00332DF8">
              <w:rPr>
                <w:color w:val="0000FF"/>
                <w:cs/>
              </w:rPr>
              <w:t>ประเภทประกันภัย</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D29D218" w14:textId="2705D84D" w:rsidR="00C369AC" w:rsidRPr="00332DF8" w:rsidRDefault="00C369AC" w:rsidP="00C369A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86DAF5E" w14:textId="2647C795" w:rsidR="00C369AC" w:rsidRPr="00332DF8" w:rsidRDefault="00C369AC" w:rsidP="00C369AC">
            <w:pPr>
              <w:spacing w:before="120" w:line="360" w:lineRule="auto"/>
              <w:rPr>
                <w:color w:val="0000FF"/>
                <w:cs/>
              </w:rPr>
            </w:pPr>
            <w:r w:rsidRPr="00332DF8">
              <w:rPr>
                <w:color w:val="0000FF"/>
                <w:cs/>
              </w:rPr>
              <w:t>ชื่อประเภทของประกันภัยที่ได้รับสิทธิประโยชน์เพิ่มเติมของแต่ละผลิตภัณฑ์</w:t>
            </w:r>
          </w:p>
        </w:tc>
        <w:tc>
          <w:tcPr>
            <w:tcW w:w="763" w:type="dxa"/>
            <w:tcBorders>
              <w:top w:val="dotted" w:sz="4" w:space="0" w:color="auto"/>
              <w:left w:val="dotted" w:sz="4" w:space="0" w:color="auto"/>
              <w:bottom w:val="dotted" w:sz="4" w:space="0" w:color="auto"/>
              <w:right w:val="dotted" w:sz="4" w:space="0" w:color="auto"/>
            </w:tcBorders>
          </w:tcPr>
          <w:p w14:paraId="52EDA262" w14:textId="49516DF4"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17B5F66" w14:textId="511CCF8A"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5077EB4" w14:textId="564BCF16"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B94B781" w14:textId="7EB8A25E"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3509579" w14:textId="26141B07"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558312FB"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07C00BA" w14:textId="2BB8501F"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sidRPr="00332DF8">
              <w:rPr>
                <w:rFonts w:eastAsiaTheme="minorHAnsi"/>
                <w:color w:val="0000FF"/>
              </w:rPr>
              <w:t>Insurance Type</w:t>
            </w:r>
            <w:r>
              <w:rPr>
                <w:rFonts w:eastAsiaTheme="minorHAnsi"/>
                <w:color w:val="0000FF"/>
              </w:rPr>
              <w:t>: V_DCD</w:t>
            </w:r>
            <w:r w:rsidRPr="00332DF8">
              <w:rPr>
                <w:rFonts w:eastAsiaTheme="minorHAnsi" w:hint="cs"/>
                <w:color w:val="0000FF"/>
                <w:vertAlign w:val="superscript"/>
                <w:cs/>
              </w:rPr>
              <w:t xml:space="preserve"> 1/</w:t>
            </w:r>
          </w:p>
        </w:tc>
      </w:tr>
      <w:tr w:rsidR="00C369AC" w:rsidRPr="00332DF8" w14:paraId="243F6A2F" w14:textId="77777777" w:rsidTr="009902D7">
        <w:trPr>
          <w:trHeight w:val="141"/>
        </w:trPr>
        <w:tc>
          <w:tcPr>
            <w:tcW w:w="373" w:type="dxa"/>
            <w:tcBorders>
              <w:top w:val="dotted" w:sz="4" w:space="0" w:color="auto"/>
              <w:bottom w:val="dotted" w:sz="4" w:space="0" w:color="auto"/>
              <w:right w:val="dotted" w:sz="4" w:space="0" w:color="auto"/>
            </w:tcBorders>
          </w:tcPr>
          <w:p w14:paraId="0C532107" w14:textId="0DC10044"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75</w:t>
            </w:r>
          </w:p>
        </w:tc>
        <w:tc>
          <w:tcPr>
            <w:tcW w:w="734" w:type="dxa"/>
            <w:tcBorders>
              <w:top w:val="dotted" w:sz="4" w:space="0" w:color="auto"/>
              <w:left w:val="dotted" w:sz="4" w:space="0" w:color="auto"/>
              <w:bottom w:val="dotted" w:sz="4" w:space="0" w:color="auto"/>
              <w:right w:val="dotted" w:sz="4" w:space="0" w:color="auto"/>
            </w:tcBorders>
          </w:tcPr>
          <w:p w14:paraId="6C26AFE7" w14:textId="2C883DF1"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337311F" w14:textId="3822044E" w:rsidR="00C369AC" w:rsidRPr="00332DF8" w:rsidRDefault="00C369AC" w:rsidP="00C369AC">
            <w:pPr>
              <w:spacing w:before="120" w:line="360" w:lineRule="auto"/>
              <w:rPr>
                <w:color w:val="0000FF"/>
              </w:rPr>
            </w:pPr>
            <w:r w:rsidRPr="00332DF8">
              <w:rPr>
                <w:color w:val="0000FF"/>
                <w:cs/>
              </w:rPr>
              <w:t>ชื่อบริษัทประกันภัย</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7644403" w14:textId="0C0C04C6" w:rsidR="00C369AC" w:rsidRPr="00332DF8" w:rsidRDefault="00C369AC" w:rsidP="00C369AC">
            <w:pPr>
              <w:spacing w:before="120" w:line="360" w:lineRule="auto"/>
              <w:rPr>
                <w:color w:val="0000FF"/>
              </w:rPr>
            </w:pPr>
            <w:r w:rsidRPr="00332DF8">
              <w:rPr>
                <w:color w:val="0000FF"/>
              </w:rPr>
              <w:t>Long Name</w:t>
            </w:r>
          </w:p>
        </w:tc>
        <w:tc>
          <w:tcPr>
            <w:tcW w:w="3365" w:type="dxa"/>
            <w:tcBorders>
              <w:top w:val="dotted" w:sz="4" w:space="0" w:color="auto"/>
              <w:left w:val="dotted" w:sz="4" w:space="0" w:color="auto"/>
              <w:bottom w:val="dotted" w:sz="4" w:space="0" w:color="auto"/>
              <w:right w:val="dotted" w:sz="4" w:space="0" w:color="auto"/>
            </w:tcBorders>
          </w:tcPr>
          <w:p w14:paraId="7C91E115" w14:textId="441FCAA4" w:rsidR="00C369AC" w:rsidRPr="00332DF8" w:rsidRDefault="00C369AC" w:rsidP="00C369AC">
            <w:pPr>
              <w:spacing w:before="120" w:line="360" w:lineRule="auto"/>
              <w:rPr>
                <w:color w:val="0000FF"/>
                <w:cs/>
              </w:rPr>
            </w:pPr>
            <w:r w:rsidRPr="00332DF8">
              <w:rPr>
                <w:color w:val="0000FF"/>
                <w:cs/>
              </w:rPr>
              <w:t>ชื่อบริษัทผู้ออกผลิตภัณฑ์ประกันภัย</w:t>
            </w:r>
          </w:p>
        </w:tc>
        <w:tc>
          <w:tcPr>
            <w:tcW w:w="763" w:type="dxa"/>
            <w:tcBorders>
              <w:top w:val="dotted" w:sz="4" w:space="0" w:color="auto"/>
              <w:left w:val="dotted" w:sz="4" w:space="0" w:color="auto"/>
              <w:bottom w:val="dotted" w:sz="4" w:space="0" w:color="auto"/>
              <w:right w:val="dotted" w:sz="4" w:space="0" w:color="auto"/>
            </w:tcBorders>
          </w:tcPr>
          <w:p w14:paraId="0374D31A" w14:textId="36F9B83A"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3D33249" w14:textId="6FCAD6F6"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83CE9F1" w14:textId="0F854D72"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3E7B111" w14:textId="706094E6"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A80D64E" w14:textId="79CBCE6F"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BAA5536"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093E184"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4F48C44C" w14:textId="77777777" w:rsidTr="009902D7">
        <w:trPr>
          <w:trHeight w:val="141"/>
        </w:trPr>
        <w:tc>
          <w:tcPr>
            <w:tcW w:w="373" w:type="dxa"/>
            <w:tcBorders>
              <w:top w:val="dotted" w:sz="4" w:space="0" w:color="auto"/>
              <w:bottom w:val="dotted" w:sz="4" w:space="0" w:color="auto"/>
              <w:right w:val="dotted" w:sz="4" w:space="0" w:color="auto"/>
            </w:tcBorders>
          </w:tcPr>
          <w:p w14:paraId="2FD94FC3" w14:textId="4033EE98"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76</w:t>
            </w:r>
          </w:p>
        </w:tc>
        <w:tc>
          <w:tcPr>
            <w:tcW w:w="734" w:type="dxa"/>
            <w:tcBorders>
              <w:top w:val="dotted" w:sz="4" w:space="0" w:color="auto"/>
              <w:left w:val="dotted" w:sz="4" w:space="0" w:color="auto"/>
              <w:bottom w:val="dotted" w:sz="4" w:space="0" w:color="auto"/>
              <w:right w:val="dotted" w:sz="4" w:space="0" w:color="auto"/>
            </w:tcBorders>
          </w:tcPr>
          <w:p w14:paraId="3ED5B8A4" w14:textId="50C92399"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8194C63" w14:textId="46D91734" w:rsidR="00C369AC" w:rsidRPr="00332DF8" w:rsidRDefault="00C369AC" w:rsidP="00C369AC">
            <w:pPr>
              <w:spacing w:before="120" w:line="360" w:lineRule="auto"/>
              <w:rPr>
                <w:color w:val="0000FF"/>
              </w:rPr>
            </w:pPr>
            <w:r w:rsidRPr="00332DF8">
              <w:rPr>
                <w:color w:val="0000FF"/>
                <w:cs/>
              </w:rPr>
              <w:t>วงเงินประกันสูงสุด (</w:t>
            </w:r>
            <w:r>
              <w:rPr>
                <w:rFonts w:hint="cs"/>
                <w:color w:val="0000FF"/>
                <w:cs/>
              </w:rPr>
              <w:t xml:space="preserve">หน่วย </w:t>
            </w:r>
            <w:r>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D943F83" w14:textId="0BE78E7B" w:rsidR="00C369AC" w:rsidRPr="00332DF8" w:rsidRDefault="00C369AC" w:rsidP="00C369A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6B5584B7" w14:textId="1521727D" w:rsidR="00C369AC" w:rsidRPr="00332DF8" w:rsidRDefault="00C369AC" w:rsidP="00C369AC">
            <w:pPr>
              <w:spacing w:before="120" w:line="360" w:lineRule="auto"/>
              <w:rPr>
                <w:color w:val="0000FF"/>
                <w:cs/>
              </w:rPr>
            </w:pPr>
            <w:r w:rsidRPr="00332DF8">
              <w:rPr>
                <w:color w:val="0000FF"/>
                <w:cs/>
              </w:rPr>
              <w:t xml:space="preserve">วงเงินประกันสูงสุดที่ลูกค้าสามารถ </w:t>
            </w:r>
            <w:r w:rsidRPr="00332DF8">
              <w:rPr>
                <w:color w:val="0000FF"/>
              </w:rPr>
              <w:t xml:space="preserve">claim </w:t>
            </w:r>
            <w:r w:rsidRPr="00332DF8">
              <w:rPr>
                <w:color w:val="0000FF"/>
                <w:cs/>
              </w:rPr>
              <w:t>ได้</w:t>
            </w:r>
          </w:p>
        </w:tc>
        <w:tc>
          <w:tcPr>
            <w:tcW w:w="763" w:type="dxa"/>
            <w:tcBorders>
              <w:top w:val="dotted" w:sz="4" w:space="0" w:color="auto"/>
              <w:left w:val="dotted" w:sz="4" w:space="0" w:color="auto"/>
              <w:bottom w:val="dotted" w:sz="4" w:space="0" w:color="auto"/>
              <w:right w:val="dotted" w:sz="4" w:space="0" w:color="auto"/>
            </w:tcBorders>
          </w:tcPr>
          <w:p w14:paraId="4AD151B2" w14:textId="44AEAAF4"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B38052F" w14:textId="09DE8311"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F2BCF04" w14:textId="77B787DA"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1EB1985C" w14:textId="7899FBA5"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E2EB4FA" w14:textId="32E90106"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0E18D1A"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7EECD59" w14:textId="55280A45"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04695569" w14:textId="77777777" w:rsidTr="009902D7">
        <w:trPr>
          <w:trHeight w:val="141"/>
        </w:trPr>
        <w:tc>
          <w:tcPr>
            <w:tcW w:w="373" w:type="dxa"/>
            <w:tcBorders>
              <w:top w:val="dotted" w:sz="4" w:space="0" w:color="auto"/>
              <w:bottom w:val="dotted" w:sz="4" w:space="0" w:color="auto"/>
              <w:right w:val="dotted" w:sz="4" w:space="0" w:color="auto"/>
            </w:tcBorders>
          </w:tcPr>
          <w:p w14:paraId="359F6B4E" w14:textId="23551869"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lastRenderedPageBreak/>
              <w:t>77</w:t>
            </w:r>
          </w:p>
        </w:tc>
        <w:tc>
          <w:tcPr>
            <w:tcW w:w="734" w:type="dxa"/>
            <w:tcBorders>
              <w:top w:val="dotted" w:sz="4" w:space="0" w:color="auto"/>
              <w:left w:val="dotted" w:sz="4" w:space="0" w:color="auto"/>
              <w:bottom w:val="dotted" w:sz="4" w:space="0" w:color="auto"/>
              <w:right w:val="dotted" w:sz="4" w:space="0" w:color="auto"/>
            </w:tcBorders>
          </w:tcPr>
          <w:p w14:paraId="3FE4650E" w14:textId="6B59176A"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8059C22" w14:textId="4FBBA89D" w:rsidR="00C369AC" w:rsidRPr="00332DF8" w:rsidRDefault="00C369AC" w:rsidP="00C369AC">
            <w:pPr>
              <w:spacing w:before="120" w:line="360" w:lineRule="auto"/>
              <w:rPr>
                <w:color w:val="0000FF"/>
              </w:rPr>
            </w:pPr>
            <w:r w:rsidRPr="00332DF8">
              <w:rPr>
                <w:color w:val="0000FF"/>
                <w:cs/>
              </w:rPr>
              <w:t>รายละเอียดเพิ่มเติมเกี่ยวกับวงเงินประกันสูงสุด</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A439A38" w14:textId="6D407AA1" w:rsidR="00C369AC" w:rsidRPr="00332DF8" w:rsidRDefault="00C369AC" w:rsidP="00C369A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1E803654" w14:textId="5DAD6C65" w:rsidR="00C369AC" w:rsidRPr="00332DF8" w:rsidRDefault="00C369AC" w:rsidP="00C369AC">
            <w:pPr>
              <w:spacing w:before="120" w:line="360" w:lineRule="auto"/>
              <w:rPr>
                <w:color w:val="0000FF"/>
                <w:cs/>
              </w:rPr>
            </w:pPr>
            <w:r w:rsidRPr="00332DF8">
              <w:rPr>
                <w:color w:val="0000FF"/>
                <w:cs/>
              </w:rPr>
              <w:t>สรุปรายละเอียดเพิ่มเติมเกี่ยวกับวงเงินประกันสูงสุด</w:t>
            </w:r>
          </w:p>
        </w:tc>
        <w:tc>
          <w:tcPr>
            <w:tcW w:w="763" w:type="dxa"/>
            <w:tcBorders>
              <w:top w:val="dotted" w:sz="4" w:space="0" w:color="auto"/>
              <w:left w:val="dotted" w:sz="4" w:space="0" w:color="auto"/>
              <w:bottom w:val="dotted" w:sz="4" w:space="0" w:color="auto"/>
              <w:right w:val="dotted" w:sz="4" w:space="0" w:color="auto"/>
            </w:tcBorders>
          </w:tcPr>
          <w:p w14:paraId="37B10224" w14:textId="2BF927B1"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CABFFD0" w14:textId="5FE88E52"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D819526" w14:textId="21308CC8"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F438A54" w14:textId="2A074CDA"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D1E82D9" w14:textId="5165FC60"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68E7980"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2D805F5"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ADBBA18" w14:textId="77777777" w:rsidTr="009902D7">
        <w:trPr>
          <w:trHeight w:val="141"/>
        </w:trPr>
        <w:tc>
          <w:tcPr>
            <w:tcW w:w="373" w:type="dxa"/>
            <w:tcBorders>
              <w:top w:val="dotted" w:sz="4" w:space="0" w:color="auto"/>
              <w:bottom w:val="dotted" w:sz="4" w:space="0" w:color="auto"/>
              <w:right w:val="dotted" w:sz="4" w:space="0" w:color="auto"/>
            </w:tcBorders>
          </w:tcPr>
          <w:p w14:paraId="57FE429C" w14:textId="129629CC" w:rsidR="00C369AC" w:rsidRPr="00332DF8" w:rsidRDefault="00C369AC" w:rsidP="00C369AC">
            <w:pPr>
              <w:spacing w:before="120" w:line="360" w:lineRule="auto"/>
              <w:jc w:val="center"/>
              <w:rPr>
                <w:rFonts w:eastAsiaTheme="minorHAnsi"/>
                <w:color w:val="0000FF"/>
              </w:rPr>
            </w:pPr>
            <w:r>
              <w:rPr>
                <w:rFonts w:eastAsiaTheme="minorHAnsi"/>
                <w:color w:val="0000FF"/>
              </w:rPr>
              <w:t>78</w:t>
            </w:r>
          </w:p>
        </w:tc>
        <w:tc>
          <w:tcPr>
            <w:tcW w:w="734" w:type="dxa"/>
            <w:tcBorders>
              <w:top w:val="dotted" w:sz="4" w:space="0" w:color="auto"/>
              <w:left w:val="dotted" w:sz="4" w:space="0" w:color="auto"/>
              <w:bottom w:val="dotted" w:sz="4" w:space="0" w:color="auto"/>
              <w:right w:val="dotted" w:sz="4" w:space="0" w:color="auto"/>
            </w:tcBorders>
          </w:tcPr>
          <w:p w14:paraId="504E2D9E" w14:textId="24DBBA8E"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238E328" w14:textId="467F4177" w:rsidR="00C369AC" w:rsidRPr="00332DF8" w:rsidRDefault="00C369AC" w:rsidP="00C369AC">
            <w:pPr>
              <w:spacing w:before="120" w:line="360" w:lineRule="auto"/>
              <w:rPr>
                <w:color w:val="0000FF"/>
              </w:rPr>
            </w:pPr>
            <w:r w:rsidRPr="00332DF8">
              <w:rPr>
                <w:color w:val="0000FF"/>
                <w:cs/>
              </w:rPr>
              <w:t>การเสียชีวิต การสูญเสียอวัยวะ สายตา</w:t>
            </w:r>
            <w:r w:rsidRPr="00332DF8">
              <w:rPr>
                <w:color w:val="0000FF"/>
              </w:rPr>
              <w:t xml:space="preserve"> </w:t>
            </w:r>
            <w:r w:rsidRPr="00332DF8">
              <w:rPr>
                <w:color w:val="0000FF"/>
                <w:cs/>
              </w:rPr>
              <w:t>หรือทุพพลภาพถาวรสิ้นเชิง (อ.บ.</w:t>
            </w:r>
            <w:r w:rsidRPr="00332DF8">
              <w:rPr>
                <w:color w:val="0000FF"/>
              </w:rPr>
              <w:t xml:space="preserve">1) </w:t>
            </w:r>
            <w:r w:rsidRPr="00332DF8">
              <w:rPr>
                <w:color w:val="0000FF"/>
                <w:cs/>
              </w:rPr>
              <w:t>จากอุบัติเหตุทั่วไป</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B6F70CA" w14:textId="1AFF430B" w:rsidR="00C369AC" w:rsidRPr="00332DF8" w:rsidRDefault="00C369AC" w:rsidP="00C369A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3D46C781" w14:textId="4DBBBFD5" w:rsidR="00C369AC" w:rsidRPr="00332DF8" w:rsidRDefault="00C369AC" w:rsidP="00C369AC">
            <w:pPr>
              <w:spacing w:before="120" w:line="360" w:lineRule="auto"/>
              <w:rPr>
                <w:color w:val="0000FF"/>
                <w:cs/>
              </w:rPr>
            </w:pPr>
            <w:r w:rsidRPr="00332DF8">
              <w:rPr>
                <w:color w:val="0000FF"/>
                <w:cs/>
              </w:rPr>
              <w:t>ความคุ้มครองการเสียชีวิต การสูญเสียอวัยวะ สายตา หรือทุพพลภาพถาวรสิ้นเชิง (อ.บ.1) จากอุบัติเหตุทั่วไป</w:t>
            </w:r>
          </w:p>
        </w:tc>
        <w:tc>
          <w:tcPr>
            <w:tcW w:w="763" w:type="dxa"/>
            <w:tcBorders>
              <w:top w:val="dotted" w:sz="4" w:space="0" w:color="auto"/>
              <w:left w:val="dotted" w:sz="4" w:space="0" w:color="auto"/>
              <w:bottom w:val="dotted" w:sz="4" w:space="0" w:color="auto"/>
              <w:right w:val="dotted" w:sz="4" w:space="0" w:color="auto"/>
            </w:tcBorders>
          </w:tcPr>
          <w:p w14:paraId="5F607CB3" w14:textId="4543F05E"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39CBAE4" w14:textId="103904D9"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EBA8AD3" w14:textId="0511DBE5"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56CC43A" w14:textId="06A3407C"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8B0BD69" w14:textId="156A9C10"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F5F44E7"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4E33101"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6E014C83" w14:textId="77777777" w:rsidTr="009902D7">
        <w:trPr>
          <w:trHeight w:val="141"/>
        </w:trPr>
        <w:tc>
          <w:tcPr>
            <w:tcW w:w="373" w:type="dxa"/>
            <w:tcBorders>
              <w:top w:val="dotted" w:sz="4" w:space="0" w:color="auto"/>
              <w:bottom w:val="dotted" w:sz="4" w:space="0" w:color="auto"/>
              <w:right w:val="dotted" w:sz="4" w:space="0" w:color="auto"/>
            </w:tcBorders>
          </w:tcPr>
          <w:p w14:paraId="3A7F168B" w14:textId="25CE2CAF" w:rsidR="00C369AC" w:rsidRPr="00332DF8" w:rsidRDefault="00C369AC" w:rsidP="00C369AC">
            <w:pPr>
              <w:spacing w:before="120" w:line="360" w:lineRule="auto"/>
              <w:jc w:val="center"/>
              <w:rPr>
                <w:rFonts w:eastAsiaTheme="minorHAnsi"/>
                <w:color w:val="0000FF"/>
              </w:rPr>
            </w:pPr>
            <w:r>
              <w:rPr>
                <w:rFonts w:eastAsiaTheme="minorHAnsi"/>
                <w:color w:val="0000FF"/>
              </w:rPr>
              <w:t>79</w:t>
            </w:r>
          </w:p>
        </w:tc>
        <w:tc>
          <w:tcPr>
            <w:tcW w:w="734" w:type="dxa"/>
            <w:tcBorders>
              <w:top w:val="dotted" w:sz="4" w:space="0" w:color="auto"/>
              <w:left w:val="dotted" w:sz="4" w:space="0" w:color="auto"/>
              <w:bottom w:val="dotted" w:sz="4" w:space="0" w:color="auto"/>
              <w:right w:val="dotted" w:sz="4" w:space="0" w:color="auto"/>
            </w:tcBorders>
          </w:tcPr>
          <w:p w14:paraId="38909495" w14:textId="6E3572DF"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DA0F9EA" w14:textId="6D0473B9" w:rsidR="00C369AC" w:rsidRPr="00332DF8" w:rsidRDefault="00C369AC" w:rsidP="00C369AC">
            <w:pPr>
              <w:spacing w:before="120" w:line="360" w:lineRule="auto"/>
              <w:rPr>
                <w:color w:val="0000FF"/>
              </w:rPr>
            </w:pPr>
            <w:r w:rsidRPr="00332DF8">
              <w:rPr>
                <w:color w:val="0000FF"/>
                <w:cs/>
              </w:rPr>
              <w:t>การเสียชีวิต การสูญเสียอวัยวะ สายตา</w:t>
            </w:r>
            <w:r w:rsidRPr="00332DF8">
              <w:rPr>
                <w:color w:val="0000FF"/>
              </w:rPr>
              <w:t xml:space="preserve"> </w:t>
            </w:r>
            <w:r w:rsidRPr="00332DF8">
              <w:rPr>
                <w:color w:val="0000FF"/>
                <w:cs/>
              </w:rPr>
              <w:t>หรือทุพพลภาพถาวรสิ้นเชิง (อ.บ.</w:t>
            </w:r>
            <w:r w:rsidRPr="00332DF8">
              <w:rPr>
                <w:color w:val="0000FF"/>
              </w:rPr>
              <w:t xml:space="preserve">1) </w:t>
            </w:r>
            <w:r w:rsidRPr="00332DF8">
              <w:rPr>
                <w:color w:val="0000FF"/>
                <w:cs/>
              </w:rPr>
              <w:t>จากการถูกฆาตกรรมหรือถูกทำร้ายร่างกาย</w:t>
            </w:r>
            <w:r w:rsidRPr="00332DF8">
              <w:rPr>
                <w:color w:val="0000FF"/>
              </w:rPr>
              <w:t xml:space="preserve"> </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3A03B0F" w14:textId="5ED87791" w:rsidR="00C369AC" w:rsidRPr="00332DF8" w:rsidRDefault="00C369AC" w:rsidP="00C369A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75067900" w14:textId="316FDD27" w:rsidR="00C369AC" w:rsidRPr="00332DF8" w:rsidRDefault="00C369AC" w:rsidP="00C369AC">
            <w:pPr>
              <w:spacing w:before="120" w:line="360" w:lineRule="auto"/>
              <w:rPr>
                <w:color w:val="0000FF"/>
                <w:cs/>
              </w:rPr>
            </w:pPr>
            <w:r w:rsidRPr="00332DF8">
              <w:rPr>
                <w:color w:val="0000FF"/>
                <w:cs/>
              </w:rPr>
              <w:t>ความคุ้มครองการเสียชีวิต การสูญเสียอวัยวะ สายตา หรือทุพพลภาพถาวรสิ้นเชิง (อ.บ.1) จากการถูกฆาตกรรมหรือถูกทำร้ายร่างกาย</w:t>
            </w:r>
          </w:p>
        </w:tc>
        <w:tc>
          <w:tcPr>
            <w:tcW w:w="763" w:type="dxa"/>
            <w:tcBorders>
              <w:top w:val="dotted" w:sz="4" w:space="0" w:color="auto"/>
              <w:left w:val="dotted" w:sz="4" w:space="0" w:color="auto"/>
              <w:bottom w:val="dotted" w:sz="4" w:space="0" w:color="auto"/>
              <w:right w:val="dotted" w:sz="4" w:space="0" w:color="auto"/>
            </w:tcBorders>
          </w:tcPr>
          <w:p w14:paraId="145CEAF1" w14:textId="30377970"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BADCF6E" w14:textId="6D9B1857"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5FB8B6C" w14:textId="44E2DD12"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E208D9D" w14:textId="36BA65ED"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1E5C901" w14:textId="17E870F8"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275D06B4"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6D6EAFA"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4F20186D" w14:textId="77777777" w:rsidTr="009902D7">
        <w:trPr>
          <w:trHeight w:val="141"/>
        </w:trPr>
        <w:tc>
          <w:tcPr>
            <w:tcW w:w="373" w:type="dxa"/>
            <w:tcBorders>
              <w:top w:val="dotted" w:sz="4" w:space="0" w:color="auto"/>
              <w:bottom w:val="dotted" w:sz="4" w:space="0" w:color="auto"/>
              <w:right w:val="dotted" w:sz="4" w:space="0" w:color="auto"/>
            </w:tcBorders>
          </w:tcPr>
          <w:p w14:paraId="42E139AC" w14:textId="71950A8A" w:rsidR="00C369AC" w:rsidRPr="00332DF8" w:rsidRDefault="00C369AC" w:rsidP="00C369AC">
            <w:pPr>
              <w:spacing w:before="120" w:line="360" w:lineRule="auto"/>
              <w:jc w:val="center"/>
              <w:rPr>
                <w:rFonts w:eastAsiaTheme="minorHAnsi"/>
                <w:color w:val="0000FF"/>
              </w:rPr>
            </w:pPr>
            <w:r>
              <w:rPr>
                <w:rFonts w:eastAsiaTheme="minorHAnsi"/>
                <w:color w:val="0000FF"/>
              </w:rPr>
              <w:t>80</w:t>
            </w:r>
          </w:p>
        </w:tc>
        <w:tc>
          <w:tcPr>
            <w:tcW w:w="734" w:type="dxa"/>
            <w:tcBorders>
              <w:top w:val="dotted" w:sz="4" w:space="0" w:color="auto"/>
              <w:left w:val="dotted" w:sz="4" w:space="0" w:color="auto"/>
              <w:bottom w:val="dotted" w:sz="4" w:space="0" w:color="auto"/>
              <w:right w:val="dotted" w:sz="4" w:space="0" w:color="auto"/>
            </w:tcBorders>
          </w:tcPr>
          <w:p w14:paraId="556E4D88" w14:textId="469CB46A"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3A13047" w14:textId="5AD60F6A" w:rsidR="00C369AC" w:rsidRPr="00332DF8" w:rsidRDefault="00C369AC" w:rsidP="00C369AC">
            <w:pPr>
              <w:spacing w:before="120" w:line="360" w:lineRule="auto"/>
              <w:rPr>
                <w:color w:val="0000FF"/>
              </w:rPr>
            </w:pPr>
            <w:r w:rsidRPr="00332DF8">
              <w:rPr>
                <w:color w:val="0000FF"/>
                <w:cs/>
              </w:rPr>
              <w:t>การเสียชีวิต การสูญเสียอวัยวะ สายตา</w:t>
            </w:r>
            <w:r w:rsidRPr="00332DF8">
              <w:rPr>
                <w:color w:val="0000FF"/>
              </w:rPr>
              <w:t xml:space="preserve"> </w:t>
            </w:r>
            <w:r w:rsidRPr="00332DF8">
              <w:rPr>
                <w:color w:val="0000FF"/>
                <w:cs/>
              </w:rPr>
              <w:t>หรือทุพพลภาพถาวรสิ้นเชิง (อ.บ.</w:t>
            </w:r>
            <w:r w:rsidRPr="00332DF8">
              <w:rPr>
                <w:color w:val="0000FF"/>
              </w:rPr>
              <w:t xml:space="preserve">1) </w:t>
            </w:r>
            <w:r w:rsidRPr="00332DF8">
              <w:rPr>
                <w:color w:val="0000FF"/>
                <w:cs/>
              </w:rPr>
              <w:t>จากการขับขี่หรือโดยสารรถจักรยานยนต์</w:t>
            </w:r>
            <w:r w:rsidRPr="00332DF8">
              <w:rPr>
                <w:color w:val="0000FF"/>
              </w:rPr>
              <w:t xml:space="preserve">  </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9C5CD69" w14:textId="611A4A3F" w:rsidR="00C369AC" w:rsidRPr="00332DF8" w:rsidRDefault="00C369AC" w:rsidP="00C369AC">
            <w:pPr>
              <w:spacing w:before="120" w:line="360" w:lineRule="auto"/>
              <w:rPr>
                <w:color w:val="0000FF"/>
                <w:cs/>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14662923" w14:textId="489F2C93" w:rsidR="00C369AC" w:rsidRPr="00332DF8" w:rsidRDefault="00C369AC" w:rsidP="00C369AC">
            <w:pPr>
              <w:spacing w:before="120" w:line="360" w:lineRule="auto"/>
              <w:rPr>
                <w:color w:val="0000FF"/>
                <w:cs/>
              </w:rPr>
            </w:pPr>
            <w:r w:rsidRPr="00332DF8">
              <w:rPr>
                <w:color w:val="0000FF"/>
                <w:cs/>
              </w:rPr>
              <w:t>ความคุ้มครองการเสียชีวิต การสูญเสียอวัยวะ สายตา หรือทุพพลภาพถาวรสิ้นเชิง (อ.บ.1) จากการขับขี่หรือโดยสารรถจักรยานยนต์</w:t>
            </w:r>
          </w:p>
        </w:tc>
        <w:tc>
          <w:tcPr>
            <w:tcW w:w="763" w:type="dxa"/>
            <w:tcBorders>
              <w:top w:val="dotted" w:sz="4" w:space="0" w:color="auto"/>
              <w:left w:val="dotted" w:sz="4" w:space="0" w:color="auto"/>
              <w:bottom w:val="dotted" w:sz="4" w:space="0" w:color="auto"/>
              <w:right w:val="dotted" w:sz="4" w:space="0" w:color="auto"/>
            </w:tcBorders>
          </w:tcPr>
          <w:p w14:paraId="2E44DE16" w14:textId="2AC3E5DD"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308B894" w14:textId="5963C59A"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09DBD4A" w14:textId="20FB81DF"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E738A36" w14:textId="2A062E2C"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18A1AA7" w14:textId="33FDE4E5"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7A2D34C2"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34DEA3E"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10A14011" w14:textId="77777777" w:rsidTr="009902D7">
        <w:trPr>
          <w:trHeight w:val="141"/>
        </w:trPr>
        <w:tc>
          <w:tcPr>
            <w:tcW w:w="373" w:type="dxa"/>
            <w:tcBorders>
              <w:top w:val="dotted" w:sz="4" w:space="0" w:color="auto"/>
              <w:bottom w:val="dotted" w:sz="4" w:space="0" w:color="auto"/>
              <w:right w:val="dotted" w:sz="4" w:space="0" w:color="auto"/>
            </w:tcBorders>
          </w:tcPr>
          <w:p w14:paraId="1D55E784" w14:textId="7DC24F95" w:rsidR="00C369AC" w:rsidRPr="00332DF8" w:rsidRDefault="00C369AC" w:rsidP="00C369AC">
            <w:pPr>
              <w:spacing w:before="120" w:line="360" w:lineRule="auto"/>
              <w:jc w:val="center"/>
              <w:rPr>
                <w:rFonts w:eastAsiaTheme="minorHAnsi"/>
                <w:color w:val="0000FF"/>
              </w:rPr>
            </w:pPr>
            <w:r>
              <w:rPr>
                <w:rFonts w:eastAsiaTheme="minorHAnsi"/>
                <w:color w:val="0000FF"/>
              </w:rPr>
              <w:lastRenderedPageBreak/>
              <w:t>81</w:t>
            </w:r>
          </w:p>
        </w:tc>
        <w:tc>
          <w:tcPr>
            <w:tcW w:w="734" w:type="dxa"/>
            <w:tcBorders>
              <w:top w:val="dotted" w:sz="4" w:space="0" w:color="auto"/>
              <w:left w:val="dotted" w:sz="4" w:space="0" w:color="auto"/>
              <w:bottom w:val="dotted" w:sz="4" w:space="0" w:color="auto"/>
              <w:right w:val="dotted" w:sz="4" w:space="0" w:color="auto"/>
            </w:tcBorders>
          </w:tcPr>
          <w:p w14:paraId="039F653C" w14:textId="1C28BFDF"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4FB5DB4" w14:textId="19A07E66" w:rsidR="00C369AC" w:rsidRPr="00332DF8" w:rsidRDefault="00C369AC" w:rsidP="00C369AC">
            <w:pPr>
              <w:spacing w:before="120" w:line="360" w:lineRule="auto"/>
              <w:rPr>
                <w:color w:val="0000FF"/>
              </w:rPr>
            </w:pPr>
            <w:r w:rsidRPr="00332DF8">
              <w:rPr>
                <w:color w:val="0000FF"/>
                <w:cs/>
              </w:rPr>
              <w:t>ค่ารักษาพยาบาลจากอุบัติเหตุทั่วไป</w:t>
            </w:r>
            <w:r w:rsidRPr="00332DF8">
              <w:rPr>
                <w:color w:val="0000FF"/>
              </w:rPr>
              <w:t xml:space="preserve"> </w:t>
            </w:r>
            <w:r w:rsidRPr="00332DF8">
              <w:rPr>
                <w:color w:val="0000FF"/>
                <w:cs/>
              </w:rPr>
              <w:t>รวมถึงการขับขี่หรือโดยสารรถจักรยานยนต์</w:t>
            </w:r>
            <w:r w:rsidRPr="00332DF8">
              <w:rPr>
                <w:color w:val="0000FF"/>
              </w:rPr>
              <w:t xml:space="preserve">  </w:t>
            </w:r>
            <w:r w:rsidRPr="00332DF8">
              <w:rPr>
                <w:color w:val="0000FF"/>
                <w:cs/>
              </w:rPr>
              <w:t>และการถูกฆาตกรรมหรือถูกทำร้ายร่างกาย</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0A4690FE" w14:textId="3D1DE140" w:rsidR="00C369AC" w:rsidRPr="00332DF8" w:rsidRDefault="00C369AC" w:rsidP="00C369A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50352881" w14:textId="3E57380E" w:rsidR="00C369AC" w:rsidRPr="00332DF8" w:rsidRDefault="00C369AC" w:rsidP="00C369AC">
            <w:pPr>
              <w:spacing w:before="120" w:line="360" w:lineRule="auto"/>
              <w:rPr>
                <w:color w:val="0000FF"/>
                <w:cs/>
              </w:rPr>
            </w:pPr>
            <w:r w:rsidRPr="00332DF8">
              <w:rPr>
                <w:color w:val="0000FF"/>
                <w:cs/>
              </w:rPr>
              <w:t>ค่ารักษาพยาบาลจากอุบัติเหตุทั่วไป รวมถึงการขับขี่หรือโดยสารรถจักรยานยนต์  และการถูกฆาตกรรมหรือถูกทำร้ายร่างกาย</w:t>
            </w:r>
          </w:p>
        </w:tc>
        <w:tc>
          <w:tcPr>
            <w:tcW w:w="763" w:type="dxa"/>
            <w:tcBorders>
              <w:top w:val="dotted" w:sz="4" w:space="0" w:color="auto"/>
              <w:left w:val="dotted" w:sz="4" w:space="0" w:color="auto"/>
              <w:bottom w:val="dotted" w:sz="4" w:space="0" w:color="auto"/>
              <w:right w:val="dotted" w:sz="4" w:space="0" w:color="auto"/>
            </w:tcBorders>
          </w:tcPr>
          <w:p w14:paraId="225FBA9A" w14:textId="37539268"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D866256" w14:textId="3C2CF386"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7776684" w14:textId="14200C5F"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AA4B7A8" w14:textId="60049D5A"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C26A2D7" w14:textId="4F152D5E"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1141E0DC"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75C07BA"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04916FB4" w14:textId="77777777" w:rsidTr="009902D7">
        <w:trPr>
          <w:trHeight w:val="141"/>
        </w:trPr>
        <w:tc>
          <w:tcPr>
            <w:tcW w:w="373" w:type="dxa"/>
            <w:tcBorders>
              <w:top w:val="dotted" w:sz="4" w:space="0" w:color="auto"/>
              <w:bottom w:val="dotted" w:sz="4" w:space="0" w:color="auto"/>
              <w:right w:val="dotted" w:sz="4" w:space="0" w:color="auto"/>
            </w:tcBorders>
          </w:tcPr>
          <w:p w14:paraId="15238952" w14:textId="22740649" w:rsidR="00C369AC" w:rsidRPr="00332DF8" w:rsidRDefault="00C369AC" w:rsidP="00C369AC">
            <w:pPr>
              <w:spacing w:before="120" w:line="360" w:lineRule="auto"/>
              <w:jc w:val="center"/>
              <w:rPr>
                <w:rFonts w:eastAsiaTheme="minorHAnsi"/>
                <w:color w:val="0000FF"/>
              </w:rPr>
            </w:pPr>
            <w:r>
              <w:rPr>
                <w:rFonts w:eastAsiaTheme="minorHAnsi" w:hint="cs"/>
                <w:color w:val="0000FF"/>
                <w:cs/>
              </w:rPr>
              <w:t>82</w:t>
            </w:r>
          </w:p>
        </w:tc>
        <w:tc>
          <w:tcPr>
            <w:tcW w:w="734" w:type="dxa"/>
            <w:tcBorders>
              <w:top w:val="dotted" w:sz="4" w:space="0" w:color="auto"/>
              <w:left w:val="dotted" w:sz="4" w:space="0" w:color="auto"/>
              <w:bottom w:val="dotted" w:sz="4" w:space="0" w:color="auto"/>
              <w:right w:val="dotted" w:sz="4" w:space="0" w:color="auto"/>
            </w:tcBorders>
          </w:tcPr>
          <w:p w14:paraId="0F57CAA9" w14:textId="6F1643A9"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6066DE4" w14:textId="4F840D09" w:rsidR="00C369AC" w:rsidRPr="00332DF8" w:rsidRDefault="00C369AC" w:rsidP="00C369AC">
            <w:pPr>
              <w:spacing w:before="120" w:line="360" w:lineRule="auto"/>
              <w:rPr>
                <w:color w:val="0000FF"/>
              </w:rPr>
            </w:pPr>
            <w:r w:rsidRPr="00332DF8">
              <w:rPr>
                <w:color w:val="0000FF"/>
                <w:cs/>
              </w:rPr>
              <w:t>ค่าชดเชยรายได้ระหว่างการเข้ารักษาตัวในโรงพยาบาล</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FB29C05" w14:textId="17F4F088" w:rsidR="00C369AC" w:rsidRPr="00332DF8" w:rsidRDefault="00C369AC" w:rsidP="00C369A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72183DA3" w14:textId="2ABC5837" w:rsidR="00C369AC" w:rsidRPr="00332DF8" w:rsidRDefault="00C369AC" w:rsidP="00C369AC">
            <w:pPr>
              <w:spacing w:before="120" w:line="360" w:lineRule="auto"/>
              <w:rPr>
                <w:color w:val="0000FF"/>
                <w:cs/>
              </w:rPr>
            </w:pPr>
            <w:r w:rsidRPr="00332DF8">
              <w:rPr>
                <w:color w:val="0000FF"/>
                <w:cs/>
              </w:rPr>
              <w:t>ค่าชดเชยรายได้ระหว่างการเข้ารักษาตัวในโรงพยาบาล</w:t>
            </w:r>
          </w:p>
        </w:tc>
        <w:tc>
          <w:tcPr>
            <w:tcW w:w="763" w:type="dxa"/>
            <w:tcBorders>
              <w:top w:val="dotted" w:sz="4" w:space="0" w:color="auto"/>
              <w:left w:val="dotted" w:sz="4" w:space="0" w:color="auto"/>
              <w:bottom w:val="dotted" w:sz="4" w:space="0" w:color="auto"/>
              <w:right w:val="dotted" w:sz="4" w:space="0" w:color="auto"/>
            </w:tcBorders>
          </w:tcPr>
          <w:p w14:paraId="27017D8B" w14:textId="7FF62AA6"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F3A038D" w14:textId="24710FB2"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FA7320E" w14:textId="1B434688"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7C382A69" w14:textId="2C5A41E3"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1BFEA92" w14:textId="60B15641"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A969039" w14:textId="625593EB"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D27A27D"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1DD43F30" w14:textId="77777777" w:rsidTr="009902D7">
        <w:trPr>
          <w:trHeight w:val="141"/>
        </w:trPr>
        <w:tc>
          <w:tcPr>
            <w:tcW w:w="373" w:type="dxa"/>
            <w:tcBorders>
              <w:top w:val="dotted" w:sz="4" w:space="0" w:color="auto"/>
              <w:bottom w:val="dotted" w:sz="4" w:space="0" w:color="auto"/>
              <w:right w:val="dotted" w:sz="4" w:space="0" w:color="auto"/>
            </w:tcBorders>
          </w:tcPr>
          <w:p w14:paraId="5A76FB25" w14:textId="5821DB6F" w:rsidR="00C369AC" w:rsidRPr="00332DF8" w:rsidRDefault="00C369AC" w:rsidP="00C369AC">
            <w:pPr>
              <w:spacing w:before="120" w:line="360" w:lineRule="auto"/>
              <w:jc w:val="center"/>
              <w:rPr>
                <w:rFonts w:eastAsiaTheme="minorHAnsi"/>
                <w:color w:val="0000FF"/>
              </w:rPr>
            </w:pPr>
            <w:r>
              <w:rPr>
                <w:rFonts w:eastAsiaTheme="minorHAnsi" w:hint="cs"/>
                <w:color w:val="0000FF"/>
                <w:cs/>
              </w:rPr>
              <w:t>83</w:t>
            </w:r>
          </w:p>
        </w:tc>
        <w:tc>
          <w:tcPr>
            <w:tcW w:w="734" w:type="dxa"/>
            <w:tcBorders>
              <w:top w:val="dotted" w:sz="4" w:space="0" w:color="auto"/>
              <w:left w:val="dotted" w:sz="4" w:space="0" w:color="auto"/>
              <w:bottom w:val="dotted" w:sz="4" w:space="0" w:color="auto"/>
              <w:right w:val="dotted" w:sz="4" w:space="0" w:color="auto"/>
            </w:tcBorders>
          </w:tcPr>
          <w:p w14:paraId="218DA178" w14:textId="319B538C"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1784911" w14:textId="3C83EA09" w:rsidR="00C369AC" w:rsidRPr="00332DF8" w:rsidRDefault="00C369AC" w:rsidP="00C369AC">
            <w:pPr>
              <w:spacing w:before="120" w:line="360" w:lineRule="auto"/>
              <w:rPr>
                <w:color w:val="0000FF"/>
              </w:rPr>
            </w:pPr>
            <w:r w:rsidRPr="00332DF8">
              <w:rPr>
                <w:color w:val="0000FF"/>
                <w:cs/>
              </w:rPr>
              <w:t>ผลประโยชน์อื่น ๆ</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0E97EE2A" w14:textId="2BB641FF" w:rsidR="00C369AC" w:rsidRPr="00332DF8" w:rsidRDefault="00C369AC" w:rsidP="00C369A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759884B1" w14:textId="0A0EAE9A" w:rsidR="00C369AC" w:rsidRPr="00332DF8" w:rsidRDefault="00C369AC" w:rsidP="00C369AC">
            <w:pPr>
              <w:spacing w:before="120" w:line="360" w:lineRule="auto"/>
              <w:rPr>
                <w:color w:val="0000FF"/>
                <w:cs/>
              </w:rPr>
            </w:pPr>
            <w:r w:rsidRPr="00332DF8">
              <w:rPr>
                <w:color w:val="0000FF"/>
                <w:cs/>
              </w:rPr>
              <w:t>ผลประโยชน์อื่น ๆ</w:t>
            </w:r>
          </w:p>
        </w:tc>
        <w:tc>
          <w:tcPr>
            <w:tcW w:w="763" w:type="dxa"/>
            <w:tcBorders>
              <w:top w:val="dotted" w:sz="4" w:space="0" w:color="auto"/>
              <w:left w:val="dotted" w:sz="4" w:space="0" w:color="auto"/>
              <w:bottom w:val="dotted" w:sz="4" w:space="0" w:color="auto"/>
              <w:right w:val="dotted" w:sz="4" w:space="0" w:color="auto"/>
            </w:tcBorders>
          </w:tcPr>
          <w:p w14:paraId="7727666B" w14:textId="636092B1"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D911B45" w14:textId="11E37141"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2CFFE69" w14:textId="0A999A11"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05FBB8B" w14:textId="541BD0E8"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3AA7C37" w14:textId="4F4F2BE6"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6E6C4E12"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BFC018C"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338D7C07" w14:textId="77777777" w:rsidTr="009902D7">
        <w:trPr>
          <w:trHeight w:val="141"/>
        </w:trPr>
        <w:tc>
          <w:tcPr>
            <w:tcW w:w="373" w:type="dxa"/>
            <w:tcBorders>
              <w:top w:val="dotted" w:sz="4" w:space="0" w:color="auto"/>
              <w:bottom w:val="dotted" w:sz="4" w:space="0" w:color="auto"/>
              <w:right w:val="dotted" w:sz="4" w:space="0" w:color="auto"/>
            </w:tcBorders>
          </w:tcPr>
          <w:p w14:paraId="018C5C0F" w14:textId="25EC2504" w:rsidR="00C369AC" w:rsidRPr="00332DF8" w:rsidRDefault="00C369AC" w:rsidP="00C369AC">
            <w:pPr>
              <w:spacing w:before="120" w:line="360" w:lineRule="auto"/>
              <w:jc w:val="center"/>
              <w:rPr>
                <w:rFonts w:eastAsiaTheme="minorHAnsi"/>
                <w:color w:val="0000FF"/>
              </w:rPr>
            </w:pPr>
            <w:r>
              <w:rPr>
                <w:rFonts w:eastAsiaTheme="minorHAnsi" w:hint="cs"/>
                <w:color w:val="0000FF"/>
                <w:cs/>
              </w:rPr>
              <w:t>84</w:t>
            </w:r>
          </w:p>
        </w:tc>
        <w:tc>
          <w:tcPr>
            <w:tcW w:w="734" w:type="dxa"/>
            <w:tcBorders>
              <w:top w:val="dotted" w:sz="4" w:space="0" w:color="auto"/>
              <w:left w:val="dotted" w:sz="4" w:space="0" w:color="auto"/>
              <w:bottom w:val="dotted" w:sz="4" w:space="0" w:color="auto"/>
              <w:right w:val="dotted" w:sz="4" w:space="0" w:color="auto"/>
            </w:tcBorders>
          </w:tcPr>
          <w:p w14:paraId="00B46213"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3233657" w14:textId="22CE5B8E" w:rsidR="00C369AC" w:rsidRPr="00332DF8" w:rsidRDefault="00C369AC" w:rsidP="00C369AC">
            <w:pPr>
              <w:spacing w:before="120" w:line="360" w:lineRule="auto"/>
              <w:rPr>
                <w:color w:val="0000FF"/>
              </w:rPr>
            </w:pPr>
            <w:r w:rsidRPr="00332DF8">
              <w:rPr>
                <w:color w:val="0000FF"/>
                <w:cs/>
              </w:rPr>
              <w:t>วันเริ่มต้นและสิ้นสุดความคุ้มครอง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8E878DE" w14:textId="619B1021" w:rsidR="00C369AC" w:rsidRPr="00332DF8" w:rsidRDefault="00C369AC" w:rsidP="00C369A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29718BE4" w14:textId="14C6AF03" w:rsidR="00C369AC" w:rsidRPr="00332DF8" w:rsidRDefault="00C369AC" w:rsidP="00C369AC">
            <w:pPr>
              <w:spacing w:before="120" w:line="360" w:lineRule="auto"/>
              <w:rPr>
                <w:color w:val="0000FF"/>
                <w:cs/>
              </w:rPr>
            </w:pPr>
            <w:r w:rsidRPr="00332DF8">
              <w:rPr>
                <w:color w:val="0000FF"/>
                <w:cs/>
              </w:rPr>
              <w:t>วันเริ่มต้นและสิ้นสุดความคุ้มครอง</w:t>
            </w:r>
          </w:p>
        </w:tc>
        <w:tc>
          <w:tcPr>
            <w:tcW w:w="763" w:type="dxa"/>
            <w:tcBorders>
              <w:top w:val="dotted" w:sz="4" w:space="0" w:color="auto"/>
              <w:left w:val="dotted" w:sz="4" w:space="0" w:color="auto"/>
              <w:bottom w:val="dotted" w:sz="4" w:space="0" w:color="auto"/>
              <w:right w:val="dotted" w:sz="4" w:space="0" w:color="auto"/>
            </w:tcBorders>
          </w:tcPr>
          <w:p w14:paraId="0410849C" w14:textId="529EEE68"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8BBF72E" w14:textId="76D30F81"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E0658C5" w14:textId="0F393CE4"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488507A" w14:textId="6B68CBD2"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C841E6B" w14:textId="3BAB150B"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38FB29B"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AC3C5F1" w14:textId="705F88FA"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78310C64" w14:textId="77777777" w:rsidTr="009902D7">
        <w:trPr>
          <w:trHeight w:val="141"/>
        </w:trPr>
        <w:tc>
          <w:tcPr>
            <w:tcW w:w="373" w:type="dxa"/>
            <w:tcBorders>
              <w:top w:val="dotted" w:sz="4" w:space="0" w:color="auto"/>
              <w:bottom w:val="dotted" w:sz="4" w:space="0" w:color="auto"/>
              <w:right w:val="dotted" w:sz="4" w:space="0" w:color="auto"/>
            </w:tcBorders>
          </w:tcPr>
          <w:p w14:paraId="6621769A" w14:textId="6F54CF4F" w:rsidR="00C369AC" w:rsidRPr="00332DF8" w:rsidRDefault="00C369AC" w:rsidP="00C369AC">
            <w:pPr>
              <w:spacing w:before="120" w:line="360" w:lineRule="auto"/>
              <w:jc w:val="center"/>
              <w:rPr>
                <w:rFonts w:eastAsiaTheme="minorHAnsi"/>
                <w:color w:val="0000FF"/>
              </w:rPr>
            </w:pPr>
            <w:r>
              <w:rPr>
                <w:rFonts w:eastAsiaTheme="minorHAnsi" w:hint="cs"/>
                <w:color w:val="0000FF"/>
                <w:cs/>
              </w:rPr>
              <w:t>85</w:t>
            </w:r>
          </w:p>
        </w:tc>
        <w:tc>
          <w:tcPr>
            <w:tcW w:w="734" w:type="dxa"/>
            <w:tcBorders>
              <w:top w:val="dotted" w:sz="4" w:space="0" w:color="auto"/>
              <w:left w:val="dotted" w:sz="4" w:space="0" w:color="auto"/>
              <w:bottom w:val="dotted" w:sz="4" w:space="0" w:color="auto"/>
              <w:right w:val="dotted" w:sz="4" w:space="0" w:color="auto"/>
            </w:tcBorders>
          </w:tcPr>
          <w:p w14:paraId="2CCFEE07"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FEB5497" w14:textId="0BB8A77E" w:rsidR="00C369AC" w:rsidRPr="00332DF8" w:rsidRDefault="00C369AC" w:rsidP="00C369AC">
            <w:pPr>
              <w:spacing w:before="120" w:line="360" w:lineRule="auto"/>
              <w:rPr>
                <w:color w:val="0000FF"/>
              </w:rPr>
            </w:pPr>
            <w:r w:rsidRPr="00332DF8">
              <w:rPr>
                <w:color w:val="0000FF"/>
                <w:cs/>
              </w:rPr>
              <w:t>ข้อยกเว้นที่ไม่ได้รับความคุ้มครอง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218FAB9" w14:textId="45FE4E1C" w:rsidR="00C369AC" w:rsidRPr="00332DF8" w:rsidRDefault="00C369AC" w:rsidP="00C369A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53576B30" w14:textId="480770FF" w:rsidR="00C369AC" w:rsidRPr="00332DF8" w:rsidRDefault="00C369AC" w:rsidP="00C369AC">
            <w:pPr>
              <w:spacing w:before="120" w:line="360" w:lineRule="auto"/>
              <w:rPr>
                <w:color w:val="0000FF"/>
                <w:cs/>
              </w:rPr>
            </w:pPr>
            <w:r w:rsidRPr="00332DF8">
              <w:rPr>
                <w:color w:val="0000FF"/>
                <w:cs/>
              </w:rPr>
              <w:t>ข้อยกเว้นที่ไม่ได้รับความคุ้มครอง</w:t>
            </w:r>
          </w:p>
        </w:tc>
        <w:tc>
          <w:tcPr>
            <w:tcW w:w="763" w:type="dxa"/>
            <w:tcBorders>
              <w:top w:val="dotted" w:sz="4" w:space="0" w:color="auto"/>
              <w:left w:val="dotted" w:sz="4" w:space="0" w:color="auto"/>
              <w:bottom w:val="dotted" w:sz="4" w:space="0" w:color="auto"/>
              <w:right w:val="dotted" w:sz="4" w:space="0" w:color="auto"/>
            </w:tcBorders>
          </w:tcPr>
          <w:p w14:paraId="5BB8046D" w14:textId="51D529AA"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D8EAA55" w14:textId="5E2C80F4"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25294577" w14:textId="1D843F41"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3B5A9DC1" w14:textId="19B72C9D"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E62BF72" w14:textId="197502C8"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4D573315"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54F8F16"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6B3E6C23" w14:textId="77777777" w:rsidTr="009902D7">
        <w:trPr>
          <w:trHeight w:val="141"/>
        </w:trPr>
        <w:tc>
          <w:tcPr>
            <w:tcW w:w="373" w:type="dxa"/>
            <w:tcBorders>
              <w:top w:val="dotted" w:sz="4" w:space="0" w:color="auto"/>
              <w:bottom w:val="dotted" w:sz="4" w:space="0" w:color="auto"/>
              <w:right w:val="dotted" w:sz="4" w:space="0" w:color="auto"/>
            </w:tcBorders>
          </w:tcPr>
          <w:p w14:paraId="3299A9F2" w14:textId="23A20722" w:rsidR="00C369AC" w:rsidRPr="00332DF8" w:rsidRDefault="00C369AC" w:rsidP="00C369AC">
            <w:pPr>
              <w:spacing w:before="120" w:line="360" w:lineRule="auto"/>
              <w:jc w:val="center"/>
              <w:rPr>
                <w:rFonts w:eastAsiaTheme="minorHAnsi"/>
                <w:color w:val="0000FF"/>
              </w:rPr>
            </w:pPr>
            <w:r>
              <w:rPr>
                <w:rFonts w:eastAsiaTheme="minorHAnsi" w:hint="cs"/>
                <w:color w:val="0000FF"/>
                <w:cs/>
              </w:rPr>
              <w:t>86</w:t>
            </w:r>
          </w:p>
        </w:tc>
        <w:tc>
          <w:tcPr>
            <w:tcW w:w="734" w:type="dxa"/>
            <w:tcBorders>
              <w:top w:val="dotted" w:sz="4" w:space="0" w:color="auto"/>
              <w:left w:val="dotted" w:sz="4" w:space="0" w:color="auto"/>
              <w:bottom w:val="dotted" w:sz="4" w:space="0" w:color="auto"/>
              <w:right w:val="dotted" w:sz="4" w:space="0" w:color="auto"/>
            </w:tcBorders>
          </w:tcPr>
          <w:p w14:paraId="4C196E5F"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6AC1AF7" w14:textId="2BF3406F" w:rsidR="00C369AC" w:rsidRPr="00332DF8" w:rsidRDefault="00C369AC" w:rsidP="00C369AC">
            <w:pPr>
              <w:spacing w:before="120" w:line="360" w:lineRule="auto"/>
              <w:rPr>
                <w:color w:val="0000FF"/>
              </w:rPr>
            </w:pPr>
            <w:r w:rsidRPr="00332DF8">
              <w:rPr>
                <w:color w:val="0000FF"/>
                <w:cs/>
              </w:rPr>
              <w:t>วิธีการขอชดเชยสินไหม</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3933127" w14:textId="2DFBB592" w:rsidR="00C369AC" w:rsidRPr="00332DF8" w:rsidRDefault="00C369AC" w:rsidP="00C369A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10D15A38" w14:textId="2C717450" w:rsidR="00C369AC" w:rsidRPr="00332DF8" w:rsidRDefault="00C369AC" w:rsidP="00C369AC">
            <w:pPr>
              <w:spacing w:before="120" w:line="360" w:lineRule="auto"/>
              <w:rPr>
                <w:color w:val="0000FF"/>
                <w:cs/>
              </w:rPr>
            </w:pPr>
            <w:r w:rsidRPr="00332DF8">
              <w:rPr>
                <w:color w:val="0000FF"/>
                <w:cs/>
              </w:rPr>
              <w:t>ระบุวิธีการขอชดเชยสินไหม</w:t>
            </w:r>
          </w:p>
        </w:tc>
        <w:tc>
          <w:tcPr>
            <w:tcW w:w="763" w:type="dxa"/>
            <w:tcBorders>
              <w:top w:val="dotted" w:sz="4" w:space="0" w:color="auto"/>
              <w:left w:val="dotted" w:sz="4" w:space="0" w:color="auto"/>
              <w:bottom w:val="dotted" w:sz="4" w:space="0" w:color="auto"/>
              <w:right w:val="dotted" w:sz="4" w:space="0" w:color="auto"/>
            </w:tcBorders>
          </w:tcPr>
          <w:p w14:paraId="4A7EE0E6" w14:textId="5AA5BA8A"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086A722" w14:textId="3FA3BB0B"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48C67315" w14:textId="75970603"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039BB29" w14:textId="3A569445"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1CDBA42" w14:textId="093C56FB"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0C6F4FD2"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555E4FC"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67430FC4" w14:textId="77777777" w:rsidTr="009902D7">
        <w:trPr>
          <w:trHeight w:val="141"/>
        </w:trPr>
        <w:tc>
          <w:tcPr>
            <w:tcW w:w="373" w:type="dxa"/>
            <w:tcBorders>
              <w:top w:val="dotted" w:sz="4" w:space="0" w:color="auto"/>
              <w:bottom w:val="dotted" w:sz="4" w:space="0" w:color="auto"/>
              <w:right w:val="dotted" w:sz="4" w:space="0" w:color="auto"/>
            </w:tcBorders>
          </w:tcPr>
          <w:p w14:paraId="7304FCD7" w14:textId="19F85987" w:rsidR="00C369AC" w:rsidRPr="00332DF8" w:rsidRDefault="00C369AC" w:rsidP="00C369AC">
            <w:pPr>
              <w:spacing w:before="120" w:line="360" w:lineRule="auto"/>
              <w:jc w:val="center"/>
              <w:rPr>
                <w:rFonts w:eastAsiaTheme="minorHAnsi"/>
                <w:color w:val="0000FF"/>
              </w:rPr>
            </w:pPr>
            <w:r>
              <w:rPr>
                <w:rFonts w:eastAsiaTheme="minorHAnsi" w:hint="cs"/>
                <w:color w:val="0000FF"/>
                <w:cs/>
              </w:rPr>
              <w:t>87</w:t>
            </w:r>
          </w:p>
        </w:tc>
        <w:tc>
          <w:tcPr>
            <w:tcW w:w="734" w:type="dxa"/>
            <w:tcBorders>
              <w:top w:val="dotted" w:sz="4" w:space="0" w:color="auto"/>
              <w:left w:val="dotted" w:sz="4" w:space="0" w:color="auto"/>
              <w:bottom w:val="dotted" w:sz="4" w:space="0" w:color="auto"/>
              <w:right w:val="dotted" w:sz="4" w:space="0" w:color="auto"/>
            </w:tcBorders>
          </w:tcPr>
          <w:p w14:paraId="2164B194"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EFD3CC7" w14:textId="504421B1" w:rsidR="00C369AC" w:rsidRPr="00332DF8" w:rsidRDefault="00C369AC" w:rsidP="00C369AC">
            <w:pPr>
              <w:spacing w:before="120" w:line="360" w:lineRule="auto"/>
              <w:rPr>
                <w:color w:val="0000FF"/>
              </w:rPr>
            </w:pPr>
            <w:r w:rsidRPr="00332DF8">
              <w:rPr>
                <w:color w:val="0000FF"/>
                <w:cs/>
              </w:rPr>
              <w:t>ช่องทางในการติดต่อผู้ออกผลิตภัณฑ์</w:t>
            </w:r>
            <w:r w:rsidRPr="00332DF8">
              <w:rPr>
                <w:color w:val="0000FF"/>
              </w:rPr>
              <w:t xml:space="preserve"> (</w:t>
            </w:r>
            <w:r w:rsidRPr="00332DF8">
              <w:rPr>
                <w:color w:val="0000FF"/>
                <w:cs/>
              </w:rPr>
              <w:t>บริษัทประกันภัย)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411791B" w14:textId="60CD6C80" w:rsidR="00C369AC" w:rsidRPr="00332DF8" w:rsidRDefault="00C369AC" w:rsidP="00C369A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6D5FE057" w14:textId="43C8453D" w:rsidR="00C369AC" w:rsidRPr="00332DF8" w:rsidRDefault="00C369AC" w:rsidP="00C369AC">
            <w:pPr>
              <w:spacing w:before="120" w:line="360" w:lineRule="auto"/>
              <w:rPr>
                <w:color w:val="0000FF"/>
                <w:cs/>
              </w:rPr>
            </w:pPr>
            <w:r w:rsidRPr="00332DF8">
              <w:rPr>
                <w:color w:val="0000FF"/>
                <w:cs/>
              </w:rPr>
              <w:t>ช่องทางในการติดต่อผู้ออกผลิตภัณฑ์ประกันภัย</w:t>
            </w:r>
          </w:p>
        </w:tc>
        <w:tc>
          <w:tcPr>
            <w:tcW w:w="763" w:type="dxa"/>
            <w:tcBorders>
              <w:top w:val="dotted" w:sz="4" w:space="0" w:color="auto"/>
              <w:left w:val="dotted" w:sz="4" w:space="0" w:color="auto"/>
              <w:bottom w:val="dotted" w:sz="4" w:space="0" w:color="auto"/>
              <w:right w:val="dotted" w:sz="4" w:space="0" w:color="auto"/>
            </w:tcBorders>
          </w:tcPr>
          <w:p w14:paraId="122E5A27" w14:textId="383D1FC3"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745370E" w14:textId="213B030A"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555DBFFE" w14:textId="73EFBC75"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089B5E0D" w14:textId="44428ED9"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B73C5FB" w14:textId="64F7CD48" w:rsidR="00C369AC" w:rsidRPr="00332DF8" w:rsidRDefault="00C369AC" w:rsidP="00C369AC">
            <w:pPr>
              <w:spacing w:before="120" w:line="360" w:lineRule="auto"/>
              <w:jc w:val="center"/>
              <w:rPr>
                <w:color w:val="0000FF"/>
              </w:rPr>
            </w:pPr>
            <w:r w:rsidRPr="00332DF8">
              <w:rPr>
                <w:rFonts w:hint="cs"/>
                <w:color w:val="0000FF"/>
                <w:cs/>
              </w:rPr>
              <w:t>-</w:t>
            </w:r>
          </w:p>
        </w:tc>
        <w:tc>
          <w:tcPr>
            <w:tcW w:w="1138" w:type="dxa"/>
            <w:tcBorders>
              <w:top w:val="dotted" w:sz="4" w:space="0" w:color="auto"/>
              <w:left w:val="dotted" w:sz="4" w:space="0" w:color="auto"/>
              <w:bottom w:val="dotted" w:sz="4" w:space="0" w:color="auto"/>
              <w:right w:val="dotted" w:sz="4" w:space="0" w:color="auto"/>
            </w:tcBorders>
          </w:tcPr>
          <w:p w14:paraId="337EFCEF"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9BA32FE"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6AF741BA" w14:textId="77777777" w:rsidTr="009902D7">
        <w:trPr>
          <w:trHeight w:val="141"/>
        </w:trPr>
        <w:tc>
          <w:tcPr>
            <w:tcW w:w="373" w:type="dxa"/>
            <w:tcBorders>
              <w:top w:val="dotted" w:sz="4" w:space="0" w:color="auto"/>
              <w:bottom w:val="dotted" w:sz="4" w:space="0" w:color="auto"/>
              <w:right w:val="dotted" w:sz="4" w:space="0" w:color="auto"/>
            </w:tcBorders>
          </w:tcPr>
          <w:p w14:paraId="4BC3EFF7" w14:textId="678F5008" w:rsidR="00C369AC" w:rsidRPr="00332DF8" w:rsidRDefault="00C369AC" w:rsidP="00C369AC">
            <w:pPr>
              <w:spacing w:before="120" w:line="360" w:lineRule="auto"/>
              <w:jc w:val="center"/>
              <w:rPr>
                <w:rFonts w:eastAsiaTheme="minorHAnsi"/>
                <w:color w:val="0000FF"/>
              </w:rPr>
            </w:pPr>
            <w:r>
              <w:rPr>
                <w:rFonts w:eastAsiaTheme="minorHAnsi" w:hint="cs"/>
                <w:color w:val="0000FF"/>
                <w:cs/>
              </w:rPr>
              <w:lastRenderedPageBreak/>
              <w:t>88</w:t>
            </w:r>
          </w:p>
        </w:tc>
        <w:tc>
          <w:tcPr>
            <w:tcW w:w="734" w:type="dxa"/>
            <w:tcBorders>
              <w:top w:val="dotted" w:sz="4" w:space="0" w:color="auto"/>
              <w:left w:val="dotted" w:sz="4" w:space="0" w:color="auto"/>
              <w:bottom w:val="dotted" w:sz="4" w:space="0" w:color="auto"/>
              <w:right w:val="dotted" w:sz="4" w:space="0" w:color="auto"/>
            </w:tcBorders>
          </w:tcPr>
          <w:p w14:paraId="36D9A149"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60D3D18" w14:textId="1F60B6CD" w:rsidR="00C369AC" w:rsidRPr="00332DF8" w:rsidRDefault="00C369AC" w:rsidP="00C369AC">
            <w:pPr>
              <w:spacing w:before="120" w:line="360" w:lineRule="auto"/>
              <w:rPr>
                <w:color w:val="0000FF"/>
              </w:rPr>
            </w:pPr>
            <w:r w:rsidRPr="00332DF8">
              <w:rPr>
                <w:color w:val="0000FF"/>
                <w:cs/>
              </w:rPr>
              <w:t>รายละเอียดบัตรเสริม</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4ED97CF" w14:textId="5C5193FD" w:rsidR="00C369AC" w:rsidRPr="00332DF8" w:rsidRDefault="00C369AC" w:rsidP="00C369A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39E5D517" w14:textId="40A72F9F" w:rsidR="00C369AC" w:rsidRPr="00332DF8" w:rsidRDefault="00C369AC" w:rsidP="00C369AC">
            <w:pPr>
              <w:spacing w:before="120" w:line="360" w:lineRule="auto"/>
              <w:rPr>
                <w:color w:val="0000FF"/>
                <w:cs/>
              </w:rPr>
            </w:pPr>
            <w:r w:rsidRPr="00332DF8">
              <w:rPr>
                <w:color w:val="0000FF"/>
                <w:cs/>
              </w:rPr>
              <w:t xml:space="preserve">รายละเอียดที่เกี่ยวกับบัตรเสริมของบัตร </w:t>
            </w:r>
            <w:r w:rsidRPr="00332DF8">
              <w:rPr>
                <w:color w:val="0000FF"/>
              </w:rPr>
              <w:t>ATM/</w:t>
            </w:r>
            <w:r w:rsidRPr="00332DF8">
              <w:rPr>
                <w:color w:val="0000FF"/>
                <w:cs/>
              </w:rPr>
              <w:t>เดบิต</w:t>
            </w:r>
          </w:p>
        </w:tc>
        <w:tc>
          <w:tcPr>
            <w:tcW w:w="763" w:type="dxa"/>
            <w:tcBorders>
              <w:top w:val="dotted" w:sz="4" w:space="0" w:color="auto"/>
              <w:left w:val="dotted" w:sz="4" w:space="0" w:color="auto"/>
              <w:bottom w:val="dotted" w:sz="4" w:space="0" w:color="auto"/>
              <w:right w:val="dotted" w:sz="4" w:space="0" w:color="auto"/>
            </w:tcBorders>
          </w:tcPr>
          <w:p w14:paraId="412C949E" w14:textId="68DAB103"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64E5341" w14:textId="6BE8BE9A"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5DCC6FE" w14:textId="1D942A52" w:rsidR="00C369AC" w:rsidRPr="00332DF8" w:rsidRDefault="00C369AC" w:rsidP="00C369AC">
            <w:pPr>
              <w:spacing w:before="120" w:line="360" w:lineRule="auto"/>
              <w:jc w:val="center"/>
              <w:rPr>
                <w:color w:val="0000FF"/>
              </w:rPr>
            </w:pPr>
            <w:r w:rsidRPr="00332DF8">
              <w:rPr>
                <w:rFonts w:hint="cs"/>
                <w:color w:val="0000FF"/>
                <w:cs/>
              </w:rPr>
              <w:t>-</w:t>
            </w:r>
          </w:p>
        </w:tc>
        <w:tc>
          <w:tcPr>
            <w:tcW w:w="763" w:type="dxa"/>
            <w:tcBorders>
              <w:top w:val="dotted" w:sz="4" w:space="0" w:color="auto"/>
              <w:left w:val="dotted" w:sz="4" w:space="0" w:color="auto"/>
              <w:bottom w:val="dotted" w:sz="4" w:space="0" w:color="auto"/>
              <w:right w:val="dotted" w:sz="4" w:space="0" w:color="auto"/>
            </w:tcBorders>
          </w:tcPr>
          <w:p w14:paraId="61CAEB11" w14:textId="11D82470"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0A8E17D" w14:textId="2BFA85AD"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29DF4AFC"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64C5F77"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07E3EC85" w14:textId="77777777" w:rsidTr="009902D7">
        <w:trPr>
          <w:trHeight w:val="141"/>
        </w:trPr>
        <w:tc>
          <w:tcPr>
            <w:tcW w:w="373" w:type="dxa"/>
            <w:tcBorders>
              <w:top w:val="dotted" w:sz="4" w:space="0" w:color="auto"/>
              <w:bottom w:val="dotted" w:sz="4" w:space="0" w:color="auto"/>
              <w:right w:val="dotted" w:sz="4" w:space="0" w:color="auto"/>
            </w:tcBorders>
          </w:tcPr>
          <w:p w14:paraId="00AFF925" w14:textId="7FFE2163" w:rsidR="00C369AC" w:rsidRPr="00332DF8" w:rsidRDefault="00C369AC" w:rsidP="00C369AC">
            <w:pPr>
              <w:spacing w:before="120" w:line="360" w:lineRule="auto"/>
              <w:jc w:val="center"/>
              <w:rPr>
                <w:rFonts w:eastAsiaTheme="minorHAnsi"/>
                <w:color w:val="0000FF"/>
              </w:rPr>
            </w:pPr>
            <w:r>
              <w:rPr>
                <w:rFonts w:eastAsiaTheme="minorHAnsi" w:hint="cs"/>
                <w:color w:val="0000FF"/>
                <w:cs/>
              </w:rPr>
              <w:t>89</w:t>
            </w:r>
          </w:p>
        </w:tc>
        <w:tc>
          <w:tcPr>
            <w:tcW w:w="734" w:type="dxa"/>
            <w:tcBorders>
              <w:top w:val="dotted" w:sz="4" w:space="0" w:color="auto"/>
              <w:left w:val="dotted" w:sz="4" w:space="0" w:color="auto"/>
              <w:bottom w:val="dotted" w:sz="4" w:space="0" w:color="auto"/>
              <w:right w:val="dotted" w:sz="4" w:space="0" w:color="auto"/>
            </w:tcBorders>
          </w:tcPr>
          <w:p w14:paraId="79F5A4C7"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FBF6A2B" w14:textId="6C2B78A7" w:rsidR="00C369AC" w:rsidRPr="00332DF8" w:rsidRDefault="00C369AC" w:rsidP="00C369AC">
            <w:pPr>
              <w:spacing w:before="120" w:line="360" w:lineRule="auto"/>
              <w:rPr>
                <w:color w:val="0000FF"/>
              </w:rPr>
            </w:pPr>
            <w:r w:rsidRPr="00332DF8">
              <w:rPr>
                <w:color w:val="0000FF"/>
              </w:rPr>
              <w:t xml:space="preserve">Website </w:t>
            </w:r>
            <w:r w:rsidRPr="00332DF8">
              <w:rPr>
                <w:color w:val="0000FF"/>
                <w:cs/>
              </w:rPr>
              <w:t>ผลิตภัณฑ์ (</w:t>
            </w:r>
            <w:r w:rsidRPr="00332DF8">
              <w:rPr>
                <w:color w:val="0000FF"/>
              </w:rPr>
              <w:t>Link)</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D58CD03" w14:textId="5AC094E7" w:rsidR="00C369AC" w:rsidRPr="00332DF8" w:rsidRDefault="00C369AC" w:rsidP="00C369A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62BDBA50" w14:textId="0618AD28" w:rsidR="00C369AC" w:rsidRPr="00332DF8" w:rsidRDefault="00C369AC" w:rsidP="00C369AC">
            <w:pPr>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sidRPr="00C87B1B">
              <w:rPr>
                <w:color w:val="0000FF"/>
                <w:cs/>
              </w:rPr>
              <w:t>ข้อมูล</w:t>
            </w:r>
            <w:r>
              <w:rPr>
                <w:color w:val="0000FF"/>
                <w:cs/>
              </w:rPr>
              <w:t>ผลิตภัณฑ์นั้น ๆ 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23A1812E" w14:textId="4DC76C76"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05E58DB1" w14:textId="50FFB58D"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27979D2" w14:textId="685DB446"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94341D0" w14:textId="698CD792"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444077D8" w14:textId="506C8F45"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842648B"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61828DA"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28E31A09" w14:textId="77777777" w:rsidTr="009902D7">
        <w:trPr>
          <w:trHeight w:val="141"/>
        </w:trPr>
        <w:tc>
          <w:tcPr>
            <w:tcW w:w="373" w:type="dxa"/>
            <w:tcBorders>
              <w:top w:val="dotted" w:sz="4" w:space="0" w:color="auto"/>
              <w:bottom w:val="dotted" w:sz="4" w:space="0" w:color="auto"/>
              <w:right w:val="dotted" w:sz="4" w:space="0" w:color="auto"/>
            </w:tcBorders>
          </w:tcPr>
          <w:p w14:paraId="1F83BECF" w14:textId="5353D50A" w:rsidR="00C369AC" w:rsidRPr="00332DF8" w:rsidRDefault="00C369AC" w:rsidP="00C369AC">
            <w:pPr>
              <w:spacing w:before="120" w:line="360" w:lineRule="auto"/>
              <w:jc w:val="center"/>
              <w:rPr>
                <w:rFonts w:eastAsiaTheme="minorHAnsi"/>
                <w:color w:val="0000FF"/>
              </w:rPr>
            </w:pPr>
            <w:r>
              <w:rPr>
                <w:rFonts w:eastAsiaTheme="minorHAnsi" w:hint="cs"/>
                <w:color w:val="0000FF"/>
                <w:cs/>
              </w:rPr>
              <w:t>90</w:t>
            </w:r>
          </w:p>
        </w:tc>
        <w:tc>
          <w:tcPr>
            <w:tcW w:w="734" w:type="dxa"/>
            <w:tcBorders>
              <w:top w:val="dotted" w:sz="4" w:space="0" w:color="auto"/>
              <w:left w:val="dotted" w:sz="4" w:space="0" w:color="auto"/>
              <w:bottom w:val="dotted" w:sz="4" w:space="0" w:color="auto"/>
              <w:right w:val="dotted" w:sz="4" w:space="0" w:color="auto"/>
            </w:tcBorders>
          </w:tcPr>
          <w:p w14:paraId="1C3BD754"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EC079F9" w14:textId="291D5409" w:rsidR="00C369AC" w:rsidRPr="00332DF8" w:rsidRDefault="00C369AC" w:rsidP="00C369AC">
            <w:pPr>
              <w:spacing w:before="120" w:line="360" w:lineRule="auto"/>
              <w:rPr>
                <w:color w:val="0000FF"/>
              </w:rPr>
            </w:pPr>
            <w:r w:rsidRPr="00332DF8">
              <w:rPr>
                <w:color w:val="0000FF"/>
              </w:rPr>
              <w:t xml:space="preserve">Website </w:t>
            </w:r>
            <w:r w:rsidRPr="00332DF8">
              <w:rPr>
                <w:color w:val="0000FF"/>
                <w:cs/>
              </w:rPr>
              <w:t>ค่าธรรมเนียม (</w:t>
            </w:r>
            <w:r w:rsidRPr="00332DF8">
              <w:rPr>
                <w:color w:val="0000FF"/>
              </w:rPr>
              <w:t>Link)</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791411BB" w14:textId="652DA93F" w:rsidR="00C369AC" w:rsidRPr="00332DF8" w:rsidRDefault="00C369AC" w:rsidP="00C369A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11F92FB1" w14:textId="4D790516" w:rsidR="00C369AC" w:rsidRPr="00332DF8" w:rsidRDefault="00C369AC" w:rsidP="00C369AC">
            <w:pPr>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Pr>
                <w:color w:val="0000FF"/>
                <w:cs/>
              </w:rPr>
              <w:t>ค่าธรรมเนียมของผู้ให้บริการ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1FA75D6A" w14:textId="026A6BF9"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72B76340" w14:textId="6D8589B1"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06793DA" w14:textId="571CDEC7"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09FC094" w14:textId="4E4F5644"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2BABB1F4" w14:textId="442B691E"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74D6AABD"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A611157"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6352E08E" w14:textId="77777777" w:rsidTr="009902D7">
        <w:trPr>
          <w:trHeight w:val="141"/>
        </w:trPr>
        <w:tc>
          <w:tcPr>
            <w:tcW w:w="373" w:type="dxa"/>
            <w:tcBorders>
              <w:top w:val="dotted" w:sz="4" w:space="0" w:color="auto"/>
              <w:bottom w:val="dotted" w:sz="4" w:space="0" w:color="auto"/>
              <w:right w:val="dotted" w:sz="4" w:space="0" w:color="auto"/>
            </w:tcBorders>
          </w:tcPr>
          <w:p w14:paraId="16174792" w14:textId="5220C70F" w:rsidR="00C369AC" w:rsidRPr="00332DF8" w:rsidRDefault="00C369AC" w:rsidP="00C369AC">
            <w:pPr>
              <w:spacing w:before="120" w:line="360" w:lineRule="auto"/>
              <w:jc w:val="center"/>
              <w:rPr>
                <w:rFonts w:eastAsiaTheme="minorHAnsi"/>
                <w:color w:val="0000FF"/>
              </w:rPr>
            </w:pPr>
            <w:r>
              <w:rPr>
                <w:rFonts w:eastAsiaTheme="minorHAnsi" w:hint="cs"/>
                <w:color w:val="0000FF"/>
                <w:cs/>
              </w:rPr>
              <w:t>91</w:t>
            </w:r>
          </w:p>
        </w:tc>
        <w:tc>
          <w:tcPr>
            <w:tcW w:w="734" w:type="dxa"/>
            <w:tcBorders>
              <w:top w:val="dotted" w:sz="4" w:space="0" w:color="auto"/>
              <w:left w:val="dotted" w:sz="4" w:space="0" w:color="auto"/>
              <w:bottom w:val="dotted" w:sz="4" w:space="0" w:color="auto"/>
              <w:right w:val="dotted" w:sz="4" w:space="0" w:color="auto"/>
            </w:tcBorders>
          </w:tcPr>
          <w:p w14:paraId="1621734C"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C50FA7C" w14:textId="23C2B6C5" w:rsidR="00C369AC" w:rsidRPr="00332DF8" w:rsidRDefault="00C369AC" w:rsidP="00C369AC">
            <w:pPr>
              <w:spacing w:before="120" w:line="360" w:lineRule="auto"/>
              <w:rPr>
                <w:color w:val="0000FF"/>
              </w:rPr>
            </w:pPr>
            <w:r w:rsidRPr="00332DF8">
              <w:rPr>
                <w:color w:val="0000FF"/>
                <w:cs/>
              </w:rPr>
              <w:t>วันที่เริ่มใช้ข้อมูล (</w:t>
            </w:r>
            <w:r w:rsidRPr="00332DF8">
              <w:rPr>
                <w:color w:val="0000FF"/>
              </w:rPr>
              <w:t>Effective date)</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9A632A6" w14:textId="7FEA7815" w:rsidR="00C369AC" w:rsidRPr="00332DF8" w:rsidRDefault="00C369AC" w:rsidP="00C369AC">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tcPr>
          <w:p w14:paraId="27F1EEB6" w14:textId="6A6E862E" w:rsidR="00C369AC" w:rsidRPr="00332DF8" w:rsidRDefault="00C369AC" w:rsidP="00C369AC">
            <w:pPr>
              <w:spacing w:before="120" w:line="360" w:lineRule="auto"/>
              <w:rPr>
                <w:color w:val="0000FF"/>
                <w:cs/>
              </w:rPr>
            </w:pPr>
            <w:r w:rsidRPr="00332DF8">
              <w:rPr>
                <w:color w:val="0000FF"/>
                <w:cs/>
              </w:rPr>
              <w:t>วันที่เริ่มใช้ข้อมูลผลิตภัณฑ์</w:t>
            </w:r>
          </w:p>
        </w:tc>
        <w:tc>
          <w:tcPr>
            <w:tcW w:w="763" w:type="dxa"/>
            <w:tcBorders>
              <w:top w:val="dotted" w:sz="4" w:space="0" w:color="auto"/>
              <w:left w:val="dotted" w:sz="4" w:space="0" w:color="auto"/>
              <w:bottom w:val="dotted" w:sz="4" w:space="0" w:color="auto"/>
              <w:right w:val="dotted" w:sz="4" w:space="0" w:color="auto"/>
            </w:tcBorders>
          </w:tcPr>
          <w:p w14:paraId="075F7EE2" w14:textId="40BFBC4B"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5935181" w14:textId="1C781E00"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FAAC4EA" w14:textId="282622F4"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5511302" w14:textId="0B560581"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25310F0" w14:textId="4B883A25"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tcPr>
          <w:p w14:paraId="57BD9F87" w14:textId="460484D8"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tcPr>
          <w:p w14:paraId="209DDDCE"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2AE67CB4" w14:textId="77777777" w:rsidTr="009902D7">
        <w:trPr>
          <w:trHeight w:val="141"/>
        </w:trPr>
        <w:tc>
          <w:tcPr>
            <w:tcW w:w="373" w:type="dxa"/>
            <w:tcBorders>
              <w:top w:val="dotted" w:sz="4" w:space="0" w:color="auto"/>
              <w:right w:val="dotted" w:sz="4" w:space="0" w:color="auto"/>
            </w:tcBorders>
          </w:tcPr>
          <w:p w14:paraId="7C733E8C" w14:textId="4E816FE7" w:rsidR="00C369AC" w:rsidRPr="00332DF8" w:rsidRDefault="00C369AC" w:rsidP="00C369AC">
            <w:pPr>
              <w:spacing w:before="120" w:line="360" w:lineRule="auto"/>
              <w:jc w:val="center"/>
              <w:rPr>
                <w:rFonts w:eastAsiaTheme="minorHAnsi"/>
                <w:color w:val="0000FF"/>
              </w:rPr>
            </w:pPr>
            <w:r>
              <w:rPr>
                <w:rFonts w:eastAsiaTheme="minorHAnsi" w:hint="cs"/>
                <w:color w:val="0000FF"/>
                <w:cs/>
              </w:rPr>
              <w:t>92</w:t>
            </w:r>
          </w:p>
        </w:tc>
        <w:tc>
          <w:tcPr>
            <w:tcW w:w="734" w:type="dxa"/>
            <w:tcBorders>
              <w:top w:val="dotted" w:sz="4" w:space="0" w:color="auto"/>
              <w:left w:val="dotted" w:sz="4" w:space="0" w:color="auto"/>
              <w:right w:val="dotted" w:sz="4" w:space="0" w:color="auto"/>
            </w:tcBorders>
          </w:tcPr>
          <w:p w14:paraId="6C338568" w14:textId="77777777" w:rsidR="00C369AC" w:rsidRPr="00332DF8" w:rsidRDefault="00C369AC" w:rsidP="00C369AC">
            <w:pPr>
              <w:spacing w:before="120" w:line="360" w:lineRule="auto"/>
              <w:rPr>
                <w:rFonts w:eastAsiaTheme="minorHAnsi"/>
                <w:color w:val="0000FF"/>
              </w:rPr>
            </w:pPr>
          </w:p>
        </w:tc>
        <w:tc>
          <w:tcPr>
            <w:tcW w:w="2114" w:type="dxa"/>
            <w:tcBorders>
              <w:top w:val="dotted" w:sz="4" w:space="0" w:color="auto"/>
              <w:left w:val="dotted" w:sz="4" w:space="0" w:color="auto"/>
              <w:right w:val="dotted" w:sz="4" w:space="0" w:color="auto"/>
            </w:tcBorders>
            <w:tcMar>
              <w:top w:w="20" w:type="dxa"/>
              <w:left w:w="20" w:type="dxa"/>
              <w:bottom w:w="0" w:type="dxa"/>
              <w:right w:w="20" w:type="dxa"/>
            </w:tcMar>
          </w:tcPr>
          <w:p w14:paraId="0F91CD10" w14:textId="408FAA55" w:rsidR="00C369AC" w:rsidRPr="00332DF8" w:rsidRDefault="00C369AC" w:rsidP="00C369AC">
            <w:pPr>
              <w:spacing w:before="120" w:line="360" w:lineRule="auto"/>
              <w:rPr>
                <w:color w:val="0000FF"/>
              </w:rPr>
            </w:pPr>
            <w:r w:rsidRPr="00332DF8">
              <w:rPr>
                <w:color w:val="0000FF"/>
                <w:cs/>
              </w:rPr>
              <w:t>วันที่เลิกใช้ข้อมูล (</w:t>
            </w:r>
            <w:r w:rsidRPr="00332DF8">
              <w:rPr>
                <w:color w:val="0000FF"/>
              </w:rPr>
              <w:t>End date)</w:t>
            </w:r>
          </w:p>
        </w:tc>
        <w:tc>
          <w:tcPr>
            <w:tcW w:w="1263" w:type="dxa"/>
            <w:tcBorders>
              <w:top w:val="dotted" w:sz="4" w:space="0" w:color="auto"/>
              <w:left w:val="dotted" w:sz="4" w:space="0" w:color="auto"/>
              <w:right w:val="dotted" w:sz="4" w:space="0" w:color="auto"/>
            </w:tcBorders>
            <w:noWrap/>
            <w:tcMar>
              <w:top w:w="20" w:type="dxa"/>
              <w:left w:w="20" w:type="dxa"/>
              <w:bottom w:w="0" w:type="dxa"/>
              <w:right w:w="20" w:type="dxa"/>
            </w:tcMar>
          </w:tcPr>
          <w:p w14:paraId="6774900A" w14:textId="62865186" w:rsidR="00C369AC" w:rsidRPr="00332DF8" w:rsidRDefault="00C369AC" w:rsidP="00C369AC">
            <w:pPr>
              <w:spacing w:before="120" w:line="360" w:lineRule="auto"/>
              <w:rPr>
                <w:color w:val="0000FF"/>
              </w:rPr>
            </w:pPr>
            <w:r w:rsidRPr="00332DF8">
              <w:rPr>
                <w:color w:val="0000FF"/>
              </w:rPr>
              <w:t>Date</w:t>
            </w:r>
          </w:p>
        </w:tc>
        <w:tc>
          <w:tcPr>
            <w:tcW w:w="3365" w:type="dxa"/>
            <w:tcBorders>
              <w:top w:val="dotted" w:sz="4" w:space="0" w:color="auto"/>
              <w:left w:val="dotted" w:sz="4" w:space="0" w:color="auto"/>
              <w:right w:val="dotted" w:sz="4" w:space="0" w:color="auto"/>
            </w:tcBorders>
          </w:tcPr>
          <w:p w14:paraId="7DC6B66E" w14:textId="2263D0DB" w:rsidR="00C369AC" w:rsidRPr="00332DF8" w:rsidRDefault="00A55C39" w:rsidP="00C369AC">
            <w:pPr>
              <w:spacing w:before="120" w:line="360" w:lineRule="auto"/>
              <w:rPr>
                <w:rFonts w:hint="cs"/>
                <w:color w:val="0000FF"/>
                <w:cs/>
              </w:rPr>
            </w:pPr>
            <w:r w:rsidRPr="007402A8">
              <w:rPr>
                <w:color w:val="0000FF"/>
                <w:cs/>
              </w:rPr>
              <w:t>วันที่ใช้ข้อมูล</w:t>
            </w:r>
            <w:r w:rsidRPr="00332DF8">
              <w:rPr>
                <w:color w:val="0000FF"/>
                <w:cs/>
              </w:rPr>
              <w:t>ผลิตภัณฑ์</w:t>
            </w:r>
            <w:r w:rsidRPr="007402A8">
              <w:rPr>
                <w:color w:val="0000FF"/>
                <w:cs/>
              </w:rPr>
              <w:t>เป็นวันสุดท้าย</w:t>
            </w:r>
          </w:p>
        </w:tc>
        <w:tc>
          <w:tcPr>
            <w:tcW w:w="763" w:type="dxa"/>
            <w:tcBorders>
              <w:top w:val="dotted" w:sz="4" w:space="0" w:color="auto"/>
              <w:left w:val="dotted" w:sz="4" w:space="0" w:color="auto"/>
              <w:right w:val="dotted" w:sz="4" w:space="0" w:color="auto"/>
            </w:tcBorders>
          </w:tcPr>
          <w:p w14:paraId="4B51A241" w14:textId="16A76DCD"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15CA810A" w14:textId="3BCC4E9B"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right w:val="dotted" w:sz="4" w:space="0" w:color="auto"/>
            </w:tcBorders>
          </w:tcPr>
          <w:p w14:paraId="14C525EA" w14:textId="5BBFC107"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right w:val="dotted" w:sz="4" w:space="0" w:color="auto"/>
            </w:tcBorders>
          </w:tcPr>
          <w:p w14:paraId="6A4C4E35" w14:textId="7E1DD60A"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0C613D0B" w14:textId="59A935F7" w:rsidR="00C369AC" w:rsidRPr="00332DF8" w:rsidRDefault="00C369AC" w:rsidP="00C369A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right w:val="dotted" w:sz="4" w:space="0" w:color="auto"/>
            </w:tcBorders>
          </w:tcPr>
          <w:p w14:paraId="096F9728"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tcBorders>
          </w:tcPr>
          <w:p w14:paraId="190689F0"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bl>
    <w:p w14:paraId="3670AE63" w14:textId="77777777" w:rsidR="002C3B08" w:rsidRPr="00332DF8" w:rsidRDefault="002C3B08" w:rsidP="002C3B08">
      <w:pPr>
        <w:pStyle w:val="Footer"/>
        <w:tabs>
          <w:tab w:val="clear" w:pos="4153"/>
          <w:tab w:val="clear" w:pos="8306"/>
          <w:tab w:val="center" w:pos="4513"/>
          <w:tab w:val="right" w:pos="9026"/>
        </w:tabs>
        <w:spacing w:before="120"/>
        <w:jc w:val="both"/>
        <w:rPr>
          <w:rFonts w:eastAsiaTheme="minorHAnsi"/>
          <w:color w:val="0000FF"/>
        </w:rPr>
      </w:pPr>
      <w:r w:rsidRPr="00332DF8">
        <w:rPr>
          <w:rFonts w:eastAsiaTheme="minorHAnsi" w:hint="cs"/>
          <w:color w:val="0000FF"/>
          <w:cs/>
        </w:rPr>
        <w:t>หมายเหตุ</w:t>
      </w:r>
      <w:r w:rsidRPr="00332DF8">
        <w:rPr>
          <w:rFonts w:eastAsiaTheme="minorHAnsi"/>
          <w:color w:val="0000FF"/>
        </w:rPr>
        <w:t>:</w:t>
      </w:r>
    </w:p>
    <w:p w14:paraId="7A688AF3" w14:textId="7919E35E" w:rsidR="00686104" w:rsidRPr="00686104" w:rsidRDefault="002C3B08" w:rsidP="00686104">
      <w:pPr>
        <w:pStyle w:val="Footer"/>
        <w:tabs>
          <w:tab w:val="clear" w:pos="4153"/>
          <w:tab w:val="clear" w:pos="8306"/>
          <w:tab w:val="center" w:pos="4513"/>
          <w:tab w:val="right" w:pos="9026"/>
        </w:tabs>
        <w:spacing w:before="120"/>
        <w:jc w:val="both"/>
        <w:rPr>
          <w:rFonts w:eastAsiaTheme="majorEastAsia"/>
          <w:bCs/>
          <w:color w:val="0000FF"/>
        </w:rPr>
      </w:pPr>
      <w:r w:rsidRPr="00332DF8">
        <w:rPr>
          <w:rFonts w:eastAsiaTheme="minorHAnsi"/>
          <w:color w:val="0000FF"/>
          <w:vertAlign w:val="superscript"/>
        </w:rPr>
        <w:t>1/</w:t>
      </w:r>
      <w:r w:rsidRPr="00332DF8">
        <w:rPr>
          <w:rFonts w:eastAsiaTheme="minorHAnsi"/>
          <w:color w:val="0000FF"/>
        </w:rPr>
        <w:t xml:space="preserve"> </w:t>
      </w:r>
      <w:r w:rsidRPr="00332DF8">
        <w:rPr>
          <w:rFonts w:eastAsiaTheme="minorHAnsi" w:hint="cs"/>
          <w:color w:val="0000FF"/>
          <w:cs/>
        </w:rPr>
        <w:t xml:space="preserve">อ้างอิงจากเอกสาร </w:t>
      </w:r>
      <w:r w:rsidRPr="00332DF8">
        <w:rPr>
          <w:rFonts w:eastAsiaTheme="minorHAnsi"/>
          <w:color w:val="0000FF"/>
        </w:rPr>
        <w:t>Market Conduct Classification Document</w:t>
      </w:r>
      <w:r w:rsidR="00686104">
        <w:rPr>
          <w:i/>
          <w:iCs/>
          <w:color w:val="0000FF"/>
        </w:rPr>
        <w:br w:type="page"/>
      </w:r>
    </w:p>
    <w:p w14:paraId="04F0AC3E" w14:textId="28F92E0E" w:rsidR="002C3B08" w:rsidRPr="00332DF8" w:rsidRDefault="002C3B08" w:rsidP="002C3B08">
      <w:pPr>
        <w:pStyle w:val="Heading2"/>
        <w:numPr>
          <w:ilvl w:val="0"/>
          <w:numId w:val="31"/>
        </w:numPr>
        <w:spacing w:line="440" w:lineRule="exact"/>
        <w:ind w:left="630"/>
        <w:rPr>
          <w:rFonts w:ascii="Tahoma" w:hAnsi="Tahoma" w:cs="Tahoma"/>
          <w:b w:val="0"/>
          <w:bCs w:val="0"/>
          <w:i w:val="0"/>
          <w:iCs w:val="0"/>
          <w:color w:val="0000FF"/>
          <w:sz w:val="20"/>
          <w:szCs w:val="20"/>
        </w:rPr>
      </w:pPr>
      <w:bookmarkStart w:id="30" w:name="_Toc46492852"/>
      <w:r w:rsidRPr="00332DF8">
        <w:rPr>
          <w:rFonts w:ascii="Tahoma" w:hAnsi="Tahoma" w:cs="Tahoma"/>
          <w:i w:val="0"/>
          <w:iCs w:val="0"/>
          <w:color w:val="0000FF"/>
          <w:sz w:val="20"/>
          <w:szCs w:val="20"/>
        </w:rPr>
        <w:lastRenderedPageBreak/>
        <w:t xml:space="preserve">Data Set: </w:t>
      </w:r>
      <w:r w:rsidR="000D205D" w:rsidRPr="00332DF8">
        <w:rPr>
          <w:rFonts w:ascii="Tahoma" w:hAnsi="Tahoma" w:cs="Tahoma"/>
          <w:b w:val="0"/>
          <w:bCs w:val="0"/>
          <w:i w:val="0"/>
          <w:iCs w:val="0"/>
          <w:color w:val="0000FF"/>
          <w:sz w:val="20"/>
          <w:szCs w:val="20"/>
        </w:rPr>
        <w:t xml:space="preserve">Market Conduct </w:t>
      </w:r>
      <w:r w:rsidRPr="00332DF8">
        <w:rPr>
          <w:rFonts w:ascii="Tahoma" w:hAnsi="Tahoma" w:cs="Tahoma"/>
          <w:b w:val="0"/>
          <w:bCs w:val="0"/>
          <w:i w:val="0"/>
          <w:iCs w:val="0"/>
          <w:color w:val="0000FF"/>
          <w:sz w:val="20"/>
          <w:szCs w:val="20"/>
        </w:rPr>
        <w:t>Credit Card Product Disclosure</w:t>
      </w:r>
      <w:bookmarkEnd w:id="30"/>
    </w:p>
    <w:p w14:paraId="4ADDDF5B" w14:textId="77777777" w:rsidR="002C3B08" w:rsidRPr="00332DF8" w:rsidRDefault="002C3B08" w:rsidP="002C3B08">
      <w:pPr>
        <w:pStyle w:val="ListParagraph"/>
        <w:spacing w:after="240" w:line="440" w:lineRule="exact"/>
        <w:ind w:left="630"/>
        <w:rPr>
          <w:b/>
          <w:bCs/>
          <w:color w:val="0000FF"/>
        </w:rPr>
      </w:pPr>
      <w:r w:rsidRPr="00332DF8">
        <w:rPr>
          <w:b/>
          <w:bCs/>
          <w:color w:val="0000FF"/>
        </w:rPr>
        <w:t>Frequency: When change</w:t>
      </w:r>
    </w:p>
    <w:tbl>
      <w:tblPr>
        <w:tblW w:w="14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3"/>
        <w:gridCol w:w="734"/>
        <w:gridCol w:w="2114"/>
        <w:gridCol w:w="1263"/>
        <w:gridCol w:w="3365"/>
        <w:gridCol w:w="763"/>
        <w:gridCol w:w="763"/>
        <w:gridCol w:w="763"/>
        <w:gridCol w:w="763"/>
        <w:gridCol w:w="763"/>
        <w:gridCol w:w="1138"/>
        <w:gridCol w:w="1688"/>
      </w:tblGrid>
      <w:tr w:rsidR="002C3B08" w:rsidRPr="00332DF8" w14:paraId="19894B56" w14:textId="77777777" w:rsidTr="002C3B08">
        <w:trPr>
          <w:cantSplit/>
          <w:trHeight w:val="241"/>
          <w:tblHeader/>
        </w:trPr>
        <w:tc>
          <w:tcPr>
            <w:tcW w:w="373" w:type="dxa"/>
            <w:vMerge w:val="restart"/>
            <w:shd w:val="clear" w:color="auto" w:fill="CCFFFF"/>
          </w:tcPr>
          <w:p w14:paraId="3CCE7987"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No.</w:t>
            </w:r>
          </w:p>
        </w:tc>
        <w:tc>
          <w:tcPr>
            <w:tcW w:w="734" w:type="dxa"/>
            <w:vMerge w:val="restart"/>
            <w:shd w:val="clear" w:color="auto" w:fill="CCFFFF"/>
          </w:tcPr>
          <w:p w14:paraId="58191738"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Group</w:t>
            </w:r>
          </w:p>
        </w:tc>
        <w:tc>
          <w:tcPr>
            <w:tcW w:w="2114" w:type="dxa"/>
            <w:vMerge w:val="restart"/>
            <w:shd w:val="clear" w:color="auto" w:fill="CCFFFF"/>
            <w:tcMar>
              <w:top w:w="20" w:type="dxa"/>
              <w:left w:w="20" w:type="dxa"/>
              <w:bottom w:w="0" w:type="dxa"/>
              <w:right w:w="20" w:type="dxa"/>
            </w:tcMar>
          </w:tcPr>
          <w:p w14:paraId="559C9DC1"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Data Element</w:t>
            </w:r>
          </w:p>
        </w:tc>
        <w:tc>
          <w:tcPr>
            <w:tcW w:w="1263" w:type="dxa"/>
            <w:vMerge w:val="restart"/>
            <w:shd w:val="clear" w:color="auto" w:fill="CCFFFF"/>
            <w:noWrap/>
            <w:tcMar>
              <w:top w:w="20" w:type="dxa"/>
              <w:left w:w="20" w:type="dxa"/>
              <w:bottom w:w="0" w:type="dxa"/>
              <w:right w:w="20" w:type="dxa"/>
            </w:tcMar>
          </w:tcPr>
          <w:p w14:paraId="745CC9DB"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Data Type</w:t>
            </w:r>
          </w:p>
        </w:tc>
        <w:tc>
          <w:tcPr>
            <w:tcW w:w="3365" w:type="dxa"/>
            <w:vMerge w:val="restart"/>
            <w:shd w:val="clear" w:color="auto" w:fill="CCFFFF"/>
          </w:tcPr>
          <w:p w14:paraId="26B8C11C"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Description</w:t>
            </w:r>
          </w:p>
        </w:tc>
        <w:tc>
          <w:tcPr>
            <w:tcW w:w="763" w:type="dxa"/>
            <w:shd w:val="clear" w:color="auto" w:fill="CCFFFF"/>
          </w:tcPr>
          <w:p w14:paraId="18D50E0A"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cs/>
              </w:rPr>
              <w:t>ธพ.</w:t>
            </w:r>
          </w:p>
        </w:tc>
        <w:tc>
          <w:tcPr>
            <w:tcW w:w="763" w:type="dxa"/>
            <w:shd w:val="clear" w:color="auto" w:fill="CCFFFF"/>
          </w:tcPr>
          <w:p w14:paraId="40885852" w14:textId="77777777" w:rsidR="002C3B08" w:rsidRPr="00332DF8" w:rsidRDefault="002C3B08" w:rsidP="002C3B08">
            <w:pPr>
              <w:spacing w:before="120" w:line="360" w:lineRule="auto"/>
              <w:jc w:val="center"/>
              <w:rPr>
                <w:rFonts w:eastAsiaTheme="minorHAnsi"/>
                <w:b/>
                <w:bCs/>
                <w:color w:val="0000FF"/>
                <w:cs/>
              </w:rPr>
            </w:pPr>
            <w:r w:rsidRPr="00332DF8">
              <w:rPr>
                <w:rFonts w:eastAsiaTheme="minorHAnsi"/>
                <w:b/>
                <w:bCs/>
                <w:color w:val="0000FF"/>
                <w:cs/>
              </w:rPr>
              <w:t>บง.</w:t>
            </w:r>
          </w:p>
        </w:tc>
        <w:tc>
          <w:tcPr>
            <w:tcW w:w="763" w:type="dxa"/>
            <w:shd w:val="clear" w:color="auto" w:fill="CCFFFF"/>
          </w:tcPr>
          <w:p w14:paraId="49B10E97"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cs/>
              </w:rPr>
              <w:t>บค.</w:t>
            </w:r>
          </w:p>
        </w:tc>
        <w:tc>
          <w:tcPr>
            <w:tcW w:w="763" w:type="dxa"/>
            <w:shd w:val="clear" w:color="auto" w:fill="CCFFFF"/>
          </w:tcPr>
          <w:p w14:paraId="288997AA"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SFI</w:t>
            </w:r>
          </w:p>
        </w:tc>
        <w:tc>
          <w:tcPr>
            <w:tcW w:w="763" w:type="dxa"/>
            <w:shd w:val="clear" w:color="auto" w:fill="CCFFFF"/>
          </w:tcPr>
          <w:p w14:paraId="418C224F"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Non-FI</w:t>
            </w:r>
          </w:p>
        </w:tc>
        <w:tc>
          <w:tcPr>
            <w:tcW w:w="1138" w:type="dxa"/>
            <w:vMerge w:val="restart"/>
            <w:shd w:val="clear" w:color="auto" w:fill="CCFFFF"/>
          </w:tcPr>
          <w:p w14:paraId="380D0A77"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Duplicated Record</w:t>
            </w:r>
          </w:p>
        </w:tc>
        <w:tc>
          <w:tcPr>
            <w:tcW w:w="1688" w:type="dxa"/>
            <w:vMerge w:val="restart"/>
            <w:shd w:val="clear" w:color="auto" w:fill="CCFFFF"/>
          </w:tcPr>
          <w:p w14:paraId="675741EF"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Classification / View</w:t>
            </w:r>
          </w:p>
        </w:tc>
      </w:tr>
      <w:tr w:rsidR="002C3B08" w:rsidRPr="00332DF8" w14:paraId="0B333832" w14:textId="77777777" w:rsidTr="002C3B08">
        <w:trPr>
          <w:cantSplit/>
          <w:trHeight w:val="241"/>
          <w:tblHeader/>
        </w:trPr>
        <w:tc>
          <w:tcPr>
            <w:tcW w:w="373" w:type="dxa"/>
            <w:vMerge/>
            <w:shd w:val="clear" w:color="auto" w:fill="CCFFFF"/>
          </w:tcPr>
          <w:p w14:paraId="431BF018" w14:textId="77777777" w:rsidR="002C3B08" w:rsidRPr="00332DF8" w:rsidRDefault="002C3B08" w:rsidP="002C3B08">
            <w:pPr>
              <w:rPr>
                <w:color w:val="0000FF"/>
              </w:rPr>
            </w:pPr>
          </w:p>
        </w:tc>
        <w:tc>
          <w:tcPr>
            <w:tcW w:w="734" w:type="dxa"/>
            <w:vMerge/>
            <w:shd w:val="clear" w:color="auto" w:fill="CCFFFF"/>
          </w:tcPr>
          <w:p w14:paraId="21D697FF" w14:textId="77777777" w:rsidR="002C3B08" w:rsidRPr="00332DF8" w:rsidRDefault="002C3B08" w:rsidP="002C3B08">
            <w:pPr>
              <w:rPr>
                <w:color w:val="0000FF"/>
              </w:rPr>
            </w:pPr>
          </w:p>
        </w:tc>
        <w:tc>
          <w:tcPr>
            <w:tcW w:w="2114" w:type="dxa"/>
            <w:vMerge/>
            <w:shd w:val="clear" w:color="auto" w:fill="CCFFFF"/>
            <w:tcMar>
              <w:top w:w="20" w:type="dxa"/>
              <w:left w:w="20" w:type="dxa"/>
              <w:bottom w:w="0" w:type="dxa"/>
              <w:right w:w="20" w:type="dxa"/>
            </w:tcMar>
          </w:tcPr>
          <w:p w14:paraId="4091CBDB" w14:textId="77777777" w:rsidR="002C3B08" w:rsidRPr="00332DF8" w:rsidRDefault="002C3B08" w:rsidP="002C3B08">
            <w:pPr>
              <w:rPr>
                <w:color w:val="0000FF"/>
              </w:rPr>
            </w:pPr>
          </w:p>
        </w:tc>
        <w:tc>
          <w:tcPr>
            <w:tcW w:w="1263" w:type="dxa"/>
            <w:vMerge/>
            <w:shd w:val="clear" w:color="auto" w:fill="CCFFFF"/>
            <w:noWrap/>
            <w:tcMar>
              <w:top w:w="20" w:type="dxa"/>
              <w:left w:w="20" w:type="dxa"/>
              <w:bottom w:w="0" w:type="dxa"/>
              <w:right w:w="20" w:type="dxa"/>
            </w:tcMar>
          </w:tcPr>
          <w:p w14:paraId="34466F92" w14:textId="77777777" w:rsidR="002C3B08" w:rsidRPr="00332DF8" w:rsidRDefault="002C3B08" w:rsidP="002C3B08">
            <w:pPr>
              <w:rPr>
                <w:color w:val="0000FF"/>
              </w:rPr>
            </w:pPr>
          </w:p>
        </w:tc>
        <w:tc>
          <w:tcPr>
            <w:tcW w:w="3365" w:type="dxa"/>
            <w:vMerge/>
            <w:shd w:val="clear" w:color="auto" w:fill="CCFFFF"/>
          </w:tcPr>
          <w:p w14:paraId="0D32F3CE" w14:textId="77777777" w:rsidR="002C3B08" w:rsidRPr="00332DF8" w:rsidRDefault="002C3B08" w:rsidP="002C3B08">
            <w:pPr>
              <w:rPr>
                <w:color w:val="0000FF"/>
              </w:rPr>
            </w:pPr>
          </w:p>
        </w:tc>
        <w:tc>
          <w:tcPr>
            <w:tcW w:w="763" w:type="dxa"/>
            <w:shd w:val="clear" w:color="auto" w:fill="CCFFFF"/>
          </w:tcPr>
          <w:p w14:paraId="76BFEF6A"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3C509D95"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7BBA4281"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339645DA"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270280C2" w14:textId="77777777" w:rsidR="002C3B08" w:rsidRPr="00332DF8" w:rsidRDefault="002C3B08" w:rsidP="002C3B08">
            <w:pPr>
              <w:spacing w:before="120" w:line="360" w:lineRule="auto"/>
              <w:jc w:val="center"/>
              <w:rPr>
                <w:rFonts w:eastAsiaTheme="minorHAnsi"/>
                <w:b/>
                <w:bCs/>
                <w:color w:val="0000FF"/>
              </w:rPr>
            </w:pPr>
            <w:r w:rsidRPr="00332DF8">
              <w:rPr>
                <w:rFonts w:eastAsiaTheme="minorHAnsi"/>
                <w:b/>
                <w:bCs/>
                <w:color w:val="0000FF"/>
              </w:rPr>
              <w:t>M/O/C</w:t>
            </w:r>
          </w:p>
        </w:tc>
        <w:tc>
          <w:tcPr>
            <w:tcW w:w="1138" w:type="dxa"/>
            <w:vMerge/>
            <w:shd w:val="clear" w:color="auto" w:fill="CCFFFF"/>
          </w:tcPr>
          <w:p w14:paraId="26124DAC" w14:textId="77777777" w:rsidR="002C3B08" w:rsidRPr="00332DF8" w:rsidRDefault="002C3B08" w:rsidP="002C3B08">
            <w:pPr>
              <w:jc w:val="center"/>
              <w:rPr>
                <w:color w:val="0000FF"/>
                <w:highlight w:val="yellow"/>
              </w:rPr>
            </w:pPr>
          </w:p>
        </w:tc>
        <w:tc>
          <w:tcPr>
            <w:tcW w:w="1688" w:type="dxa"/>
            <w:vMerge/>
            <w:shd w:val="clear" w:color="auto" w:fill="CCFFFF"/>
          </w:tcPr>
          <w:p w14:paraId="273A85FE" w14:textId="77777777" w:rsidR="002C3B08" w:rsidRPr="00332DF8" w:rsidRDefault="002C3B08" w:rsidP="002C3B08">
            <w:pPr>
              <w:jc w:val="center"/>
              <w:rPr>
                <w:color w:val="0000FF"/>
              </w:rPr>
            </w:pPr>
          </w:p>
        </w:tc>
      </w:tr>
      <w:tr w:rsidR="00F94F3C" w:rsidRPr="00332DF8" w14:paraId="72FC6357" w14:textId="77777777" w:rsidTr="002C3B08">
        <w:trPr>
          <w:trHeight w:val="255"/>
        </w:trPr>
        <w:tc>
          <w:tcPr>
            <w:tcW w:w="373" w:type="dxa"/>
            <w:tcBorders>
              <w:bottom w:val="dotted" w:sz="4" w:space="0" w:color="auto"/>
              <w:right w:val="dotted" w:sz="4" w:space="0" w:color="auto"/>
            </w:tcBorders>
          </w:tcPr>
          <w:p w14:paraId="46FF7E40"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w:t>
            </w:r>
          </w:p>
        </w:tc>
        <w:tc>
          <w:tcPr>
            <w:tcW w:w="734" w:type="dxa"/>
            <w:tcBorders>
              <w:left w:val="dotted" w:sz="4" w:space="0" w:color="auto"/>
              <w:bottom w:val="dotted" w:sz="4" w:space="0" w:color="auto"/>
              <w:right w:val="dotted" w:sz="4" w:space="0" w:color="auto"/>
            </w:tcBorders>
          </w:tcPr>
          <w:p w14:paraId="529B3DE8" w14:textId="77777777" w:rsidR="00F94F3C" w:rsidRPr="00332DF8" w:rsidRDefault="00F94F3C" w:rsidP="00F94F3C">
            <w:pPr>
              <w:spacing w:before="120" w:line="360" w:lineRule="auto"/>
              <w:jc w:val="center"/>
              <w:rPr>
                <w:rFonts w:eastAsiaTheme="minorHAnsi"/>
                <w:color w:val="0000FF"/>
              </w:rPr>
            </w:pPr>
          </w:p>
        </w:tc>
        <w:tc>
          <w:tcPr>
            <w:tcW w:w="2114" w:type="dxa"/>
            <w:tcBorders>
              <w:left w:val="dotted" w:sz="4" w:space="0" w:color="auto"/>
              <w:bottom w:val="dotted" w:sz="4" w:space="0" w:color="auto"/>
              <w:right w:val="dotted" w:sz="4" w:space="0" w:color="auto"/>
            </w:tcBorders>
            <w:tcMar>
              <w:top w:w="20" w:type="dxa"/>
              <w:left w:w="20" w:type="dxa"/>
              <w:bottom w:w="0" w:type="dxa"/>
              <w:right w:w="20" w:type="dxa"/>
            </w:tcMar>
          </w:tcPr>
          <w:p w14:paraId="28A2D343" w14:textId="77777777" w:rsidR="00F94F3C" w:rsidRPr="00332DF8" w:rsidRDefault="00F94F3C" w:rsidP="00F94F3C">
            <w:pPr>
              <w:spacing w:before="120" w:line="360" w:lineRule="auto"/>
              <w:rPr>
                <w:rFonts w:eastAsiaTheme="minorHAnsi"/>
                <w:color w:val="0000FF"/>
              </w:rPr>
            </w:pPr>
            <w:r w:rsidRPr="00332DF8">
              <w:rPr>
                <w:color w:val="0000FF"/>
                <w:cs/>
              </w:rPr>
              <w:t>รหัสสถาบันการเงิน</w:t>
            </w:r>
          </w:p>
        </w:tc>
        <w:tc>
          <w:tcPr>
            <w:tcW w:w="1263" w:type="dxa"/>
            <w:tcBorders>
              <w:left w:val="dotted" w:sz="4" w:space="0" w:color="auto"/>
              <w:bottom w:val="dotted" w:sz="4" w:space="0" w:color="auto"/>
              <w:right w:val="dotted" w:sz="4" w:space="0" w:color="auto"/>
            </w:tcBorders>
            <w:noWrap/>
            <w:tcMar>
              <w:top w:w="20" w:type="dxa"/>
              <w:left w:w="20" w:type="dxa"/>
              <w:bottom w:w="0" w:type="dxa"/>
              <w:right w:w="20" w:type="dxa"/>
            </w:tcMar>
          </w:tcPr>
          <w:p w14:paraId="098F6CFD" w14:textId="77777777" w:rsidR="00F94F3C" w:rsidRPr="00332DF8" w:rsidRDefault="00F94F3C" w:rsidP="00F94F3C">
            <w:pPr>
              <w:spacing w:before="120" w:line="360" w:lineRule="auto"/>
              <w:rPr>
                <w:rFonts w:eastAsiaTheme="minorHAnsi"/>
                <w:color w:val="0000FF"/>
              </w:rPr>
            </w:pPr>
            <w:r w:rsidRPr="00332DF8">
              <w:rPr>
                <w:rFonts w:eastAsia="Times New Roman"/>
                <w:color w:val="0000FF"/>
              </w:rPr>
              <w:t>Identification Number</w:t>
            </w:r>
          </w:p>
        </w:tc>
        <w:tc>
          <w:tcPr>
            <w:tcW w:w="3365" w:type="dxa"/>
            <w:tcBorders>
              <w:left w:val="dotted" w:sz="4" w:space="0" w:color="auto"/>
              <w:bottom w:val="dotted" w:sz="4" w:space="0" w:color="auto"/>
              <w:right w:val="dotted" w:sz="4" w:space="0" w:color="auto"/>
            </w:tcBorders>
          </w:tcPr>
          <w:p w14:paraId="5E54C980" w14:textId="42D6C5C8" w:rsidR="00F94F3C" w:rsidRPr="00332DF8" w:rsidRDefault="00F94F3C" w:rsidP="00F94F3C">
            <w:pPr>
              <w:spacing w:before="120" w:line="360" w:lineRule="auto"/>
              <w:rPr>
                <w:rFonts w:eastAsiaTheme="minorHAnsi"/>
                <w:color w:val="0000FF"/>
                <w:cs/>
              </w:rPr>
            </w:pPr>
            <w:r w:rsidRPr="00332DF8">
              <w:rPr>
                <w:color w:val="0000FF"/>
                <w:cs/>
              </w:rPr>
              <w:t>รหัส</w:t>
            </w:r>
            <w:r w:rsidRPr="00332DF8">
              <w:rPr>
                <w:rFonts w:hint="cs"/>
                <w:color w:val="0000FF"/>
                <w:cs/>
              </w:rPr>
              <w:t>สถาบัน</w:t>
            </w:r>
            <w:r>
              <w:rPr>
                <w:rFonts w:hint="cs"/>
                <w:color w:val="0000FF"/>
                <w:cs/>
              </w:rPr>
              <w:t>การเงิน</w:t>
            </w:r>
            <w:r w:rsidRPr="00332DF8">
              <w:rPr>
                <w:color w:val="0000FF"/>
                <w:cs/>
              </w:rPr>
              <w:t>ผู้ส่งข้อมูล</w:t>
            </w:r>
          </w:p>
        </w:tc>
        <w:tc>
          <w:tcPr>
            <w:tcW w:w="763" w:type="dxa"/>
            <w:tcBorders>
              <w:left w:val="dotted" w:sz="4" w:space="0" w:color="auto"/>
              <w:bottom w:val="dotted" w:sz="4" w:space="0" w:color="auto"/>
              <w:right w:val="dotted" w:sz="4" w:space="0" w:color="auto"/>
            </w:tcBorders>
          </w:tcPr>
          <w:p w14:paraId="75C3180D" w14:textId="77777777" w:rsidR="00F94F3C" w:rsidRPr="00332DF8" w:rsidRDefault="00F94F3C" w:rsidP="00F94F3C">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tcPr>
          <w:p w14:paraId="587EA1C8" w14:textId="4DD72CDA" w:rsidR="00F94F3C" w:rsidRPr="00332DF8" w:rsidRDefault="00F94F3C" w:rsidP="00F94F3C">
            <w:pPr>
              <w:spacing w:before="120" w:line="360" w:lineRule="auto"/>
              <w:jc w:val="center"/>
              <w:rPr>
                <w:rFonts w:eastAsiaTheme="minorHAnsi"/>
                <w:color w:val="0000FF"/>
                <w:cs/>
              </w:rPr>
            </w:pPr>
            <w:r w:rsidRPr="00332DF8">
              <w:rPr>
                <w:color w:val="0000FF"/>
              </w:rPr>
              <w:t>-</w:t>
            </w:r>
          </w:p>
        </w:tc>
        <w:tc>
          <w:tcPr>
            <w:tcW w:w="763" w:type="dxa"/>
            <w:tcBorders>
              <w:left w:val="dotted" w:sz="4" w:space="0" w:color="auto"/>
              <w:bottom w:val="dotted" w:sz="4" w:space="0" w:color="auto"/>
              <w:right w:val="dotted" w:sz="4" w:space="0" w:color="auto"/>
            </w:tcBorders>
          </w:tcPr>
          <w:p w14:paraId="0D1167A0" w14:textId="64FEF6C9" w:rsidR="00F94F3C" w:rsidRPr="00332DF8" w:rsidRDefault="00F94F3C" w:rsidP="00F94F3C">
            <w:pPr>
              <w:spacing w:before="120" w:line="360" w:lineRule="auto"/>
              <w:jc w:val="center"/>
              <w:rPr>
                <w:rFonts w:eastAsiaTheme="minorHAnsi"/>
                <w:color w:val="0000FF"/>
                <w:cs/>
              </w:rPr>
            </w:pPr>
            <w:r w:rsidRPr="00332DF8">
              <w:rPr>
                <w:color w:val="0000FF"/>
              </w:rPr>
              <w:t>-</w:t>
            </w:r>
          </w:p>
        </w:tc>
        <w:tc>
          <w:tcPr>
            <w:tcW w:w="763" w:type="dxa"/>
            <w:tcBorders>
              <w:left w:val="dotted" w:sz="4" w:space="0" w:color="auto"/>
              <w:bottom w:val="dotted" w:sz="4" w:space="0" w:color="auto"/>
              <w:right w:val="dotted" w:sz="4" w:space="0" w:color="auto"/>
            </w:tcBorders>
          </w:tcPr>
          <w:p w14:paraId="6FC1232A" w14:textId="3BBCCA11" w:rsidR="00F94F3C" w:rsidRPr="00332DF8" w:rsidRDefault="00F94F3C" w:rsidP="00F94F3C">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tcPr>
          <w:p w14:paraId="5F6EEB61" w14:textId="7AC5BC45"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1138" w:type="dxa"/>
            <w:tcBorders>
              <w:left w:val="dotted" w:sz="4" w:space="0" w:color="auto"/>
              <w:bottom w:val="dotted" w:sz="4" w:space="0" w:color="auto"/>
              <w:right w:val="dotted" w:sz="4" w:space="0" w:color="auto"/>
            </w:tcBorders>
          </w:tcPr>
          <w:p w14:paraId="3D48E272" w14:textId="62DE9963"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left w:val="dotted" w:sz="4" w:space="0" w:color="auto"/>
              <w:bottom w:val="dotted" w:sz="4" w:space="0" w:color="auto"/>
            </w:tcBorders>
          </w:tcPr>
          <w:p w14:paraId="3024131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A1EDFD5" w14:textId="77777777" w:rsidTr="00410CA7">
        <w:trPr>
          <w:trHeight w:val="222"/>
        </w:trPr>
        <w:tc>
          <w:tcPr>
            <w:tcW w:w="373" w:type="dxa"/>
            <w:tcBorders>
              <w:top w:val="dotted" w:sz="4" w:space="0" w:color="auto"/>
              <w:bottom w:val="dotted" w:sz="4" w:space="0" w:color="auto"/>
              <w:right w:val="dotted" w:sz="4" w:space="0" w:color="auto"/>
            </w:tcBorders>
          </w:tcPr>
          <w:p w14:paraId="577BFD96"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w:t>
            </w:r>
          </w:p>
        </w:tc>
        <w:tc>
          <w:tcPr>
            <w:tcW w:w="734" w:type="dxa"/>
            <w:tcBorders>
              <w:top w:val="dotted" w:sz="4" w:space="0" w:color="auto"/>
              <w:left w:val="dotted" w:sz="4" w:space="0" w:color="auto"/>
              <w:bottom w:val="dotted" w:sz="4" w:space="0" w:color="auto"/>
              <w:right w:val="dotted" w:sz="4" w:space="0" w:color="auto"/>
            </w:tcBorders>
          </w:tcPr>
          <w:p w14:paraId="4ABC3C6F"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267391B" w14:textId="77777777" w:rsidR="00F94F3C" w:rsidRPr="00332DF8" w:rsidRDefault="00F94F3C" w:rsidP="00F94F3C">
            <w:pPr>
              <w:spacing w:before="120" w:line="360" w:lineRule="auto"/>
              <w:rPr>
                <w:rFonts w:eastAsiaTheme="minorHAnsi"/>
                <w:color w:val="0000FF"/>
              </w:rPr>
            </w:pPr>
            <w:r w:rsidRPr="00332DF8">
              <w:rPr>
                <w:color w:val="0000FF"/>
                <w:cs/>
              </w:rPr>
              <w:t>วันที่ส่งข้อมูล</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D067EED" w14:textId="77777777" w:rsidR="00F94F3C" w:rsidRPr="00332DF8" w:rsidRDefault="00F94F3C" w:rsidP="00F94F3C">
            <w:pPr>
              <w:spacing w:before="120" w:line="360" w:lineRule="auto"/>
              <w:rPr>
                <w:rFonts w:eastAsiaTheme="minorHAnsi"/>
                <w:color w:val="0000FF"/>
              </w:rPr>
            </w:pPr>
            <w:r w:rsidRPr="00332DF8">
              <w:rPr>
                <w:rFonts w:eastAsia="Times New Roman"/>
                <w:color w:val="0000FF"/>
              </w:rPr>
              <w:t>Date</w:t>
            </w:r>
          </w:p>
        </w:tc>
        <w:tc>
          <w:tcPr>
            <w:tcW w:w="3365" w:type="dxa"/>
            <w:tcBorders>
              <w:top w:val="dotted" w:sz="4" w:space="0" w:color="auto"/>
              <w:left w:val="dotted" w:sz="4" w:space="0" w:color="auto"/>
              <w:bottom w:val="dotted" w:sz="4" w:space="0" w:color="auto"/>
              <w:right w:val="dotted" w:sz="4" w:space="0" w:color="auto"/>
            </w:tcBorders>
          </w:tcPr>
          <w:p w14:paraId="3D4013D4" w14:textId="77777777" w:rsidR="00F94F3C" w:rsidRPr="00332DF8" w:rsidRDefault="00F94F3C" w:rsidP="00F94F3C">
            <w:pPr>
              <w:spacing w:before="120" w:line="360" w:lineRule="auto"/>
              <w:rPr>
                <w:rFonts w:eastAsiaTheme="minorHAnsi"/>
                <w:color w:val="0000FF"/>
                <w:cs/>
              </w:rPr>
            </w:pPr>
            <w:r w:rsidRPr="00332DF8">
              <w:rPr>
                <w:rFonts w:hint="cs"/>
                <w:color w:val="0000FF"/>
                <w:cs/>
              </w:rPr>
              <w:t>วันที่รายงานชุดข้อมูล</w:t>
            </w:r>
          </w:p>
        </w:tc>
        <w:tc>
          <w:tcPr>
            <w:tcW w:w="763" w:type="dxa"/>
            <w:tcBorders>
              <w:top w:val="dotted" w:sz="4" w:space="0" w:color="auto"/>
              <w:left w:val="dotted" w:sz="4" w:space="0" w:color="auto"/>
              <w:bottom w:val="dotted" w:sz="4" w:space="0" w:color="auto"/>
              <w:right w:val="dotted" w:sz="4" w:space="0" w:color="auto"/>
            </w:tcBorders>
          </w:tcPr>
          <w:p w14:paraId="5E457BAA" w14:textId="77777777"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AA605D2" w14:textId="092D8EAC" w:rsidR="00F94F3C" w:rsidRPr="00332DF8" w:rsidRDefault="00F94F3C" w:rsidP="00F94F3C">
            <w:pPr>
              <w:spacing w:before="120" w:line="360" w:lineRule="auto"/>
              <w:jc w:val="center"/>
              <w:rPr>
                <w:rFonts w:eastAsiaTheme="minorHAnsi"/>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E3A13B1" w14:textId="6C670797" w:rsidR="00F94F3C" w:rsidRPr="00332DF8" w:rsidRDefault="00F94F3C" w:rsidP="00F94F3C">
            <w:pPr>
              <w:spacing w:before="120" w:line="360" w:lineRule="auto"/>
              <w:jc w:val="center"/>
              <w:rPr>
                <w:rFonts w:eastAsiaTheme="minorHAnsi"/>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512554D" w14:textId="3409D6F3"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B5F494F" w14:textId="0E578217"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518C2979" w14:textId="10AF5F08"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top w:val="dotted" w:sz="4" w:space="0" w:color="auto"/>
              <w:left w:val="dotted" w:sz="4" w:space="0" w:color="auto"/>
              <w:bottom w:val="dotted" w:sz="4" w:space="0" w:color="auto"/>
            </w:tcBorders>
          </w:tcPr>
          <w:p w14:paraId="091FF5A1"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5AD06DF" w14:textId="77777777" w:rsidTr="00410CA7">
        <w:trPr>
          <w:trHeight w:val="255"/>
        </w:trPr>
        <w:tc>
          <w:tcPr>
            <w:tcW w:w="373" w:type="dxa"/>
            <w:tcBorders>
              <w:top w:val="dotted" w:sz="4" w:space="0" w:color="auto"/>
              <w:bottom w:val="dotted" w:sz="4" w:space="0" w:color="auto"/>
              <w:right w:val="dotted" w:sz="4" w:space="0" w:color="auto"/>
            </w:tcBorders>
          </w:tcPr>
          <w:p w14:paraId="7D7DA6A6" w14:textId="77777777" w:rsidR="00F94F3C" w:rsidRPr="00332DF8" w:rsidRDefault="00F94F3C" w:rsidP="00F94F3C">
            <w:pPr>
              <w:spacing w:before="120" w:line="360" w:lineRule="auto"/>
              <w:jc w:val="center"/>
              <w:rPr>
                <w:rFonts w:eastAsiaTheme="minorHAnsi"/>
                <w:color w:val="0000FF"/>
              </w:rPr>
            </w:pPr>
            <w:r w:rsidRPr="00332DF8">
              <w:rPr>
                <w:rFonts w:eastAsiaTheme="minorHAnsi" w:hint="cs"/>
                <w:color w:val="0000FF"/>
                <w:cs/>
              </w:rPr>
              <w:t>3</w:t>
            </w:r>
          </w:p>
        </w:tc>
        <w:tc>
          <w:tcPr>
            <w:tcW w:w="734" w:type="dxa"/>
            <w:tcBorders>
              <w:top w:val="dotted" w:sz="4" w:space="0" w:color="auto"/>
              <w:left w:val="dotted" w:sz="4" w:space="0" w:color="auto"/>
              <w:bottom w:val="dotted" w:sz="4" w:space="0" w:color="auto"/>
              <w:right w:val="dotted" w:sz="4" w:space="0" w:color="auto"/>
            </w:tcBorders>
          </w:tcPr>
          <w:p w14:paraId="586F17F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8F6C9FA" w14:textId="62F8A1D3" w:rsidR="00F94F3C" w:rsidRPr="00332DF8" w:rsidRDefault="00F94F3C" w:rsidP="00F94F3C">
            <w:pPr>
              <w:spacing w:before="120" w:line="360" w:lineRule="auto"/>
              <w:rPr>
                <w:color w:val="0000FF"/>
                <w:cs/>
              </w:rPr>
            </w:pPr>
            <w:r w:rsidRPr="00332DF8">
              <w:rPr>
                <w:color w:val="0000FF"/>
                <w:cs/>
              </w:rPr>
              <w:t>รหัสภาพบัตร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EAF4998" w14:textId="776518DB" w:rsidR="00F94F3C" w:rsidRPr="00332DF8" w:rsidRDefault="00F94F3C" w:rsidP="00F94F3C">
            <w:pPr>
              <w:spacing w:before="120" w:line="360" w:lineRule="auto"/>
              <w:rPr>
                <w:color w:val="0000FF"/>
              </w:rPr>
            </w:pPr>
            <w:r w:rsidRPr="00332DF8">
              <w:rPr>
                <w:color w:val="0000FF"/>
              </w:rPr>
              <w:t>Long Name</w:t>
            </w:r>
          </w:p>
        </w:tc>
        <w:tc>
          <w:tcPr>
            <w:tcW w:w="3365" w:type="dxa"/>
            <w:tcBorders>
              <w:top w:val="dotted" w:sz="4" w:space="0" w:color="auto"/>
              <w:left w:val="dotted" w:sz="4" w:space="0" w:color="auto"/>
              <w:bottom w:val="dotted" w:sz="4" w:space="0" w:color="auto"/>
              <w:right w:val="dotted" w:sz="4" w:space="0" w:color="auto"/>
            </w:tcBorders>
          </w:tcPr>
          <w:p w14:paraId="55A73AE3" w14:textId="651C62E5" w:rsidR="00F94F3C" w:rsidRPr="00332DF8" w:rsidRDefault="00F94F3C" w:rsidP="00F94F3C">
            <w:pPr>
              <w:spacing w:before="120" w:line="360" w:lineRule="auto"/>
              <w:rPr>
                <w:color w:val="0000FF"/>
                <w:cs/>
              </w:rPr>
            </w:pPr>
            <w:r w:rsidRPr="00332DF8">
              <w:rPr>
                <w:color w:val="0000FF"/>
                <w:cs/>
              </w:rPr>
              <w:t>รหัสภาพบัตร</w:t>
            </w:r>
          </w:p>
        </w:tc>
        <w:tc>
          <w:tcPr>
            <w:tcW w:w="763" w:type="dxa"/>
            <w:tcBorders>
              <w:top w:val="dotted" w:sz="4" w:space="0" w:color="auto"/>
              <w:left w:val="dotted" w:sz="4" w:space="0" w:color="auto"/>
              <w:bottom w:val="dotted" w:sz="4" w:space="0" w:color="auto"/>
              <w:right w:val="dotted" w:sz="4" w:space="0" w:color="auto"/>
            </w:tcBorders>
          </w:tcPr>
          <w:p w14:paraId="0B8AFB3F" w14:textId="027748A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DD55F20" w14:textId="74497E3B"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DAF3427" w14:textId="26E4CDF9"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5709ACE" w14:textId="7887F84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BEF941F" w14:textId="323CD449"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71124772" w14:textId="0023DB7F"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70F6BF3" w14:textId="6E1E4383"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9B71C23" w14:textId="77777777" w:rsidTr="00410CA7">
        <w:trPr>
          <w:trHeight w:val="255"/>
        </w:trPr>
        <w:tc>
          <w:tcPr>
            <w:tcW w:w="373" w:type="dxa"/>
            <w:tcBorders>
              <w:top w:val="dotted" w:sz="4" w:space="0" w:color="auto"/>
              <w:bottom w:val="dotted" w:sz="4" w:space="0" w:color="auto"/>
              <w:right w:val="dotted" w:sz="4" w:space="0" w:color="auto"/>
            </w:tcBorders>
          </w:tcPr>
          <w:p w14:paraId="29ED5854"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4</w:t>
            </w:r>
          </w:p>
        </w:tc>
        <w:tc>
          <w:tcPr>
            <w:tcW w:w="734" w:type="dxa"/>
            <w:tcBorders>
              <w:top w:val="dotted" w:sz="4" w:space="0" w:color="auto"/>
              <w:left w:val="dotted" w:sz="4" w:space="0" w:color="auto"/>
              <w:bottom w:val="dotted" w:sz="4" w:space="0" w:color="auto"/>
              <w:right w:val="dotted" w:sz="4" w:space="0" w:color="auto"/>
            </w:tcBorders>
          </w:tcPr>
          <w:p w14:paraId="116254A7"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4563EBF" w14:textId="7C777766" w:rsidR="00F94F3C" w:rsidRPr="00332DF8" w:rsidRDefault="00F94F3C" w:rsidP="00F94F3C">
            <w:pPr>
              <w:spacing w:before="120" w:line="360" w:lineRule="auto"/>
              <w:rPr>
                <w:color w:val="0000FF"/>
                <w:cs/>
              </w:rPr>
            </w:pPr>
            <w:r w:rsidRPr="00332DF8">
              <w:rPr>
                <w:color w:val="0000FF"/>
                <w:cs/>
              </w:rPr>
              <w:t>ประเภทบัตร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BB1E213" w14:textId="0E2C8F5A" w:rsidR="00F94F3C" w:rsidRPr="00332DF8" w:rsidRDefault="00F94F3C" w:rsidP="00F94F3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723AF80C" w14:textId="4C410112" w:rsidR="00F94F3C" w:rsidRPr="00332DF8" w:rsidRDefault="00F94F3C" w:rsidP="00F94F3C">
            <w:pPr>
              <w:spacing w:before="120" w:line="360" w:lineRule="auto"/>
              <w:rPr>
                <w:color w:val="0000FF"/>
                <w:cs/>
              </w:rPr>
            </w:pPr>
            <w:r w:rsidRPr="00332DF8">
              <w:rPr>
                <w:color w:val="0000FF"/>
                <w:cs/>
              </w:rPr>
              <w:t>เครือข่ายบัตรเครดิตที่ออกบัตรร่วมกับผู้ให้บริการบัตรเครดิต</w:t>
            </w:r>
          </w:p>
        </w:tc>
        <w:tc>
          <w:tcPr>
            <w:tcW w:w="763" w:type="dxa"/>
            <w:tcBorders>
              <w:top w:val="dotted" w:sz="4" w:space="0" w:color="auto"/>
              <w:left w:val="dotted" w:sz="4" w:space="0" w:color="auto"/>
              <w:bottom w:val="dotted" w:sz="4" w:space="0" w:color="auto"/>
              <w:right w:val="dotted" w:sz="4" w:space="0" w:color="auto"/>
            </w:tcBorders>
          </w:tcPr>
          <w:p w14:paraId="5B4ADC05" w14:textId="352A777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1E788CD" w14:textId="3E4E6F47"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A780A46" w14:textId="557A5891"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A2EE530" w14:textId="134D7B8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41B4066" w14:textId="7C7B0535"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14825A5B" w14:textId="7AA85566"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tcPr>
          <w:p w14:paraId="67D10B9B" w14:textId="7DEBA96E" w:rsidR="00F94F3C" w:rsidRPr="00332DF8" w:rsidRDefault="00776007"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 xml:space="preserve">Card </w:t>
            </w:r>
            <w:r w:rsidR="00F94F3C" w:rsidRPr="00332DF8">
              <w:rPr>
                <w:rFonts w:eastAsiaTheme="minorHAnsi"/>
                <w:color w:val="0000FF"/>
              </w:rPr>
              <w:t>Network Type</w:t>
            </w:r>
            <w:r w:rsidR="00F94F3C">
              <w:rPr>
                <w:rFonts w:eastAsiaTheme="minorHAnsi"/>
                <w:color w:val="0000FF"/>
              </w:rPr>
              <w:t>: V_CCD</w:t>
            </w:r>
            <w:r w:rsidR="00F94F3C" w:rsidRPr="00332DF8">
              <w:rPr>
                <w:rFonts w:eastAsiaTheme="minorHAnsi" w:hint="cs"/>
                <w:color w:val="0000FF"/>
                <w:vertAlign w:val="superscript"/>
                <w:cs/>
              </w:rPr>
              <w:t xml:space="preserve"> 1/</w:t>
            </w:r>
          </w:p>
        </w:tc>
      </w:tr>
      <w:tr w:rsidR="00F94F3C" w:rsidRPr="00332DF8" w14:paraId="3F8BAF17" w14:textId="77777777" w:rsidTr="00410CA7">
        <w:trPr>
          <w:trHeight w:val="255"/>
        </w:trPr>
        <w:tc>
          <w:tcPr>
            <w:tcW w:w="373" w:type="dxa"/>
            <w:tcBorders>
              <w:top w:val="dotted" w:sz="4" w:space="0" w:color="auto"/>
              <w:bottom w:val="dotted" w:sz="4" w:space="0" w:color="auto"/>
              <w:right w:val="dotted" w:sz="4" w:space="0" w:color="auto"/>
            </w:tcBorders>
          </w:tcPr>
          <w:p w14:paraId="60BF5AF5"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5</w:t>
            </w:r>
          </w:p>
        </w:tc>
        <w:tc>
          <w:tcPr>
            <w:tcW w:w="734" w:type="dxa"/>
            <w:tcBorders>
              <w:top w:val="dotted" w:sz="4" w:space="0" w:color="auto"/>
              <w:left w:val="dotted" w:sz="4" w:space="0" w:color="auto"/>
              <w:bottom w:val="dotted" w:sz="4" w:space="0" w:color="auto"/>
              <w:right w:val="dotted" w:sz="4" w:space="0" w:color="auto"/>
            </w:tcBorders>
          </w:tcPr>
          <w:p w14:paraId="28114697"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9CDE3AD" w14:textId="5E841695" w:rsidR="00F94F3C" w:rsidRPr="00332DF8" w:rsidRDefault="00F94F3C" w:rsidP="00F94F3C">
            <w:pPr>
              <w:spacing w:before="120" w:line="360" w:lineRule="auto"/>
              <w:rPr>
                <w:color w:val="0000FF"/>
              </w:rPr>
            </w:pPr>
            <w:r w:rsidRPr="00332DF8">
              <w:rPr>
                <w:color w:val="0000FF"/>
                <w:cs/>
              </w:rPr>
              <w:t>ชื่อผลิตภัณฑ์</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AA42F01" w14:textId="0C633663" w:rsidR="00F94F3C" w:rsidRPr="00332DF8" w:rsidRDefault="00F94F3C" w:rsidP="00F94F3C">
            <w:pPr>
              <w:spacing w:before="120" w:line="360" w:lineRule="auto"/>
              <w:rPr>
                <w:color w:val="0000FF"/>
              </w:rPr>
            </w:pPr>
            <w:r w:rsidRPr="00332DF8">
              <w:rPr>
                <w:color w:val="0000FF"/>
              </w:rPr>
              <w:t>Long Name</w:t>
            </w:r>
          </w:p>
        </w:tc>
        <w:tc>
          <w:tcPr>
            <w:tcW w:w="3365" w:type="dxa"/>
            <w:tcBorders>
              <w:top w:val="dotted" w:sz="4" w:space="0" w:color="auto"/>
              <w:left w:val="dotted" w:sz="4" w:space="0" w:color="auto"/>
              <w:bottom w:val="dotted" w:sz="4" w:space="0" w:color="auto"/>
              <w:right w:val="dotted" w:sz="4" w:space="0" w:color="auto"/>
            </w:tcBorders>
          </w:tcPr>
          <w:p w14:paraId="77ABF3F4" w14:textId="54645A8A" w:rsidR="00F94F3C" w:rsidRPr="00332DF8" w:rsidRDefault="00F94F3C" w:rsidP="00F94F3C">
            <w:pPr>
              <w:spacing w:before="120" w:line="360" w:lineRule="auto"/>
              <w:rPr>
                <w:color w:val="0000FF"/>
                <w:cs/>
              </w:rPr>
            </w:pPr>
            <w:r w:rsidRPr="00080000">
              <w:rPr>
                <w:color w:val="0000FF"/>
                <w:cs/>
              </w:rPr>
              <w:t>ชื่อผลิตภัณฑ์ที่ผู้ให้บริการแต่ละแห่งเป็นผู้กำหนด ในการสื่อสารกับลูกค้า</w:t>
            </w:r>
          </w:p>
        </w:tc>
        <w:tc>
          <w:tcPr>
            <w:tcW w:w="763" w:type="dxa"/>
            <w:tcBorders>
              <w:top w:val="dotted" w:sz="4" w:space="0" w:color="auto"/>
              <w:left w:val="dotted" w:sz="4" w:space="0" w:color="auto"/>
              <w:bottom w:val="dotted" w:sz="4" w:space="0" w:color="auto"/>
              <w:right w:val="dotted" w:sz="4" w:space="0" w:color="auto"/>
            </w:tcBorders>
          </w:tcPr>
          <w:p w14:paraId="1ABAD97E" w14:textId="39352F4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D368860" w14:textId="12C3D409"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01A76F0" w14:textId="31CC08D3"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251812C" w14:textId="1E882CD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BD5405D" w14:textId="5962E1D5"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1F130DA7" w14:textId="3882A444"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tcPr>
          <w:p w14:paraId="38FF91DD"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085AD8D" w14:textId="77777777" w:rsidTr="00410CA7">
        <w:trPr>
          <w:trHeight w:val="255"/>
        </w:trPr>
        <w:tc>
          <w:tcPr>
            <w:tcW w:w="373" w:type="dxa"/>
            <w:tcBorders>
              <w:top w:val="dotted" w:sz="4" w:space="0" w:color="auto"/>
              <w:bottom w:val="dotted" w:sz="4" w:space="0" w:color="auto"/>
              <w:right w:val="dotted" w:sz="4" w:space="0" w:color="auto"/>
            </w:tcBorders>
          </w:tcPr>
          <w:p w14:paraId="6CC8DD18"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6</w:t>
            </w:r>
          </w:p>
        </w:tc>
        <w:tc>
          <w:tcPr>
            <w:tcW w:w="734" w:type="dxa"/>
            <w:tcBorders>
              <w:top w:val="dotted" w:sz="4" w:space="0" w:color="auto"/>
              <w:left w:val="dotted" w:sz="4" w:space="0" w:color="auto"/>
              <w:bottom w:val="dotted" w:sz="4" w:space="0" w:color="auto"/>
              <w:right w:val="dotted" w:sz="4" w:space="0" w:color="auto"/>
            </w:tcBorders>
          </w:tcPr>
          <w:p w14:paraId="70D6D674" w14:textId="5A933CCE"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65BA1B7" w14:textId="552A28CA" w:rsidR="00F94F3C" w:rsidRPr="00332DF8" w:rsidRDefault="00F94F3C" w:rsidP="00F94F3C">
            <w:pPr>
              <w:spacing w:before="120" w:line="360" w:lineRule="auto"/>
              <w:rPr>
                <w:color w:val="0000FF"/>
                <w:cs/>
              </w:rPr>
            </w:pPr>
            <w:r w:rsidRPr="00332DF8">
              <w:rPr>
                <w:color w:val="0000FF"/>
                <w:cs/>
              </w:rPr>
              <w:t>ประเภทสิทธิประโยชน์เด่น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457C9EB" w14:textId="4D6BA965" w:rsidR="00F94F3C" w:rsidRPr="00332DF8" w:rsidRDefault="00F94F3C" w:rsidP="00F94F3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06E9E716" w14:textId="4A11CA7A" w:rsidR="00F94F3C" w:rsidRPr="00332DF8" w:rsidRDefault="00F94F3C" w:rsidP="00F94F3C">
            <w:pPr>
              <w:spacing w:before="120" w:line="360" w:lineRule="auto"/>
              <w:rPr>
                <w:color w:val="0000FF"/>
                <w:cs/>
              </w:rPr>
            </w:pPr>
            <w:r w:rsidRPr="00332DF8">
              <w:rPr>
                <w:color w:val="0000FF"/>
                <w:cs/>
              </w:rPr>
              <w:t>ประเภทสิทธิประโยชน์เด่น</w:t>
            </w:r>
          </w:p>
        </w:tc>
        <w:tc>
          <w:tcPr>
            <w:tcW w:w="763" w:type="dxa"/>
            <w:tcBorders>
              <w:top w:val="dotted" w:sz="4" w:space="0" w:color="auto"/>
              <w:left w:val="dotted" w:sz="4" w:space="0" w:color="auto"/>
              <w:bottom w:val="dotted" w:sz="4" w:space="0" w:color="auto"/>
              <w:right w:val="dotted" w:sz="4" w:space="0" w:color="auto"/>
            </w:tcBorders>
          </w:tcPr>
          <w:p w14:paraId="5652D8A2" w14:textId="48637FA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34DAE0C" w14:textId="4E0C11B1"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61ACB1E" w14:textId="400F8473"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CEEFFB0" w14:textId="692C8B7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7D3C8D9" w14:textId="417E81D8"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32CCF25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B7AC933" w14:textId="438FD621"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r w:rsidRPr="00332DF8">
              <w:rPr>
                <w:rFonts w:eastAsiaTheme="minorHAnsi"/>
                <w:color w:val="0000FF"/>
              </w:rPr>
              <w:t>Product Benefit Type</w:t>
            </w:r>
            <w:r w:rsidRPr="00332DF8">
              <w:rPr>
                <w:rFonts w:eastAsiaTheme="minorHAnsi" w:hint="cs"/>
                <w:color w:val="0000FF"/>
                <w:vertAlign w:val="superscript"/>
                <w:cs/>
              </w:rPr>
              <w:t xml:space="preserve"> 1/</w:t>
            </w:r>
          </w:p>
        </w:tc>
      </w:tr>
      <w:tr w:rsidR="00F94F3C" w:rsidRPr="00332DF8" w14:paraId="7E7515D2" w14:textId="77777777" w:rsidTr="00410CA7">
        <w:trPr>
          <w:trHeight w:val="141"/>
        </w:trPr>
        <w:tc>
          <w:tcPr>
            <w:tcW w:w="373" w:type="dxa"/>
            <w:tcBorders>
              <w:top w:val="dotted" w:sz="4" w:space="0" w:color="auto"/>
              <w:bottom w:val="dotted" w:sz="4" w:space="0" w:color="auto"/>
              <w:right w:val="dotted" w:sz="4" w:space="0" w:color="auto"/>
            </w:tcBorders>
          </w:tcPr>
          <w:p w14:paraId="135FD62A"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7</w:t>
            </w:r>
          </w:p>
        </w:tc>
        <w:tc>
          <w:tcPr>
            <w:tcW w:w="734" w:type="dxa"/>
            <w:tcBorders>
              <w:top w:val="dotted" w:sz="4" w:space="0" w:color="auto"/>
              <w:left w:val="dotted" w:sz="4" w:space="0" w:color="auto"/>
              <w:bottom w:val="dotted" w:sz="4" w:space="0" w:color="auto"/>
              <w:right w:val="dotted" w:sz="4" w:space="0" w:color="auto"/>
            </w:tcBorders>
          </w:tcPr>
          <w:p w14:paraId="5EA7B7DD" w14:textId="5D908499"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3457260" w14:textId="364E63A1" w:rsidR="00F94F3C" w:rsidRPr="00332DF8" w:rsidRDefault="00F94F3C" w:rsidP="00F94F3C">
            <w:pPr>
              <w:spacing w:before="120" w:line="360" w:lineRule="auto"/>
              <w:rPr>
                <w:color w:val="0000FF"/>
              </w:rPr>
            </w:pPr>
            <w:r w:rsidRPr="00332DF8">
              <w:rPr>
                <w:color w:val="0000FF"/>
                <w:cs/>
              </w:rPr>
              <w:t>ลักษณะเด่น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7A41A596" w14:textId="7850EC74"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437A6E18" w14:textId="1B873C4A" w:rsidR="00F94F3C" w:rsidRPr="00332DF8" w:rsidRDefault="00F94F3C" w:rsidP="00F94F3C">
            <w:pPr>
              <w:spacing w:before="120" w:line="360" w:lineRule="auto"/>
              <w:rPr>
                <w:color w:val="0000FF"/>
              </w:rPr>
            </w:pPr>
            <w:r w:rsidRPr="00332DF8">
              <w:rPr>
                <w:color w:val="0000FF"/>
                <w:cs/>
              </w:rPr>
              <w:t>จุดเด่นของผลิตภัณฑ์</w:t>
            </w:r>
            <w:r w:rsidRPr="00332DF8">
              <w:rPr>
                <w:rFonts w:hint="cs"/>
                <w:color w:val="0000FF"/>
                <w:cs/>
              </w:rPr>
              <w:t xml:space="preserve"> หรือ </w:t>
            </w:r>
            <w:r w:rsidRPr="00332DF8">
              <w:rPr>
                <w:color w:val="0000FF"/>
              </w:rPr>
              <w:t xml:space="preserve">additional features </w:t>
            </w:r>
            <w:r w:rsidRPr="00332DF8">
              <w:rPr>
                <w:color w:val="0000FF"/>
                <w:cs/>
              </w:rPr>
              <w:t>ที่สามารถทำได้</w:t>
            </w:r>
          </w:p>
        </w:tc>
        <w:tc>
          <w:tcPr>
            <w:tcW w:w="763" w:type="dxa"/>
            <w:tcBorders>
              <w:top w:val="dotted" w:sz="4" w:space="0" w:color="auto"/>
              <w:left w:val="dotted" w:sz="4" w:space="0" w:color="auto"/>
              <w:bottom w:val="dotted" w:sz="4" w:space="0" w:color="auto"/>
              <w:right w:val="dotted" w:sz="4" w:space="0" w:color="auto"/>
            </w:tcBorders>
          </w:tcPr>
          <w:p w14:paraId="4ADE5946" w14:textId="2C23E5E2"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tcPr>
          <w:p w14:paraId="4F13A201" w14:textId="5383F130" w:rsidR="00F94F3C" w:rsidRPr="00332DF8" w:rsidRDefault="00F94F3C" w:rsidP="00F94F3C">
            <w:pPr>
              <w:spacing w:before="120" w:line="360" w:lineRule="auto"/>
              <w:jc w:val="center"/>
              <w:rPr>
                <w:rFonts w:eastAsiaTheme="minorHAnsi"/>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F3AD675" w14:textId="3EE76C12" w:rsidR="00F94F3C" w:rsidRPr="00332DF8" w:rsidRDefault="00F94F3C" w:rsidP="00F94F3C">
            <w:pPr>
              <w:spacing w:before="120" w:line="360" w:lineRule="auto"/>
              <w:jc w:val="center"/>
              <w:rPr>
                <w:rFonts w:eastAsiaTheme="minorHAnsi"/>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F421507" w14:textId="6CF04FBD"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tcPr>
          <w:p w14:paraId="352D952B" w14:textId="40B41164"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tcPr>
          <w:p w14:paraId="30C0747B" w14:textId="4C08763B"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2414EB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87072D4" w14:textId="77777777" w:rsidTr="00410CA7">
        <w:trPr>
          <w:trHeight w:val="141"/>
        </w:trPr>
        <w:tc>
          <w:tcPr>
            <w:tcW w:w="373" w:type="dxa"/>
            <w:tcBorders>
              <w:top w:val="dotted" w:sz="4" w:space="0" w:color="auto"/>
              <w:bottom w:val="dotted" w:sz="4" w:space="0" w:color="auto"/>
              <w:right w:val="dotted" w:sz="4" w:space="0" w:color="auto"/>
            </w:tcBorders>
          </w:tcPr>
          <w:p w14:paraId="6CD30F99"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8</w:t>
            </w:r>
          </w:p>
        </w:tc>
        <w:tc>
          <w:tcPr>
            <w:tcW w:w="734" w:type="dxa"/>
            <w:tcBorders>
              <w:top w:val="dotted" w:sz="4" w:space="0" w:color="auto"/>
              <w:left w:val="dotted" w:sz="4" w:space="0" w:color="auto"/>
              <w:bottom w:val="dotted" w:sz="4" w:space="0" w:color="auto"/>
              <w:right w:val="dotted" w:sz="4" w:space="0" w:color="auto"/>
            </w:tcBorders>
          </w:tcPr>
          <w:p w14:paraId="780A5997" w14:textId="0C3BD2A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01BDD2F" w14:textId="538C1D98" w:rsidR="00F94F3C" w:rsidRPr="00332DF8" w:rsidRDefault="00F94F3C" w:rsidP="00F94F3C">
            <w:pPr>
              <w:spacing w:before="120" w:line="360" w:lineRule="auto"/>
              <w:rPr>
                <w:color w:val="0000FF"/>
                <w:cs/>
              </w:rPr>
            </w:pPr>
            <w:r w:rsidRPr="00332DF8">
              <w:rPr>
                <w:color w:val="0000FF"/>
                <w:cs/>
              </w:rPr>
              <w:t>อายุผู้สมัครบัตรหลัก</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08011A23" w14:textId="41582902"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2D545DD3" w14:textId="7526E7A1" w:rsidR="00F94F3C" w:rsidRPr="00332DF8" w:rsidRDefault="00F94F3C" w:rsidP="00F94F3C">
            <w:pPr>
              <w:spacing w:before="120" w:line="360" w:lineRule="auto"/>
              <w:rPr>
                <w:color w:val="0000FF"/>
              </w:rPr>
            </w:pPr>
            <w:r w:rsidRPr="00332DF8">
              <w:rPr>
                <w:color w:val="0000FF"/>
                <w:cs/>
              </w:rPr>
              <w:t>ช่วงอายุของลูกค้าบุคคลธรรมดาที่กำหนดให้สามารถสมัครผลิตภัณฑ์นี้ได้</w:t>
            </w:r>
          </w:p>
        </w:tc>
        <w:tc>
          <w:tcPr>
            <w:tcW w:w="763" w:type="dxa"/>
            <w:tcBorders>
              <w:top w:val="dotted" w:sz="4" w:space="0" w:color="auto"/>
              <w:left w:val="dotted" w:sz="4" w:space="0" w:color="auto"/>
              <w:bottom w:val="dotted" w:sz="4" w:space="0" w:color="auto"/>
              <w:right w:val="dotted" w:sz="4" w:space="0" w:color="auto"/>
            </w:tcBorders>
          </w:tcPr>
          <w:p w14:paraId="18A02878" w14:textId="7836D0E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33D3BA4" w14:textId="391BA436"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F25D752" w14:textId="0EF0BA52"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9C24F57" w14:textId="5A30063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E6A7B78" w14:textId="00DCF193"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660F93A4" w14:textId="77777777" w:rsidR="00F94F3C" w:rsidRPr="00332DF8" w:rsidRDefault="00F94F3C" w:rsidP="00F94F3C">
            <w:pPr>
              <w:spacing w:before="120" w:line="360" w:lineRule="auto"/>
              <w:jc w:val="center"/>
              <w:rPr>
                <w:rFonts w:eastAsiaTheme="minorHAnsi"/>
                <w:color w:val="0000FF"/>
                <w:cs/>
              </w:rPr>
            </w:pPr>
          </w:p>
        </w:tc>
        <w:tc>
          <w:tcPr>
            <w:tcW w:w="1688" w:type="dxa"/>
            <w:tcBorders>
              <w:top w:val="dotted" w:sz="4" w:space="0" w:color="auto"/>
              <w:left w:val="dotted" w:sz="4" w:space="0" w:color="auto"/>
              <w:bottom w:val="dotted" w:sz="4" w:space="0" w:color="auto"/>
            </w:tcBorders>
          </w:tcPr>
          <w:p w14:paraId="7E9FEDBD"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DC4AAE9" w14:textId="77777777" w:rsidTr="00410CA7">
        <w:trPr>
          <w:trHeight w:val="141"/>
        </w:trPr>
        <w:tc>
          <w:tcPr>
            <w:tcW w:w="373" w:type="dxa"/>
            <w:tcBorders>
              <w:top w:val="dotted" w:sz="4" w:space="0" w:color="auto"/>
              <w:bottom w:val="dotted" w:sz="4" w:space="0" w:color="auto"/>
              <w:right w:val="dotted" w:sz="4" w:space="0" w:color="auto"/>
            </w:tcBorders>
          </w:tcPr>
          <w:p w14:paraId="6CF222ED"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lastRenderedPageBreak/>
              <w:t>9</w:t>
            </w:r>
          </w:p>
        </w:tc>
        <w:tc>
          <w:tcPr>
            <w:tcW w:w="734" w:type="dxa"/>
            <w:tcBorders>
              <w:top w:val="dotted" w:sz="4" w:space="0" w:color="auto"/>
              <w:left w:val="dotted" w:sz="4" w:space="0" w:color="auto"/>
              <w:bottom w:val="dotted" w:sz="4" w:space="0" w:color="auto"/>
              <w:right w:val="dotted" w:sz="4" w:space="0" w:color="auto"/>
            </w:tcBorders>
          </w:tcPr>
          <w:p w14:paraId="2032DE3A" w14:textId="6E0D07D0"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A8421EC" w14:textId="115C09D9" w:rsidR="00F94F3C" w:rsidRPr="00332DF8" w:rsidRDefault="00F94F3C" w:rsidP="00F94F3C">
            <w:pPr>
              <w:spacing w:before="120" w:line="360" w:lineRule="auto"/>
              <w:rPr>
                <w:color w:val="0000FF"/>
              </w:rPr>
            </w:pPr>
            <w:r w:rsidRPr="00332DF8">
              <w:rPr>
                <w:color w:val="0000FF"/>
                <w:cs/>
              </w:rPr>
              <w:t>รายได้ขั้นต่ำ (</w:t>
            </w:r>
            <w:r>
              <w:rPr>
                <w:rFonts w:hint="cs"/>
                <w:color w:val="0000FF"/>
                <w:cs/>
              </w:rPr>
              <w:t xml:space="preserve">หน่วย </w:t>
            </w:r>
            <w:r>
              <w:rPr>
                <w:color w:val="0000FF"/>
              </w:rPr>
              <w:t xml:space="preserve">: </w:t>
            </w:r>
            <w:r w:rsidRPr="00332DF8">
              <w:rPr>
                <w:color w:val="0000FF"/>
                <w:cs/>
              </w:rPr>
              <w:t>บาท/เดือน)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A16462F" w14:textId="5F71DB2E" w:rsidR="00F94F3C" w:rsidRPr="00332DF8" w:rsidRDefault="00F94F3C" w:rsidP="00F94F3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638F3EAE" w14:textId="12F28926" w:rsidR="00F94F3C" w:rsidRPr="00332DF8" w:rsidRDefault="00F94F3C" w:rsidP="00F94F3C">
            <w:pPr>
              <w:spacing w:before="120" w:line="360" w:lineRule="auto"/>
              <w:rPr>
                <w:color w:val="0000FF"/>
              </w:rPr>
            </w:pPr>
            <w:r w:rsidRPr="00332DF8">
              <w:rPr>
                <w:color w:val="0000FF"/>
                <w:cs/>
              </w:rPr>
              <w:t>รายได้ขั้นต่ำ ของลูกค้าที่สามารถใช้ผลิตภัณฑ์ได้</w:t>
            </w:r>
          </w:p>
        </w:tc>
        <w:tc>
          <w:tcPr>
            <w:tcW w:w="763" w:type="dxa"/>
            <w:tcBorders>
              <w:top w:val="dotted" w:sz="4" w:space="0" w:color="auto"/>
              <w:left w:val="dotted" w:sz="4" w:space="0" w:color="auto"/>
              <w:bottom w:val="dotted" w:sz="4" w:space="0" w:color="auto"/>
              <w:right w:val="dotted" w:sz="4" w:space="0" w:color="auto"/>
            </w:tcBorders>
          </w:tcPr>
          <w:p w14:paraId="09648F9A" w14:textId="69F880B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1E5BA1E" w14:textId="26AC9DAC"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522136D" w14:textId="658838CB"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7500042" w14:textId="7F6C204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326BEA4" w14:textId="3AAB7EF2"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706C6B2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A586FC6"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9C40E47" w14:textId="77777777" w:rsidTr="00410CA7">
        <w:trPr>
          <w:trHeight w:val="141"/>
        </w:trPr>
        <w:tc>
          <w:tcPr>
            <w:tcW w:w="373" w:type="dxa"/>
            <w:tcBorders>
              <w:top w:val="dotted" w:sz="4" w:space="0" w:color="auto"/>
              <w:bottom w:val="dotted" w:sz="4" w:space="0" w:color="auto"/>
              <w:right w:val="dotted" w:sz="4" w:space="0" w:color="auto"/>
            </w:tcBorders>
          </w:tcPr>
          <w:p w14:paraId="7CDD9E62"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10</w:t>
            </w:r>
          </w:p>
        </w:tc>
        <w:tc>
          <w:tcPr>
            <w:tcW w:w="734" w:type="dxa"/>
            <w:tcBorders>
              <w:top w:val="dotted" w:sz="4" w:space="0" w:color="auto"/>
              <w:left w:val="dotted" w:sz="4" w:space="0" w:color="auto"/>
              <w:bottom w:val="dotted" w:sz="4" w:space="0" w:color="auto"/>
              <w:right w:val="dotted" w:sz="4" w:space="0" w:color="auto"/>
            </w:tcBorders>
          </w:tcPr>
          <w:p w14:paraId="5D120B9D" w14:textId="04F1AAC8"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854632C" w14:textId="2DF26321" w:rsidR="00F94F3C" w:rsidRPr="00332DF8" w:rsidRDefault="00F94F3C" w:rsidP="00F94F3C">
            <w:pPr>
              <w:spacing w:before="120" w:line="360" w:lineRule="auto"/>
              <w:rPr>
                <w:color w:val="0000FF"/>
              </w:rPr>
            </w:pPr>
            <w:r w:rsidRPr="00332DF8">
              <w:rPr>
                <w:color w:val="0000FF"/>
                <w:cs/>
              </w:rPr>
              <w:t>เงื่อนไขในการสมัคร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86D605A" w14:textId="46D1C6A6"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171666F1" w14:textId="0FDD42C1" w:rsidR="00F94F3C" w:rsidRPr="00332DF8" w:rsidRDefault="00F94F3C" w:rsidP="00F94F3C">
            <w:pPr>
              <w:spacing w:before="120" w:line="360" w:lineRule="auto"/>
              <w:rPr>
                <w:color w:val="0000FF"/>
                <w:cs/>
              </w:rPr>
            </w:pPr>
            <w:r w:rsidRPr="00332DF8">
              <w:rPr>
                <w:color w:val="0000FF"/>
                <w:cs/>
              </w:rPr>
              <w:t xml:space="preserve">เงื่อนไขในการสมัครผลิตภัณฑ์ เรียงตาม </w:t>
            </w:r>
            <w:r w:rsidRPr="00332DF8">
              <w:rPr>
                <w:color w:val="0000FF"/>
              </w:rPr>
              <w:t xml:space="preserve">priority </w:t>
            </w:r>
            <w:r w:rsidRPr="00332DF8">
              <w:rPr>
                <w:color w:val="0000FF"/>
                <w:cs/>
              </w:rPr>
              <w:t>สำคัญ</w:t>
            </w:r>
          </w:p>
        </w:tc>
        <w:tc>
          <w:tcPr>
            <w:tcW w:w="763" w:type="dxa"/>
            <w:tcBorders>
              <w:top w:val="dotted" w:sz="4" w:space="0" w:color="auto"/>
              <w:left w:val="dotted" w:sz="4" w:space="0" w:color="auto"/>
              <w:bottom w:val="dotted" w:sz="4" w:space="0" w:color="auto"/>
              <w:right w:val="dotted" w:sz="4" w:space="0" w:color="auto"/>
            </w:tcBorders>
          </w:tcPr>
          <w:p w14:paraId="5177E3F9" w14:textId="7321EF09"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F7198AD" w14:textId="209751C3"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3FB2127" w14:textId="78D264BD"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433BC33" w14:textId="52D70465"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FC79AA4" w14:textId="628ACB48" w:rsidR="00F94F3C" w:rsidRPr="00332DF8" w:rsidRDefault="00F94F3C" w:rsidP="00F94F3C">
            <w:pPr>
              <w:spacing w:before="120" w:line="360" w:lineRule="auto"/>
              <w:jc w:val="center"/>
              <w:rPr>
                <w:color w:val="0000FF"/>
                <w:cs/>
              </w:rPr>
            </w:pPr>
            <w:r>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47843C3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7065A5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E167365" w14:textId="77777777" w:rsidTr="00410CA7">
        <w:trPr>
          <w:trHeight w:val="141"/>
        </w:trPr>
        <w:tc>
          <w:tcPr>
            <w:tcW w:w="373" w:type="dxa"/>
            <w:tcBorders>
              <w:top w:val="dotted" w:sz="4" w:space="0" w:color="auto"/>
              <w:bottom w:val="dotted" w:sz="4" w:space="0" w:color="auto"/>
              <w:right w:val="dotted" w:sz="4" w:space="0" w:color="auto"/>
            </w:tcBorders>
          </w:tcPr>
          <w:p w14:paraId="41647164"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11</w:t>
            </w:r>
          </w:p>
        </w:tc>
        <w:tc>
          <w:tcPr>
            <w:tcW w:w="734" w:type="dxa"/>
            <w:tcBorders>
              <w:top w:val="dotted" w:sz="4" w:space="0" w:color="auto"/>
              <w:left w:val="dotted" w:sz="4" w:space="0" w:color="auto"/>
              <w:bottom w:val="dotted" w:sz="4" w:space="0" w:color="auto"/>
              <w:right w:val="dotted" w:sz="4" w:space="0" w:color="auto"/>
            </w:tcBorders>
          </w:tcPr>
          <w:p w14:paraId="455EDAA0" w14:textId="463163A4"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2F60909" w14:textId="7D843CEF" w:rsidR="00F94F3C" w:rsidRPr="00332DF8" w:rsidRDefault="00F94F3C" w:rsidP="00F94F3C">
            <w:pPr>
              <w:spacing w:before="120" w:line="360" w:lineRule="auto"/>
              <w:rPr>
                <w:color w:val="0000FF"/>
                <w:cs/>
              </w:rPr>
            </w:pPr>
            <w:r w:rsidRPr="00332DF8">
              <w:rPr>
                <w:color w:val="0000FF"/>
                <w:cs/>
              </w:rPr>
              <w:t>ระยะเวลาสูงสุดที่ปลอดดอกเบี้ย (</w:t>
            </w:r>
            <w:r>
              <w:rPr>
                <w:rFonts w:hint="cs"/>
                <w:color w:val="0000FF"/>
                <w:cs/>
              </w:rPr>
              <w:t xml:space="preserve">หน่วย </w:t>
            </w:r>
            <w:r>
              <w:rPr>
                <w:color w:val="0000FF"/>
              </w:rPr>
              <w:t xml:space="preserve">: </w:t>
            </w:r>
            <w:r w:rsidRPr="00332DF8">
              <w:rPr>
                <w:color w:val="0000FF"/>
                <w:cs/>
              </w:rPr>
              <w:t>วัน)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3C5811A" w14:textId="459021C0" w:rsidR="00F94F3C" w:rsidRPr="00332DF8" w:rsidRDefault="00F94F3C" w:rsidP="00F94F3C">
            <w:pPr>
              <w:spacing w:before="120" w:line="360" w:lineRule="auto"/>
              <w:rPr>
                <w:color w:val="0000FF"/>
              </w:rPr>
            </w:pPr>
            <w:r w:rsidRPr="00332DF8">
              <w:rPr>
                <w:color w:val="0000FF"/>
              </w:rPr>
              <w:t>Number</w:t>
            </w:r>
          </w:p>
        </w:tc>
        <w:tc>
          <w:tcPr>
            <w:tcW w:w="3365" w:type="dxa"/>
            <w:tcBorders>
              <w:top w:val="dotted" w:sz="4" w:space="0" w:color="auto"/>
              <w:left w:val="dotted" w:sz="4" w:space="0" w:color="auto"/>
              <w:bottom w:val="dotted" w:sz="4" w:space="0" w:color="auto"/>
              <w:right w:val="dotted" w:sz="4" w:space="0" w:color="auto"/>
            </w:tcBorders>
          </w:tcPr>
          <w:p w14:paraId="1AF68C54" w14:textId="6C53AF3B" w:rsidR="00F94F3C" w:rsidRPr="00332DF8" w:rsidRDefault="00F94F3C" w:rsidP="00F94F3C">
            <w:pPr>
              <w:spacing w:before="120" w:line="360" w:lineRule="auto"/>
              <w:rPr>
                <w:color w:val="0000FF"/>
                <w:cs/>
              </w:rPr>
            </w:pPr>
            <w:r w:rsidRPr="007402A8">
              <w:rPr>
                <w:color w:val="0000FF"/>
                <w:cs/>
              </w:rPr>
              <w:t xml:space="preserve">ระยะเวลาสูงสุดที่ปลอดดอกเบี้ย </w:t>
            </w:r>
            <w:r w:rsidRPr="00BE3C88">
              <w:rPr>
                <w:color w:val="0000FF"/>
                <w:cs/>
              </w:rPr>
              <w:t>นับจากวันแรกของรอบบัญชีไปจนถึงวันกำหนดชำระเงิน</w:t>
            </w:r>
          </w:p>
        </w:tc>
        <w:tc>
          <w:tcPr>
            <w:tcW w:w="763" w:type="dxa"/>
            <w:tcBorders>
              <w:top w:val="dotted" w:sz="4" w:space="0" w:color="auto"/>
              <w:left w:val="dotted" w:sz="4" w:space="0" w:color="auto"/>
              <w:bottom w:val="dotted" w:sz="4" w:space="0" w:color="auto"/>
              <w:right w:val="dotted" w:sz="4" w:space="0" w:color="auto"/>
            </w:tcBorders>
          </w:tcPr>
          <w:p w14:paraId="7F7229BC" w14:textId="3D315F1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9B80C7A" w14:textId="72B75EE6"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4C395D7" w14:textId="649E4947"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E5813B3" w14:textId="5F56921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3F89583" w14:textId="5CFD0DF2"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228CBA7A"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BDAA5C7" w14:textId="54718A18"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F501D85" w14:textId="77777777" w:rsidTr="00410CA7">
        <w:trPr>
          <w:trHeight w:val="141"/>
        </w:trPr>
        <w:tc>
          <w:tcPr>
            <w:tcW w:w="373" w:type="dxa"/>
            <w:tcBorders>
              <w:top w:val="dotted" w:sz="4" w:space="0" w:color="auto"/>
              <w:bottom w:val="dotted" w:sz="4" w:space="0" w:color="auto"/>
              <w:right w:val="dotted" w:sz="4" w:space="0" w:color="auto"/>
            </w:tcBorders>
          </w:tcPr>
          <w:p w14:paraId="331A3AD7" w14:textId="2D7F73A8"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12</w:t>
            </w:r>
          </w:p>
        </w:tc>
        <w:tc>
          <w:tcPr>
            <w:tcW w:w="734" w:type="dxa"/>
            <w:tcBorders>
              <w:top w:val="dotted" w:sz="4" w:space="0" w:color="auto"/>
              <w:left w:val="dotted" w:sz="4" w:space="0" w:color="auto"/>
              <w:bottom w:val="dotted" w:sz="4" w:space="0" w:color="auto"/>
              <w:right w:val="dotted" w:sz="4" w:space="0" w:color="auto"/>
            </w:tcBorders>
          </w:tcPr>
          <w:p w14:paraId="10502B7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EA0AF96" w14:textId="795F315D" w:rsidR="00F94F3C" w:rsidRPr="00332DF8" w:rsidRDefault="00F94F3C" w:rsidP="00F94F3C">
            <w:pPr>
              <w:spacing w:before="120" w:line="360" w:lineRule="auto"/>
              <w:rPr>
                <w:color w:val="0000FF"/>
                <w:cs/>
              </w:rPr>
            </w:pPr>
            <w:r>
              <w:rPr>
                <w:rFonts w:hint="cs"/>
                <w:color w:val="0000FF"/>
                <w:cs/>
              </w:rPr>
              <w:t>การเรียกเก็บ</w:t>
            </w:r>
            <w:r>
              <w:rPr>
                <w:color w:val="0000FF"/>
                <w:cs/>
              </w:rPr>
              <w:t>ค่าธรรมเนียมแรกเข้า บัตรหลัก</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57D01E5" w14:textId="2FCEC416"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47BE7BBE" w14:textId="13775DA5" w:rsidR="00F94F3C" w:rsidRPr="007402A8" w:rsidRDefault="00F94F3C" w:rsidP="00F94F3C">
            <w:pPr>
              <w:spacing w:before="120" w:line="360" w:lineRule="auto"/>
              <w:rPr>
                <w:color w:val="0000FF"/>
                <w:cs/>
              </w:rPr>
            </w:pPr>
            <w:r>
              <w:rPr>
                <w:rFonts w:hint="cs"/>
                <w:color w:val="0000FF"/>
                <w:cs/>
              </w:rPr>
              <w:t>การเรียกเก็บ</w:t>
            </w:r>
            <w:r w:rsidRPr="00332DF8">
              <w:rPr>
                <w:color w:val="0000FF"/>
                <w:cs/>
              </w:rPr>
              <w:t>ค่าธรรมเนียมแรกเข้า บัตรหลัก</w:t>
            </w:r>
          </w:p>
        </w:tc>
        <w:tc>
          <w:tcPr>
            <w:tcW w:w="763" w:type="dxa"/>
            <w:tcBorders>
              <w:top w:val="dotted" w:sz="4" w:space="0" w:color="auto"/>
              <w:left w:val="dotted" w:sz="4" w:space="0" w:color="auto"/>
              <w:bottom w:val="dotted" w:sz="4" w:space="0" w:color="auto"/>
              <w:right w:val="dotted" w:sz="4" w:space="0" w:color="auto"/>
            </w:tcBorders>
          </w:tcPr>
          <w:p w14:paraId="719E01C9" w14:textId="660CBC0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5B76D16" w14:textId="1195CEF5"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8E0C293" w14:textId="3B3136E4"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1957C95" w14:textId="6A1390E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ED951A5" w14:textId="0BAB0A72"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321E07E6"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521DE0B" w14:textId="135B1E10" w:rsidR="00F94F3C" w:rsidRPr="00E70575" w:rsidRDefault="000B2015" w:rsidP="00F94F3C">
            <w:pPr>
              <w:pStyle w:val="Footer"/>
              <w:tabs>
                <w:tab w:val="clear" w:pos="4153"/>
                <w:tab w:val="clear" w:pos="8306"/>
                <w:tab w:val="center" w:pos="4513"/>
                <w:tab w:val="right" w:pos="9026"/>
              </w:tabs>
              <w:spacing w:before="120" w:line="360" w:lineRule="auto"/>
              <w:rPr>
                <w:rFonts w:eastAsiaTheme="minorHAnsi"/>
                <w:color w:val="0000FF"/>
              </w:rPr>
            </w:pPr>
            <w:r>
              <w:rPr>
                <w:rFonts w:eastAsiaTheme="minorHAnsi"/>
                <w:color w:val="0000FF"/>
              </w:rPr>
              <w:t>Fee Rate Type</w:t>
            </w:r>
            <w:r w:rsidR="00F94F3C">
              <w:rPr>
                <w:rFonts w:eastAsiaTheme="minorHAnsi"/>
                <w:color w:val="0000FF"/>
              </w:rPr>
              <w:t>: V_MC2</w:t>
            </w:r>
            <w:r w:rsidR="00F94F3C" w:rsidRPr="00332DF8">
              <w:rPr>
                <w:rFonts w:eastAsiaTheme="minorHAnsi" w:hint="cs"/>
                <w:color w:val="0000FF"/>
                <w:vertAlign w:val="superscript"/>
                <w:cs/>
              </w:rPr>
              <w:t xml:space="preserve"> 1/</w:t>
            </w:r>
          </w:p>
        </w:tc>
      </w:tr>
      <w:tr w:rsidR="00F94F3C" w:rsidRPr="00332DF8" w14:paraId="0B65DBF4" w14:textId="77777777" w:rsidTr="00410CA7">
        <w:trPr>
          <w:trHeight w:val="141"/>
        </w:trPr>
        <w:tc>
          <w:tcPr>
            <w:tcW w:w="373" w:type="dxa"/>
            <w:tcBorders>
              <w:top w:val="dotted" w:sz="4" w:space="0" w:color="auto"/>
              <w:bottom w:val="dotted" w:sz="4" w:space="0" w:color="auto"/>
              <w:right w:val="dotted" w:sz="4" w:space="0" w:color="auto"/>
            </w:tcBorders>
          </w:tcPr>
          <w:p w14:paraId="1E55DB0F" w14:textId="5B1B27D8"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13</w:t>
            </w:r>
          </w:p>
        </w:tc>
        <w:tc>
          <w:tcPr>
            <w:tcW w:w="734" w:type="dxa"/>
            <w:tcBorders>
              <w:top w:val="dotted" w:sz="4" w:space="0" w:color="auto"/>
              <w:left w:val="dotted" w:sz="4" w:space="0" w:color="auto"/>
              <w:bottom w:val="dotted" w:sz="4" w:space="0" w:color="auto"/>
              <w:right w:val="dotted" w:sz="4" w:space="0" w:color="auto"/>
            </w:tcBorders>
          </w:tcPr>
          <w:p w14:paraId="5EC1A178" w14:textId="6FC87220"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55C5C53" w14:textId="655046F9" w:rsidR="00F94F3C" w:rsidRPr="00332DF8" w:rsidRDefault="00F94F3C" w:rsidP="00F94F3C">
            <w:pPr>
              <w:spacing w:before="120" w:line="360" w:lineRule="auto"/>
              <w:rPr>
                <w:color w:val="0000FF"/>
              </w:rPr>
            </w:pPr>
            <w:r w:rsidRPr="00332DF8">
              <w:rPr>
                <w:color w:val="0000FF"/>
                <w:cs/>
              </w:rPr>
              <w:t>ค่าธรรมเนียมแรกเข้า บัตรหลัก (</w:t>
            </w:r>
            <w:r>
              <w:rPr>
                <w:rFonts w:hint="cs"/>
                <w:color w:val="0000FF"/>
                <w:cs/>
              </w:rPr>
              <w:t xml:space="preserve">หน่วย </w:t>
            </w:r>
            <w:r>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034EACEE" w14:textId="7B6E73B7" w:rsidR="00F94F3C" w:rsidRPr="00332DF8" w:rsidRDefault="00F94F3C" w:rsidP="00F94F3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7C4CD297" w14:textId="79C7CFFE" w:rsidR="00F94F3C" w:rsidRPr="00332DF8" w:rsidRDefault="00F94F3C" w:rsidP="00F94F3C">
            <w:pPr>
              <w:spacing w:before="120" w:line="360" w:lineRule="auto"/>
              <w:rPr>
                <w:color w:val="0000FF"/>
                <w:cs/>
              </w:rPr>
            </w:pPr>
            <w:r w:rsidRPr="00332DF8">
              <w:rPr>
                <w:color w:val="0000FF"/>
                <w:cs/>
              </w:rPr>
              <w:t>ค่าธรรมเนียมแรกเข้าของบัตรหลักในการสมัครผลิตภัณฑ์</w:t>
            </w:r>
          </w:p>
        </w:tc>
        <w:tc>
          <w:tcPr>
            <w:tcW w:w="763" w:type="dxa"/>
            <w:tcBorders>
              <w:top w:val="dotted" w:sz="4" w:space="0" w:color="auto"/>
              <w:left w:val="dotted" w:sz="4" w:space="0" w:color="auto"/>
              <w:bottom w:val="dotted" w:sz="4" w:space="0" w:color="auto"/>
              <w:right w:val="dotted" w:sz="4" w:space="0" w:color="auto"/>
            </w:tcBorders>
          </w:tcPr>
          <w:p w14:paraId="2A37EA8A" w14:textId="723C40C3"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E2D681B" w14:textId="1C11E5FC"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EFFA195" w14:textId="480231FD"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FE6BFCC" w14:textId="266FF174"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258D9E4" w14:textId="127C4579" w:rsidR="00F94F3C" w:rsidRPr="00332DF8" w:rsidRDefault="00F94F3C" w:rsidP="00F94F3C">
            <w:pPr>
              <w:spacing w:before="120" w:line="360" w:lineRule="auto"/>
              <w:jc w:val="center"/>
              <w:rPr>
                <w:color w:val="0000FF"/>
              </w:rPr>
            </w:pPr>
            <w:r>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15ABBF1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8CDD4B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A94890F" w14:textId="77777777" w:rsidTr="00410CA7">
        <w:trPr>
          <w:trHeight w:val="141"/>
        </w:trPr>
        <w:tc>
          <w:tcPr>
            <w:tcW w:w="373" w:type="dxa"/>
            <w:tcBorders>
              <w:top w:val="dotted" w:sz="4" w:space="0" w:color="auto"/>
              <w:bottom w:val="dotted" w:sz="4" w:space="0" w:color="auto"/>
              <w:right w:val="dotted" w:sz="4" w:space="0" w:color="auto"/>
            </w:tcBorders>
          </w:tcPr>
          <w:p w14:paraId="7E6C49AD" w14:textId="081708BB"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14</w:t>
            </w:r>
          </w:p>
        </w:tc>
        <w:tc>
          <w:tcPr>
            <w:tcW w:w="734" w:type="dxa"/>
            <w:tcBorders>
              <w:top w:val="dotted" w:sz="4" w:space="0" w:color="auto"/>
              <w:left w:val="dotted" w:sz="4" w:space="0" w:color="auto"/>
              <w:bottom w:val="dotted" w:sz="4" w:space="0" w:color="auto"/>
              <w:right w:val="dotted" w:sz="4" w:space="0" w:color="auto"/>
            </w:tcBorders>
          </w:tcPr>
          <w:p w14:paraId="1B5379E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C7900D0" w14:textId="32542081"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ค่</w:t>
            </w:r>
            <w:r>
              <w:rPr>
                <w:color w:val="0000FF"/>
                <w:cs/>
              </w:rPr>
              <w:t>าธรรมเนียมรายปีในปีแรก บัตรหลัก</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79212099" w14:textId="3AC9631A"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06EC834C" w14:textId="38998C42"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ค่าธรรมเนียมรายปีในปีแรก บัตรหลัก</w:t>
            </w:r>
          </w:p>
        </w:tc>
        <w:tc>
          <w:tcPr>
            <w:tcW w:w="763" w:type="dxa"/>
            <w:tcBorders>
              <w:top w:val="dotted" w:sz="4" w:space="0" w:color="auto"/>
              <w:left w:val="dotted" w:sz="4" w:space="0" w:color="auto"/>
              <w:bottom w:val="dotted" w:sz="4" w:space="0" w:color="auto"/>
              <w:right w:val="dotted" w:sz="4" w:space="0" w:color="auto"/>
            </w:tcBorders>
          </w:tcPr>
          <w:p w14:paraId="3A75BBDF" w14:textId="44486FC3" w:rsidR="00F94F3C"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1B53BDE" w14:textId="29F47245"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0C69608" w14:textId="21D08028"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D767757" w14:textId="56D1561F" w:rsidR="00F94F3C"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4CD148E" w14:textId="37E1CA10" w:rsidR="00F94F3C"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5A9A5E2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F1B04D0" w14:textId="06AFCEEC"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V_MC2</w:t>
            </w:r>
            <w:r w:rsidR="00F94F3C" w:rsidRPr="00332DF8">
              <w:rPr>
                <w:rFonts w:eastAsiaTheme="minorHAnsi" w:hint="cs"/>
                <w:color w:val="0000FF"/>
                <w:vertAlign w:val="superscript"/>
                <w:cs/>
              </w:rPr>
              <w:t xml:space="preserve"> 1/</w:t>
            </w:r>
          </w:p>
        </w:tc>
      </w:tr>
      <w:tr w:rsidR="00F94F3C" w:rsidRPr="00332DF8" w14:paraId="496DCC35" w14:textId="77777777" w:rsidTr="00410CA7">
        <w:trPr>
          <w:trHeight w:val="141"/>
        </w:trPr>
        <w:tc>
          <w:tcPr>
            <w:tcW w:w="373" w:type="dxa"/>
            <w:tcBorders>
              <w:top w:val="dotted" w:sz="4" w:space="0" w:color="auto"/>
              <w:bottom w:val="dotted" w:sz="4" w:space="0" w:color="auto"/>
              <w:right w:val="dotted" w:sz="4" w:space="0" w:color="auto"/>
            </w:tcBorders>
          </w:tcPr>
          <w:p w14:paraId="5DB3DC1B" w14:textId="76B695F1"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15</w:t>
            </w:r>
          </w:p>
        </w:tc>
        <w:tc>
          <w:tcPr>
            <w:tcW w:w="734" w:type="dxa"/>
            <w:tcBorders>
              <w:top w:val="dotted" w:sz="4" w:space="0" w:color="auto"/>
              <w:left w:val="dotted" w:sz="4" w:space="0" w:color="auto"/>
              <w:bottom w:val="dotted" w:sz="4" w:space="0" w:color="auto"/>
              <w:right w:val="dotted" w:sz="4" w:space="0" w:color="auto"/>
            </w:tcBorders>
          </w:tcPr>
          <w:p w14:paraId="580FE80D" w14:textId="77CF36E0"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546184E" w14:textId="75A694B8" w:rsidR="00F94F3C" w:rsidRPr="00332DF8" w:rsidRDefault="00F94F3C" w:rsidP="00F94F3C">
            <w:pPr>
              <w:spacing w:before="120" w:line="360" w:lineRule="auto"/>
              <w:rPr>
                <w:color w:val="0000FF"/>
              </w:rPr>
            </w:pPr>
            <w:r w:rsidRPr="00332DF8">
              <w:rPr>
                <w:color w:val="0000FF"/>
                <w:cs/>
              </w:rPr>
              <w:t>ค่าธรรมเนียมรายปีในปีแรก บัตรหลัก (</w:t>
            </w:r>
            <w:r>
              <w:rPr>
                <w:rFonts w:hint="cs"/>
                <w:color w:val="0000FF"/>
                <w:cs/>
              </w:rPr>
              <w:t xml:space="preserve">หน่วย </w:t>
            </w:r>
            <w:r>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D1F6385" w14:textId="2F53968F" w:rsidR="00F94F3C" w:rsidRPr="00332DF8" w:rsidRDefault="00F94F3C" w:rsidP="00F94F3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5839B078" w14:textId="01834966" w:rsidR="00F94F3C" w:rsidRPr="00332DF8" w:rsidRDefault="00F94F3C" w:rsidP="00F94F3C">
            <w:pPr>
              <w:spacing w:before="120" w:line="360" w:lineRule="auto"/>
              <w:rPr>
                <w:color w:val="0000FF"/>
                <w:cs/>
              </w:rPr>
            </w:pPr>
            <w:r w:rsidRPr="00332DF8">
              <w:rPr>
                <w:color w:val="0000FF"/>
                <w:cs/>
              </w:rPr>
              <w:t>ค่าธรรมเนียมรายปีในปีแรกในการใช้บริการผลิตภัณฑ์</w:t>
            </w:r>
          </w:p>
        </w:tc>
        <w:tc>
          <w:tcPr>
            <w:tcW w:w="763" w:type="dxa"/>
            <w:tcBorders>
              <w:top w:val="dotted" w:sz="4" w:space="0" w:color="auto"/>
              <w:left w:val="dotted" w:sz="4" w:space="0" w:color="auto"/>
              <w:bottom w:val="dotted" w:sz="4" w:space="0" w:color="auto"/>
              <w:right w:val="dotted" w:sz="4" w:space="0" w:color="auto"/>
            </w:tcBorders>
          </w:tcPr>
          <w:p w14:paraId="3833CC8D" w14:textId="76DD5C99"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63B18B6" w14:textId="309B0BB7"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42FCFA4" w14:textId="499D0517"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93D9209" w14:textId="4E7B81C2"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A181360" w14:textId="40DE3F96" w:rsidR="00F94F3C" w:rsidRPr="00332DF8" w:rsidRDefault="00F94F3C" w:rsidP="00F94F3C">
            <w:pPr>
              <w:spacing w:before="120" w:line="360" w:lineRule="auto"/>
              <w:jc w:val="center"/>
              <w:rPr>
                <w:color w:val="0000FF"/>
              </w:rPr>
            </w:pPr>
            <w:r>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28AC14E1"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CA9CEC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26F3EDF" w14:textId="77777777" w:rsidTr="00410CA7">
        <w:trPr>
          <w:trHeight w:val="141"/>
        </w:trPr>
        <w:tc>
          <w:tcPr>
            <w:tcW w:w="373" w:type="dxa"/>
            <w:tcBorders>
              <w:top w:val="dotted" w:sz="4" w:space="0" w:color="auto"/>
              <w:bottom w:val="dotted" w:sz="4" w:space="0" w:color="auto"/>
              <w:right w:val="dotted" w:sz="4" w:space="0" w:color="auto"/>
            </w:tcBorders>
          </w:tcPr>
          <w:p w14:paraId="6912F654" w14:textId="49E2C534"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16</w:t>
            </w:r>
          </w:p>
        </w:tc>
        <w:tc>
          <w:tcPr>
            <w:tcW w:w="734" w:type="dxa"/>
            <w:tcBorders>
              <w:top w:val="dotted" w:sz="4" w:space="0" w:color="auto"/>
              <w:left w:val="dotted" w:sz="4" w:space="0" w:color="auto"/>
              <w:bottom w:val="dotted" w:sz="4" w:space="0" w:color="auto"/>
              <w:right w:val="dotted" w:sz="4" w:space="0" w:color="auto"/>
            </w:tcBorders>
          </w:tcPr>
          <w:p w14:paraId="1780F3A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910CA53" w14:textId="426D7E8E"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ค่าธรรมเนียมรายปีในปีถัดไป บัตรหลัก</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42EBEE0" w14:textId="1EFF28BB"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305D605B" w14:textId="09AE9805"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ค่าธรรมเนียมรายปีในปีถัดไป บัตรหลัก</w:t>
            </w:r>
          </w:p>
        </w:tc>
        <w:tc>
          <w:tcPr>
            <w:tcW w:w="763" w:type="dxa"/>
            <w:tcBorders>
              <w:top w:val="dotted" w:sz="4" w:space="0" w:color="auto"/>
              <w:left w:val="dotted" w:sz="4" w:space="0" w:color="auto"/>
              <w:bottom w:val="dotted" w:sz="4" w:space="0" w:color="auto"/>
              <w:right w:val="dotted" w:sz="4" w:space="0" w:color="auto"/>
            </w:tcBorders>
          </w:tcPr>
          <w:p w14:paraId="094659C1" w14:textId="3B15686C" w:rsidR="00F94F3C"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AEDFAA8" w14:textId="3F53BA85"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6B5EC0D" w14:textId="0A275E81"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C2D93A7" w14:textId="23613AB4" w:rsidR="00F94F3C"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B863AD9" w14:textId="6415DBF0" w:rsidR="00F94F3C"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378C4DC1"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C8FC46D" w14:textId="59EDE2C6"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V_MC2</w:t>
            </w:r>
            <w:r w:rsidR="00F94F3C" w:rsidRPr="00332DF8">
              <w:rPr>
                <w:rFonts w:eastAsiaTheme="minorHAnsi" w:hint="cs"/>
                <w:color w:val="0000FF"/>
                <w:vertAlign w:val="superscript"/>
                <w:cs/>
              </w:rPr>
              <w:t xml:space="preserve"> 1/</w:t>
            </w:r>
          </w:p>
        </w:tc>
      </w:tr>
      <w:tr w:rsidR="00F94F3C" w:rsidRPr="00332DF8" w14:paraId="5A7C5825" w14:textId="77777777" w:rsidTr="00410CA7">
        <w:trPr>
          <w:trHeight w:val="141"/>
        </w:trPr>
        <w:tc>
          <w:tcPr>
            <w:tcW w:w="373" w:type="dxa"/>
            <w:tcBorders>
              <w:top w:val="dotted" w:sz="4" w:space="0" w:color="auto"/>
              <w:bottom w:val="dotted" w:sz="4" w:space="0" w:color="auto"/>
              <w:right w:val="dotted" w:sz="4" w:space="0" w:color="auto"/>
            </w:tcBorders>
          </w:tcPr>
          <w:p w14:paraId="143FDE1B" w14:textId="1BB437FB"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lastRenderedPageBreak/>
              <w:t>17</w:t>
            </w:r>
          </w:p>
        </w:tc>
        <w:tc>
          <w:tcPr>
            <w:tcW w:w="734" w:type="dxa"/>
            <w:tcBorders>
              <w:top w:val="dotted" w:sz="4" w:space="0" w:color="auto"/>
              <w:left w:val="dotted" w:sz="4" w:space="0" w:color="auto"/>
              <w:bottom w:val="dotted" w:sz="4" w:space="0" w:color="auto"/>
              <w:right w:val="dotted" w:sz="4" w:space="0" w:color="auto"/>
            </w:tcBorders>
          </w:tcPr>
          <w:p w14:paraId="713864E8" w14:textId="637915F3"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B8413D7" w14:textId="0A0AB257" w:rsidR="00F94F3C" w:rsidRPr="00332DF8" w:rsidRDefault="00F94F3C" w:rsidP="00F94F3C">
            <w:pPr>
              <w:spacing w:before="120" w:line="360" w:lineRule="auto"/>
              <w:rPr>
                <w:color w:val="0000FF"/>
              </w:rPr>
            </w:pPr>
            <w:r w:rsidRPr="00332DF8">
              <w:rPr>
                <w:color w:val="0000FF"/>
                <w:cs/>
              </w:rPr>
              <w:t>ค่าธรรมเนียมรายปีในปีถัดไป บัตรหลัก (</w:t>
            </w:r>
            <w:r>
              <w:rPr>
                <w:rFonts w:hint="cs"/>
                <w:color w:val="0000FF"/>
                <w:cs/>
              </w:rPr>
              <w:t xml:space="preserve">หน่วย </w:t>
            </w:r>
            <w:r>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4F9E6D0" w14:textId="282FFC0D"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72188CE1" w14:textId="24A386ED" w:rsidR="00F94F3C" w:rsidRPr="00332DF8" w:rsidRDefault="00F94F3C" w:rsidP="00F94F3C">
            <w:pPr>
              <w:spacing w:before="120" w:line="360" w:lineRule="auto"/>
              <w:rPr>
                <w:color w:val="0000FF"/>
                <w:cs/>
              </w:rPr>
            </w:pPr>
            <w:r w:rsidRPr="00332DF8">
              <w:rPr>
                <w:color w:val="0000FF"/>
                <w:cs/>
              </w:rPr>
              <w:t>ค่าธรรมเนียมรายปีในปีถัดไปในการใช้บริการผลิตภัณฑ์</w:t>
            </w:r>
          </w:p>
        </w:tc>
        <w:tc>
          <w:tcPr>
            <w:tcW w:w="763" w:type="dxa"/>
            <w:tcBorders>
              <w:top w:val="dotted" w:sz="4" w:space="0" w:color="auto"/>
              <w:left w:val="dotted" w:sz="4" w:space="0" w:color="auto"/>
              <w:bottom w:val="dotted" w:sz="4" w:space="0" w:color="auto"/>
              <w:right w:val="dotted" w:sz="4" w:space="0" w:color="auto"/>
            </w:tcBorders>
          </w:tcPr>
          <w:p w14:paraId="32E19358" w14:textId="47F7D7C1"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2DE5756" w14:textId="1216E076"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6C932D7" w14:textId="2D61CE86"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FB04F94" w14:textId="606909B7"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9E9A2C7" w14:textId="686F5822" w:rsidR="00F94F3C" w:rsidRPr="00332DF8" w:rsidRDefault="00F94F3C" w:rsidP="00F94F3C">
            <w:pPr>
              <w:spacing w:before="120" w:line="360" w:lineRule="auto"/>
              <w:jc w:val="center"/>
              <w:rPr>
                <w:color w:val="0000FF"/>
              </w:rPr>
            </w:pPr>
            <w:r>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2316871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249F65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85D693A" w14:textId="77777777" w:rsidTr="00410CA7">
        <w:trPr>
          <w:trHeight w:val="141"/>
        </w:trPr>
        <w:tc>
          <w:tcPr>
            <w:tcW w:w="373" w:type="dxa"/>
            <w:tcBorders>
              <w:top w:val="dotted" w:sz="4" w:space="0" w:color="auto"/>
              <w:bottom w:val="dotted" w:sz="4" w:space="0" w:color="auto"/>
              <w:right w:val="dotted" w:sz="4" w:space="0" w:color="auto"/>
            </w:tcBorders>
          </w:tcPr>
          <w:p w14:paraId="6F4E7CE6" w14:textId="36867963"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18</w:t>
            </w:r>
          </w:p>
        </w:tc>
        <w:tc>
          <w:tcPr>
            <w:tcW w:w="734" w:type="dxa"/>
            <w:tcBorders>
              <w:top w:val="dotted" w:sz="4" w:space="0" w:color="auto"/>
              <w:left w:val="dotted" w:sz="4" w:space="0" w:color="auto"/>
              <w:bottom w:val="dotted" w:sz="4" w:space="0" w:color="auto"/>
              <w:right w:val="dotted" w:sz="4" w:space="0" w:color="auto"/>
            </w:tcBorders>
          </w:tcPr>
          <w:p w14:paraId="311A6E41" w14:textId="374BFEBE"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E048043" w14:textId="251E1270" w:rsidR="00F94F3C" w:rsidRPr="00332DF8" w:rsidRDefault="00F94F3C" w:rsidP="00F94F3C">
            <w:pPr>
              <w:spacing w:before="120" w:line="360" w:lineRule="auto"/>
              <w:rPr>
                <w:color w:val="0000FF"/>
              </w:rPr>
            </w:pPr>
            <w:r w:rsidRPr="00332DF8">
              <w:rPr>
                <w:color w:val="0000FF"/>
                <w:cs/>
              </w:rPr>
              <w:t>เงื่อนไขของค่าธรรมเนียมรายปี บัตรหลัก</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DB98392" w14:textId="0DB62B1B"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00F97433" w14:textId="2AE6AF44" w:rsidR="00F94F3C" w:rsidRPr="00332DF8" w:rsidRDefault="00F94F3C" w:rsidP="00F94F3C">
            <w:pPr>
              <w:spacing w:before="120" w:line="360" w:lineRule="auto"/>
              <w:rPr>
                <w:color w:val="0000FF"/>
                <w:cs/>
              </w:rPr>
            </w:pPr>
            <w:r w:rsidRPr="00332DF8">
              <w:rPr>
                <w:color w:val="0000FF"/>
                <w:cs/>
              </w:rPr>
              <w:t>เงื่อนไขต่าง ๆ ของผลิตภัณฑ์ ที่เกี่ยวข้องกับเงื่อนไขการคิดค่าธรรมเนียมรายปี</w:t>
            </w:r>
          </w:p>
        </w:tc>
        <w:tc>
          <w:tcPr>
            <w:tcW w:w="763" w:type="dxa"/>
            <w:tcBorders>
              <w:top w:val="dotted" w:sz="4" w:space="0" w:color="auto"/>
              <w:left w:val="dotted" w:sz="4" w:space="0" w:color="auto"/>
              <w:bottom w:val="dotted" w:sz="4" w:space="0" w:color="auto"/>
              <w:right w:val="dotted" w:sz="4" w:space="0" w:color="auto"/>
            </w:tcBorders>
          </w:tcPr>
          <w:p w14:paraId="7CEB7B40" w14:textId="758D9E9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70E44554" w14:textId="6DED738D"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0448F4C" w14:textId="1B547353"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139F9C0" w14:textId="6D0C3B2A"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082F1BDD" w14:textId="0234B03C"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tcPr>
          <w:p w14:paraId="124C985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F7E3900"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83F438F" w14:textId="77777777" w:rsidTr="00410CA7">
        <w:trPr>
          <w:trHeight w:val="141"/>
        </w:trPr>
        <w:tc>
          <w:tcPr>
            <w:tcW w:w="373" w:type="dxa"/>
            <w:tcBorders>
              <w:top w:val="dotted" w:sz="4" w:space="0" w:color="auto"/>
              <w:bottom w:val="dotted" w:sz="4" w:space="0" w:color="auto"/>
              <w:right w:val="dotted" w:sz="4" w:space="0" w:color="auto"/>
            </w:tcBorders>
          </w:tcPr>
          <w:p w14:paraId="705D9E58" w14:textId="5FEB9FA2"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19</w:t>
            </w:r>
          </w:p>
        </w:tc>
        <w:tc>
          <w:tcPr>
            <w:tcW w:w="734" w:type="dxa"/>
            <w:tcBorders>
              <w:top w:val="dotted" w:sz="4" w:space="0" w:color="auto"/>
              <w:left w:val="dotted" w:sz="4" w:space="0" w:color="auto"/>
              <w:bottom w:val="dotted" w:sz="4" w:space="0" w:color="auto"/>
              <w:right w:val="dotted" w:sz="4" w:space="0" w:color="auto"/>
            </w:tcBorders>
          </w:tcPr>
          <w:p w14:paraId="52909B9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0ACDE6C" w14:textId="5A7B4B7B"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ค่าธรรมเนียมการออกบัตรใหม่ กรณีบัตรหายหรือชำรุด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2DD996B" w14:textId="4151CE49"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1A5382F4" w14:textId="23E4689E"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ค่าธรรมเนียมการออกบัตรใหม่ กรณีบัตรหายหรือชำรุด</w:t>
            </w:r>
          </w:p>
        </w:tc>
        <w:tc>
          <w:tcPr>
            <w:tcW w:w="763" w:type="dxa"/>
            <w:tcBorders>
              <w:top w:val="dotted" w:sz="4" w:space="0" w:color="auto"/>
              <w:left w:val="dotted" w:sz="4" w:space="0" w:color="auto"/>
              <w:bottom w:val="dotted" w:sz="4" w:space="0" w:color="auto"/>
              <w:right w:val="dotted" w:sz="4" w:space="0" w:color="auto"/>
            </w:tcBorders>
          </w:tcPr>
          <w:p w14:paraId="10D37F65" w14:textId="42A0C26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CCAF460" w14:textId="2C4DFA13"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10DC092" w14:textId="467F87E3"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7A175A1" w14:textId="258CF94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82AA477" w14:textId="2C436B77"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66F4302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0E97BCD" w14:textId="2317D8F2" w:rsidR="00F94F3C" w:rsidRPr="0094763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V_MC4</w:t>
            </w:r>
            <w:r w:rsidR="00F94F3C" w:rsidRPr="00332DF8">
              <w:rPr>
                <w:rFonts w:eastAsiaTheme="minorHAnsi" w:hint="cs"/>
                <w:color w:val="0000FF"/>
                <w:vertAlign w:val="superscript"/>
                <w:cs/>
              </w:rPr>
              <w:t xml:space="preserve"> 1/</w:t>
            </w:r>
          </w:p>
        </w:tc>
      </w:tr>
      <w:tr w:rsidR="00F94F3C" w:rsidRPr="00332DF8" w14:paraId="23D1955E" w14:textId="77777777" w:rsidTr="00410CA7">
        <w:trPr>
          <w:trHeight w:val="141"/>
        </w:trPr>
        <w:tc>
          <w:tcPr>
            <w:tcW w:w="373" w:type="dxa"/>
            <w:tcBorders>
              <w:top w:val="dotted" w:sz="4" w:space="0" w:color="auto"/>
              <w:bottom w:val="dotted" w:sz="4" w:space="0" w:color="auto"/>
              <w:right w:val="dotted" w:sz="4" w:space="0" w:color="auto"/>
            </w:tcBorders>
          </w:tcPr>
          <w:p w14:paraId="429AA0B3" w14:textId="469538D1"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20</w:t>
            </w:r>
          </w:p>
        </w:tc>
        <w:tc>
          <w:tcPr>
            <w:tcW w:w="734" w:type="dxa"/>
            <w:tcBorders>
              <w:top w:val="dotted" w:sz="4" w:space="0" w:color="auto"/>
              <w:left w:val="dotted" w:sz="4" w:space="0" w:color="auto"/>
              <w:bottom w:val="dotted" w:sz="4" w:space="0" w:color="auto"/>
              <w:right w:val="dotted" w:sz="4" w:space="0" w:color="auto"/>
            </w:tcBorders>
          </w:tcPr>
          <w:p w14:paraId="4113C992" w14:textId="79789556"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F28B803" w14:textId="0C8E2EA6" w:rsidR="00F94F3C" w:rsidRPr="00332DF8" w:rsidRDefault="00F94F3C" w:rsidP="00F94F3C">
            <w:pPr>
              <w:spacing w:before="120" w:line="360" w:lineRule="auto"/>
              <w:rPr>
                <w:color w:val="0000FF"/>
              </w:rPr>
            </w:pPr>
            <w:r w:rsidRPr="00332DF8">
              <w:rPr>
                <w:color w:val="0000FF"/>
                <w:cs/>
              </w:rPr>
              <w:t>ค่าธรรมเนียมการออกบัตรใหม่ กรณีบัตรหายหรือชำรุด</w:t>
            </w:r>
            <w:r w:rsidRPr="00332DF8">
              <w:rPr>
                <w:color w:val="0000FF"/>
              </w:rPr>
              <w:t xml:space="preserve">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82819FD" w14:textId="65B63B38" w:rsidR="00F94F3C" w:rsidRPr="00332DF8" w:rsidRDefault="00F94F3C" w:rsidP="00F94F3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4579E304" w14:textId="307C06C5" w:rsidR="00F94F3C" w:rsidRPr="00332DF8" w:rsidRDefault="00F94F3C" w:rsidP="00F94F3C">
            <w:pPr>
              <w:spacing w:before="120" w:line="360" w:lineRule="auto"/>
              <w:rPr>
                <w:color w:val="0000FF"/>
                <w:cs/>
              </w:rPr>
            </w:pPr>
            <w:r w:rsidRPr="00332DF8">
              <w:rPr>
                <w:color w:val="0000FF"/>
                <w:cs/>
              </w:rPr>
              <w:t>ค่าธรรมเนียมการออกบัตรใหม่ กรณีบัตรหายหรือชำรุด</w:t>
            </w:r>
          </w:p>
        </w:tc>
        <w:tc>
          <w:tcPr>
            <w:tcW w:w="763" w:type="dxa"/>
            <w:tcBorders>
              <w:top w:val="dotted" w:sz="4" w:space="0" w:color="auto"/>
              <w:left w:val="dotted" w:sz="4" w:space="0" w:color="auto"/>
              <w:bottom w:val="dotted" w:sz="4" w:space="0" w:color="auto"/>
              <w:right w:val="dotted" w:sz="4" w:space="0" w:color="auto"/>
            </w:tcBorders>
          </w:tcPr>
          <w:p w14:paraId="7006DDB4" w14:textId="4B2F48BA"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27426A5" w14:textId="2A7A83C7"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CFB6347" w14:textId="576A1363"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31C84BD" w14:textId="30E89E79"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81D40B8" w14:textId="120FF6C5" w:rsidR="00F94F3C" w:rsidRPr="00332DF8" w:rsidRDefault="00F94F3C" w:rsidP="00F94F3C">
            <w:pPr>
              <w:spacing w:before="120" w:line="360" w:lineRule="auto"/>
              <w:jc w:val="center"/>
              <w:rPr>
                <w:color w:val="0000FF"/>
              </w:rPr>
            </w:pPr>
            <w:r>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7548A88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F776E5B"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5087B87" w14:textId="77777777" w:rsidTr="00410CA7">
        <w:trPr>
          <w:trHeight w:val="141"/>
        </w:trPr>
        <w:tc>
          <w:tcPr>
            <w:tcW w:w="373" w:type="dxa"/>
            <w:tcBorders>
              <w:top w:val="dotted" w:sz="4" w:space="0" w:color="auto"/>
              <w:bottom w:val="dotted" w:sz="4" w:space="0" w:color="auto"/>
              <w:right w:val="dotted" w:sz="4" w:space="0" w:color="auto"/>
            </w:tcBorders>
          </w:tcPr>
          <w:p w14:paraId="3A5BF7D0" w14:textId="65B19479"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21</w:t>
            </w:r>
          </w:p>
        </w:tc>
        <w:tc>
          <w:tcPr>
            <w:tcW w:w="734" w:type="dxa"/>
            <w:tcBorders>
              <w:top w:val="dotted" w:sz="4" w:space="0" w:color="auto"/>
              <w:left w:val="dotted" w:sz="4" w:space="0" w:color="auto"/>
              <w:bottom w:val="dotted" w:sz="4" w:space="0" w:color="auto"/>
              <w:right w:val="dotted" w:sz="4" w:space="0" w:color="auto"/>
            </w:tcBorders>
          </w:tcPr>
          <w:p w14:paraId="753EB708" w14:textId="22060E0A"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200B142" w14:textId="36209E63" w:rsidR="00F94F3C" w:rsidRPr="00332DF8" w:rsidRDefault="00F94F3C" w:rsidP="00F94F3C">
            <w:pPr>
              <w:spacing w:before="120" w:line="360" w:lineRule="auto"/>
              <w:rPr>
                <w:color w:val="0000FF"/>
                <w:cs/>
              </w:rPr>
            </w:pPr>
            <w:r w:rsidRPr="00332DF8">
              <w:rPr>
                <w:color w:val="0000FF"/>
                <w:cs/>
              </w:rPr>
              <w:t>ช่องทางชำระเงินที่ไม่มีค่าธรรมเนียม</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F9CF47C" w14:textId="1C68FDE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735C2C23" w14:textId="0F7BAE79" w:rsidR="00F94F3C" w:rsidRPr="00332DF8" w:rsidRDefault="00F94F3C" w:rsidP="00F94F3C">
            <w:pPr>
              <w:spacing w:before="120" w:line="360" w:lineRule="auto"/>
              <w:rPr>
                <w:color w:val="0000FF"/>
                <w:cs/>
              </w:rPr>
            </w:pPr>
            <w:r w:rsidRPr="00332DF8">
              <w:rPr>
                <w:color w:val="0000FF"/>
                <w:cs/>
              </w:rPr>
              <w:t>ช่องทางที่ลูกค้าสามารถชำระเงินได้โดยไม่มีค่าธรรมเนียมในการชำระเงิน</w:t>
            </w:r>
          </w:p>
        </w:tc>
        <w:tc>
          <w:tcPr>
            <w:tcW w:w="763" w:type="dxa"/>
            <w:tcBorders>
              <w:top w:val="dotted" w:sz="4" w:space="0" w:color="auto"/>
              <w:left w:val="dotted" w:sz="4" w:space="0" w:color="auto"/>
              <w:bottom w:val="dotted" w:sz="4" w:space="0" w:color="auto"/>
              <w:right w:val="dotted" w:sz="4" w:space="0" w:color="auto"/>
            </w:tcBorders>
          </w:tcPr>
          <w:p w14:paraId="32162BA2" w14:textId="4F7D8F7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794B581" w14:textId="6D560700"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F03CC90" w14:textId="60EF5C14"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FCB7AB8" w14:textId="766C951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C2FA67C" w14:textId="7785EEAF"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1B129B0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3D1DC9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5FF3B7B" w14:textId="77777777" w:rsidTr="00410CA7">
        <w:trPr>
          <w:trHeight w:val="141"/>
        </w:trPr>
        <w:tc>
          <w:tcPr>
            <w:tcW w:w="373" w:type="dxa"/>
            <w:tcBorders>
              <w:top w:val="dotted" w:sz="4" w:space="0" w:color="auto"/>
              <w:bottom w:val="dotted" w:sz="4" w:space="0" w:color="auto"/>
              <w:right w:val="dotted" w:sz="4" w:space="0" w:color="auto"/>
            </w:tcBorders>
          </w:tcPr>
          <w:p w14:paraId="3EFA601A" w14:textId="6899CB08" w:rsidR="00F94F3C" w:rsidRPr="00332DF8" w:rsidRDefault="00F94F3C" w:rsidP="00F94F3C">
            <w:pPr>
              <w:spacing w:before="120" w:line="360" w:lineRule="auto"/>
              <w:jc w:val="center"/>
              <w:rPr>
                <w:rFonts w:eastAsiaTheme="minorHAnsi"/>
                <w:color w:val="0000FF"/>
              </w:rPr>
            </w:pPr>
            <w:r>
              <w:rPr>
                <w:rFonts w:eastAsiaTheme="minorHAnsi"/>
                <w:color w:val="0000FF"/>
              </w:rPr>
              <w:t>22</w:t>
            </w:r>
          </w:p>
        </w:tc>
        <w:tc>
          <w:tcPr>
            <w:tcW w:w="734" w:type="dxa"/>
            <w:tcBorders>
              <w:top w:val="dotted" w:sz="4" w:space="0" w:color="auto"/>
              <w:left w:val="dotted" w:sz="4" w:space="0" w:color="auto"/>
              <w:bottom w:val="dotted" w:sz="4" w:space="0" w:color="auto"/>
              <w:right w:val="dotted" w:sz="4" w:space="0" w:color="auto"/>
            </w:tcBorders>
          </w:tcPr>
          <w:p w14:paraId="264594C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66A174C" w14:textId="53772796" w:rsidR="00F94F3C" w:rsidRPr="00332DF8" w:rsidRDefault="00F94F3C" w:rsidP="00F94F3C">
            <w:pPr>
              <w:spacing w:before="120" w:line="360" w:lineRule="auto"/>
              <w:rPr>
                <w:color w:val="0000FF"/>
                <w:cs/>
              </w:rPr>
            </w:pPr>
            <w:r w:rsidRPr="00D37E77">
              <w:rPr>
                <w:color w:val="0000FF"/>
                <w:cs/>
              </w:rPr>
              <w:t>การเรียกเก็บค่าความเสี่ยงจากการแปลงสกุลเงิน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F0C997F" w14:textId="324E68DD"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16983A3" w14:textId="1D3694FD" w:rsidR="00F94F3C" w:rsidRPr="00332DF8" w:rsidRDefault="00F94F3C" w:rsidP="00F94F3C">
            <w:pPr>
              <w:spacing w:before="120" w:line="360" w:lineRule="auto"/>
              <w:rPr>
                <w:color w:val="0000FF"/>
                <w:cs/>
              </w:rPr>
            </w:pPr>
            <w:r w:rsidRPr="00D37E77">
              <w:rPr>
                <w:color w:val="0000FF"/>
                <w:cs/>
              </w:rPr>
              <w:t>การเรียกเก็บค่าความเสี่ยงจากการแปลงสกุลเงิน</w:t>
            </w:r>
          </w:p>
        </w:tc>
        <w:tc>
          <w:tcPr>
            <w:tcW w:w="763" w:type="dxa"/>
            <w:tcBorders>
              <w:top w:val="dotted" w:sz="4" w:space="0" w:color="auto"/>
              <w:left w:val="dotted" w:sz="4" w:space="0" w:color="auto"/>
              <w:bottom w:val="dotted" w:sz="4" w:space="0" w:color="auto"/>
              <w:right w:val="dotted" w:sz="4" w:space="0" w:color="auto"/>
            </w:tcBorders>
          </w:tcPr>
          <w:p w14:paraId="27EBF0A3" w14:textId="5893A98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17B70B0" w14:textId="33DAAF94"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79ED0C1" w14:textId="678E81F3"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2BB3429" w14:textId="611C488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2CCDDA4" w14:textId="1517498C"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285FA0C4"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7A73DEA" w14:textId="1601647A" w:rsidR="00F94F3C" w:rsidRPr="00D37E77"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V_MC5</w:t>
            </w:r>
            <w:r w:rsidR="00F94F3C" w:rsidRPr="00332DF8">
              <w:rPr>
                <w:rFonts w:eastAsiaTheme="minorHAnsi" w:hint="cs"/>
                <w:color w:val="0000FF"/>
                <w:vertAlign w:val="superscript"/>
                <w:cs/>
              </w:rPr>
              <w:t xml:space="preserve"> 1/</w:t>
            </w:r>
          </w:p>
        </w:tc>
      </w:tr>
      <w:tr w:rsidR="00F94F3C" w:rsidRPr="00332DF8" w14:paraId="1C0AE2FA" w14:textId="77777777" w:rsidTr="00410CA7">
        <w:trPr>
          <w:trHeight w:val="141"/>
        </w:trPr>
        <w:tc>
          <w:tcPr>
            <w:tcW w:w="373" w:type="dxa"/>
            <w:tcBorders>
              <w:top w:val="dotted" w:sz="4" w:space="0" w:color="auto"/>
              <w:bottom w:val="dotted" w:sz="4" w:space="0" w:color="auto"/>
              <w:right w:val="dotted" w:sz="4" w:space="0" w:color="auto"/>
            </w:tcBorders>
          </w:tcPr>
          <w:p w14:paraId="0177A863" w14:textId="6F0EF361" w:rsidR="00F94F3C" w:rsidRPr="00332DF8" w:rsidRDefault="00F94F3C" w:rsidP="00F94F3C">
            <w:pPr>
              <w:spacing w:before="120" w:line="360" w:lineRule="auto"/>
              <w:jc w:val="center"/>
              <w:rPr>
                <w:rFonts w:eastAsiaTheme="minorHAnsi"/>
                <w:color w:val="0000FF"/>
              </w:rPr>
            </w:pPr>
            <w:r>
              <w:rPr>
                <w:rFonts w:eastAsiaTheme="minorHAnsi"/>
                <w:color w:val="0000FF"/>
              </w:rPr>
              <w:t>23</w:t>
            </w:r>
          </w:p>
        </w:tc>
        <w:tc>
          <w:tcPr>
            <w:tcW w:w="734" w:type="dxa"/>
            <w:tcBorders>
              <w:top w:val="dotted" w:sz="4" w:space="0" w:color="auto"/>
              <w:left w:val="dotted" w:sz="4" w:space="0" w:color="auto"/>
              <w:bottom w:val="dotted" w:sz="4" w:space="0" w:color="auto"/>
              <w:right w:val="dotted" w:sz="4" w:space="0" w:color="auto"/>
            </w:tcBorders>
          </w:tcPr>
          <w:p w14:paraId="6683963C" w14:textId="5D554A9B"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1276572" w14:textId="64BA1DC6" w:rsidR="00F94F3C" w:rsidRPr="00332DF8" w:rsidRDefault="00F94F3C" w:rsidP="00F94F3C">
            <w:pPr>
              <w:spacing w:before="120" w:line="360" w:lineRule="auto"/>
              <w:rPr>
                <w:color w:val="0000FF"/>
              </w:rPr>
            </w:pPr>
            <w:r w:rsidRPr="00751736">
              <w:rPr>
                <w:color w:val="0000FF"/>
                <w:cs/>
              </w:rPr>
              <w:t xml:space="preserve">ค่าความเสี่ยงจากการแปลงสกุลเงิน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lastRenderedPageBreak/>
              <w:t>ร้อยละ</w:t>
            </w:r>
            <w:r w:rsidRPr="00751736">
              <w:rPr>
                <w:color w:val="0000FF"/>
                <w:cs/>
              </w:rPr>
              <w:t>ของอัตราแลกเปลี่ยนอ้างอิง)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F6BB010" w14:textId="3758C1AE" w:rsidR="00F94F3C" w:rsidRPr="00332DF8" w:rsidRDefault="00F94F3C" w:rsidP="00F94F3C">
            <w:pPr>
              <w:spacing w:before="120" w:line="360" w:lineRule="auto"/>
              <w:rPr>
                <w:color w:val="0000FF"/>
              </w:rPr>
            </w:pPr>
            <w:r w:rsidRPr="00D37E77">
              <w:rPr>
                <w:color w:val="0000FF"/>
              </w:rPr>
              <w:lastRenderedPageBreak/>
              <w:t>Percentage</w:t>
            </w:r>
          </w:p>
        </w:tc>
        <w:tc>
          <w:tcPr>
            <w:tcW w:w="3365" w:type="dxa"/>
            <w:tcBorders>
              <w:top w:val="dotted" w:sz="4" w:space="0" w:color="auto"/>
              <w:left w:val="dotted" w:sz="4" w:space="0" w:color="auto"/>
              <w:bottom w:val="dotted" w:sz="4" w:space="0" w:color="auto"/>
              <w:right w:val="dotted" w:sz="4" w:space="0" w:color="auto"/>
            </w:tcBorders>
          </w:tcPr>
          <w:p w14:paraId="214E3400" w14:textId="21590C72" w:rsidR="00F94F3C" w:rsidRPr="00332DF8" w:rsidRDefault="00F94F3C" w:rsidP="00F94F3C">
            <w:pPr>
              <w:spacing w:before="120" w:line="360" w:lineRule="auto"/>
              <w:rPr>
                <w:color w:val="0000FF"/>
                <w:cs/>
              </w:rPr>
            </w:pPr>
            <w:r w:rsidRPr="00332DF8">
              <w:rPr>
                <w:color w:val="0000FF"/>
                <w:cs/>
              </w:rPr>
              <w:t>จำนวนร้อยละของค่าความเสี่ยงจากการแปลงสกุลเงิน</w:t>
            </w:r>
          </w:p>
        </w:tc>
        <w:tc>
          <w:tcPr>
            <w:tcW w:w="763" w:type="dxa"/>
            <w:tcBorders>
              <w:top w:val="dotted" w:sz="4" w:space="0" w:color="auto"/>
              <w:left w:val="dotted" w:sz="4" w:space="0" w:color="auto"/>
              <w:bottom w:val="dotted" w:sz="4" w:space="0" w:color="auto"/>
              <w:right w:val="dotted" w:sz="4" w:space="0" w:color="auto"/>
            </w:tcBorders>
          </w:tcPr>
          <w:p w14:paraId="502DA3D7" w14:textId="4FCD7764"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1F33FA8" w14:textId="3969218D"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BDDCD9F" w14:textId="5015E08E"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7263271" w14:textId="2FED3926"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F69F630" w14:textId="7B6ADC2A" w:rsidR="00F94F3C" w:rsidRPr="00332DF8" w:rsidRDefault="00F94F3C" w:rsidP="00F94F3C">
            <w:pPr>
              <w:spacing w:before="120" w:line="360" w:lineRule="auto"/>
              <w:jc w:val="center"/>
              <w:rPr>
                <w:color w:val="0000FF"/>
              </w:rPr>
            </w:pPr>
            <w:r>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2F1660D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88CC915"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28EAAF6" w14:textId="77777777" w:rsidTr="00410CA7">
        <w:trPr>
          <w:trHeight w:val="141"/>
        </w:trPr>
        <w:tc>
          <w:tcPr>
            <w:tcW w:w="373" w:type="dxa"/>
            <w:tcBorders>
              <w:top w:val="dotted" w:sz="4" w:space="0" w:color="auto"/>
              <w:bottom w:val="dotted" w:sz="4" w:space="0" w:color="auto"/>
              <w:right w:val="dotted" w:sz="4" w:space="0" w:color="auto"/>
            </w:tcBorders>
          </w:tcPr>
          <w:p w14:paraId="68B25B12" w14:textId="2B9BCBA6"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24</w:t>
            </w:r>
          </w:p>
        </w:tc>
        <w:tc>
          <w:tcPr>
            <w:tcW w:w="734" w:type="dxa"/>
            <w:tcBorders>
              <w:top w:val="dotted" w:sz="4" w:space="0" w:color="auto"/>
              <w:left w:val="dotted" w:sz="4" w:space="0" w:color="auto"/>
              <w:bottom w:val="dotted" w:sz="4" w:space="0" w:color="auto"/>
              <w:right w:val="dotted" w:sz="4" w:space="0" w:color="auto"/>
            </w:tcBorders>
          </w:tcPr>
          <w:p w14:paraId="1D5CC1F8" w14:textId="2C1C0642"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A8A0750" w14:textId="01F5A7F3" w:rsidR="00F94F3C" w:rsidRPr="00332DF8" w:rsidRDefault="00F94F3C" w:rsidP="00F94F3C">
            <w:pPr>
              <w:spacing w:before="120" w:line="360" w:lineRule="auto"/>
              <w:rPr>
                <w:color w:val="0000FF"/>
              </w:rPr>
            </w:pPr>
            <w:r w:rsidRPr="00332DF8">
              <w:rPr>
                <w:color w:val="0000FF"/>
                <w:cs/>
              </w:rPr>
              <w:t>เงื่อนไขค่าความเสี่ยงจากการแปลงสกุลเงิน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C472EB9" w14:textId="4838B62C"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01D864EC" w14:textId="62DBD42B" w:rsidR="00F94F3C" w:rsidRPr="00332DF8" w:rsidRDefault="00F94F3C" w:rsidP="00F94F3C">
            <w:pPr>
              <w:spacing w:before="120" w:line="360" w:lineRule="auto"/>
              <w:rPr>
                <w:color w:val="0000FF"/>
                <w:cs/>
              </w:rPr>
            </w:pPr>
            <w:r w:rsidRPr="00332DF8">
              <w:rPr>
                <w:color w:val="0000FF"/>
                <w:cs/>
              </w:rPr>
              <w:t>เงื่อนไขหรือรายละเอียดเพิ่มเติมของค่าความเสี่ยงจากการแปลงสกุลเงิน</w:t>
            </w:r>
          </w:p>
        </w:tc>
        <w:tc>
          <w:tcPr>
            <w:tcW w:w="763" w:type="dxa"/>
            <w:tcBorders>
              <w:top w:val="dotted" w:sz="4" w:space="0" w:color="auto"/>
              <w:left w:val="dotted" w:sz="4" w:space="0" w:color="auto"/>
              <w:bottom w:val="dotted" w:sz="4" w:space="0" w:color="auto"/>
              <w:right w:val="dotted" w:sz="4" w:space="0" w:color="auto"/>
            </w:tcBorders>
          </w:tcPr>
          <w:p w14:paraId="65A472FF" w14:textId="4320166D"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0DC827E" w14:textId="597AC98E"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6871528" w14:textId="5CCDBB02"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7438343" w14:textId="0CE569EB"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40F721E" w14:textId="08F01AFB"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2F99950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1F72D39"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35EB29D" w14:textId="77777777" w:rsidTr="00410CA7">
        <w:trPr>
          <w:trHeight w:val="141"/>
        </w:trPr>
        <w:tc>
          <w:tcPr>
            <w:tcW w:w="373" w:type="dxa"/>
            <w:tcBorders>
              <w:top w:val="dotted" w:sz="4" w:space="0" w:color="auto"/>
              <w:bottom w:val="dotted" w:sz="4" w:space="0" w:color="auto"/>
              <w:right w:val="dotted" w:sz="4" w:space="0" w:color="auto"/>
            </w:tcBorders>
          </w:tcPr>
          <w:p w14:paraId="7298240C" w14:textId="12E05914" w:rsidR="00F94F3C" w:rsidRPr="00332DF8" w:rsidRDefault="00F94F3C" w:rsidP="00F94F3C">
            <w:pPr>
              <w:spacing w:before="120" w:line="360" w:lineRule="auto"/>
              <w:jc w:val="center"/>
              <w:rPr>
                <w:rFonts w:eastAsiaTheme="minorHAnsi"/>
                <w:color w:val="0000FF"/>
              </w:rPr>
            </w:pPr>
            <w:r>
              <w:rPr>
                <w:rFonts w:eastAsiaTheme="minorHAnsi"/>
                <w:color w:val="0000FF"/>
              </w:rPr>
              <w:t>25</w:t>
            </w:r>
          </w:p>
        </w:tc>
        <w:tc>
          <w:tcPr>
            <w:tcW w:w="734" w:type="dxa"/>
            <w:tcBorders>
              <w:top w:val="dotted" w:sz="4" w:space="0" w:color="auto"/>
              <w:left w:val="dotted" w:sz="4" w:space="0" w:color="auto"/>
              <w:bottom w:val="dotted" w:sz="4" w:space="0" w:color="auto"/>
              <w:right w:val="dotted" w:sz="4" w:space="0" w:color="auto"/>
            </w:tcBorders>
          </w:tcPr>
          <w:p w14:paraId="51ABCFD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751C2D3" w14:textId="5D437BC6" w:rsidR="00F94F3C" w:rsidRPr="003E10A3" w:rsidRDefault="00F94F3C" w:rsidP="00F94F3C">
            <w:pPr>
              <w:spacing w:before="120" w:line="360" w:lineRule="auto"/>
              <w:rPr>
                <w:color w:val="0000FF"/>
                <w:cs/>
              </w:rPr>
            </w:pPr>
            <w:r>
              <w:rPr>
                <w:rFonts w:hint="cs"/>
                <w:color w:val="0000FF"/>
                <w:cs/>
              </w:rPr>
              <w:t>การเรียกเก็บ</w:t>
            </w:r>
            <w:r w:rsidRPr="003E10A3">
              <w:rPr>
                <w:color w:val="0000FF"/>
                <w:cs/>
              </w:rPr>
              <w:t>ค่าขอใบแจ้งยอดบัญชีของแต่ละงวด</w:t>
            </w:r>
            <w:r>
              <w:rPr>
                <w:rFonts w:hint="cs"/>
                <w:color w:val="0000FF"/>
                <w:cs/>
              </w:rPr>
              <w:t xml:space="preserve"> </w:t>
            </w:r>
            <w:r>
              <w:rPr>
                <w:color w:val="0000FF"/>
                <w:cs/>
              </w:rPr>
              <w:t>(ชุดที่ 2 เป็นต้นไป)</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6ABF052" w14:textId="1AE046F4"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2D2F4132" w14:textId="1BDD0774" w:rsidR="00F94F3C" w:rsidRPr="00176839" w:rsidRDefault="00F94F3C" w:rsidP="00F94F3C">
            <w:pPr>
              <w:spacing w:before="120" w:line="360" w:lineRule="auto"/>
              <w:rPr>
                <w:color w:val="0000FF"/>
                <w:cs/>
              </w:rPr>
            </w:pPr>
            <w:r>
              <w:rPr>
                <w:rFonts w:hint="cs"/>
                <w:color w:val="0000FF"/>
                <w:cs/>
              </w:rPr>
              <w:t>การเรียกเก็บ</w:t>
            </w:r>
            <w:r w:rsidRPr="003E10A3">
              <w:rPr>
                <w:color w:val="0000FF"/>
                <w:cs/>
              </w:rPr>
              <w:t>ค่าขอใบแจ้งยอดบัญชีของแต่ละงวด</w:t>
            </w:r>
            <w:r>
              <w:rPr>
                <w:rFonts w:hint="cs"/>
                <w:color w:val="0000FF"/>
                <w:cs/>
              </w:rPr>
              <w:t xml:space="preserve"> </w:t>
            </w:r>
            <w:r w:rsidRPr="003E10A3">
              <w:rPr>
                <w:color w:val="0000FF"/>
                <w:cs/>
              </w:rPr>
              <w:t>(ชุดที่ 2 เป็นต้นไป)</w:t>
            </w:r>
          </w:p>
        </w:tc>
        <w:tc>
          <w:tcPr>
            <w:tcW w:w="763" w:type="dxa"/>
            <w:tcBorders>
              <w:top w:val="dotted" w:sz="4" w:space="0" w:color="auto"/>
              <w:left w:val="dotted" w:sz="4" w:space="0" w:color="auto"/>
              <w:bottom w:val="dotted" w:sz="4" w:space="0" w:color="auto"/>
              <w:right w:val="dotted" w:sz="4" w:space="0" w:color="auto"/>
            </w:tcBorders>
          </w:tcPr>
          <w:p w14:paraId="08E4F8FA" w14:textId="2A1F6C6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330522E" w14:textId="128E6E7B"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FCD93DC" w14:textId="7D312DF6"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CAE675F" w14:textId="62BD28E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9C05226" w14:textId="0DD82854"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021C3CD9"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056F76C" w14:textId="7CB62772"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rPr>
            </w:pPr>
            <w:r>
              <w:rPr>
                <w:rFonts w:eastAsiaTheme="minorHAnsi"/>
                <w:color w:val="0000FF"/>
              </w:rPr>
              <w:t>Fee Rate Type</w:t>
            </w:r>
            <w:r w:rsidR="00F94F3C">
              <w:rPr>
                <w:rFonts w:eastAsiaTheme="minorHAnsi"/>
                <w:color w:val="0000FF"/>
              </w:rPr>
              <w:t>: V_MC5</w:t>
            </w:r>
            <w:r w:rsidR="00F94F3C" w:rsidRPr="00332DF8">
              <w:rPr>
                <w:rFonts w:eastAsiaTheme="minorHAnsi" w:hint="cs"/>
                <w:color w:val="0000FF"/>
                <w:vertAlign w:val="superscript"/>
                <w:cs/>
              </w:rPr>
              <w:t xml:space="preserve"> 1/</w:t>
            </w:r>
          </w:p>
        </w:tc>
      </w:tr>
      <w:tr w:rsidR="00F94F3C" w:rsidRPr="00332DF8" w14:paraId="0097D527" w14:textId="77777777" w:rsidTr="00410CA7">
        <w:trPr>
          <w:trHeight w:val="141"/>
        </w:trPr>
        <w:tc>
          <w:tcPr>
            <w:tcW w:w="373" w:type="dxa"/>
            <w:tcBorders>
              <w:top w:val="dotted" w:sz="4" w:space="0" w:color="auto"/>
              <w:bottom w:val="dotted" w:sz="4" w:space="0" w:color="auto"/>
              <w:right w:val="dotted" w:sz="4" w:space="0" w:color="auto"/>
            </w:tcBorders>
          </w:tcPr>
          <w:p w14:paraId="6641959A" w14:textId="43C60977" w:rsidR="00F94F3C" w:rsidRPr="00332DF8" w:rsidRDefault="00F94F3C" w:rsidP="00F94F3C">
            <w:pPr>
              <w:spacing w:before="120" w:line="360" w:lineRule="auto"/>
              <w:jc w:val="center"/>
              <w:rPr>
                <w:rFonts w:eastAsiaTheme="minorHAnsi"/>
                <w:color w:val="0000FF"/>
              </w:rPr>
            </w:pPr>
            <w:r>
              <w:rPr>
                <w:rFonts w:eastAsiaTheme="minorHAnsi"/>
                <w:color w:val="0000FF"/>
              </w:rPr>
              <w:t>26</w:t>
            </w:r>
          </w:p>
        </w:tc>
        <w:tc>
          <w:tcPr>
            <w:tcW w:w="734" w:type="dxa"/>
            <w:tcBorders>
              <w:top w:val="dotted" w:sz="4" w:space="0" w:color="auto"/>
              <w:left w:val="dotted" w:sz="4" w:space="0" w:color="auto"/>
              <w:bottom w:val="dotted" w:sz="4" w:space="0" w:color="auto"/>
              <w:right w:val="dotted" w:sz="4" w:space="0" w:color="auto"/>
            </w:tcBorders>
          </w:tcPr>
          <w:p w14:paraId="7D15270F" w14:textId="4A28E5AC"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F885CCB" w14:textId="0973B5D3" w:rsidR="00F94F3C" w:rsidRPr="00332DF8" w:rsidRDefault="00F94F3C" w:rsidP="00F94F3C">
            <w:pPr>
              <w:spacing w:before="120" w:line="360" w:lineRule="auto"/>
              <w:rPr>
                <w:color w:val="0000FF"/>
              </w:rPr>
            </w:pPr>
            <w:r w:rsidRPr="003E10A3">
              <w:rPr>
                <w:color w:val="0000FF"/>
                <w:cs/>
              </w:rPr>
              <w:t>ค่าขอใบแจ้งยอดบัญชีของแต่ละงวด (ชุดที่ 2 เป็นต้นไป) (</w:t>
            </w:r>
            <w:r>
              <w:rPr>
                <w:rFonts w:hint="cs"/>
                <w:color w:val="0000FF"/>
                <w:cs/>
              </w:rPr>
              <w:t xml:space="preserve">หน่วย </w:t>
            </w:r>
            <w:r>
              <w:rPr>
                <w:color w:val="0000FF"/>
              </w:rPr>
              <w:t xml:space="preserve">: </w:t>
            </w:r>
            <w:r w:rsidRPr="003E10A3">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D5C926B" w14:textId="247FAB0E" w:rsidR="00F94F3C" w:rsidRPr="00332DF8" w:rsidRDefault="00F94F3C" w:rsidP="00F94F3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0369CEF8" w14:textId="26DDFAAA" w:rsidR="00F94F3C" w:rsidRPr="00332DF8" w:rsidRDefault="00F94F3C" w:rsidP="00F94F3C">
            <w:pPr>
              <w:spacing w:before="120" w:line="360" w:lineRule="auto"/>
              <w:rPr>
                <w:color w:val="0000FF"/>
                <w:cs/>
              </w:rPr>
            </w:pPr>
            <w:r w:rsidRPr="00176839">
              <w:rPr>
                <w:color w:val="0000FF"/>
                <w:cs/>
              </w:rPr>
              <w:t>จำนวนค่าธรรมเนียมขอใบแจ้งยอดบัญชีที่ผู้ให้บริการเรียกเก็บจากลูกค้า เมื่อลูกค้าขอใบแจ้งยอดบัญชีเพิ่มเติมจากผู้ให้บริการ</w:t>
            </w:r>
          </w:p>
        </w:tc>
        <w:tc>
          <w:tcPr>
            <w:tcW w:w="763" w:type="dxa"/>
            <w:tcBorders>
              <w:top w:val="dotted" w:sz="4" w:space="0" w:color="auto"/>
              <w:left w:val="dotted" w:sz="4" w:space="0" w:color="auto"/>
              <w:bottom w:val="dotted" w:sz="4" w:space="0" w:color="auto"/>
              <w:right w:val="dotted" w:sz="4" w:space="0" w:color="auto"/>
            </w:tcBorders>
          </w:tcPr>
          <w:p w14:paraId="0D35A723" w14:textId="613BEBCA"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E598F2D" w14:textId="4DA4372F"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CD6AAA8" w14:textId="216CDE71"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25DCBCB" w14:textId="1B28F68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35FFFA4" w14:textId="7706BB65"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34DF08B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B5D97DC" w14:textId="7BAC9ACF"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rPr>
            </w:pPr>
          </w:p>
        </w:tc>
      </w:tr>
      <w:tr w:rsidR="00F94F3C" w:rsidRPr="00332DF8" w14:paraId="4F7DDA5B" w14:textId="77777777" w:rsidTr="00410CA7">
        <w:trPr>
          <w:trHeight w:val="141"/>
        </w:trPr>
        <w:tc>
          <w:tcPr>
            <w:tcW w:w="373" w:type="dxa"/>
            <w:tcBorders>
              <w:top w:val="dotted" w:sz="4" w:space="0" w:color="auto"/>
              <w:bottom w:val="dotted" w:sz="4" w:space="0" w:color="auto"/>
              <w:right w:val="dotted" w:sz="4" w:space="0" w:color="auto"/>
            </w:tcBorders>
          </w:tcPr>
          <w:p w14:paraId="5BD8E0F4" w14:textId="1F65F2B9" w:rsidR="00F94F3C" w:rsidRPr="00332DF8" w:rsidRDefault="00F94F3C" w:rsidP="00F94F3C">
            <w:pPr>
              <w:spacing w:before="120" w:line="360" w:lineRule="auto"/>
              <w:jc w:val="center"/>
              <w:rPr>
                <w:rFonts w:eastAsiaTheme="minorHAnsi"/>
                <w:color w:val="0000FF"/>
              </w:rPr>
            </w:pPr>
            <w:r>
              <w:rPr>
                <w:rFonts w:eastAsiaTheme="minorHAnsi"/>
                <w:color w:val="0000FF"/>
              </w:rPr>
              <w:t>27</w:t>
            </w:r>
          </w:p>
        </w:tc>
        <w:tc>
          <w:tcPr>
            <w:tcW w:w="734" w:type="dxa"/>
            <w:tcBorders>
              <w:top w:val="dotted" w:sz="4" w:space="0" w:color="auto"/>
              <w:left w:val="dotted" w:sz="4" w:space="0" w:color="auto"/>
              <w:bottom w:val="dotted" w:sz="4" w:space="0" w:color="auto"/>
              <w:right w:val="dotted" w:sz="4" w:space="0" w:color="auto"/>
            </w:tcBorders>
          </w:tcPr>
          <w:p w14:paraId="2A3ADBCA" w14:textId="1DFFCD34"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F0EAFF2" w14:textId="3A242044" w:rsidR="00F94F3C" w:rsidRPr="00332DF8" w:rsidRDefault="00F94F3C" w:rsidP="00F94F3C">
            <w:pPr>
              <w:spacing w:before="120" w:line="360" w:lineRule="auto"/>
              <w:rPr>
                <w:color w:val="0000FF"/>
              </w:rPr>
            </w:pPr>
            <w:r w:rsidRPr="003E10A3">
              <w:rPr>
                <w:color w:val="0000FF"/>
                <w:cs/>
              </w:rPr>
              <w:t>เงื่อนไขค่าขอใบแจ้งยอดบัญชีของแต่ละงวด (ชุดที่ 2 เป็นต้นไป)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180AF67" w14:textId="52B63430"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0D5F01D" w14:textId="6A91AA24" w:rsidR="00F94F3C" w:rsidRPr="00332DF8" w:rsidRDefault="00F94F3C" w:rsidP="00F94F3C">
            <w:pPr>
              <w:spacing w:before="120" w:line="360" w:lineRule="auto"/>
              <w:rPr>
                <w:color w:val="0000FF"/>
                <w:cs/>
              </w:rPr>
            </w:pPr>
            <w:r w:rsidRPr="00332DF8">
              <w:rPr>
                <w:color w:val="0000FF"/>
                <w:cs/>
              </w:rPr>
              <w:t>เงื่อนไขหรือรายละเอียดเพิ่มเติมของค่าธรรมเนียมขอใบแจ้งยอดบัญชี</w:t>
            </w:r>
          </w:p>
        </w:tc>
        <w:tc>
          <w:tcPr>
            <w:tcW w:w="763" w:type="dxa"/>
            <w:tcBorders>
              <w:top w:val="dotted" w:sz="4" w:space="0" w:color="auto"/>
              <w:left w:val="dotted" w:sz="4" w:space="0" w:color="auto"/>
              <w:bottom w:val="dotted" w:sz="4" w:space="0" w:color="auto"/>
              <w:right w:val="dotted" w:sz="4" w:space="0" w:color="auto"/>
            </w:tcBorders>
          </w:tcPr>
          <w:p w14:paraId="4A695F60" w14:textId="1A90B74C"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77CD3B8" w14:textId="13453807"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AD31EA0" w14:textId="038B3D39"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04A9F5E" w14:textId="70DE4801"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9D09850" w14:textId="73074437"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127013A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0AD9D71"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7C54E40" w14:textId="77777777" w:rsidTr="00410CA7">
        <w:trPr>
          <w:trHeight w:val="141"/>
        </w:trPr>
        <w:tc>
          <w:tcPr>
            <w:tcW w:w="373" w:type="dxa"/>
            <w:tcBorders>
              <w:top w:val="dotted" w:sz="4" w:space="0" w:color="auto"/>
              <w:bottom w:val="dotted" w:sz="4" w:space="0" w:color="auto"/>
              <w:right w:val="dotted" w:sz="4" w:space="0" w:color="auto"/>
            </w:tcBorders>
          </w:tcPr>
          <w:p w14:paraId="1AC5CDD1" w14:textId="251D6A8A" w:rsidR="00F94F3C" w:rsidRPr="00332DF8" w:rsidRDefault="00F94F3C" w:rsidP="00F94F3C">
            <w:pPr>
              <w:spacing w:before="120" w:line="360" w:lineRule="auto"/>
              <w:jc w:val="center"/>
              <w:rPr>
                <w:rFonts w:eastAsiaTheme="minorHAnsi"/>
                <w:color w:val="0000FF"/>
              </w:rPr>
            </w:pPr>
            <w:r>
              <w:rPr>
                <w:rFonts w:eastAsiaTheme="minorHAnsi"/>
                <w:color w:val="0000FF"/>
              </w:rPr>
              <w:t>28</w:t>
            </w:r>
          </w:p>
        </w:tc>
        <w:tc>
          <w:tcPr>
            <w:tcW w:w="734" w:type="dxa"/>
            <w:tcBorders>
              <w:top w:val="dotted" w:sz="4" w:space="0" w:color="auto"/>
              <w:left w:val="dotted" w:sz="4" w:space="0" w:color="auto"/>
              <w:bottom w:val="dotted" w:sz="4" w:space="0" w:color="auto"/>
              <w:right w:val="dotted" w:sz="4" w:space="0" w:color="auto"/>
            </w:tcBorders>
          </w:tcPr>
          <w:p w14:paraId="31758A8B"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550B225" w14:textId="69B9F63F" w:rsidR="00F94F3C" w:rsidRPr="003E10A3" w:rsidRDefault="00F94F3C" w:rsidP="00F94F3C">
            <w:pPr>
              <w:spacing w:before="120" w:line="360" w:lineRule="auto"/>
              <w:rPr>
                <w:color w:val="0000FF"/>
                <w:cs/>
              </w:rPr>
            </w:pPr>
            <w:r>
              <w:rPr>
                <w:rFonts w:hint="cs"/>
                <w:color w:val="0000FF"/>
                <w:cs/>
              </w:rPr>
              <w:t>การเรียกเก็บ</w:t>
            </w:r>
            <w:r w:rsidRPr="003E10A3">
              <w:rPr>
                <w:color w:val="0000FF"/>
                <w:cs/>
              </w:rPr>
              <w:t>ค่าธรรมเนี</w:t>
            </w:r>
            <w:r>
              <w:rPr>
                <w:color w:val="0000FF"/>
                <w:cs/>
              </w:rPr>
              <w:t>ยมขอสำเนาใบบันทึกการขาย ขั้นต่ำ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3CED909" w14:textId="407D70CC"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3168EC76" w14:textId="1C199400" w:rsidR="00F94F3C" w:rsidRPr="00332DF8" w:rsidRDefault="00F94F3C" w:rsidP="00F94F3C">
            <w:pPr>
              <w:spacing w:before="120" w:line="360" w:lineRule="auto"/>
              <w:rPr>
                <w:color w:val="0000FF"/>
                <w:cs/>
              </w:rPr>
            </w:pPr>
            <w:r>
              <w:rPr>
                <w:rFonts w:hint="cs"/>
                <w:color w:val="0000FF"/>
                <w:cs/>
              </w:rPr>
              <w:t>การเรียกเก็บ</w:t>
            </w:r>
            <w:r w:rsidRPr="003E10A3">
              <w:rPr>
                <w:color w:val="0000FF"/>
                <w:cs/>
              </w:rPr>
              <w:t>ค่าธรรมเนียมขอสำเนาใบบันทึกการขาย ขั้นต่ำ</w:t>
            </w:r>
          </w:p>
        </w:tc>
        <w:tc>
          <w:tcPr>
            <w:tcW w:w="763" w:type="dxa"/>
            <w:tcBorders>
              <w:top w:val="dotted" w:sz="4" w:space="0" w:color="auto"/>
              <w:left w:val="dotted" w:sz="4" w:space="0" w:color="auto"/>
              <w:bottom w:val="dotted" w:sz="4" w:space="0" w:color="auto"/>
              <w:right w:val="dotted" w:sz="4" w:space="0" w:color="auto"/>
            </w:tcBorders>
          </w:tcPr>
          <w:p w14:paraId="21443B91" w14:textId="6A55B61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1ADF534" w14:textId="753872EA"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9A4A954" w14:textId="119D68EE"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D00C265" w14:textId="5ECF37E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12E9674" w14:textId="4EA11AD2"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734E99F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9763B15" w14:textId="691CD4DF" w:rsidR="00F94F3C" w:rsidRPr="0090204D"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V_MC7</w:t>
            </w:r>
            <w:r w:rsidR="00F94F3C" w:rsidRPr="00332DF8">
              <w:rPr>
                <w:rFonts w:eastAsiaTheme="minorHAnsi" w:hint="cs"/>
                <w:color w:val="0000FF"/>
                <w:vertAlign w:val="superscript"/>
                <w:cs/>
              </w:rPr>
              <w:t xml:space="preserve"> 1/</w:t>
            </w:r>
          </w:p>
        </w:tc>
      </w:tr>
      <w:tr w:rsidR="00F94F3C" w:rsidRPr="00332DF8" w14:paraId="15C74333" w14:textId="77777777" w:rsidTr="00410CA7">
        <w:trPr>
          <w:trHeight w:val="141"/>
        </w:trPr>
        <w:tc>
          <w:tcPr>
            <w:tcW w:w="373" w:type="dxa"/>
            <w:tcBorders>
              <w:top w:val="dotted" w:sz="4" w:space="0" w:color="auto"/>
              <w:bottom w:val="dotted" w:sz="4" w:space="0" w:color="auto"/>
              <w:right w:val="dotted" w:sz="4" w:space="0" w:color="auto"/>
            </w:tcBorders>
          </w:tcPr>
          <w:p w14:paraId="2A2EBAE3" w14:textId="61516C4D"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29</w:t>
            </w:r>
          </w:p>
        </w:tc>
        <w:tc>
          <w:tcPr>
            <w:tcW w:w="734" w:type="dxa"/>
            <w:tcBorders>
              <w:top w:val="dotted" w:sz="4" w:space="0" w:color="auto"/>
              <w:left w:val="dotted" w:sz="4" w:space="0" w:color="auto"/>
              <w:bottom w:val="dotted" w:sz="4" w:space="0" w:color="auto"/>
              <w:right w:val="dotted" w:sz="4" w:space="0" w:color="auto"/>
            </w:tcBorders>
          </w:tcPr>
          <w:p w14:paraId="5DC46A88" w14:textId="797015EF"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337DBF7" w14:textId="1C4F796D" w:rsidR="00F94F3C" w:rsidRPr="00332DF8" w:rsidRDefault="00F94F3C" w:rsidP="00F94F3C">
            <w:pPr>
              <w:spacing w:before="120" w:line="360" w:lineRule="auto"/>
              <w:rPr>
                <w:color w:val="0000FF"/>
              </w:rPr>
            </w:pPr>
            <w:r w:rsidRPr="003E10A3">
              <w:rPr>
                <w:color w:val="0000FF"/>
                <w:cs/>
              </w:rPr>
              <w:t>ค่าธรรมเนียมขอสำเนาใบบันทึกการขาย ขั้นต่ำ (</w:t>
            </w:r>
            <w:r>
              <w:rPr>
                <w:rFonts w:hint="cs"/>
                <w:color w:val="0000FF"/>
                <w:cs/>
              </w:rPr>
              <w:t xml:space="preserve">หน่วย </w:t>
            </w:r>
            <w:r>
              <w:rPr>
                <w:color w:val="0000FF"/>
              </w:rPr>
              <w:t xml:space="preserve">: </w:t>
            </w:r>
            <w:r w:rsidRPr="003E10A3">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0FE768A" w14:textId="1F554D7D" w:rsidR="00F94F3C" w:rsidRPr="00332DF8" w:rsidRDefault="00F94F3C" w:rsidP="00F94F3C">
            <w:pPr>
              <w:spacing w:before="120" w:line="360" w:lineRule="auto"/>
              <w:rPr>
                <w:color w:val="0000FF"/>
                <w:cs/>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5D163D82" w14:textId="70DEDD72" w:rsidR="00F94F3C" w:rsidRPr="00332DF8" w:rsidRDefault="00F94F3C" w:rsidP="00F94F3C">
            <w:pPr>
              <w:spacing w:before="120" w:line="360" w:lineRule="auto"/>
              <w:rPr>
                <w:color w:val="0000FF"/>
                <w:cs/>
              </w:rPr>
            </w:pPr>
            <w:r w:rsidRPr="00176839">
              <w:rPr>
                <w:color w:val="0000FF"/>
                <w:cs/>
              </w:rPr>
              <w:t>จำนวนค่าธรรมเนียมขอสำเนาใบบันทึกการขายอย่างต่ำที่สุดที่ผู้ให้บริการจะเรียกเก็บจากลูกค้า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394298F7" w14:textId="7D5FE6C4"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AF3156B" w14:textId="1CA00A7E"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A8993F8" w14:textId="3C9D8516"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AFE72BA" w14:textId="73247E0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E84170C" w14:textId="56DCD82C"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3C74FA2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EAD9F5A"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1C2772E" w14:textId="77777777" w:rsidTr="00410CA7">
        <w:trPr>
          <w:trHeight w:val="141"/>
        </w:trPr>
        <w:tc>
          <w:tcPr>
            <w:tcW w:w="373" w:type="dxa"/>
            <w:tcBorders>
              <w:top w:val="dotted" w:sz="4" w:space="0" w:color="auto"/>
              <w:bottom w:val="dotted" w:sz="4" w:space="0" w:color="auto"/>
              <w:right w:val="dotted" w:sz="4" w:space="0" w:color="auto"/>
            </w:tcBorders>
          </w:tcPr>
          <w:p w14:paraId="31588185" w14:textId="0BB4AAE8" w:rsidR="00F94F3C" w:rsidRPr="00332DF8" w:rsidRDefault="00F94F3C" w:rsidP="00F94F3C">
            <w:pPr>
              <w:spacing w:before="120" w:line="360" w:lineRule="auto"/>
              <w:jc w:val="center"/>
              <w:rPr>
                <w:rFonts w:eastAsiaTheme="minorHAnsi"/>
                <w:color w:val="0000FF"/>
              </w:rPr>
            </w:pPr>
            <w:r>
              <w:rPr>
                <w:rFonts w:eastAsiaTheme="minorHAnsi"/>
                <w:color w:val="0000FF"/>
              </w:rPr>
              <w:t>30</w:t>
            </w:r>
          </w:p>
        </w:tc>
        <w:tc>
          <w:tcPr>
            <w:tcW w:w="734" w:type="dxa"/>
            <w:tcBorders>
              <w:top w:val="dotted" w:sz="4" w:space="0" w:color="auto"/>
              <w:left w:val="dotted" w:sz="4" w:space="0" w:color="auto"/>
              <w:bottom w:val="dotted" w:sz="4" w:space="0" w:color="auto"/>
              <w:right w:val="dotted" w:sz="4" w:space="0" w:color="auto"/>
            </w:tcBorders>
          </w:tcPr>
          <w:p w14:paraId="2B6DA8F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8F85A9C" w14:textId="00600642" w:rsidR="00F94F3C" w:rsidRPr="003E10A3" w:rsidRDefault="00F94F3C" w:rsidP="00F94F3C">
            <w:pPr>
              <w:spacing w:before="120" w:line="360" w:lineRule="auto"/>
              <w:rPr>
                <w:color w:val="0000FF"/>
                <w:cs/>
              </w:rPr>
            </w:pPr>
            <w:r>
              <w:rPr>
                <w:rFonts w:hint="cs"/>
                <w:color w:val="0000FF"/>
                <w:cs/>
              </w:rPr>
              <w:t>การเรียกเก็บ</w:t>
            </w:r>
            <w:r w:rsidRPr="003E10A3">
              <w:rPr>
                <w:color w:val="0000FF"/>
                <w:cs/>
              </w:rPr>
              <w:t>ค่าธรรมเนี</w:t>
            </w:r>
            <w:r>
              <w:rPr>
                <w:color w:val="0000FF"/>
                <w:cs/>
              </w:rPr>
              <w:t>ยมขอสำเนาใบบันทึกการขาย ขั้นสูง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AB8D9B4" w14:textId="0D23DA54"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0084AFBA" w14:textId="53C12882" w:rsidR="00F94F3C" w:rsidRPr="00176839" w:rsidRDefault="00F94F3C" w:rsidP="00F94F3C">
            <w:pPr>
              <w:spacing w:before="120" w:line="360" w:lineRule="auto"/>
              <w:rPr>
                <w:color w:val="0000FF"/>
                <w:cs/>
              </w:rPr>
            </w:pPr>
            <w:r>
              <w:rPr>
                <w:rFonts w:hint="cs"/>
                <w:color w:val="0000FF"/>
                <w:cs/>
              </w:rPr>
              <w:t>การเรียกเก็บ</w:t>
            </w:r>
            <w:r w:rsidRPr="003E10A3">
              <w:rPr>
                <w:color w:val="0000FF"/>
                <w:cs/>
              </w:rPr>
              <w:t>ค่าธรรมเนียมขอสำเนาใบบันทึกการขาย ขั้นสูง</w:t>
            </w:r>
          </w:p>
        </w:tc>
        <w:tc>
          <w:tcPr>
            <w:tcW w:w="763" w:type="dxa"/>
            <w:tcBorders>
              <w:top w:val="dotted" w:sz="4" w:space="0" w:color="auto"/>
              <w:left w:val="dotted" w:sz="4" w:space="0" w:color="auto"/>
              <w:bottom w:val="dotted" w:sz="4" w:space="0" w:color="auto"/>
              <w:right w:val="dotted" w:sz="4" w:space="0" w:color="auto"/>
            </w:tcBorders>
          </w:tcPr>
          <w:p w14:paraId="7D56242B" w14:textId="6B22219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CB68F43" w14:textId="1770BAF0"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2A2FCA5" w14:textId="5AC04B7F"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1C310CC" w14:textId="1E1D3DD3"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3682732" w14:textId="62D996B3"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6DB46EC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E0A71F4" w14:textId="567C9662" w:rsidR="00F94F3C" w:rsidRPr="0032062E"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V_MC16</w:t>
            </w:r>
            <w:r w:rsidR="00F94F3C" w:rsidRPr="00332DF8">
              <w:rPr>
                <w:rFonts w:eastAsiaTheme="minorHAnsi" w:hint="cs"/>
                <w:color w:val="0000FF"/>
                <w:vertAlign w:val="superscript"/>
                <w:cs/>
              </w:rPr>
              <w:t xml:space="preserve"> 1/</w:t>
            </w:r>
          </w:p>
        </w:tc>
      </w:tr>
      <w:tr w:rsidR="00F94F3C" w:rsidRPr="00332DF8" w14:paraId="3FA2F24E" w14:textId="77777777" w:rsidTr="00410CA7">
        <w:trPr>
          <w:trHeight w:val="141"/>
        </w:trPr>
        <w:tc>
          <w:tcPr>
            <w:tcW w:w="373" w:type="dxa"/>
            <w:tcBorders>
              <w:top w:val="dotted" w:sz="4" w:space="0" w:color="auto"/>
              <w:bottom w:val="dotted" w:sz="4" w:space="0" w:color="auto"/>
              <w:right w:val="dotted" w:sz="4" w:space="0" w:color="auto"/>
            </w:tcBorders>
          </w:tcPr>
          <w:p w14:paraId="1869A69D" w14:textId="0E1D38AD" w:rsidR="00F94F3C" w:rsidRPr="00332DF8" w:rsidRDefault="00F94F3C" w:rsidP="00F94F3C">
            <w:pPr>
              <w:spacing w:before="120" w:line="360" w:lineRule="auto"/>
              <w:jc w:val="center"/>
              <w:rPr>
                <w:rFonts w:eastAsiaTheme="minorHAnsi"/>
                <w:color w:val="0000FF"/>
              </w:rPr>
            </w:pPr>
            <w:r>
              <w:rPr>
                <w:rFonts w:eastAsiaTheme="minorHAnsi"/>
                <w:color w:val="0000FF"/>
              </w:rPr>
              <w:t>31</w:t>
            </w:r>
          </w:p>
        </w:tc>
        <w:tc>
          <w:tcPr>
            <w:tcW w:w="734" w:type="dxa"/>
            <w:tcBorders>
              <w:top w:val="dotted" w:sz="4" w:space="0" w:color="auto"/>
              <w:left w:val="dotted" w:sz="4" w:space="0" w:color="auto"/>
              <w:bottom w:val="dotted" w:sz="4" w:space="0" w:color="auto"/>
              <w:right w:val="dotted" w:sz="4" w:space="0" w:color="auto"/>
            </w:tcBorders>
          </w:tcPr>
          <w:p w14:paraId="28299985" w14:textId="5C066E0E"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EF35DE7" w14:textId="7EDCCF0A" w:rsidR="00F94F3C" w:rsidRPr="00332DF8" w:rsidRDefault="00F94F3C" w:rsidP="00F94F3C">
            <w:pPr>
              <w:spacing w:before="120" w:line="360" w:lineRule="auto"/>
              <w:rPr>
                <w:color w:val="0000FF"/>
                <w:cs/>
              </w:rPr>
            </w:pPr>
            <w:r w:rsidRPr="003E10A3">
              <w:rPr>
                <w:color w:val="0000FF"/>
                <w:cs/>
              </w:rPr>
              <w:t>ค่าธรรมเนียมขอสำเนาใบบันทึกการขาย ขั้นสูง (</w:t>
            </w:r>
            <w:r>
              <w:rPr>
                <w:rFonts w:hint="cs"/>
                <w:color w:val="0000FF"/>
                <w:cs/>
              </w:rPr>
              <w:t xml:space="preserve">หน่วย </w:t>
            </w:r>
            <w:r>
              <w:rPr>
                <w:color w:val="0000FF"/>
              </w:rPr>
              <w:t xml:space="preserve">: </w:t>
            </w:r>
            <w:r w:rsidRPr="003E10A3">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96657E9" w14:textId="222CD21C" w:rsidR="00F94F3C" w:rsidRPr="00332DF8" w:rsidRDefault="00F94F3C" w:rsidP="00F94F3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26475C30" w14:textId="608EF537" w:rsidR="00F94F3C" w:rsidRPr="00332DF8" w:rsidRDefault="00F94F3C" w:rsidP="00F94F3C">
            <w:pPr>
              <w:spacing w:before="120" w:line="360" w:lineRule="auto"/>
              <w:rPr>
                <w:color w:val="0000FF"/>
                <w:cs/>
              </w:rPr>
            </w:pPr>
            <w:r w:rsidRPr="00176839">
              <w:rPr>
                <w:color w:val="0000FF"/>
                <w:cs/>
              </w:rPr>
              <w:t>จำนวนค่าธรรมเนียมขอสำเนาใบบันทึกการขายอย่างสูงที่สุดที่ผู้ให้บริการจะเรียกเก็บจากลูกค้า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1AA86F69" w14:textId="45DA9ACA"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AC6DE0B" w14:textId="0453E096"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A41301A" w14:textId="08BFA013"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1DF22B2" w14:textId="5530375B"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842EAEB" w14:textId="731F54A1"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2A3B148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7908DF6"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BB1BE58" w14:textId="77777777" w:rsidTr="00410CA7">
        <w:trPr>
          <w:trHeight w:val="141"/>
        </w:trPr>
        <w:tc>
          <w:tcPr>
            <w:tcW w:w="373" w:type="dxa"/>
            <w:tcBorders>
              <w:top w:val="dotted" w:sz="4" w:space="0" w:color="auto"/>
              <w:bottom w:val="dotted" w:sz="4" w:space="0" w:color="auto"/>
              <w:right w:val="dotted" w:sz="4" w:space="0" w:color="auto"/>
            </w:tcBorders>
          </w:tcPr>
          <w:p w14:paraId="69366F4D" w14:textId="236F56B9" w:rsidR="00F94F3C" w:rsidRPr="00332DF8" w:rsidRDefault="00F94F3C" w:rsidP="00F94F3C">
            <w:pPr>
              <w:spacing w:before="120" w:line="360" w:lineRule="auto"/>
              <w:jc w:val="center"/>
              <w:rPr>
                <w:rFonts w:eastAsiaTheme="minorHAnsi"/>
                <w:color w:val="0000FF"/>
              </w:rPr>
            </w:pPr>
            <w:r>
              <w:rPr>
                <w:rFonts w:eastAsiaTheme="minorHAnsi"/>
                <w:color w:val="0000FF"/>
              </w:rPr>
              <w:t>32</w:t>
            </w:r>
          </w:p>
        </w:tc>
        <w:tc>
          <w:tcPr>
            <w:tcW w:w="734" w:type="dxa"/>
            <w:tcBorders>
              <w:top w:val="dotted" w:sz="4" w:space="0" w:color="auto"/>
              <w:left w:val="dotted" w:sz="4" w:space="0" w:color="auto"/>
              <w:bottom w:val="dotted" w:sz="4" w:space="0" w:color="auto"/>
              <w:right w:val="dotted" w:sz="4" w:space="0" w:color="auto"/>
            </w:tcBorders>
          </w:tcPr>
          <w:p w14:paraId="6858DC6C" w14:textId="7DB8EF3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40D1A50" w14:textId="44328F62" w:rsidR="00F94F3C" w:rsidRPr="00332DF8" w:rsidRDefault="00F94F3C" w:rsidP="00F94F3C">
            <w:pPr>
              <w:spacing w:before="120" w:line="360" w:lineRule="auto"/>
              <w:rPr>
                <w:color w:val="0000FF"/>
              </w:rPr>
            </w:pPr>
            <w:r w:rsidRPr="007402A8">
              <w:rPr>
                <w:color w:val="0000FF"/>
                <w:cs/>
              </w:rPr>
              <w:t>เงื่อนไขค่าธรรมเนียมขอสำเนาใบบันทึกการขาย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5B74B4C" w14:textId="5A8AB54B"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13D09374" w14:textId="7843195C" w:rsidR="00F94F3C" w:rsidRPr="00332DF8" w:rsidRDefault="00F94F3C" w:rsidP="00F94F3C">
            <w:pPr>
              <w:spacing w:before="120" w:line="360" w:lineRule="auto"/>
              <w:rPr>
                <w:color w:val="0000FF"/>
              </w:rPr>
            </w:pPr>
            <w:r w:rsidRPr="00332DF8">
              <w:rPr>
                <w:color w:val="0000FF"/>
                <w:cs/>
              </w:rPr>
              <w:t>เงื่อนไขหรือรายละเอียดเพิ่มเติมของค่าธรรมเนียมขอสำเนาใบบันทึกการขาย</w:t>
            </w:r>
          </w:p>
        </w:tc>
        <w:tc>
          <w:tcPr>
            <w:tcW w:w="763" w:type="dxa"/>
            <w:tcBorders>
              <w:top w:val="dotted" w:sz="4" w:space="0" w:color="auto"/>
              <w:left w:val="dotted" w:sz="4" w:space="0" w:color="auto"/>
              <w:bottom w:val="dotted" w:sz="4" w:space="0" w:color="auto"/>
              <w:right w:val="dotted" w:sz="4" w:space="0" w:color="auto"/>
            </w:tcBorders>
          </w:tcPr>
          <w:p w14:paraId="43B591E5" w14:textId="6E710634"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7AAE658" w14:textId="22E7C900"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25383E0" w14:textId="77B044CD"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8F71446" w14:textId="35C8726E"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9D18A7B" w14:textId="29C79A38"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76BA94B4"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EE7BFB0"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B4A7961" w14:textId="77777777" w:rsidTr="00410CA7">
        <w:trPr>
          <w:trHeight w:val="141"/>
        </w:trPr>
        <w:tc>
          <w:tcPr>
            <w:tcW w:w="373" w:type="dxa"/>
            <w:tcBorders>
              <w:top w:val="dotted" w:sz="4" w:space="0" w:color="auto"/>
              <w:bottom w:val="dotted" w:sz="4" w:space="0" w:color="auto"/>
              <w:right w:val="dotted" w:sz="4" w:space="0" w:color="auto"/>
            </w:tcBorders>
          </w:tcPr>
          <w:p w14:paraId="1F65F056" w14:textId="015EBA6C" w:rsidR="00F94F3C" w:rsidRPr="00332DF8" w:rsidRDefault="00F94F3C" w:rsidP="00F94F3C">
            <w:pPr>
              <w:spacing w:before="120" w:line="360" w:lineRule="auto"/>
              <w:jc w:val="center"/>
              <w:rPr>
                <w:rFonts w:eastAsiaTheme="minorHAnsi"/>
                <w:color w:val="0000FF"/>
              </w:rPr>
            </w:pPr>
            <w:r>
              <w:rPr>
                <w:rFonts w:eastAsiaTheme="minorHAnsi"/>
                <w:color w:val="0000FF"/>
              </w:rPr>
              <w:t>33</w:t>
            </w:r>
          </w:p>
        </w:tc>
        <w:tc>
          <w:tcPr>
            <w:tcW w:w="734" w:type="dxa"/>
            <w:tcBorders>
              <w:top w:val="dotted" w:sz="4" w:space="0" w:color="auto"/>
              <w:left w:val="dotted" w:sz="4" w:space="0" w:color="auto"/>
              <w:bottom w:val="dotted" w:sz="4" w:space="0" w:color="auto"/>
              <w:right w:val="dotted" w:sz="4" w:space="0" w:color="auto"/>
            </w:tcBorders>
          </w:tcPr>
          <w:p w14:paraId="24C1E51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D7D7E24" w14:textId="0C24A77D" w:rsidR="00F94F3C" w:rsidRPr="007402A8" w:rsidRDefault="00F94F3C" w:rsidP="00F94F3C">
            <w:pPr>
              <w:spacing w:before="120" w:line="360" w:lineRule="auto"/>
              <w:rPr>
                <w:color w:val="0000FF"/>
                <w:cs/>
              </w:rPr>
            </w:pPr>
            <w:r>
              <w:rPr>
                <w:rFonts w:hint="cs"/>
                <w:color w:val="0000FF"/>
                <w:cs/>
              </w:rPr>
              <w:t>การเรียกเก็บ</w:t>
            </w:r>
            <w:r>
              <w:rPr>
                <w:color w:val="0000FF"/>
                <w:cs/>
              </w:rPr>
              <w:t>ค่าขอรหัสใหม่แทนรหัสเดิม</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25CF110" w14:textId="728702F2"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1298BF51" w14:textId="50E32C6E" w:rsidR="00F94F3C" w:rsidRPr="001A685B" w:rsidRDefault="00F94F3C" w:rsidP="00F94F3C">
            <w:pPr>
              <w:spacing w:before="120" w:line="360" w:lineRule="auto"/>
              <w:rPr>
                <w:color w:val="0000FF"/>
                <w:cs/>
              </w:rPr>
            </w:pPr>
            <w:r>
              <w:rPr>
                <w:rFonts w:hint="cs"/>
                <w:color w:val="0000FF"/>
                <w:cs/>
              </w:rPr>
              <w:t>การเรียกเก็บ</w:t>
            </w:r>
            <w:r w:rsidRPr="007402A8">
              <w:rPr>
                <w:color w:val="0000FF"/>
                <w:cs/>
              </w:rPr>
              <w:t>ค่าขอรหัสใหม่แทนรหัสเดิม</w:t>
            </w:r>
          </w:p>
        </w:tc>
        <w:tc>
          <w:tcPr>
            <w:tcW w:w="763" w:type="dxa"/>
            <w:tcBorders>
              <w:top w:val="dotted" w:sz="4" w:space="0" w:color="auto"/>
              <w:left w:val="dotted" w:sz="4" w:space="0" w:color="auto"/>
              <w:bottom w:val="dotted" w:sz="4" w:space="0" w:color="auto"/>
              <w:right w:val="dotted" w:sz="4" w:space="0" w:color="auto"/>
            </w:tcBorders>
          </w:tcPr>
          <w:p w14:paraId="08F04B5D" w14:textId="42E51DC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587E676" w14:textId="6AB35DF0"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9A0EEC5" w14:textId="7E279E72"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DF4D45B" w14:textId="50F6689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4838A43" w14:textId="18170EFF"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755C190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93A43DE" w14:textId="56C50E91"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V_MC4</w:t>
            </w:r>
            <w:r w:rsidR="00F94F3C" w:rsidRPr="00332DF8">
              <w:rPr>
                <w:rFonts w:eastAsiaTheme="minorHAnsi" w:hint="cs"/>
                <w:color w:val="0000FF"/>
                <w:vertAlign w:val="superscript"/>
                <w:cs/>
              </w:rPr>
              <w:t xml:space="preserve"> 1/</w:t>
            </w:r>
          </w:p>
        </w:tc>
      </w:tr>
      <w:tr w:rsidR="00F94F3C" w:rsidRPr="00332DF8" w14:paraId="34571A6A" w14:textId="77777777" w:rsidTr="00410CA7">
        <w:trPr>
          <w:trHeight w:val="141"/>
        </w:trPr>
        <w:tc>
          <w:tcPr>
            <w:tcW w:w="373" w:type="dxa"/>
            <w:tcBorders>
              <w:top w:val="dotted" w:sz="4" w:space="0" w:color="auto"/>
              <w:bottom w:val="dotted" w:sz="4" w:space="0" w:color="auto"/>
              <w:right w:val="dotted" w:sz="4" w:space="0" w:color="auto"/>
            </w:tcBorders>
          </w:tcPr>
          <w:p w14:paraId="7CE01619" w14:textId="69361F19" w:rsidR="00F94F3C" w:rsidRPr="00332DF8" w:rsidRDefault="00F94F3C" w:rsidP="00F94F3C">
            <w:pPr>
              <w:spacing w:before="120" w:line="360" w:lineRule="auto"/>
              <w:jc w:val="center"/>
              <w:rPr>
                <w:rFonts w:eastAsiaTheme="minorHAnsi"/>
                <w:color w:val="0000FF"/>
              </w:rPr>
            </w:pPr>
            <w:r>
              <w:rPr>
                <w:rFonts w:eastAsiaTheme="minorHAnsi"/>
                <w:color w:val="0000FF"/>
              </w:rPr>
              <w:t>34</w:t>
            </w:r>
          </w:p>
        </w:tc>
        <w:tc>
          <w:tcPr>
            <w:tcW w:w="734" w:type="dxa"/>
            <w:tcBorders>
              <w:top w:val="dotted" w:sz="4" w:space="0" w:color="auto"/>
              <w:left w:val="dotted" w:sz="4" w:space="0" w:color="auto"/>
              <w:bottom w:val="dotted" w:sz="4" w:space="0" w:color="auto"/>
              <w:right w:val="dotted" w:sz="4" w:space="0" w:color="auto"/>
            </w:tcBorders>
          </w:tcPr>
          <w:p w14:paraId="3BBCBF02" w14:textId="3ABE12E8"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2F8885E" w14:textId="362C5433" w:rsidR="00F94F3C" w:rsidRPr="00332DF8" w:rsidRDefault="00F94F3C" w:rsidP="00F94F3C">
            <w:pPr>
              <w:spacing w:before="120" w:line="360" w:lineRule="auto"/>
              <w:rPr>
                <w:color w:val="0000FF"/>
                <w:cs/>
              </w:rPr>
            </w:pPr>
            <w:r w:rsidRPr="007402A8">
              <w:rPr>
                <w:color w:val="0000FF"/>
                <w:cs/>
              </w:rPr>
              <w:t>ค่าขอรหัสใหม่แทนรหัสเดิม (</w:t>
            </w:r>
            <w:r>
              <w:rPr>
                <w:rFonts w:hint="cs"/>
                <w:color w:val="0000FF"/>
                <w:cs/>
              </w:rPr>
              <w:t xml:space="preserve">หน่วย </w:t>
            </w:r>
            <w:r>
              <w:rPr>
                <w:color w:val="0000FF"/>
              </w:rPr>
              <w:t xml:space="preserve">: </w:t>
            </w:r>
            <w:r w:rsidRPr="007402A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394536B" w14:textId="49467492" w:rsidR="00F94F3C" w:rsidRPr="00332DF8" w:rsidRDefault="00F94F3C" w:rsidP="00F94F3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0C50FE79" w14:textId="1381D68C" w:rsidR="00F94F3C" w:rsidRPr="00332DF8" w:rsidRDefault="00F94F3C" w:rsidP="00F94F3C">
            <w:pPr>
              <w:spacing w:before="120" w:line="360" w:lineRule="auto"/>
              <w:rPr>
                <w:color w:val="0000FF"/>
                <w:cs/>
              </w:rPr>
            </w:pPr>
            <w:r w:rsidRPr="001A685B">
              <w:rPr>
                <w:color w:val="0000FF"/>
                <w:cs/>
              </w:rPr>
              <w:t>จำนวนค่าขอรหัสใหม่แทนรหัสเดิม</w:t>
            </w:r>
          </w:p>
        </w:tc>
        <w:tc>
          <w:tcPr>
            <w:tcW w:w="763" w:type="dxa"/>
            <w:tcBorders>
              <w:top w:val="dotted" w:sz="4" w:space="0" w:color="auto"/>
              <w:left w:val="dotted" w:sz="4" w:space="0" w:color="auto"/>
              <w:bottom w:val="dotted" w:sz="4" w:space="0" w:color="auto"/>
              <w:right w:val="dotted" w:sz="4" w:space="0" w:color="auto"/>
            </w:tcBorders>
          </w:tcPr>
          <w:p w14:paraId="1A3F3031" w14:textId="1DD25C9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5287F2D" w14:textId="149C6A9A"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DA39DBD" w14:textId="066F7DA2"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8E744F0" w14:textId="151D17B1"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B4C669B" w14:textId="004DF801"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2D0923B9"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2AC3AC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EE0A266" w14:textId="77777777" w:rsidTr="00410CA7">
        <w:trPr>
          <w:trHeight w:val="141"/>
        </w:trPr>
        <w:tc>
          <w:tcPr>
            <w:tcW w:w="373" w:type="dxa"/>
            <w:tcBorders>
              <w:top w:val="dotted" w:sz="4" w:space="0" w:color="auto"/>
              <w:bottom w:val="dotted" w:sz="4" w:space="0" w:color="auto"/>
              <w:right w:val="dotted" w:sz="4" w:space="0" w:color="auto"/>
            </w:tcBorders>
          </w:tcPr>
          <w:p w14:paraId="0C9D2A9B" w14:textId="0AF40AD6" w:rsidR="00F94F3C" w:rsidRPr="00332DF8" w:rsidRDefault="00F94F3C" w:rsidP="00F94F3C">
            <w:pPr>
              <w:spacing w:before="120" w:line="360" w:lineRule="auto"/>
              <w:jc w:val="center"/>
              <w:rPr>
                <w:rFonts w:eastAsiaTheme="minorHAnsi"/>
                <w:color w:val="0000FF"/>
              </w:rPr>
            </w:pPr>
            <w:r>
              <w:rPr>
                <w:rFonts w:eastAsiaTheme="minorHAnsi"/>
                <w:color w:val="0000FF"/>
              </w:rPr>
              <w:t>35</w:t>
            </w:r>
          </w:p>
        </w:tc>
        <w:tc>
          <w:tcPr>
            <w:tcW w:w="734" w:type="dxa"/>
            <w:tcBorders>
              <w:top w:val="dotted" w:sz="4" w:space="0" w:color="auto"/>
              <w:left w:val="dotted" w:sz="4" w:space="0" w:color="auto"/>
              <w:bottom w:val="dotted" w:sz="4" w:space="0" w:color="auto"/>
              <w:right w:val="dotted" w:sz="4" w:space="0" w:color="auto"/>
            </w:tcBorders>
          </w:tcPr>
          <w:p w14:paraId="04782479" w14:textId="28E826EC"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01BF739" w14:textId="12E6B5D4" w:rsidR="00F94F3C" w:rsidRPr="00332DF8" w:rsidRDefault="00F94F3C" w:rsidP="00F94F3C">
            <w:pPr>
              <w:spacing w:before="120" w:line="360" w:lineRule="auto"/>
              <w:rPr>
                <w:color w:val="0000FF"/>
              </w:rPr>
            </w:pPr>
            <w:r w:rsidRPr="003E10A3">
              <w:rPr>
                <w:color w:val="0000FF"/>
                <w:cs/>
              </w:rPr>
              <w:t>ค่าธรรมเนียมอื่น ๆ</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BE80134" w14:textId="1FEF43AF"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E82E3E9" w14:textId="1C9F5AD7" w:rsidR="00F94F3C" w:rsidRPr="00332DF8" w:rsidRDefault="00F94F3C" w:rsidP="00F94F3C">
            <w:pPr>
              <w:spacing w:before="120" w:line="360" w:lineRule="auto"/>
              <w:rPr>
                <w:color w:val="0000FF"/>
                <w:cs/>
              </w:rPr>
            </w:pPr>
            <w:r w:rsidRPr="00332DF8">
              <w:rPr>
                <w:color w:val="0000FF"/>
                <w:cs/>
              </w:rPr>
              <w:t>ค่าธรรมเนียมอื่น</w:t>
            </w:r>
            <w:r>
              <w:rPr>
                <w:rFonts w:hint="cs"/>
                <w:color w:val="0000FF"/>
                <w:cs/>
              </w:rPr>
              <w:t xml:space="preserve"> ๆ </w:t>
            </w:r>
            <w:r w:rsidRPr="00332DF8">
              <w:rPr>
                <w:color w:val="0000FF"/>
                <w:cs/>
              </w:rPr>
              <w:t>พร้อมรายละเอียด</w:t>
            </w:r>
          </w:p>
        </w:tc>
        <w:tc>
          <w:tcPr>
            <w:tcW w:w="763" w:type="dxa"/>
            <w:tcBorders>
              <w:top w:val="dotted" w:sz="4" w:space="0" w:color="auto"/>
              <w:left w:val="dotted" w:sz="4" w:space="0" w:color="auto"/>
              <w:bottom w:val="dotted" w:sz="4" w:space="0" w:color="auto"/>
              <w:right w:val="dotted" w:sz="4" w:space="0" w:color="auto"/>
            </w:tcBorders>
          </w:tcPr>
          <w:p w14:paraId="6E6E2813" w14:textId="2A6A59C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13045738" w14:textId="37CA4C16"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892ABA1" w14:textId="13AFC79A"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DCF0061" w14:textId="11454C72"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294E4841" w14:textId="7C119ACD"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tcPr>
          <w:p w14:paraId="3B36B63D"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CFA06B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748B2D0" w14:textId="77777777" w:rsidTr="00410CA7">
        <w:trPr>
          <w:trHeight w:val="141"/>
        </w:trPr>
        <w:tc>
          <w:tcPr>
            <w:tcW w:w="373" w:type="dxa"/>
            <w:tcBorders>
              <w:top w:val="dotted" w:sz="4" w:space="0" w:color="auto"/>
              <w:bottom w:val="dotted" w:sz="4" w:space="0" w:color="auto"/>
              <w:right w:val="dotted" w:sz="4" w:space="0" w:color="auto"/>
            </w:tcBorders>
          </w:tcPr>
          <w:p w14:paraId="6AC30FEC" w14:textId="1903F35C"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36</w:t>
            </w:r>
          </w:p>
        </w:tc>
        <w:tc>
          <w:tcPr>
            <w:tcW w:w="734" w:type="dxa"/>
            <w:tcBorders>
              <w:top w:val="dotted" w:sz="4" w:space="0" w:color="auto"/>
              <w:left w:val="dotted" w:sz="4" w:space="0" w:color="auto"/>
              <w:bottom w:val="dotted" w:sz="4" w:space="0" w:color="auto"/>
              <w:right w:val="dotted" w:sz="4" w:space="0" w:color="auto"/>
            </w:tcBorders>
          </w:tcPr>
          <w:p w14:paraId="5846CE03" w14:textId="6D2A0100"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F5A3DE8" w14:textId="7C6BCBF8" w:rsidR="00F94F3C" w:rsidRPr="00332DF8" w:rsidRDefault="00F94F3C" w:rsidP="00F94F3C">
            <w:pPr>
              <w:spacing w:before="120" w:line="360" w:lineRule="auto"/>
              <w:rPr>
                <w:color w:val="0000FF"/>
              </w:rPr>
            </w:pPr>
            <w:r w:rsidRPr="00332DF8">
              <w:rPr>
                <w:color w:val="0000FF"/>
                <w:cs/>
              </w:rPr>
              <w:t xml:space="preserve">ชำระขั้นต่ำ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ของยอดเงินตามใบแจ้งยอด)</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405A794" w14:textId="740C9462" w:rsidR="00F94F3C" w:rsidRPr="00332DF8" w:rsidRDefault="00F94F3C" w:rsidP="00F94F3C">
            <w:pPr>
              <w:spacing w:before="120" w:line="360" w:lineRule="auto"/>
              <w:rPr>
                <w:color w:val="0000FF"/>
              </w:rPr>
            </w:pPr>
            <w:r w:rsidRPr="00332DF8">
              <w:rPr>
                <w:color w:val="0000FF"/>
              </w:rPr>
              <w:t>Percentage</w:t>
            </w:r>
          </w:p>
        </w:tc>
        <w:tc>
          <w:tcPr>
            <w:tcW w:w="3365" w:type="dxa"/>
            <w:tcBorders>
              <w:top w:val="dotted" w:sz="4" w:space="0" w:color="auto"/>
              <w:left w:val="dotted" w:sz="4" w:space="0" w:color="auto"/>
              <w:bottom w:val="dotted" w:sz="4" w:space="0" w:color="auto"/>
              <w:right w:val="dotted" w:sz="4" w:space="0" w:color="auto"/>
            </w:tcBorders>
          </w:tcPr>
          <w:p w14:paraId="57FA9861" w14:textId="4FE9595D" w:rsidR="00F94F3C" w:rsidRPr="00332DF8" w:rsidRDefault="00755648" w:rsidP="00F94F3C">
            <w:pPr>
              <w:spacing w:before="120" w:line="360" w:lineRule="auto"/>
              <w:rPr>
                <w:color w:val="0000FF"/>
                <w:cs/>
              </w:rPr>
            </w:pPr>
            <w:r>
              <w:rPr>
                <w:color w:val="0000FF"/>
                <w:cs/>
              </w:rPr>
              <w:t>อัตราการชำระขั้นต่ำที่เป็น</w:t>
            </w:r>
            <w:r>
              <w:rPr>
                <w:rFonts w:hint="cs"/>
                <w:color w:val="0000FF"/>
                <w:cs/>
              </w:rPr>
              <w:t xml:space="preserve"> </w:t>
            </w:r>
            <w:r>
              <w:rPr>
                <w:color w:val="0000FF"/>
                <w:cs/>
              </w:rPr>
              <w:t>ร้อยละ</w:t>
            </w:r>
            <w:r w:rsidR="00F94F3C" w:rsidRPr="00332DF8">
              <w:rPr>
                <w:color w:val="0000FF"/>
                <w:cs/>
              </w:rPr>
              <w:t>ของยอดเงินตามใบแจ้งยอด</w:t>
            </w:r>
          </w:p>
        </w:tc>
        <w:tc>
          <w:tcPr>
            <w:tcW w:w="763" w:type="dxa"/>
            <w:tcBorders>
              <w:top w:val="dotted" w:sz="4" w:space="0" w:color="auto"/>
              <w:left w:val="dotted" w:sz="4" w:space="0" w:color="auto"/>
              <w:bottom w:val="dotted" w:sz="4" w:space="0" w:color="auto"/>
              <w:right w:val="dotted" w:sz="4" w:space="0" w:color="auto"/>
            </w:tcBorders>
          </w:tcPr>
          <w:p w14:paraId="43B4A33F" w14:textId="4D02EBC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3E771D8" w14:textId="2F54D2C1"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10729A8" w14:textId="7ABFB477"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AD60917" w14:textId="2A92644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027A93F" w14:textId="44A32EC4"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7C94B35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FB03E0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9DC021F" w14:textId="77777777" w:rsidTr="00410CA7">
        <w:trPr>
          <w:trHeight w:val="141"/>
        </w:trPr>
        <w:tc>
          <w:tcPr>
            <w:tcW w:w="373" w:type="dxa"/>
            <w:tcBorders>
              <w:top w:val="dotted" w:sz="4" w:space="0" w:color="auto"/>
              <w:bottom w:val="dotted" w:sz="4" w:space="0" w:color="auto"/>
              <w:right w:val="dotted" w:sz="4" w:space="0" w:color="auto"/>
            </w:tcBorders>
          </w:tcPr>
          <w:p w14:paraId="1B00C3C9" w14:textId="1BE7E6FE" w:rsidR="00F94F3C" w:rsidRPr="00332DF8" w:rsidRDefault="00F94F3C" w:rsidP="00F94F3C">
            <w:pPr>
              <w:spacing w:before="120" w:line="360" w:lineRule="auto"/>
              <w:jc w:val="center"/>
              <w:rPr>
                <w:rFonts w:eastAsiaTheme="minorHAnsi"/>
                <w:color w:val="0000FF"/>
              </w:rPr>
            </w:pPr>
            <w:r>
              <w:rPr>
                <w:rFonts w:eastAsiaTheme="minorHAnsi"/>
                <w:color w:val="0000FF"/>
              </w:rPr>
              <w:t>37</w:t>
            </w:r>
          </w:p>
        </w:tc>
        <w:tc>
          <w:tcPr>
            <w:tcW w:w="734" w:type="dxa"/>
            <w:tcBorders>
              <w:top w:val="dotted" w:sz="4" w:space="0" w:color="auto"/>
              <w:left w:val="dotted" w:sz="4" w:space="0" w:color="auto"/>
              <w:bottom w:val="dotted" w:sz="4" w:space="0" w:color="auto"/>
              <w:right w:val="dotted" w:sz="4" w:space="0" w:color="auto"/>
            </w:tcBorders>
          </w:tcPr>
          <w:p w14:paraId="0763B0EB" w14:textId="7F7551F6"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686D202" w14:textId="68C55C54" w:rsidR="00F94F3C" w:rsidRPr="006D7178" w:rsidRDefault="00F94F3C" w:rsidP="00F94F3C">
            <w:pPr>
              <w:spacing w:before="120" w:line="360" w:lineRule="auto"/>
              <w:rPr>
                <w:color w:val="0000FF"/>
              </w:rPr>
            </w:pPr>
            <w:r w:rsidRPr="006D7178">
              <w:rPr>
                <w:color w:val="0000FF"/>
                <w:cs/>
              </w:rPr>
              <w:t>จำนวนเงินชำระขั้นต่ำ (</w:t>
            </w:r>
            <w:r>
              <w:rPr>
                <w:rFonts w:hint="cs"/>
                <w:color w:val="0000FF"/>
                <w:cs/>
              </w:rPr>
              <w:t xml:space="preserve">หน่วย </w:t>
            </w:r>
            <w:r>
              <w:rPr>
                <w:color w:val="0000FF"/>
              </w:rPr>
              <w:t xml:space="preserve">: </w:t>
            </w:r>
            <w:r w:rsidRPr="006D717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D3357C4" w14:textId="61616E23" w:rsidR="00F94F3C" w:rsidRPr="00332DF8" w:rsidRDefault="00F94F3C" w:rsidP="00F94F3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45BAC728" w14:textId="4BB1D64F" w:rsidR="00F94F3C" w:rsidRPr="00332DF8" w:rsidRDefault="00F94F3C" w:rsidP="00755648">
            <w:pPr>
              <w:spacing w:before="120" w:line="360" w:lineRule="auto"/>
              <w:rPr>
                <w:color w:val="0000FF"/>
                <w:cs/>
              </w:rPr>
            </w:pPr>
            <w:r w:rsidRPr="00332DF8">
              <w:rPr>
                <w:color w:val="0000FF"/>
                <w:cs/>
              </w:rPr>
              <w:t>จำนวนเงินชำระขั้นต่ำที่ลูกค้าต้องชำระคืนตามที่ผู้ให้บริการกำหนด ในกรณีที่ยอดชำระน้อยก</w:t>
            </w:r>
            <w:r w:rsidR="00755648">
              <w:rPr>
                <w:color w:val="0000FF"/>
                <w:cs/>
              </w:rPr>
              <w:t xml:space="preserve">ว่าอัตราการชำระขั้นต่ำที่เป็น </w:t>
            </w:r>
            <w:r w:rsidR="00755648">
              <w:rPr>
                <w:rFonts w:hint="cs"/>
                <w:color w:val="0000FF"/>
                <w:cs/>
              </w:rPr>
              <w:t>ร้อยละ</w:t>
            </w:r>
            <w:r w:rsidRPr="00332DF8">
              <w:rPr>
                <w:color w:val="0000FF"/>
                <w:cs/>
              </w:rPr>
              <w:t>ของยอดเงินตามใบแจ้งยอด</w:t>
            </w:r>
          </w:p>
        </w:tc>
        <w:tc>
          <w:tcPr>
            <w:tcW w:w="763" w:type="dxa"/>
            <w:tcBorders>
              <w:top w:val="dotted" w:sz="4" w:space="0" w:color="auto"/>
              <w:left w:val="dotted" w:sz="4" w:space="0" w:color="auto"/>
              <w:bottom w:val="dotted" w:sz="4" w:space="0" w:color="auto"/>
              <w:right w:val="dotted" w:sz="4" w:space="0" w:color="auto"/>
            </w:tcBorders>
          </w:tcPr>
          <w:p w14:paraId="297711EA" w14:textId="041C1763"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57F70351" w14:textId="20679609"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A4714F1" w14:textId="3BF598E7"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3FB2536" w14:textId="4D1E5189"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64CF6347" w14:textId="6D4966A8"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tcPr>
          <w:p w14:paraId="032092C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3AAC88A"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27B35A1" w14:textId="77777777" w:rsidTr="00410CA7">
        <w:trPr>
          <w:trHeight w:val="141"/>
        </w:trPr>
        <w:tc>
          <w:tcPr>
            <w:tcW w:w="373" w:type="dxa"/>
            <w:tcBorders>
              <w:top w:val="dotted" w:sz="4" w:space="0" w:color="auto"/>
              <w:bottom w:val="dotted" w:sz="4" w:space="0" w:color="auto"/>
              <w:right w:val="dotted" w:sz="4" w:space="0" w:color="auto"/>
            </w:tcBorders>
          </w:tcPr>
          <w:p w14:paraId="284A1B48" w14:textId="0998D63C" w:rsidR="00F94F3C" w:rsidRPr="00332DF8" w:rsidRDefault="00F94F3C" w:rsidP="00F94F3C">
            <w:pPr>
              <w:spacing w:before="120" w:line="360" w:lineRule="auto"/>
              <w:jc w:val="center"/>
              <w:rPr>
                <w:rFonts w:eastAsiaTheme="minorHAnsi"/>
                <w:color w:val="0000FF"/>
              </w:rPr>
            </w:pPr>
            <w:r>
              <w:rPr>
                <w:rFonts w:eastAsiaTheme="minorHAnsi" w:hint="cs"/>
                <w:color w:val="0000FF"/>
                <w:cs/>
              </w:rPr>
              <w:t>38</w:t>
            </w:r>
          </w:p>
        </w:tc>
        <w:tc>
          <w:tcPr>
            <w:tcW w:w="734" w:type="dxa"/>
            <w:tcBorders>
              <w:top w:val="dotted" w:sz="4" w:space="0" w:color="auto"/>
              <w:left w:val="dotted" w:sz="4" w:space="0" w:color="auto"/>
              <w:bottom w:val="dotted" w:sz="4" w:space="0" w:color="auto"/>
              <w:right w:val="dotted" w:sz="4" w:space="0" w:color="auto"/>
            </w:tcBorders>
          </w:tcPr>
          <w:p w14:paraId="3E055F97" w14:textId="52D63909" w:rsidR="00F94F3C" w:rsidRPr="00C369AC"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F30F3CD" w14:textId="70E2B102" w:rsidR="00F94F3C" w:rsidRPr="00C369AC" w:rsidRDefault="00C369AC" w:rsidP="00F94F3C">
            <w:pPr>
              <w:spacing w:before="120" w:line="360" w:lineRule="auto"/>
              <w:rPr>
                <w:color w:val="0000FF"/>
              </w:rPr>
            </w:pPr>
            <w:r w:rsidRPr="00C369AC">
              <w:rPr>
                <w:rFonts w:hint="cs"/>
                <w:color w:val="0000FF"/>
                <w:cs/>
              </w:rPr>
              <w:t xml:space="preserve">ดอกเบี้ยรวมค่าธรรมเนียมการใช้วงเงิน กรณีจ่ายช้า หรือจ่ายไม่ครบ (หน่วย </w:t>
            </w:r>
            <w:r w:rsidRPr="00C369AC">
              <w:rPr>
                <w:color w:val="0000FF"/>
              </w:rPr>
              <w:t xml:space="preserve">: </w:t>
            </w:r>
            <w:r w:rsidRPr="00C369AC">
              <w:rPr>
                <w:rFonts w:hint="cs"/>
                <w:color w:val="0000FF"/>
                <w:cs/>
              </w:rPr>
              <w:t>ร้อยละต่อปี)</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405F868" w14:textId="1A809B24" w:rsidR="00F94F3C" w:rsidRPr="00332DF8" w:rsidRDefault="00F94F3C" w:rsidP="00F94F3C">
            <w:pPr>
              <w:spacing w:before="120" w:line="360" w:lineRule="auto"/>
              <w:rPr>
                <w:color w:val="0000FF"/>
              </w:rPr>
            </w:pPr>
            <w:r w:rsidRPr="00332DF8">
              <w:rPr>
                <w:color w:val="0000FF"/>
              </w:rPr>
              <w:t>Percentage</w:t>
            </w:r>
          </w:p>
        </w:tc>
        <w:tc>
          <w:tcPr>
            <w:tcW w:w="3365" w:type="dxa"/>
            <w:tcBorders>
              <w:top w:val="dotted" w:sz="4" w:space="0" w:color="auto"/>
              <w:left w:val="dotted" w:sz="4" w:space="0" w:color="auto"/>
              <w:bottom w:val="dotted" w:sz="4" w:space="0" w:color="auto"/>
              <w:right w:val="dotted" w:sz="4" w:space="0" w:color="auto"/>
            </w:tcBorders>
          </w:tcPr>
          <w:p w14:paraId="34178E37" w14:textId="7F5ACB56" w:rsidR="00F94F3C" w:rsidRPr="00332DF8" w:rsidRDefault="00F94F3C" w:rsidP="00F94F3C">
            <w:pPr>
              <w:spacing w:before="120" w:line="360" w:lineRule="auto"/>
              <w:rPr>
                <w:color w:val="0000FF"/>
                <w:cs/>
              </w:rPr>
            </w:pPr>
            <w:r w:rsidRPr="00080C7E">
              <w:rPr>
                <w:color w:val="0000FF"/>
                <w:cs/>
              </w:rPr>
              <w:t>ดอกเบี้ยรวมค่าธรรมเนียมการใช้วงเงินหากผู้ถือบัตรชำระหนี้ล่าช้ากว่ากำหนด จ่ายไม่ครบหรือจ่ายแค่จำนวนขั้นต่ำ หรือไม่จ่ายเลย</w:t>
            </w:r>
          </w:p>
        </w:tc>
        <w:tc>
          <w:tcPr>
            <w:tcW w:w="763" w:type="dxa"/>
            <w:tcBorders>
              <w:top w:val="dotted" w:sz="4" w:space="0" w:color="auto"/>
              <w:left w:val="dotted" w:sz="4" w:space="0" w:color="auto"/>
              <w:bottom w:val="dotted" w:sz="4" w:space="0" w:color="auto"/>
              <w:right w:val="dotted" w:sz="4" w:space="0" w:color="auto"/>
            </w:tcBorders>
          </w:tcPr>
          <w:p w14:paraId="06B7A50F" w14:textId="44B9E3E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E43D217" w14:textId="5B12E811"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ADFAB8D" w14:textId="554689D4"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1C508FB" w14:textId="1F2AC8C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EF646F8" w14:textId="399A351A"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590D845D"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69BCFAE"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8055B57" w14:textId="77777777" w:rsidTr="00410CA7">
        <w:trPr>
          <w:trHeight w:val="141"/>
        </w:trPr>
        <w:tc>
          <w:tcPr>
            <w:tcW w:w="373" w:type="dxa"/>
            <w:tcBorders>
              <w:top w:val="dotted" w:sz="4" w:space="0" w:color="auto"/>
              <w:bottom w:val="dotted" w:sz="4" w:space="0" w:color="auto"/>
              <w:right w:val="dotted" w:sz="4" w:space="0" w:color="auto"/>
            </w:tcBorders>
          </w:tcPr>
          <w:p w14:paraId="5BC53F39" w14:textId="6CF303D7" w:rsidR="00F94F3C" w:rsidRPr="00332DF8" w:rsidRDefault="00F94F3C" w:rsidP="00F94F3C">
            <w:pPr>
              <w:spacing w:before="120" w:line="360" w:lineRule="auto"/>
              <w:jc w:val="center"/>
              <w:rPr>
                <w:rFonts w:eastAsiaTheme="minorHAnsi"/>
                <w:color w:val="0000FF"/>
              </w:rPr>
            </w:pPr>
            <w:r>
              <w:rPr>
                <w:rFonts w:eastAsiaTheme="minorHAnsi"/>
                <w:color w:val="0000FF"/>
              </w:rPr>
              <w:t>39</w:t>
            </w:r>
          </w:p>
        </w:tc>
        <w:tc>
          <w:tcPr>
            <w:tcW w:w="734" w:type="dxa"/>
            <w:tcBorders>
              <w:top w:val="dotted" w:sz="4" w:space="0" w:color="auto"/>
              <w:left w:val="dotted" w:sz="4" w:space="0" w:color="auto"/>
              <w:bottom w:val="dotted" w:sz="4" w:space="0" w:color="auto"/>
              <w:right w:val="dotted" w:sz="4" w:space="0" w:color="auto"/>
            </w:tcBorders>
          </w:tcPr>
          <w:p w14:paraId="39175077" w14:textId="7F56F30B"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E76A824" w14:textId="52CC8261" w:rsidR="00F94F3C" w:rsidRPr="006D7178" w:rsidRDefault="00F94F3C" w:rsidP="00F94F3C">
            <w:pPr>
              <w:spacing w:before="120" w:line="360" w:lineRule="auto"/>
              <w:rPr>
                <w:color w:val="0000FF"/>
              </w:rPr>
            </w:pPr>
            <w:r w:rsidRPr="006D7178">
              <w:rPr>
                <w:color w:val="0000FF"/>
                <w:cs/>
              </w:rPr>
              <w:t>วันที่เริ่มคิดดอกเบี้ย</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91D4EC9" w14:textId="20FB0ECC" w:rsidR="00F94F3C" w:rsidRPr="00332DF8" w:rsidRDefault="00F94F3C" w:rsidP="00F94F3C">
            <w:pPr>
              <w:spacing w:before="120" w:line="360" w:lineRule="auto"/>
              <w:rPr>
                <w:color w:val="0000FF"/>
              </w:rPr>
            </w:pPr>
            <w:r>
              <w:rPr>
                <w:color w:val="0000FF"/>
              </w:rPr>
              <w:t>Short Name</w:t>
            </w:r>
          </w:p>
        </w:tc>
        <w:tc>
          <w:tcPr>
            <w:tcW w:w="3365" w:type="dxa"/>
            <w:tcBorders>
              <w:top w:val="dotted" w:sz="4" w:space="0" w:color="auto"/>
              <w:left w:val="dotted" w:sz="4" w:space="0" w:color="auto"/>
              <w:bottom w:val="dotted" w:sz="4" w:space="0" w:color="auto"/>
              <w:right w:val="dotted" w:sz="4" w:space="0" w:color="auto"/>
            </w:tcBorders>
          </w:tcPr>
          <w:p w14:paraId="34644977" w14:textId="3A6F9BFA" w:rsidR="00F94F3C" w:rsidRPr="00332DF8" w:rsidRDefault="00F94F3C" w:rsidP="00F94F3C">
            <w:pPr>
              <w:spacing w:before="120" w:line="360" w:lineRule="auto"/>
              <w:rPr>
                <w:color w:val="0000FF"/>
                <w:cs/>
              </w:rPr>
            </w:pPr>
            <w:r w:rsidRPr="00332DF8">
              <w:rPr>
                <w:color w:val="0000FF"/>
                <w:cs/>
              </w:rPr>
              <w:t>วันที่เริ่มคิดดอกเบี้ยรวมค่าธรรมเนียมการใช้วงเงิน</w:t>
            </w:r>
          </w:p>
        </w:tc>
        <w:tc>
          <w:tcPr>
            <w:tcW w:w="763" w:type="dxa"/>
            <w:tcBorders>
              <w:top w:val="dotted" w:sz="4" w:space="0" w:color="auto"/>
              <w:left w:val="dotted" w:sz="4" w:space="0" w:color="auto"/>
              <w:bottom w:val="dotted" w:sz="4" w:space="0" w:color="auto"/>
              <w:right w:val="dotted" w:sz="4" w:space="0" w:color="auto"/>
            </w:tcBorders>
          </w:tcPr>
          <w:p w14:paraId="066328E9" w14:textId="2A6975A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5251B7B" w14:textId="4717CA91"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B9C174D" w14:textId="57ED7F46"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E36A1BD" w14:textId="4764D26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0E7B56A" w14:textId="0982704B"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7427709B"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817E6FE" w14:textId="181CE931"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1A7448D" w14:textId="77777777" w:rsidTr="00410CA7">
        <w:trPr>
          <w:trHeight w:val="141"/>
        </w:trPr>
        <w:tc>
          <w:tcPr>
            <w:tcW w:w="373" w:type="dxa"/>
            <w:tcBorders>
              <w:top w:val="dotted" w:sz="4" w:space="0" w:color="auto"/>
              <w:bottom w:val="dotted" w:sz="4" w:space="0" w:color="auto"/>
              <w:right w:val="dotted" w:sz="4" w:space="0" w:color="auto"/>
            </w:tcBorders>
          </w:tcPr>
          <w:p w14:paraId="408DF3DE" w14:textId="3AB38ED9" w:rsidR="00F94F3C" w:rsidRPr="00332DF8" w:rsidRDefault="00F94F3C" w:rsidP="00F94F3C">
            <w:pPr>
              <w:spacing w:before="120" w:line="360" w:lineRule="auto"/>
              <w:jc w:val="center"/>
              <w:rPr>
                <w:rFonts w:eastAsiaTheme="minorHAnsi"/>
                <w:color w:val="0000FF"/>
              </w:rPr>
            </w:pPr>
            <w:r>
              <w:rPr>
                <w:rFonts w:eastAsiaTheme="minorHAnsi"/>
                <w:color w:val="0000FF"/>
              </w:rPr>
              <w:t>40</w:t>
            </w:r>
          </w:p>
        </w:tc>
        <w:tc>
          <w:tcPr>
            <w:tcW w:w="734" w:type="dxa"/>
            <w:tcBorders>
              <w:top w:val="dotted" w:sz="4" w:space="0" w:color="auto"/>
              <w:left w:val="dotted" w:sz="4" w:space="0" w:color="auto"/>
              <w:bottom w:val="dotted" w:sz="4" w:space="0" w:color="auto"/>
              <w:right w:val="dotted" w:sz="4" w:space="0" w:color="auto"/>
            </w:tcBorders>
          </w:tcPr>
          <w:p w14:paraId="20D16EA2" w14:textId="45B6F8F6"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D8DEE4F" w14:textId="040F18C3" w:rsidR="00F94F3C" w:rsidRPr="006D7178" w:rsidRDefault="00F94F3C" w:rsidP="00F94F3C">
            <w:pPr>
              <w:spacing w:before="120" w:line="360" w:lineRule="auto"/>
              <w:rPr>
                <w:color w:val="0000FF"/>
              </w:rPr>
            </w:pPr>
            <w:r w:rsidRPr="006D7178">
              <w:rPr>
                <w:color w:val="0000FF"/>
                <w:cs/>
              </w:rPr>
              <w:t>เงื่อนไขการคิดดอกเบี้ยและค่าธรรมเนียม กรณีจ่ายช้า หรือจ่ายไม่ครบ</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8FBFBAD" w14:textId="43D459F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5F317C8" w14:textId="001CD8E0" w:rsidR="00F94F3C" w:rsidRPr="00332DF8" w:rsidRDefault="00F94F3C" w:rsidP="00F94F3C">
            <w:pPr>
              <w:spacing w:before="120" w:line="360" w:lineRule="auto"/>
              <w:rPr>
                <w:color w:val="0000FF"/>
                <w:cs/>
              </w:rPr>
            </w:pPr>
            <w:r w:rsidRPr="00080C7E">
              <w:rPr>
                <w:color w:val="0000FF"/>
                <w:cs/>
              </w:rPr>
              <w:t>เงื่อนไขการคิดดอกเบี้ยและค่าธรรมเนียม กรณีจ่ายช้า หรือจ่ายไม่ครบ หากผู้ถือบัตรชำระหนี้ล่าช้ากว่ากำหนด จ่ายไม่ครบหรือจ่ายแค่จำนวนขั้นต่ำ หรือไม่จ่ายเลย</w:t>
            </w:r>
          </w:p>
        </w:tc>
        <w:tc>
          <w:tcPr>
            <w:tcW w:w="763" w:type="dxa"/>
            <w:tcBorders>
              <w:top w:val="dotted" w:sz="4" w:space="0" w:color="auto"/>
              <w:left w:val="dotted" w:sz="4" w:space="0" w:color="auto"/>
              <w:bottom w:val="dotted" w:sz="4" w:space="0" w:color="auto"/>
              <w:right w:val="dotted" w:sz="4" w:space="0" w:color="auto"/>
            </w:tcBorders>
          </w:tcPr>
          <w:p w14:paraId="79E417C3" w14:textId="2AD2715D" w:rsidR="00F94F3C" w:rsidRPr="00332DF8" w:rsidRDefault="00F94F3C" w:rsidP="00F94F3C">
            <w:pPr>
              <w:spacing w:before="120" w:line="360" w:lineRule="auto"/>
              <w:jc w:val="center"/>
              <w:rPr>
                <w:color w:val="0000FF"/>
                <w:cs/>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3E709850" w14:textId="2F80C2C0"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090144D" w14:textId="0BBD0EF9"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2677C48" w14:textId="01E9ADE4"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47179360" w14:textId="52D9FECB"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tcPr>
          <w:p w14:paraId="6E7D9836"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34538F7"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76A74ED" w14:textId="77777777" w:rsidTr="00410CA7">
        <w:trPr>
          <w:trHeight w:val="141"/>
        </w:trPr>
        <w:tc>
          <w:tcPr>
            <w:tcW w:w="373" w:type="dxa"/>
            <w:tcBorders>
              <w:top w:val="dotted" w:sz="4" w:space="0" w:color="auto"/>
              <w:bottom w:val="dotted" w:sz="4" w:space="0" w:color="auto"/>
              <w:right w:val="dotted" w:sz="4" w:space="0" w:color="auto"/>
            </w:tcBorders>
          </w:tcPr>
          <w:p w14:paraId="7A1935AC" w14:textId="157BE3BD"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41</w:t>
            </w:r>
          </w:p>
        </w:tc>
        <w:tc>
          <w:tcPr>
            <w:tcW w:w="734" w:type="dxa"/>
            <w:tcBorders>
              <w:top w:val="dotted" w:sz="4" w:space="0" w:color="auto"/>
              <w:left w:val="dotted" w:sz="4" w:space="0" w:color="auto"/>
              <w:bottom w:val="dotted" w:sz="4" w:space="0" w:color="auto"/>
              <w:right w:val="dotted" w:sz="4" w:space="0" w:color="auto"/>
            </w:tcBorders>
          </w:tcPr>
          <w:p w14:paraId="342D119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0082B9D" w14:textId="36B97A14" w:rsidR="00F94F3C" w:rsidRPr="006D7178" w:rsidRDefault="00F94F3C" w:rsidP="00F94F3C">
            <w:pPr>
              <w:spacing w:before="120" w:line="360" w:lineRule="auto"/>
              <w:rPr>
                <w:color w:val="0000FF"/>
                <w:cs/>
              </w:rPr>
            </w:pPr>
            <w:r w:rsidRPr="006D7178">
              <w:rPr>
                <w:rFonts w:hint="cs"/>
                <w:color w:val="0000FF"/>
                <w:cs/>
              </w:rPr>
              <w:t>การเรียกเก็บ</w:t>
            </w:r>
            <w:r w:rsidRPr="006D7178">
              <w:rPr>
                <w:color w:val="0000FF"/>
                <w:cs/>
              </w:rPr>
              <w:t>ค่าติดตามทวงถามหนี้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47DFF81" w14:textId="19D57A4C" w:rsidR="00F94F3C" w:rsidRPr="00332DF8" w:rsidRDefault="00F94F3C" w:rsidP="00F94F3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40BFA6B2" w14:textId="371D3816" w:rsidR="00F94F3C" w:rsidRPr="00080C7E" w:rsidRDefault="00F94F3C" w:rsidP="00F94F3C">
            <w:pPr>
              <w:spacing w:before="120" w:line="360" w:lineRule="auto"/>
              <w:rPr>
                <w:color w:val="0000FF"/>
                <w:cs/>
              </w:rPr>
            </w:pPr>
            <w:r>
              <w:rPr>
                <w:rFonts w:hint="cs"/>
                <w:color w:val="0000FF"/>
                <w:cs/>
              </w:rPr>
              <w:t>การเรียกเก็บ</w:t>
            </w:r>
            <w:r w:rsidRPr="00080C7E">
              <w:rPr>
                <w:color w:val="0000FF"/>
                <w:cs/>
              </w:rPr>
              <w:t>ค่าติดตามทวงถามหนี้</w:t>
            </w:r>
          </w:p>
        </w:tc>
        <w:tc>
          <w:tcPr>
            <w:tcW w:w="763" w:type="dxa"/>
            <w:tcBorders>
              <w:top w:val="dotted" w:sz="4" w:space="0" w:color="auto"/>
              <w:left w:val="dotted" w:sz="4" w:space="0" w:color="auto"/>
              <w:bottom w:val="dotted" w:sz="4" w:space="0" w:color="auto"/>
              <w:right w:val="dotted" w:sz="4" w:space="0" w:color="auto"/>
            </w:tcBorders>
          </w:tcPr>
          <w:p w14:paraId="136AC24C" w14:textId="77FDF29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1ACA9F7" w14:textId="6450D4B6"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8011FBA" w14:textId="0BFD3126" w:rsidR="00F94F3C" w:rsidRPr="00332DF8" w:rsidRDefault="00F94F3C" w:rsidP="00F94F3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E2B08DA" w14:textId="0B5328E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3FF5B5B" w14:textId="105575FF"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46606276"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AAE2FBE" w14:textId="28BBC459" w:rsidR="00F94F3C" w:rsidRPr="0032062E"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5</w:t>
            </w:r>
            <w:r w:rsidR="00F94F3C" w:rsidRPr="00332DF8">
              <w:rPr>
                <w:rFonts w:eastAsiaTheme="minorHAnsi" w:hint="cs"/>
                <w:color w:val="0000FF"/>
                <w:vertAlign w:val="superscript"/>
                <w:cs/>
              </w:rPr>
              <w:t xml:space="preserve"> 1/</w:t>
            </w:r>
          </w:p>
        </w:tc>
      </w:tr>
      <w:tr w:rsidR="00F94F3C" w:rsidRPr="00332DF8" w14:paraId="46CD9C5D" w14:textId="77777777" w:rsidTr="00410CA7">
        <w:trPr>
          <w:trHeight w:val="141"/>
        </w:trPr>
        <w:tc>
          <w:tcPr>
            <w:tcW w:w="373" w:type="dxa"/>
            <w:tcBorders>
              <w:top w:val="dotted" w:sz="4" w:space="0" w:color="auto"/>
              <w:bottom w:val="dotted" w:sz="4" w:space="0" w:color="auto"/>
              <w:right w:val="dotted" w:sz="4" w:space="0" w:color="auto"/>
            </w:tcBorders>
          </w:tcPr>
          <w:p w14:paraId="38FDD9D9" w14:textId="45F528A1" w:rsidR="00F94F3C" w:rsidRPr="00332DF8" w:rsidRDefault="00F94F3C" w:rsidP="00F94F3C">
            <w:pPr>
              <w:spacing w:before="120" w:line="360" w:lineRule="auto"/>
              <w:jc w:val="center"/>
              <w:rPr>
                <w:rFonts w:eastAsiaTheme="minorHAnsi"/>
                <w:color w:val="0000FF"/>
              </w:rPr>
            </w:pPr>
            <w:r>
              <w:rPr>
                <w:rFonts w:eastAsiaTheme="minorHAnsi"/>
                <w:color w:val="0000FF"/>
              </w:rPr>
              <w:t>42</w:t>
            </w:r>
          </w:p>
        </w:tc>
        <w:tc>
          <w:tcPr>
            <w:tcW w:w="734" w:type="dxa"/>
            <w:tcBorders>
              <w:top w:val="dotted" w:sz="4" w:space="0" w:color="auto"/>
              <w:left w:val="dotted" w:sz="4" w:space="0" w:color="auto"/>
              <w:bottom w:val="dotted" w:sz="4" w:space="0" w:color="auto"/>
              <w:right w:val="dotted" w:sz="4" w:space="0" w:color="auto"/>
            </w:tcBorders>
          </w:tcPr>
          <w:p w14:paraId="7D9B20C9" w14:textId="1779DAE6"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345BFBF" w14:textId="76FD645A" w:rsidR="00F94F3C" w:rsidRPr="006D7178" w:rsidRDefault="00F94F3C" w:rsidP="00F94F3C">
            <w:pPr>
              <w:spacing w:before="120" w:line="360" w:lineRule="auto"/>
              <w:rPr>
                <w:color w:val="0000FF"/>
              </w:rPr>
            </w:pPr>
            <w:r w:rsidRPr="006D7178">
              <w:rPr>
                <w:color w:val="0000FF"/>
                <w:cs/>
              </w:rPr>
              <w:t>ค่าติดตามทวงถามหนี้ (</w:t>
            </w:r>
            <w:r>
              <w:rPr>
                <w:rFonts w:hint="cs"/>
                <w:color w:val="0000FF"/>
                <w:cs/>
              </w:rPr>
              <w:t xml:space="preserve">หน่วย </w:t>
            </w:r>
            <w:r>
              <w:rPr>
                <w:color w:val="0000FF"/>
              </w:rPr>
              <w:t xml:space="preserve">: </w:t>
            </w:r>
            <w:r w:rsidRPr="006D7178">
              <w:rPr>
                <w:color w:val="0000FF"/>
                <w:cs/>
              </w:rPr>
              <w:t>บาท/งวด)</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5D9DE9F" w14:textId="4684CEE2" w:rsidR="00F94F3C" w:rsidRPr="00332DF8" w:rsidRDefault="00F94F3C" w:rsidP="00F94F3C">
            <w:pPr>
              <w:spacing w:before="120" w:line="360" w:lineRule="auto"/>
              <w:rPr>
                <w:color w:val="0000FF"/>
                <w:cs/>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723E6A9A" w14:textId="00A91B9B" w:rsidR="00F94F3C" w:rsidRPr="00332DF8" w:rsidRDefault="00F94F3C" w:rsidP="00F94F3C">
            <w:pPr>
              <w:spacing w:before="120" w:line="360" w:lineRule="auto"/>
              <w:rPr>
                <w:color w:val="0000FF"/>
                <w:cs/>
              </w:rPr>
            </w:pPr>
            <w:r w:rsidRPr="00080C7E">
              <w:rPr>
                <w:color w:val="0000FF"/>
                <w:cs/>
              </w:rPr>
              <w:t>จำนวนค่าติดตามทวงถามหนี้ที่ผู้ให้บริการเรียกเก็บจากลูกค้า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5F8C84EA" w14:textId="27F68A3E"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CD3DF4C" w14:textId="1318104F" w:rsidR="00F94F3C" w:rsidRPr="00332DF8" w:rsidRDefault="00F94F3C" w:rsidP="00F94F3C">
            <w:pPr>
              <w:spacing w:before="120" w:line="360" w:lineRule="auto"/>
              <w:jc w:val="center"/>
              <w:rPr>
                <w:color w:val="0000FF"/>
              </w:rPr>
            </w:pPr>
            <w:r>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72A3BBA" w14:textId="4AC0AFEA" w:rsidR="00F94F3C" w:rsidRPr="00332DF8" w:rsidRDefault="00F94F3C" w:rsidP="00F94F3C">
            <w:pPr>
              <w:spacing w:before="120" w:line="360" w:lineRule="auto"/>
              <w:jc w:val="center"/>
              <w:rPr>
                <w:color w:val="0000FF"/>
              </w:rPr>
            </w:pPr>
            <w:r>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A42359A" w14:textId="1B8302DE"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90EFF0F" w14:textId="22691392" w:rsidR="00F94F3C" w:rsidRPr="00332DF8" w:rsidRDefault="00F94F3C" w:rsidP="00F94F3C">
            <w:pPr>
              <w:spacing w:before="120" w:line="360" w:lineRule="auto"/>
              <w:jc w:val="center"/>
              <w:rPr>
                <w:color w:val="0000FF"/>
              </w:rPr>
            </w:pPr>
            <w:r>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3F5B991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80C3157"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42D550D" w14:textId="77777777" w:rsidTr="00410CA7">
        <w:trPr>
          <w:trHeight w:val="141"/>
        </w:trPr>
        <w:tc>
          <w:tcPr>
            <w:tcW w:w="373" w:type="dxa"/>
            <w:tcBorders>
              <w:top w:val="dotted" w:sz="4" w:space="0" w:color="auto"/>
              <w:bottom w:val="dotted" w:sz="4" w:space="0" w:color="auto"/>
              <w:right w:val="dotted" w:sz="4" w:space="0" w:color="auto"/>
            </w:tcBorders>
          </w:tcPr>
          <w:p w14:paraId="46B0FA51" w14:textId="3B7A21BA" w:rsidR="00F94F3C" w:rsidRPr="00332DF8" w:rsidRDefault="00F94F3C" w:rsidP="00F94F3C">
            <w:pPr>
              <w:spacing w:before="120" w:line="360" w:lineRule="auto"/>
              <w:jc w:val="center"/>
              <w:rPr>
                <w:rFonts w:eastAsiaTheme="minorHAnsi"/>
                <w:color w:val="0000FF"/>
              </w:rPr>
            </w:pPr>
            <w:r>
              <w:rPr>
                <w:rFonts w:eastAsiaTheme="minorHAnsi"/>
                <w:color w:val="0000FF"/>
              </w:rPr>
              <w:t>4</w:t>
            </w:r>
            <w:r w:rsidRPr="00332DF8">
              <w:rPr>
                <w:rFonts w:eastAsiaTheme="minorHAnsi"/>
                <w:color w:val="0000FF"/>
              </w:rPr>
              <w:t>3</w:t>
            </w:r>
          </w:p>
        </w:tc>
        <w:tc>
          <w:tcPr>
            <w:tcW w:w="734" w:type="dxa"/>
            <w:tcBorders>
              <w:top w:val="dotted" w:sz="4" w:space="0" w:color="auto"/>
              <w:left w:val="dotted" w:sz="4" w:space="0" w:color="auto"/>
              <w:bottom w:val="dotted" w:sz="4" w:space="0" w:color="auto"/>
              <w:right w:val="dotted" w:sz="4" w:space="0" w:color="auto"/>
            </w:tcBorders>
          </w:tcPr>
          <w:p w14:paraId="0E7FCEB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82B1647" w14:textId="3DD528BD" w:rsidR="00F94F3C" w:rsidRPr="006D7178" w:rsidRDefault="00F94F3C" w:rsidP="00F94F3C">
            <w:pPr>
              <w:spacing w:before="120" w:line="360" w:lineRule="auto"/>
              <w:rPr>
                <w:color w:val="0000FF"/>
                <w:cs/>
              </w:rPr>
            </w:pPr>
            <w:r w:rsidRPr="006D7178">
              <w:rPr>
                <w:color w:val="0000FF"/>
                <w:cs/>
              </w:rPr>
              <w:t>เงื่อนไขค่าติดตามทวงถามหนี้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08029809" w14:textId="2E9BFD4D"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668F3682" w14:textId="6BD4BED2" w:rsidR="00F94F3C" w:rsidRPr="00080C7E" w:rsidRDefault="00F94F3C" w:rsidP="00F94F3C">
            <w:pPr>
              <w:spacing w:before="120" w:line="360" w:lineRule="auto"/>
              <w:rPr>
                <w:color w:val="0000FF"/>
                <w:cs/>
              </w:rPr>
            </w:pPr>
            <w:r w:rsidRPr="009B24BD">
              <w:rPr>
                <w:color w:val="0000FF"/>
                <w:cs/>
              </w:rPr>
              <w:t>เงื่อนไขหรือรายละเอียดเพิ่มเติมของค่าติดตามทวงถามหนี้</w:t>
            </w:r>
          </w:p>
        </w:tc>
        <w:tc>
          <w:tcPr>
            <w:tcW w:w="763" w:type="dxa"/>
            <w:tcBorders>
              <w:top w:val="dotted" w:sz="4" w:space="0" w:color="auto"/>
              <w:left w:val="dotted" w:sz="4" w:space="0" w:color="auto"/>
              <w:bottom w:val="dotted" w:sz="4" w:space="0" w:color="auto"/>
              <w:right w:val="dotted" w:sz="4" w:space="0" w:color="auto"/>
            </w:tcBorders>
          </w:tcPr>
          <w:p w14:paraId="1F2AFDA2" w14:textId="66E8D2D0"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F50F29D" w14:textId="0CEC637C" w:rsidR="00F94F3C" w:rsidRPr="00332DF8" w:rsidRDefault="00F94F3C" w:rsidP="00F94F3C">
            <w:pPr>
              <w:spacing w:before="120" w:line="360" w:lineRule="auto"/>
              <w:jc w:val="center"/>
              <w:rPr>
                <w:color w:val="0000FF"/>
              </w:rPr>
            </w:pPr>
            <w:r>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F7844CD" w14:textId="30B27B3E" w:rsidR="00F94F3C" w:rsidRPr="00332DF8" w:rsidRDefault="00F94F3C" w:rsidP="00F94F3C">
            <w:pPr>
              <w:spacing w:before="120" w:line="360" w:lineRule="auto"/>
              <w:jc w:val="center"/>
              <w:rPr>
                <w:color w:val="0000FF"/>
              </w:rPr>
            </w:pPr>
            <w:r>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3F46F85" w14:textId="248DCA72"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36735AF" w14:textId="29445CAF" w:rsidR="00F94F3C" w:rsidRPr="00332DF8" w:rsidRDefault="00F94F3C" w:rsidP="00F94F3C">
            <w:pPr>
              <w:spacing w:before="120" w:line="360" w:lineRule="auto"/>
              <w:jc w:val="center"/>
              <w:rPr>
                <w:color w:val="0000FF"/>
              </w:rPr>
            </w:pPr>
            <w:r>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2983318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90EB47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0B34797E" w14:textId="77777777" w:rsidTr="00410CA7">
        <w:trPr>
          <w:trHeight w:val="141"/>
        </w:trPr>
        <w:tc>
          <w:tcPr>
            <w:tcW w:w="373" w:type="dxa"/>
            <w:tcBorders>
              <w:top w:val="dotted" w:sz="4" w:space="0" w:color="auto"/>
              <w:bottom w:val="dotted" w:sz="4" w:space="0" w:color="auto"/>
              <w:right w:val="dotted" w:sz="4" w:space="0" w:color="auto"/>
            </w:tcBorders>
          </w:tcPr>
          <w:p w14:paraId="169298BF" w14:textId="576CB762" w:rsidR="00C369AC" w:rsidRPr="00332DF8" w:rsidRDefault="00C369AC" w:rsidP="00C369AC">
            <w:pPr>
              <w:spacing w:before="120" w:line="360" w:lineRule="auto"/>
              <w:jc w:val="center"/>
              <w:rPr>
                <w:rFonts w:eastAsiaTheme="minorHAnsi"/>
                <w:color w:val="0000FF"/>
              </w:rPr>
            </w:pPr>
            <w:r>
              <w:rPr>
                <w:rFonts w:eastAsiaTheme="minorHAnsi"/>
                <w:color w:val="0000FF"/>
              </w:rPr>
              <w:t>44</w:t>
            </w:r>
          </w:p>
        </w:tc>
        <w:tc>
          <w:tcPr>
            <w:tcW w:w="734" w:type="dxa"/>
            <w:tcBorders>
              <w:top w:val="dotted" w:sz="4" w:space="0" w:color="auto"/>
              <w:left w:val="dotted" w:sz="4" w:space="0" w:color="auto"/>
              <w:bottom w:val="dotted" w:sz="4" w:space="0" w:color="auto"/>
              <w:right w:val="dotted" w:sz="4" w:space="0" w:color="auto"/>
            </w:tcBorders>
          </w:tcPr>
          <w:p w14:paraId="10FA8A7E"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69FB29A" w14:textId="621957C7" w:rsidR="00C369AC" w:rsidRPr="00C369AC" w:rsidRDefault="00C369AC" w:rsidP="00C369AC">
            <w:pPr>
              <w:spacing w:before="120" w:line="360" w:lineRule="auto"/>
              <w:rPr>
                <w:color w:val="0000FF"/>
                <w:cs/>
              </w:rPr>
            </w:pPr>
            <w:r w:rsidRPr="00C369AC">
              <w:rPr>
                <w:rFonts w:hint="cs"/>
                <w:color w:val="0000FF"/>
                <w:cs/>
              </w:rPr>
              <w:t xml:space="preserve">การเรียกเก็บดอกเบี้ยรวมค่าธรรมเนียมการใช้วงเงิน </w:t>
            </w:r>
            <w:r w:rsidRPr="00C369AC">
              <w:rPr>
                <w:color w:val="0000FF"/>
              </w:rPr>
              <w:t xml:space="preserve">: </w:t>
            </w:r>
            <w:r w:rsidRPr="00C369AC">
              <w:rPr>
                <w:rFonts w:hint="cs"/>
                <w:color w:val="0000FF"/>
                <w:cs/>
              </w:rPr>
              <w:t>เบิกถอนเงินสด</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793ABF0" w14:textId="4495F484" w:rsidR="00C369AC" w:rsidRPr="00332DF8" w:rsidRDefault="00C369AC" w:rsidP="00C369A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273808E8" w14:textId="702784E2" w:rsidR="00C369AC" w:rsidRPr="00332DF8" w:rsidRDefault="00C369AC" w:rsidP="00C369A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w:t>
            </w:r>
          </w:p>
        </w:tc>
        <w:tc>
          <w:tcPr>
            <w:tcW w:w="763" w:type="dxa"/>
            <w:tcBorders>
              <w:top w:val="dotted" w:sz="4" w:space="0" w:color="auto"/>
              <w:left w:val="dotted" w:sz="4" w:space="0" w:color="auto"/>
              <w:bottom w:val="dotted" w:sz="4" w:space="0" w:color="auto"/>
              <w:right w:val="dotted" w:sz="4" w:space="0" w:color="auto"/>
            </w:tcBorders>
          </w:tcPr>
          <w:p w14:paraId="2BBA6348" w14:textId="44F16270"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87F8112" w14:textId="7B5A4E48"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E87670E" w14:textId="527A1A10"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B8963EB" w14:textId="3146C609"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0CB146D" w14:textId="0328022B" w:rsidR="00C369AC" w:rsidRPr="00332DF8" w:rsidRDefault="00C369AC" w:rsidP="00C369A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59DB5C5C"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F730931" w14:textId="2BD814AE" w:rsidR="00C369AC" w:rsidRPr="008809EB"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V_MC17</w:t>
            </w:r>
            <w:r w:rsidRPr="00332DF8">
              <w:rPr>
                <w:rFonts w:eastAsiaTheme="minorHAnsi" w:hint="cs"/>
                <w:color w:val="0000FF"/>
                <w:vertAlign w:val="superscript"/>
                <w:cs/>
              </w:rPr>
              <w:t xml:space="preserve"> 1/</w:t>
            </w:r>
          </w:p>
        </w:tc>
      </w:tr>
      <w:tr w:rsidR="00C369AC" w:rsidRPr="00332DF8" w14:paraId="7F09B990" w14:textId="77777777" w:rsidTr="00410CA7">
        <w:trPr>
          <w:trHeight w:val="141"/>
        </w:trPr>
        <w:tc>
          <w:tcPr>
            <w:tcW w:w="373" w:type="dxa"/>
            <w:tcBorders>
              <w:top w:val="dotted" w:sz="4" w:space="0" w:color="auto"/>
              <w:bottom w:val="dotted" w:sz="4" w:space="0" w:color="auto"/>
              <w:right w:val="dotted" w:sz="4" w:space="0" w:color="auto"/>
            </w:tcBorders>
          </w:tcPr>
          <w:p w14:paraId="58F479BE" w14:textId="6939E649" w:rsidR="00C369AC" w:rsidRPr="00332DF8" w:rsidRDefault="00C369AC" w:rsidP="00C369AC">
            <w:pPr>
              <w:spacing w:before="120" w:line="360" w:lineRule="auto"/>
              <w:jc w:val="center"/>
              <w:rPr>
                <w:rFonts w:eastAsiaTheme="minorHAnsi"/>
                <w:color w:val="0000FF"/>
              </w:rPr>
            </w:pPr>
            <w:r>
              <w:rPr>
                <w:rFonts w:eastAsiaTheme="minorHAnsi"/>
                <w:color w:val="0000FF"/>
              </w:rPr>
              <w:t>45</w:t>
            </w:r>
          </w:p>
        </w:tc>
        <w:tc>
          <w:tcPr>
            <w:tcW w:w="734" w:type="dxa"/>
            <w:tcBorders>
              <w:top w:val="dotted" w:sz="4" w:space="0" w:color="auto"/>
              <w:left w:val="dotted" w:sz="4" w:space="0" w:color="auto"/>
              <w:bottom w:val="dotted" w:sz="4" w:space="0" w:color="auto"/>
              <w:right w:val="dotted" w:sz="4" w:space="0" w:color="auto"/>
            </w:tcBorders>
          </w:tcPr>
          <w:p w14:paraId="35EF65AF" w14:textId="38CF61C0"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C1CC77C" w14:textId="74E421E1" w:rsidR="00C369AC" w:rsidRPr="00C369AC" w:rsidRDefault="00C369AC" w:rsidP="00C369AC">
            <w:pPr>
              <w:spacing w:before="120" w:line="360" w:lineRule="auto"/>
              <w:rPr>
                <w:color w:val="0000FF"/>
              </w:rPr>
            </w:pPr>
            <w:r w:rsidRPr="00C369AC">
              <w:rPr>
                <w:rFonts w:hint="cs"/>
                <w:color w:val="0000FF"/>
                <w:cs/>
              </w:rPr>
              <w:t xml:space="preserve">ดอกเบี้ยรวมค่าธรรมเนียมการใช้วงเงิน </w:t>
            </w:r>
            <w:r w:rsidRPr="00C369AC">
              <w:rPr>
                <w:color w:val="0000FF"/>
              </w:rPr>
              <w:t xml:space="preserve">: </w:t>
            </w:r>
            <w:r w:rsidRPr="00C369AC">
              <w:rPr>
                <w:rFonts w:hint="cs"/>
                <w:color w:val="0000FF"/>
                <w:cs/>
              </w:rPr>
              <w:t xml:space="preserve">เบิกถอนเงินสด (หน่วย </w:t>
            </w:r>
            <w:r w:rsidRPr="00C369AC">
              <w:rPr>
                <w:color w:val="0000FF"/>
              </w:rPr>
              <w:t xml:space="preserve">: </w:t>
            </w:r>
            <w:r w:rsidRPr="00C369AC">
              <w:rPr>
                <w:rFonts w:hint="cs"/>
                <w:color w:val="0000FF"/>
                <w:cs/>
              </w:rPr>
              <w:t>ร้อยละต่อปี จากวันที่ทำรายการ)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71DC2E1" w14:textId="228A49B1" w:rsidR="00C369AC" w:rsidRPr="00332DF8" w:rsidRDefault="00C369AC" w:rsidP="00C369AC">
            <w:pPr>
              <w:spacing w:before="120" w:line="360" w:lineRule="auto"/>
              <w:rPr>
                <w:color w:val="0000FF"/>
              </w:rPr>
            </w:pPr>
            <w:r w:rsidRPr="00332DF8">
              <w:rPr>
                <w:color w:val="0000FF"/>
              </w:rPr>
              <w:t>Percentage</w:t>
            </w:r>
          </w:p>
        </w:tc>
        <w:tc>
          <w:tcPr>
            <w:tcW w:w="3365" w:type="dxa"/>
            <w:tcBorders>
              <w:top w:val="dotted" w:sz="4" w:space="0" w:color="auto"/>
              <w:left w:val="dotted" w:sz="4" w:space="0" w:color="auto"/>
              <w:bottom w:val="dotted" w:sz="4" w:space="0" w:color="auto"/>
              <w:right w:val="dotted" w:sz="4" w:space="0" w:color="auto"/>
            </w:tcBorders>
          </w:tcPr>
          <w:p w14:paraId="0BC9FB9F" w14:textId="0AF7EF59" w:rsidR="00C369AC" w:rsidRPr="00332DF8" w:rsidRDefault="00C369AC" w:rsidP="00C369AC">
            <w:pPr>
              <w:spacing w:before="120" w:line="360" w:lineRule="auto"/>
              <w:rPr>
                <w:color w:val="0000FF"/>
                <w:cs/>
              </w:rPr>
            </w:pPr>
            <w:r w:rsidRPr="00332DF8">
              <w:rPr>
                <w:color w:val="0000FF"/>
                <w:cs/>
              </w:rPr>
              <w:t>ดอกเบี้ยรวมค่าธรรมเนียมการใช้วงเงิน (</w:t>
            </w:r>
            <w:r>
              <w:rPr>
                <w:rFonts w:hint="cs"/>
                <w:color w:val="0000FF"/>
                <w:cs/>
              </w:rPr>
              <w:t xml:space="preserve">หน่วย </w:t>
            </w:r>
            <w:r>
              <w:rPr>
                <w:color w:val="0000FF"/>
              </w:rPr>
              <w:t xml:space="preserve">: </w:t>
            </w:r>
            <w:r>
              <w:rPr>
                <w:rFonts w:hint="cs"/>
                <w:color w:val="0000FF"/>
                <w:cs/>
              </w:rPr>
              <w:t>ร้อยละ</w:t>
            </w:r>
            <w:r w:rsidRPr="00332DF8">
              <w:rPr>
                <w:color w:val="0000FF"/>
                <w:cs/>
              </w:rPr>
              <w:t>ต่อปี จากวันที่ทำรายการ) ในกรณีที่ผู้ถือบัตรใช้บัตรเครดิตเบิกถอนเงินสด</w:t>
            </w:r>
          </w:p>
        </w:tc>
        <w:tc>
          <w:tcPr>
            <w:tcW w:w="763" w:type="dxa"/>
            <w:tcBorders>
              <w:top w:val="dotted" w:sz="4" w:space="0" w:color="auto"/>
              <w:left w:val="dotted" w:sz="4" w:space="0" w:color="auto"/>
              <w:bottom w:val="dotted" w:sz="4" w:space="0" w:color="auto"/>
              <w:right w:val="dotted" w:sz="4" w:space="0" w:color="auto"/>
            </w:tcBorders>
          </w:tcPr>
          <w:p w14:paraId="5EC6B9FB" w14:textId="45D9DB46"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8D9CD5F" w14:textId="7B54CC76" w:rsidR="00C369AC" w:rsidRPr="00332DF8" w:rsidRDefault="00C369AC" w:rsidP="00C369AC">
            <w:pPr>
              <w:spacing w:before="120" w:line="360" w:lineRule="auto"/>
              <w:jc w:val="center"/>
              <w:rPr>
                <w:color w:val="0000FF"/>
              </w:rPr>
            </w:pPr>
            <w:r>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6A85A4E" w14:textId="279300F6" w:rsidR="00C369AC" w:rsidRPr="00332DF8" w:rsidRDefault="00C369AC" w:rsidP="00C369AC">
            <w:pPr>
              <w:spacing w:before="120" w:line="360" w:lineRule="auto"/>
              <w:jc w:val="center"/>
              <w:rPr>
                <w:color w:val="0000FF"/>
              </w:rPr>
            </w:pPr>
            <w:r>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39D1CEF" w14:textId="7258305C" w:rsidR="00C369AC" w:rsidRPr="00332DF8"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D6BB1F2" w14:textId="1FB708A2" w:rsidR="00C369AC" w:rsidRPr="00332DF8" w:rsidRDefault="00C369AC" w:rsidP="00C369AC">
            <w:pPr>
              <w:spacing w:before="120" w:line="360" w:lineRule="auto"/>
              <w:jc w:val="center"/>
              <w:rPr>
                <w:color w:val="0000FF"/>
              </w:rPr>
            </w:pPr>
            <w:r>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079688CE"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50AEBED"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B03360A" w14:textId="77777777" w:rsidTr="00410CA7">
        <w:trPr>
          <w:trHeight w:val="141"/>
        </w:trPr>
        <w:tc>
          <w:tcPr>
            <w:tcW w:w="373" w:type="dxa"/>
            <w:tcBorders>
              <w:top w:val="dotted" w:sz="4" w:space="0" w:color="auto"/>
              <w:bottom w:val="dotted" w:sz="4" w:space="0" w:color="auto"/>
              <w:right w:val="dotted" w:sz="4" w:space="0" w:color="auto"/>
            </w:tcBorders>
          </w:tcPr>
          <w:p w14:paraId="2FB5C5B3" w14:textId="6D4474D4" w:rsidR="00C369AC" w:rsidRPr="00332DF8" w:rsidRDefault="00C369AC" w:rsidP="00C369AC">
            <w:pPr>
              <w:spacing w:before="120" w:line="360" w:lineRule="auto"/>
              <w:jc w:val="center"/>
              <w:rPr>
                <w:rFonts w:eastAsiaTheme="minorHAnsi"/>
                <w:color w:val="0000FF"/>
              </w:rPr>
            </w:pPr>
            <w:r>
              <w:rPr>
                <w:rFonts w:eastAsiaTheme="minorHAnsi"/>
                <w:color w:val="0000FF"/>
              </w:rPr>
              <w:t>46</w:t>
            </w:r>
          </w:p>
        </w:tc>
        <w:tc>
          <w:tcPr>
            <w:tcW w:w="734" w:type="dxa"/>
            <w:tcBorders>
              <w:top w:val="dotted" w:sz="4" w:space="0" w:color="auto"/>
              <w:left w:val="dotted" w:sz="4" w:space="0" w:color="auto"/>
              <w:bottom w:val="dotted" w:sz="4" w:space="0" w:color="auto"/>
              <w:right w:val="dotted" w:sz="4" w:space="0" w:color="auto"/>
            </w:tcBorders>
          </w:tcPr>
          <w:p w14:paraId="6B6E3F36"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F7BFCFD" w14:textId="23635BFD" w:rsidR="00C369AC" w:rsidRPr="00C369AC" w:rsidRDefault="00C369AC" w:rsidP="00C369AC">
            <w:pPr>
              <w:spacing w:before="120" w:line="360" w:lineRule="auto"/>
              <w:rPr>
                <w:color w:val="0000FF"/>
                <w:cs/>
              </w:rPr>
            </w:pPr>
            <w:r w:rsidRPr="00C369AC">
              <w:rPr>
                <w:rFonts w:hint="cs"/>
                <w:color w:val="0000FF"/>
                <w:cs/>
              </w:rPr>
              <w:t>การเรียกเก็บ</w:t>
            </w:r>
            <w:r w:rsidRPr="00C369AC">
              <w:rPr>
                <w:color w:val="0000FF"/>
                <w:cs/>
              </w:rPr>
              <w:t>ค่าธรรมเนียมเบิกถอนเงินสด ขั้นต่ำ</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2A57836" w14:textId="14FF1EF2" w:rsidR="00C369AC" w:rsidRPr="00332DF8" w:rsidRDefault="00C369AC" w:rsidP="00C369A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310184A9" w14:textId="0CD50BE7" w:rsidR="00C369AC" w:rsidRPr="00332DF8" w:rsidRDefault="00C369AC" w:rsidP="00C369AC">
            <w:pPr>
              <w:spacing w:before="120" w:line="360" w:lineRule="auto"/>
              <w:rPr>
                <w:color w:val="0000FF"/>
                <w:cs/>
              </w:rPr>
            </w:pPr>
            <w:r>
              <w:rPr>
                <w:rFonts w:hint="cs"/>
                <w:color w:val="0000FF"/>
                <w:cs/>
              </w:rPr>
              <w:t>การเรียกเก็บ</w:t>
            </w:r>
            <w:r w:rsidRPr="00332DF8">
              <w:rPr>
                <w:color w:val="0000FF"/>
                <w:cs/>
              </w:rPr>
              <w:t>ค่าธรรมเนียมเบิกถอนเงินสด ขั้นต่ำ</w:t>
            </w:r>
          </w:p>
        </w:tc>
        <w:tc>
          <w:tcPr>
            <w:tcW w:w="763" w:type="dxa"/>
            <w:tcBorders>
              <w:top w:val="dotted" w:sz="4" w:space="0" w:color="auto"/>
              <w:left w:val="dotted" w:sz="4" w:space="0" w:color="auto"/>
              <w:bottom w:val="dotted" w:sz="4" w:space="0" w:color="auto"/>
              <w:right w:val="dotted" w:sz="4" w:space="0" w:color="auto"/>
            </w:tcBorders>
          </w:tcPr>
          <w:p w14:paraId="224B2774" w14:textId="6B506A19" w:rsidR="00C369AC"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83561BC" w14:textId="07033C7E" w:rsidR="00C369AC" w:rsidRDefault="00C369AC" w:rsidP="00C369AC">
            <w:pPr>
              <w:spacing w:before="120" w:line="360" w:lineRule="auto"/>
              <w:jc w:val="center"/>
              <w:rPr>
                <w:color w:val="0000FF"/>
              </w:rPr>
            </w:pPr>
            <w:r>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2F345E8" w14:textId="2234678C" w:rsidR="00C369AC" w:rsidRDefault="00C369AC" w:rsidP="00C369AC">
            <w:pPr>
              <w:spacing w:before="120" w:line="360" w:lineRule="auto"/>
              <w:jc w:val="center"/>
              <w:rPr>
                <w:color w:val="0000FF"/>
              </w:rPr>
            </w:pPr>
            <w:r>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9CDC299" w14:textId="4F751B0F" w:rsidR="00C369AC" w:rsidRDefault="00C369AC" w:rsidP="00C369A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5AF6862" w14:textId="5A9BE6F0" w:rsidR="00C369AC" w:rsidRDefault="00C369AC" w:rsidP="00C369AC">
            <w:pPr>
              <w:spacing w:before="120" w:line="360" w:lineRule="auto"/>
              <w:jc w:val="center"/>
              <w:rPr>
                <w:color w:val="0000FF"/>
              </w:rPr>
            </w:pPr>
            <w:r>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15445ABC"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A599DAF" w14:textId="19ADCC5F"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V_MC8</w:t>
            </w:r>
            <w:r w:rsidRPr="00332DF8">
              <w:rPr>
                <w:rFonts w:eastAsiaTheme="minorHAnsi" w:hint="cs"/>
                <w:color w:val="0000FF"/>
                <w:vertAlign w:val="superscript"/>
                <w:cs/>
              </w:rPr>
              <w:t xml:space="preserve"> 1/</w:t>
            </w:r>
          </w:p>
        </w:tc>
      </w:tr>
      <w:tr w:rsidR="00C369AC" w:rsidRPr="00332DF8" w14:paraId="3DC5E115" w14:textId="77777777" w:rsidTr="00410CA7">
        <w:trPr>
          <w:trHeight w:val="141"/>
        </w:trPr>
        <w:tc>
          <w:tcPr>
            <w:tcW w:w="373" w:type="dxa"/>
            <w:tcBorders>
              <w:top w:val="dotted" w:sz="4" w:space="0" w:color="auto"/>
              <w:bottom w:val="dotted" w:sz="4" w:space="0" w:color="auto"/>
              <w:right w:val="dotted" w:sz="4" w:space="0" w:color="auto"/>
            </w:tcBorders>
          </w:tcPr>
          <w:p w14:paraId="3320BAAE" w14:textId="7EE307B5" w:rsidR="00C369AC" w:rsidRPr="00332DF8" w:rsidRDefault="00C369AC" w:rsidP="00C369AC">
            <w:pPr>
              <w:spacing w:before="120" w:line="360" w:lineRule="auto"/>
              <w:jc w:val="center"/>
              <w:rPr>
                <w:rFonts w:eastAsiaTheme="minorHAnsi"/>
                <w:color w:val="0000FF"/>
              </w:rPr>
            </w:pPr>
            <w:r>
              <w:rPr>
                <w:rFonts w:eastAsiaTheme="minorHAnsi"/>
                <w:color w:val="0000FF"/>
              </w:rPr>
              <w:t>47</w:t>
            </w:r>
          </w:p>
        </w:tc>
        <w:tc>
          <w:tcPr>
            <w:tcW w:w="734" w:type="dxa"/>
            <w:tcBorders>
              <w:top w:val="dotted" w:sz="4" w:space="0" w:color="auto"/>
              <w:left w:val="dotted" w:sz="4" w:space="0" w:color="auto"/>
              <w:bottom w:val="dotted" w:sz="4" w:space="0" w:color="auto"/>
              <w:right w:val="dotted" w:sz="4" w:space="0" w:color="auto"/>
            </w:tcBorders>
          </w:tcPr>
          <w:p w14:paraId="09A6784F" w14:textId="06E5E56F"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2623308" w14:textId="49D9C678" w:rsidR="00C369AC" w:rsidRPr="00332DF8" w:rsidRDefault="00C369AC" w:rsidP="00C369AC">
            <w:pPr>
              <w:spacing w:before="120" w:line="360" w:lineRule="auto"/>
              <w:rPr>
                <w:color w:val="0000FF"/>
              </w:rPr>
            </w:pPr>
            <w:r w:rsidRPr="00332DF8">
              <w:rPr>
                <w:color w:val="0000FF"/>
                <w:cs/>
              </w:rPr>
              <w:t>ค่าธรรมเนียมเบิกถอนเงินสด ขั้นต่ำ</w:t>
            </w:r>
            <w:r w:rsidRPr="00332DF8">
              <w:rPr>
                <w:color w:val="0000FF"/>
              </w:rPr>
              <w:t xml:space="preserve"> (</w:t>
            </w:r>
            <w:r>
              <w:rPr>
                <w:rFonts w:hint="cs"/>
                <w:color w:val="0000FF"/>
                <w:cs/>
              </w:rPr>
              <w:t xml:space="preserve">หน่วย </w:t>
            </w:r>
            <w:r>
              <w:rPr>
                <w:color w:val="0000FF"/>
              </w:rPr>
              <w:t xml:space="preserve">: </w:t>
            </w:r>
            <w:r>
              <w:rPr>
                <w:rFonts w:hint="cs"/>
                <w:color w:val="0000FF"/>
                <w:cs/>
              </w:rPr>
              <w:t>ร้อยละ</w:t>
            </w:r>
            <w:r w:rsidRPr="00332DF8">
              <w:rPr>
                <w:color w:val="0000FF"/>
                <w:cs/>
              </w:rPr>
              <w:t>ของเงินที่เบิกถอน)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C4CACEC" w14:textId="30C554B1" w:rsidR="00C369AC" w:rsidRPr="00332DF8" w:rsidRDefault="00C369AC" w:rsidP="00C369AC">
            <w:pPr>
              <w:spacing w:before="120" w:line="360" w:lineRule="auto"/>
              <w:rPr>
                <w:color w:val="0000FF"/>
              </w:rPr>
            </w:pPr>
            <w:r w:rsidRPr="00332DF8">
              <w:rPr>
                <w:color w:val="0000FF"/>
              </w:rPr>
              <w:t>Percentage</w:t>
            </w:r>
          </w:p>
        </w:tc>
        <w:tc>
          <w:tcPr>
            <w:tcW w:w="3365" w:type="dxa"/>
            <w:tcBorders>
              <w:top w:val="dotted" w:sz="4" w:space="0" w:color="auto"/>
              <w:left w:val="dotted" w:sz="4" w:space="0" w:color="auto"/>
              <w:bottom w:val="dotted" w:sz="4" w:space="0" w:color="auto"/>
              <w:right w:val="dotted" w:sz="4" w:space="0" w:color="auto"/>
            </w:tcBorders>
          </w:tcPr>
          <w:p w14:paraId="4492AC9B" w14:textId="5244D257" w:rsidR="00C369AC" w:rsidRPr="00332DF8" w:rsidRDefault="00C369AC" w:rsidP="00C369AC">
            <w:pPr>
              <w:spacing w:before="120" w:line="360" w:lineRule="auto"/>
              <w:rPr>
                <w:color w:val="0000FF"/>
                <w:cs/>
              </w:rPr>
            </w:pPr>
            <w:r>
              <w:rPr>
                <w:color w:val="0000FF"/>
                <w:cs/>
              </w:rPr>
              <w:t xml:space="preserve">ค่าธรรมเนียมเบิกถอนเงินสด (หน่วย </w:t>
            </w:r>
            <w:r>
              <w:rPr>
                <w:color w:val="0000FF"/>
              </w:rPr>
              <w:t xml:space="preserve">: </w:t>
            </w:r>
            <w:r>
              <w:rPr>
                <w:rFonts w:hint="cs"/>
                <w:color w:val="0000FF"/>
                <w:cs/>
              </w:rPr>
              <w:t>ร้อยละ</w:t>
            </w:r>
            <w:r w:rsidRPr="00332DF8">
              <w:rPr>
                <w:color w:val="0000FF"/>
                <w:cs/>
              </w:rPr>
              <w:t>ของเงินที่เบิกถอน) อย่างต่ำที่สุด กรณีที่ลูกค้าใช้บัตรเครดิตกดเงินสด</w:t>
            </w:r>
          </w:p>
        </w:tc>
        <w:tc>
          <w:tcPr>
            <w:tcW w:w="763" w:type="dxa"/>
            <w:tcBorders>
              <w:top w:val="dotted" w:sz="4" w:space="0" w:color="auto"/>
              <w:left w:val="dotted" w:sz="4" w:space="0" w:color="auto"/>
              <w:bottom w:val="dotted" w:sz="4" w:space="0" w:color="auto"/>
              <w:right w:val="dotted" w:sz="4" w:space="0" w:color="auto"/>
            </w:tcBorders>
          </w:tcPr>
          <w:p w14:paraId="49F48C1A" w14:textId="7C399945"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5AF9A76" w14:textId="7755AB40" w:rsidR="00C369AC" w:rsidRPr="00332DF8" w:rsidRDefault="00C369AC" w:rsidP="00C369AC">
            <w:pPr>
              <w:spacing w:before="120" w:line="360" w:lineRule="auto"/>
              <w:jc w:val="center"/>
              <w:rPr>
                <w:color w:val="0000FF"/>
                <w:cs/>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CC5729C" w14:textId="4489F29C"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DCAD165" w14:textId="22977FBB"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8CFD9F2" w14:textId="5806A5CB" w:rsidR="00C369AC" w:rsidRPr="00332DF8" w:rsidRDefault="00C369AC" w:rsidP="00C369A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48E8F2FA"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BBE4766"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07810E2E" w14:textId="77777777" w:rsidTr="00410CA7">
        <w:trPr>
          <w:trHeight w:val="141"/>
        </w:trPr>
        <w:tc>
          <w:tcPr>
            <w:tcW w:w="373" w:type="dxa"/>
            <w:tcBorders>
              <w:top w:val="dotted" w:sz="4" w:space="0" w:color="auto"/>
              <w:bottom w:val="dotted" w:sz="4" w:space="0" w:color="auto"/>
              <w:right w:val="dotted" w:sz="4" w:space="0" w:color="auto"/>
            </w:tcBorders>
          </w:tcPr>
          <w:p w14:paraId="05CB24C4" w14:textId="66ABA243" w:rsidR="00C369AC" w:rsidRPr="00332DF8" w:rsidRDefault="00C369AC" w:rsidP="00C369AC">
            <w:pPr>
              <w:spacing w:before="120" w:line="360" w:lineRule="auto"/>
              <w:jc w:val="center"/>
              <w:rPr>
                <w:rFonts w:eastAsiaTheme="minorHAnsi"/>
                <w:color w:val="0000FF"/>
              </w:rPr>
            </w:pPr>
            <w:r>
              <w:rPr>
                <w:rFonts w:eastAsiaTheme="minorHAnsi"/>
                <w:color w:val="0000FF"/>
              </w:rPr>
              <w:lastRenderedPageBreak/>
              <w:t>48</w:t>
            </w:r>
          </w:p>
        </w:tc>
        <w:tc>
          <w:tcPr>
            <w:tcW w:w="734" w:type="dxa"/>
            <w:tcBorders>
              <w:top w:val="dotted" w:sz="4" w:space="0" w:color="auto"/>
              <w:left w:val="dotted" w:sz="4" w:space="0" w:color="auto"/>
              <w:bottom w:val="dotted" w:sz="4" w:space="0" w:color="auto"/>
              <w:right w:val="dotted" w:sz="4" w:space="0" w:color="auto"/>
            </w:tcBorders>
          </w:tcPr>
          <w:p w14:paraId="5D4E2A5A"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ABB9AEC" w14:textId="14737890" w:rsidR="00C369AC" w:rsidRPr="00332DF8" w:rsidRDefault="00C369AC" w:rsidP="00C369AC">
            <w:pPr>
              <w:spacing w:before="120" w:line="360" w:lineRule="auto"/>
              <w:rPr>
                <w:color w:val="0000FF"/>
                <w:cs/>
              </w:rPr>
            </w:pPr>
            <w:r>
              <w:rPr>
                <w:rFonts w:hint="cs"/>
                <w:color w:val="0000FF"/>
                <w:cs/>
              </w:rPr>
              <w:t>การเรียกเก็บ</w:t>
            </w:r>
            <w:r w:rsidRPr="00332DF8">
              <w:rPr>
                <w:color w:val="0000FF"/>
                <w:cs/>
              </w:rPr>
              <w:t>ค่าธรรมเนียมเบิกถอนเงินสด ขั้นสูง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A33035D" w14:textId="742AAC4A" w:rsidR="00C369AC" w:rsidRPr="00332DF8" w:rsidRDefault="00C369AC" w:rsidP="00C369A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0214C009" w14:textId="7EFC0E3F" w:rsidR="00C369AC" w:rsidRPr="00332DF8" w:rsidRDefault="00C369AC" w:rsidP="00C369AC">
            <w:pPr>
              <w:spacing w:before="120" w:line="360" w:lineRule="auto"/>
              <w:rPr>
                <w:color w:val="0000FF"/>
                <w:cs/>
              </w:rPr>
            </w:pPr>
            <w:r>
              <w:rPr>
                <w:rFonts w:hint="cs"/>
                <w:color w:val="0000FF"/>
                <w:cs/>
              </w:rPr>
              <w:t>การเรียกเก็บ</w:t>
            </w:r>
            <w:r w:rsidRPr="00332DF8">
              <w:rPr>
                <w:color w:val="0000FF"/>
                <w:cs/>
              </w:rPr>
              <w:t>ค่าธรรมเนียมเบิกถอนเงินสด ขั้นสูง</w:t>
            </w:r>
          </w:p>
        </w:tc>
        <w:tc>
          <w:tcPr>
            <w:tcW w:w="763" w:type="dxa"/>
            <w:tcBorders>
              <w:top w:val="dotted" w:sz="4" w:space="0" w:color="auto"/>
              <w:left w:val="dotted" w:sz="4" w:space="0" w:color="auto"/>
              <w:bottom w:val="dotted" w:sz="4" w:space="0" w:color="auto"/>
              <w:right w:val="dotted" w:sz="4" w:space="0" w:color="auto"/>
            </w:tcBorders>
          </w:tcPr>
          <w:p w14:paraId="7117C40D" w14:textId="70E20AC4"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7C91C10" w14:textId="2AC3F50B"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9466D9A" w14:textId="3A9C79F1"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DE773FA" w14:textId="1FFEEF50"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3591F28" w14:textId="122FA4F6" w:rsidR="00C369AC" w:rsidRPr="00332DF8" w:rsidRDefault="00C369AC" w:rsidP="00C369A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5D0CF322"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4D842A1" w14:textId="205E7C65" w:rsidR="00C369AC" w:rsidRPr="009D322B"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V_MC8</w:t>
            </w:r>
            <w:r w:rsidRPr="00332DF8">
              <w:rPr>
                <w:rFonts w:eastAsiaTheme="minorHAnsi" w:hint="cs"/>
                <w:color w:val="0000FF"/>
                <w:vertAlign w:val="superscript"/>
                <w:cs/>
              </w:rPr>
              <w:t xml:space="preserve"> 1/</w:t>
            </w:r>
          </w:p>
        </w:tc>
      </w:tr>
      <w:tr w:rsidR="00C369AC" w:rsidRPr="00332DF8" w14:paraId="76D437EA" w14:textId="77777777" w:rsidTr="00410CA7">
        <w:trPr>
          <w:trHeight w:val="141"/>
        </w:trPr>
        <w:tc>
          <w:tcPr>
            <w:tcW w:w="373" w:type="dxa"/>
            <w:tcBorders>
              <w:top w:val="dotted" w:sz="4" w:space="0" w:color="auto"/>
              <w:bottom w:val="dotted" w:sz="4" w:space="0" w:color="auto"/>
              <w:right w:val="dotted" w:sz="4" w:space="0" w:color="auto"/>
            </w:tcBorders>
          </w:tcPr>
          <w:p w14:paraId="6B58B1FA" w14:textId="48B80CC1" w:rsidR="00C369AC" w:rsidRPr="00332DF8" w:rsidRDefault="00C369AC" w:rsidP="00C369AC">
            <w:pPr>
              <w:spacing w:before="120" w:line="360" w:lineRule="auto"/>
              <w:jc w:val="center"/>
              <w:rPr>
                <w:rFonts w:eastAsiaTheme="minorHAnsi"/>
                <w:color w:val="0000FF"/>
              </w:rPr>
            </w:pPr>
            <w:r>
              <w:rPr>
                <w:rFonts w:eastAsiaTheme="minorHAnsi"/>
                <w:color w:val="0000FF"/>
              </w:rPr>
              <w:t>49</w:t>
            </w:r>
          </w:p>
        </w:tc>
        <w:tc>
          <w:tcPr>
            <w:tcW w:w="734" w:type="dxa"/>
            <w:tcBorders>
              <w:top w:val="dotted" w:sz="4" w:space="0" w:color="auto"/>
              <w:left w:val="dotted" w:sz="4" w:space="0" w:color="auto"/>
              <w:bottom w:val="dotted" w:sz="4" w:space="0" w:color="auto"/>
              <w:right w:val="dotted" w:sz="4" w:space="0" w:color="auto"/>
            </w:tcBorders>
          </w:tcPr>
          <w:p w14:paraId="44B0AB5F" w14:textId="3C9F8F44"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8AB368D" w14:textId="06D9E256" w:rsidR="00C369AC" w:rsidRPr="00332DF8" w:rsidRDefault="00C369AC" w:rsidP="00C369AC">
            <w:pPr>
              <w:spacing w:before="120" w:line="360" w:lineRule="auto"/>
              <w:rPr>
                <w:color w:val="0000FF"/>
              </w:rPr>
            </w:pPr>
            <w:r w:rsidRPr="00332DF8">
              <w:rPr>
                <w:color w:val="0000FF"/>
                <w:cs/>
              </w:rPr>
              <w:t>ค่าธรรมเนียมเบิกถอนเงินสด ขั้นสูง</w:t>
            </w:r>
            <w:r w:rsidRPr="00332DF8">
              <w:rPr>
                <w:color w:val="0000FF"/>
              </w:rPr>
              <w:t xml:space="preserve"> (</w:t>
            </w:r>
            <w:r>
              <w:rPr>
                <w:rFonts w:hint="cs"/>
                <w:color w:val="0000FF"/>
                <w:cs/>
              </w:rPr>
              <w:t xml:space="preserve">หน่วย </w:t>
            </w:r>
            <w:r>
              <w:rPr>
                <w:color w:val="0000FF"/>
              </w:rPr>
              <w:t xml:space="preserve">: </w:t>
            </w:r>
            <w:r>
              <w:rPr>
                <w:rFonts w:hint="cs"/>
                <w:color w:val="0000FF"/>
                <w:cs/>
              </w:rPr>
              <w:t>ร้อยละ</w:t>
            </w:r>
            <w:r w:rsidRPr="00332DF8">
              <w:rPr>
                <w:color w:val="0000FF"/>
                <w:cs/>
              </w:rPr>
              <w:t>ของเงินที่เบิกถอน)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B588D4C" w14:textId="03209119" w:rsidR="00C369AC" w:rsidRPr="00332DF8" w:rsidRDefault="00C369AC" w:rsidP="00C369AC">
            <w:pPr>
              <w:spacing w:before="120" w:line="360" w:lineRule="auto"/>
              <w:rPr>
                <w:color w:val="0000FF"/>
              </w:rPr>
            </w:pPr>
            <w:r w:rsidRPr="00332DF8">
              <w:rPr>
                <w:color w:val="0000FF"/>
              </w:rPr>
              <w:t>Percentage</w:t>
            </w:r>
          </w:p>
        </w:tc>
        <w:tc>
          <w:tcPr>
            <w:tcW w:w="3365" w:type="dxa"/>
            <w:tcBorders>
              <w:top w:val="dotted" w:sz="4" w:space="0" w:color="auto"/>
              <w:left w:val="dotted" w:sz="4" w:space="0" w:color="auto"/>
              <w:bottom w:val="dotted" w:sz="4" w:space="0" w:color="auto"/>
              <w:right w:val="dotted" w:sz="4" w:space="0" w:color="auto"/>
            </w:tcBorders>
          </w:tcPr>
          <w:p w14:paraId="3F3180CA" w14:textId="651C53FA" w:rsidR="00C369AC" w:rsidRPr="00332DF8" w:rsidRDefault="00C369AC" w:rsidP="00C369AC">
            <w:pPr>
              <w:spacing w:before="120" w:line="360" w:lineRule="auto"/>
              <w:rPr>
                <w:color w:val="0000FF"/>
                <w:cs/>
              </w:rPr>
            </w:pPr>
            <w:r>
              <w:rPr>
                <w:color w:val="0000FF"/>
                <w:cs/>
              </w:rPr>
              <w:t>ค่าธรรมเนียมเบิกถอนเงินสด (หน่ว</w:t>
            </w:r>
            <w:r>
              <w:rPr>
                <w:rFonts w:hint="cs"/>
                <w:color w:val="0000FF"/>
                <w:cs/>
              </w:rPr>
              <w:t xml:space="preserve">ย </w:t>
            </w:r>
            <w:r>
              <w:rPr>
                <w:color w:val="0000FF"/>
              </w:rPr>
              <w:t>:</w:t>
            </w:r>
            <w:r>
              <w:rPr>
                <w:rFonts w:hint="cs"/>
                <w:color w:val="0000FF"/>
                <w:cs/>
              </w:rPr>
              <w:t xml:space="preserve"> ร้อยละ</w:t>
            </w:r>
            <w:r w:rsidRPr="00332DF8">
              <w:rPr>
                <w:color w:val="0000FF"/>
                <w:cs/>
              </w:rPr>
              <w:t>ของเงินที่เบิกถอน) อย่างสูงที่สุด กรณีที่ลูกค้าใช้บัตรเครดิตกดเงินสด</w:t>
            </w:r>
          </w:p>
        </w:tc>
        <w:tc>
          <w:tcPr>
            <w:tcW w:w="763" w:type="dxa"/>
            <w:tcBorders>
              <w:top w:val="dotted" w:sz="4" w:space="0" w:color="auto"/>
              <w:left w:val="dotted" w:sz="4" w:space="0" w:color="auto"/>
              <w:bottom w:val="dotted" w:sz="4" w:space="0" w:color="auto"/>
              <w:right w:val="dotted" w:sz="4" w:space="0" w:color="auto"/>
            </w:tcBorders>
          </w:tcPr>
          <w:p w14:paraId="692699AD" w14:textId="48B9E633"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8E268F4" w14:textId="5150E821"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0E109B7" w14:textId="10260D03"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43EB0B6" w14:textId="290BE1BB"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40DFA13" w14:textId="088EE53D" w:rsidR="00C369AC" w:rsidRPr="00332DF8" w:rsidRDefault="00C369AC" w:rsidP="00C369A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573FA170"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F212D50"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25CD4C3E" w14:textId="77777777" w:rsidTr="00410CA7">
        <w:trPr>
          <w:trHeight w:val="141"/>
        </w:trPr>
        <w:tc>
          <w:tcPr>
            <w:tcW w:w="373" w:type="dxa"/>
            <w:tcBorders>
              <w:top w:val="dotted" w:sz="4" w:space="0" w:color="auto"/>
              <w:bottom w:val="dotted" w:sz="4" w:space="0" w:color="auto"/>
              <w:right w:val="dotted" w:sz="4" w:space="0" w:color="auto"/>
            </w:tcBorders>
          </w:tcPr>
          <w:p w14:paraId="467214C0" w14:textId="3DC5FB29" w:rsidR="00C369AC" w:rsidRPr="00332DF8" w:rsidRDefault="00C369AC" w:rsidP="00C369AC">
            <w:pPr>
              <w:spacing w:before="120" w:line="360" w:lineRule="auto"/>
              <w:jc w:val="center"/>
              <w:rPr>
                <w:rFonts w:eastAsiaTheme="minorHAnsi"/>
                <w:color w:val="0000FF"/>
              </w:rPr>
            </w:pPr>
            <w:r>
              <w:rPr>
                <w:rFonts w:eastAsiaTheme="minorHAnsi"/>
                <w:color w:val="0000FF"/>
              </w:rPr>
              <w:t>50</w:t>
            </w:r>
          </w:p>
        </w:tc>
        <w:tc>
          <w:tcPr>
            <w:tcW w:w="734" w:type="dxa"/>
            <w:tcBorders>
              <w:top w:val="dotted" w:sz="4" w:space="0" w:color="auto"/>
              <w:left w:val="dotted" w:sz="4" w:space="0" w:color="auto"/>
              <w:bottom w:val="dotted" w:sz="4" w:space="0" w:color="auto"/>
              <w:right w:val="dotted" w:sz="4" w:space="0" w:color="auto"/>
            </w:tcBorders>
          </w:tcPr>
          <w:p w14:paraId="2192F69F" w14:textId="50480988"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E0C08AE" w14:textId="35D53613" w:rsidR="00C369AC" w:rsidRPr="00332DF8" w:rsidRDefault="00C369AC" w:rsidP="00C369AC">
            <w:pPr>
              <w:spacing w:before="120" w:line="360" w:lineRule="auto"/>
              <w:rPr>
                <w:color w:val="0000FF"/>
                <w:cs/>
              </w:rPr>
            </w:pPr>
            <w:r w:rsidRPr="00332DF8">
              <w:rPr>
                <w:color w:val="0000FF"/>
                <w:cs/>
              </w:rPr>
              <w:t>เงื่อนไขของดอกเบี้ยและค่าธรรมเนียมการเบิกถอนเงิน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EB5C9A9" w14:textId="4F8854DD" w:rsidR="00C369AC" w:rsidRPr="00332DF8" w:rsidRDefault="00C369AC" w:rsidP="00C369A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F06390E" w14:textId="211C8133" w:rsidR="00C369AC" w:rsidRPr="00332DF8" w:rsidRDefault="00C369AC" w:rsidP="00C369AC">
            <w:pPr>
              <w:spacing w:before="120" w:line="360" w:lineRule="auto"/>
              <w:rPr>
                <w:color w:val="0000FF"/>
                <w:cs/>
              </w:rPr>
            </w:pPr>
            <w:r w:rsidRPr="00332DF8">
              <w:rPr>
                <w:color w:val="0000FF"/>
                <w:cs/>
              </w:rPr>
              <w:t>เงื่อนไขของดอกเบี้ยและค่าธรรมเนียมการเบิกถอนเงิน</w:t>
            </w:r>
          </w:p>
        </w:tc>
        <w:tc>
          <w:tcPr>
            <w:tcW w:w="763" w:type="dxa"/>
            <w:tcBorders>
              <w:top w:val="dotted" w:sz="4" w:space="0" w:color="auto"/>
              <w:left w:val="dotted" w:sz="4" w:space="0" w:color="auto"/>
              <w:bottom w:val="dotted" w:sz="4" w:space="0" w:color="auto"/>
              <w:right w:val="dotted" w:sz="4" w:space="0" w:color="auto"/>
            </w:tcBorders>
          </w:tcPr>
          <w:p w14:paraId="1CC78DB4" w14:textId="1EC10F5E"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E93EE09" w14:textId="444AF2E1"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C1F9938" w14:textId="5C14C331"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3460442" w14:textId="47DF90A2"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01E4F31" w14:textId="3FA924C3" w:rsidR="00C369AC" w:rsidRPr="00332DF8" w:rsidRDefault="00C369AC" w:rsidP="00C369A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75D0BDE6"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4121C1C"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2A84D99A" w14:textId="77777777" w:rsidTr="00410CA7">
        <w:trPr>
          <w:trHeight w:val="141"/>
        </w:trPr>
        <w:tc>
          <w:tcPr>
            <w:tcW w:w="373" w:type="dxa"/>
            <w:tcBorders>
              <w:top w:val="dotted" w:sz="4" w:space="0" w:color="auto"/>
              <w:bottom w:val="dotted" w:sz="4" w:space="0" w:color="auto"/>
              <w:right w:val="dotted" w:sz="4" w:space="0" w:color="auto"/>
            </w:tcBorders>
          </w:tcPr>
          <w:p w14:paraId="4FF2B9D8" w14:textId="71627016" w:rsidR="00C369AC" w:rsidRPr="00332DF8" w:rsidRDefault="00C369AC" w:rsidP="00C369AC">
            <w:pPr>
              <w:spacing w:before="120" w:line="360" w:lineRule="auto"/>
              <w:jc w:val="center"/>
              <w:rPr>
                <w:rFonts w:eastAsiaTheme="minorHAnsi"/>
                <w:color w:val="0000FF"/>
              </w:rPr>
            </w:pPr>
            <w:r>
              <w:rPr>
                <w:rFonts w:eastAsiaTheme="minorHAnsi"/>
                <w:color w:val="0000FF"/>
              </w:rPr>
              <w:t>51</w:t>
            </w:r>
          </w:p>
        </w:tc>
        <w:tc>
          <w:tcPr>
            <w:tcW w:w="734" w:type="dxa"/>
            <w:tcBorders>
              <w:top w:val="dotted" w:sz="4" w:space="0" w:color="auto"/>
              <w:left w:val="dotted" w:sz="4" w:space="0" w:color="auto"/>
              <w:bottom w:val="dotted" w:sz="4" w:space="0" w:color="auto"/>
              <w:right w:val="dotted" w:sz="4" w:space="0" w:color="auto"/>
            </w:tcBorders>
          </w:tcPr>
          <w:p w14:paraId="2DD06CB6" w14:textId="76A27A79"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FE74268" w14:textId="643ED07C" w:rsidR="00C369AC" w:rsidRPr="00332DF8" w:rsidRDefault="00C369AC" w:rsidP="00C369AC">
            <w:pPr>
              <w:spacing w:before="120" w:line="360" w:lineRule="auto"/>
              <w:rPr>
                <w:color w:val="0000FF"/>
              </w:rPr>
            </w:pPr>
            <w:r w:rsidRPr="00332DF8">
              <w:rPr>
                <w:color w:val="0000FF"/>
                <w:cs/>
              </w:rPr>
              <w:t>ยอดเงินขั้นต่ำที่ถอนได้ (</w:t>
            </w:r>
            <w:r>
              <w:rPr>
                <w:rFonts w:hint="cs"/>
                <w:color w:val="0000FF"/>
                <w:cs/>
              </w:rPr>
              <w:t xml:space="preserve">หน่วย </w:t>
            </w:r>
            <w:r>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5EB63C6" w14:textId="105AF80B" w:rsidR="00C369AC" w:rsidRPr="00332DF8" w:rsidRDefault="00C369AC" w:rsidP="00C369A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425F9485" w14:textId="1AC08001" w:rsidR="00C369AC" w:rsidRPr="00332DF8" w:rsidRDefault="00C369AC" w:rsidP="00C369AC">
            <w:pPr>
              <w:spacing w:before="120" w:line="360" w:lineRule="auto"/>
              <w:rPr>
                <w:color w:val="0000FF"/>
                <w:cs/>
              </w:rPr>
            </w:pPr>
            <w:r w:rsidRPr="00332DF8">
              <w:rPr>
                <w:color w:val="0000FF"/>
                <w:cs/>
              </w:rPr>
              <w:t>ยอดเงินขั้นต่ำที่ลูกค้าสามารถเบิกถอนได้</w:t>
            </w:r>
          </w:p>
        </w:tc>
        <w:tc>
          <w:tcPr>
            <w:tcW w:w="763" w:type="dxa"/>
            <w:tcBorders>
              <w:top w:val="dotted" w:sz="4" w:space="0" w:color="auto"/>
              <w:left w:val="dotted" w:sz="4" w:space="0" w:color="auto"/>
              <w:bottom w:val="dotted" w:sz="4" w:space="0" w:color="auto"/>
              <w:right w:val="dotted" w:sz="4" w:space="0" w:color="auto"/>
            </w:tcBorders>
          </w:tcPr>
          <w:p w14:paraId="67D19A3D" w14:textId="6F773EA5"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F1713E3" w14:textId="6890F1DB"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362E3B9" w14:textId="0D64547F"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3C71E93" w14:textId="66BC7E8D"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8ECDC98" w14:textId="6E5D3FD0" w:rsidR="00C369AC" w:rsidRPr="00332DF8" w:rsidRDefault="00C369AC" w:rsidP="00C369A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61D7A256"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87BA565"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46B954E" w14:textId="77777777" w:rsidTr="00410CA7">
        <w:trPr>
          <w:trHeight w:val="141"/>
        </w:trPr>
        <w:tc>
          <w:tcPr>
            <w:tcW w:w="373" w:type="dxa"/>
            <w:tcBorders>
              <w:top w:val="dotted" w:sz="4" w:space="0" w:color="auto"/>
              <w:bottom w:val="dotted" w:sz="4" w:space="0" w:color="auto"/>
              <w:right w:val="dotted" w:sz="4" w:space="0" w:color="auto"/>
            </w:tcBorders>
          </w:tcPr>
          <w:p w14:paraId="459CAE7B" w14:textId="1B39BED5" w:rsidR="00C369AC" w:rsidRPr="00332DF8" w:rsidRDefault="00C369AC" w:rsidP="00C369AC">
            <w:pPr>
              <w:spacing w:before="120" w:line="360" w:lineRule="auto"/>
              <w:jc w:val="center"/>
              <w:rPr>
                <w:rFonts w:eastAsiaTheme="minorHAnsi"/>
                <w:color w:val="0000FF"/>
              </w:rPr>
            </w:pPr>
            <w:r>
              <w:rPr>
                <w:rFonts w:eastAsiaTheme="minorHAnsi"/>
                <w:color w:val="0000FF"/>
              </w:rPr>
              <w:t>52</w:t>
            </w:r>
          </w:p>
        </w:tc>
        <w:tc>
          <w:tcPr>
            <w:tcW w:w="734" w:type="dxa"/>
            <w:tcBorders>
              <w:top w:val="dotted" w:sz="4" w:space="0" w:color="auto"/>
              <w:left w:val="dotted" w:sz="4" w:space="0" w:color="auto"/>
              <w:bottom w:val="dotted" w:sz="4" w:space="0" w:color="auto"/>
              <w:right w:val="dotted" w:sz="4" w:space="0" w:color="auto"/>
            </w:tcBorders>
          </w:tcPr>
          <w:p w14:paraId="26DE6DBE" w14:textId="52416C84"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E24C952" w14:textId="7D23F903" w:rsidR="00C369AC" w:rsidRPr="00332DF8" w:rsidRDefault="00C369AC" w:rsidP="00C369AC">
            <w:pPr>
              <w:spacing w:before="120" w:line="360" w:lineRule="auto"/>
              <w:rPr>
                <w:color w:val="0000FF"/>
              </w:rPr>
            </w:pPr>
            <w:r>
              <w:rPr>
                <w:color w:val="0000FF"/>
                <w:cs/>
              </w:rPr>
              <w:t>ยอดเงินสูงสุดที่ถอนได้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44C2A94" w14:textId="7A9D7723" w:rsidR="00C369AC" w:rsidRPr="00332DF8" w:rsidRDefault="00C369AC" w:rsidP="00C369A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190A36CD" w14:textId="5BE3191A" w:rsidR="00C369AC" w:rsidRPr="00332DF8" w:rsidRDefault="00C369AC" w:rsidP="00C369AC">
            <w:pPr>
              <w:spacing w:before="120" w:line="360" w:lineRule="auto"/>
              <w:rPr>
                <w:color w:val="0000FF"/>
                <w:cs/>
              </w:rPr>
            </w:pPr>
            <w:r>
              <w:rPr>
                <w:rFonts w:hint="cs"/>
                <w:color w:val="0000FF"/>
                <w:cs/>
              </w:rPr>
              <w:t>รายละเอียดของ</w:t>
            </w:r>
            <w:r w:rsidRPr="00332DF8">
              <w:rPr>
                <w:color w:val="0000FF"/>
                <w:cs/>
              </w:rPr>
              <w:t>ยอดเงินสูงสุดที่ลูกค้าสามารถเบิกถอนได้</w:t>
            </w:r>
          </w:p>
        </w:tc>
        <w:tc>
          <w:tcPr>
            <w:tcW w:w="763" w:type="dxa"/>
            <w:tcBorders>
              <w:top w:val="dotted" w:sz="4" w:space="0" w:color="auto"/>
              <w:left w:val="dotted" w:sz="4" w:space="0" w:color="auto"/>
              <w:bottom w:val="dotted" w:sz="4" w:space="0" w:color="auto"/>
              <w:right w:val="dotted" w:sz="4" w:space="0" w:color="auto"/>
            </w:tcBorders>
          </w:tcPr>
          <w:p w14:paraId="37E51171" w14:textId="4CAB344E" w:rsidR="00C369AC" w:rsidRPr="00332DF8" w:rsidRDefault="00C369AC" w:rsidP="00C369AC">
            <w:pPr>
              <w:spacing w:before="120" w:line="360" w:lineRule="auto"/>
              <w:jc w:val="center"/>
              <w:rPr>
                <w:color w:val="0000FF"/>
                <w:cs/>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9DAF404" w14:textId="2E3C824E"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0FD020BD" w14:textId="6D3CFB72"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E8499A0" w14:textId="684FD00C"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00653FD" w14:textId="06C498CD" w:rsidR="00C369AC" w:rsidRPr="00332DF8" w:rsidRDefault="00C369AC" w:rsidP="00C369A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0DD0C19E"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CA0806D"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28D3AB0C" w14:textId="77777777" w:rsidTr="00410CA7">
        <w:trPr>
          <w:trHeight w:val="141"/>
        </w:trPr>
        <w:tc>
          <w:tcPr>
            <w:tcW w:w="373" w:type="dxa"/>
            <w:tcBorders>
              <w:top w:val="dotted" w:sz="4" w:space="0" w:color="auto"/>
              <w:bottom w:val="dotted" w:sz="4" w:space="0" w:color="auto"/>
              <w:right w:val="dotted" w:sz="4" w:space="0" w:color="auto"/>
            </w:tcBorders>
          </w:tcPr>
          <w:p w14:paraId="3E4BB272" w14:textId="5E730BB8" w:rsidR="00C369AC" w:rsidRPr="00332DF8" w:rsidRDefault="00C369AC" w:rsidP="00C369AC">
            <w:pPr>
              <w:spacing w:before="120" w:line="360" w:lineRule="auto"/>
              <w:jc w:val="center"/>
              <w:rPr>
                <w:rFonts w:eastAsiaTheme="minorHAnsi"/>
                <w:color w:val="0000FF"/>
              </w:rPr>
            </w:pPr>
            <w:r>
              <w:rPr>
                <w:rFonts w:eastAsiaTheme="minorHAnsi"/>
                <w:color w:val="0000FF"/>
              </w:rPr>
              <w:t>53</w:t>
            </w:r>
          </w:p>
        </w:tc>
        <w:tc>
          <w:tcPr>
            <w:tcW w:w="734" w:type="dxa"/>
            <w:tcBorders>
              <w:top w:val="dotted" w:sz="4" w:space="0" w:color="auto"/>
              <w:left w:val="dotted" w:sz="4" w:space="0" w:color="auto"/>
              <w:bottom w:val="dotted" w:sz="4" w:space="0" w:color="auto"/>
              <w:right w:val="dotted" w:sz="4" w:space="0" w:color="auto"/>
            </w:tcBorders>
          </w:tcPr>
          <w:p w14:paraId="79098279" w14:textId="32ECE7D5"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CDF4B99" w14:textId="58D10062" w:rsidR="00C369AC" w:rsidRPr="00332DF8" w:rsidRDefault="00C369AC" w:rsidP="00C369AC">
            <w:pPr>
              <w:spacing w:before="120" w:line="360" w:lineRule="auto"/>
              <w:rPr>
                <w:color w:val="0000FF"/>
              </w:rPr>
            </w:pPr>
            <w:r w:rsidRPr="00332DF8">
              <w:rPr>
                <w:color w:val="0000FF"/>
                <w:cs/>
              </w:rPr>
              <w:t>จำนวนบัตรเสริมสูงสุดที่ทำได้ (</w:t>
            </w:r>
            <w:r>
              <w:rPr>
                <w:rFonts w:hint="cs"/>
                <w:color w:val="0000FF"/>
                <w:cs/>
              </w:rPr>
              <w:t xml:space="preserve">หน่วย </w:t>
            </w:r>
            <w:r>
              <w:rPr>
                <w:color w:val="0000FF"/>
              </w:rPr>
              <w:t xml:space="preserve">: </w:t>
            </w:r>
            <w:r w:rsidRPr="00332DF8">
              <w:rPr>
                <w:color w:val="0000FF"/>
                <w:cs/>
              </w:rPr>
              <w:t>บัตร)</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D641F4D" w14:textId="7DE8934B" w:rsidR="00C369AC" w:rsidRPr="00332DF8" w:rsidRDefault="00C369AC" w:rsidP="00C369AC">
            <w:pPr>
              <w:spacing w:before="120" w:line="360" w:lineRule="auto"/>
              <w:rPr>
                <w:color w:val="0000FF"/>
              </w:rPr>
            </w:pPr>
            <w:r w:rsidRPr="00332DF8">
              <w:rPr>
                <w:color w:val="0000FF"/>
              </w:rPr>
              <w:t>Number</w:t>
            </w:r>
          </w:p>
        </w:tc>
        <w:tc>
          <w:tcPr>
            <w:tcW w:w="3365" w:type="dxa"/>
            <w:tcBorders>
              <w:top w:val="dotted" w:sz="4" w:space="0" w:color="auto"/>
              <w:left w:val="dotted" w:sz="4" w:space="0" w:color="auto"/>
              <w:bottom w:val="dotted" w:sz="4" w:space="0" w:color="auto"/>
              <w:right w:val="dotted" w:sz="4" w:space="0" w:color="auto"/>
            </w:tcBorders>
          </w:tcPr>
          <w:p w14:paraId="2511840C" w14:textId="64BFD18E" w:rsidR="00C369AC" w:rsidRPr="00332DF8" w:rsidRDefault="00C369AC" w:rsidP="00C369AC">
            <w:pPr>
              <w:spacing w:before="120" w:line="360" w:lineRule="auto"/>
              <w:rPr>
                <w:color w:val="0000FF"/>
                <w:cs/>
              </w:rPr>
            </w:pPr>
            <w:r w:rsidRPr="00332DF8">
              <w:rPr>
                <w:color w:val="0000FF"/>
                <w:cs/>
              </w:rPr>
              <w:t>จำนวนบัตรเสริมสูงสุดที่ทำได้</w:t>
            </w:r>
          </w:p>
        </w:tc>
        <w:tc>
          <w:tcPr>
            <w:tcW w:w="763" w:type="dxa"/>
            <w:tcBorders>
              <w:top w:val="dotted" w:sz="4" w:space="0" w:color="auto"/>
              <w:left w:val="dotted" w:sz="4" w:space="0" w:color="auto"/>
              <w:bottom w:val="dotted" w:sz="4" w:space="0" w:color="auto"/>
              <w:right w:val="dotted" w:sz="4" w:space="0" w:color="auto"/>
            </w:tcBorders>
          </w:tcPr>
          <w:p w14:paraId="2C03873E" w14:textId="5F02719F"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E6828EC" w14:textId="0B32CF59"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CF69F95" w14:textId="7A12C225"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C54D34C" w14:textId="58ED3A9E"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D3ADEFB" w14:textId="4863D356" w:rsidR="00C369AC" w:rsidRPr="00332DF8" w:rsidRDefault="00C369AC" w:rsidP="00C369A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76890AE3"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273A027"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94C42C8" w14:textId="77777777" w:rsidTr="00410CA7">
        <w:trPr>
          <w:trHeight w:val="141"/>
        </w:trPr>
        <w:tc>
          <w:tcPr>
            <w:tcW w:w="373" w:type="dxa"/>
            <w:tcBorders>
              <w:top w:val="dotted" w:sz="4" w:space="0" w:color="auto"/>
              <w:bottom w:val="dotted" w:sz="4" w:space="0" w:color="auto"/>
              <w:right w:val="dotted" w:sz="4" w:space="0" w:color="auto"/>
            </w:tcBorders>
          </w:tcPr>
          <w:p w14:paraId="5B55ABA6" w14:textId="47C66DEC" w:rsidR="00C369AC" w:rsidRPr="00332DF8" w:rsidRDefault="00C369AC" w:rsidP="00C369AC">
            <w:pPr>
              <w:spacing w:before="120" w:line="360" w:lineRule="auto"/>
              <w:jc w:val="center"/>
              <w:rPr>
                <w:rFonts w:eastAsiaTheme="minorHAnsi"/>
                <w:color w:val="0000FF"/>
              </w:rPr>
            </w:pPr>
            <w:r>
              <w:rPr>
                <w:rFonts w:eastAsiaTheme="minorHAnsi"/>
                <w:color w:val="0000FF"/>
              </w:rPr>
              <w:t>54</w:t>
            </w:r>
          </w:p>
        </w:tc>
        <w:tc>
          <w:tcPr>
            <w:tcW w:w="734" w:type="dxa"/>
            <w:tcBorders>
              <w:top w:val="dotted" w:sz="4" w:space="0" w:color="auto"/>
              <w:left w:val="dotted" w:sz="4" w:space="0" w:color="auto"/>
              <w:bottom w:val="dotted" w:sz="4" w:space="0" w:color="auto"/>
              <w:right w:val="dotted" w:sz="4" w:space="0" w:color="auto"/>
            </w:tcBorders>
          </w:tcPr>
          <w:p w14:paraId="00A6EA4E" w14:textId="4586B51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E777480" w14:textId="5E6795C3" w:rsidR="00C369AC" w:rsidRPr="00332DF8" w:rsidRDefault="00C369AC" w:rsidP="00C369AC">
            <w:pPr>
              <w:spacing w:before="120" w:line="360" w:lineRule="auto"/>
              <w:rPr>
                <w:color w:val="0000FF"/>
              </w:rPr>
            </w:pPr>
            <w:r w:rsidRPr="00332DF8">
              <w:rPr>
                <w:color w:val="0000FF"/>
                <w:cs/>
              </w:rPr>
              <w:t>อายุผู้สมัครบัตรเสริม</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7BD14E3" w14:textId="46E93ADF" w:rsidR="00C369AC" w:rsidRPr="00332DF8" w:rsidRDefault="00C369AC" w:rsidP="00C369A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5BD72B42" w14:textId="04E69265" w:rsidR="00C369AC" w:rsidRPr="00332DF8" w:rsidRDefault="00C369AC" w:rsidP="00C369AC">
            <w:pPr>
              <w:spacing w:before="120" w:line="360" w:lineRule="auto"/>
              <w:rPr>
                <w:color w:val="0000FF"/>
                <w:cs/>
              </w:rPr>
            </w:pPr>
            <w:r w:rsidRPr="00332DF8">
              <w:rPr>
                <w:color w:val="0000FF"/>
                <w:cs/>
              </w:rPr>
              <w:t>ช่วงอายุของลูกค้าบุคคลธรรมดาที่กำหนดให้สามารถสมัครบัตรเครดิตเสริมได้</w:t>
            </w:r>
          </w:p>
        </w:tc>
        <w:tc>
          <w:tcPr>
            <w:tcW w:w="763" w:type="dxa"/>
            <w:tcBorders>
              <w:top w:val="dotted" w:sz="4" w:space="0" w:color="auto"/>
              <w:left w:val="dotted" w:sz="4" w:space="0" w:color="auto"/>
              <w:bottom w:val="dotted" w:sz="4" w:space="0" w:color="auto"/>
              <w:right w:val="dotted" w:sz="4" w:space="0" w:color="auto"/>
            </w:tcBorders>
          </w:tcPr>
          <w:p w14:paraId="68A35C97" w14:textId="7BCDC011"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E23EFFC" w14:textId="0F89448E"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3BA7C4D" w14:textId="1F591535"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43F6313" w14:textId="1FEEAC92"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EC8A638" w14:textId="3D6856BD" w:rsidR="00C369AC" w:rsidRPr="00332DF8" w:rsidRDefault="00C369AC" w:rsidP="00C369A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029D95C7"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287A831"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7A3DE998" w14:textId="77777777" w:rsidTr="00410CA7">
        <w:trPr>
          <w:trHeight w:val="141"/>
        </w:trPr>
        <w:tc>
          <w:tcPr>
            <w:tcW w:w="373" w:type="dxa"/>
            <w:tcBorders>
              <w:top w:val="dotted" w:sz="4" w:space="0" w:color="auto"/>
              <w:bottom w:val="dotted" w:sz="4" w:space="0" w:color="auto"/>
              <w:right w:val="dotted" w:sz="4" w:space="0" w:color="auto"/>
            </w:tcBorders>
          </w:tcPr>
          <w:p w14:paraId="1B13ABD3" w14:textId="2273E269" w:rsidR="00C369AC" w:rsidRPr="00332DF8" w:rsidRDefault="00C369AC" w:rsidP="00C369AC">
            <w:pPr>
              <w:spacing w:before="120" w:line="360" w:lineRule="auto"/>
              <w:jc w:val="center"/>
              <w:rPr>
                <w:rFonts w:eastAsiaTheme="minorHAnsi"/>
                <w:color w:val="0000FF"/>
              </w:rPr>
            </w:pPr>
            <w:r>
              <w:rPr>
                <w:rFonts w:eastAsiaTheme="minorHAnsi"/>
                <w:color w:val="0000FF"/>
              </w:rPr>
              <w:lastRenderedPageBreak/>
              <w:t>55</w:t>
            </w:r>
          </w:p>
        </w:tc>
        <w:tc>
          <w:tcPr>
            <w:tcW w:w="734" w:type="dxa"/>
            <w:tcBorders>
              <w:top w:val="dotted" w:sz="4" w:space="0" w:color="auto"/>
              <w:left w:val="dotted" w:sz="4" w:space="0" w:color="auto"/>
              <w:bottom w:val="dotted" w:sz="4" w:space="0" w:color="auto"/>
              <w:right w:val="dotted" w:sz="4" w:space="0" w:color="auto"/>
            </w:tcBorders>
          </w:tcPr>
          <w:p w14:paraId="5CB38954"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EA846E3" w14:textId="1B4DDB4A" w:rsidR="00C369AC" w:rsidRPr="00332DF8" w:rsidRDefault="00C369AC" w:rsidP="00C369AC">
            <w:pPr>
              <w:spacing w:before="120" w:line="360" w:lineRule="auto"/>
              <w:rPr>
                <w:color w:val="0000FF"/>
                <w:cs/>
              </w:rPr>
            </w:pPr>
            <w:r>
              <w:rPr>
                <w:rFonts w:hint="cs"/>
                <w:color w:val="0000FF"/>
                <w:cs/>
              </w:rPr>
              <w:t>การเรียกเก็บ</w:t>
            </w:r>
            <w:r>
              <w:rPr>
                <w:color w:val="0000FF"/>
                <w:cs/>
              </w:rPr>
              <w:t>ค่าธรรมเนียมแรกเข้า บัตรเสริม</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8B45778" w14:textId="2285FBD9" w:rsidR="00C369AC" w:rsidRPr="00332DF8" w:rsidRDefault="00C369AC" w:rsidP="00C369A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498C6ABD" w14:textId="14E25F81" w:rsidR="00C369AC" w:rsidRPr="00332DF8" w:rsidRDefault="00C369AC" w:rsidP="00C369AC">
            <w:pPr>
              <w:spacing w:before="120" w:line="360" w:lineRule="auto"/>
              <w:rPr>
                <w:color w:val="0000FF"/>
                <w:cs/>
              </w:rPr>
            </w:pPr>
            <w:r>
              <w:rPr>
                <w:rFonts w:hint="cs"/>
                <w:color w:val="0000FF"/>
                <w:cs/>
              </w:rPr>
              <w:t>การเรียกเก็บ</w:t>
            </w:r>
            <w:r w:rsidRPr="00332DF8">
              <w:rPr>
                <w:color w:val="0000FF"/>
                <w:cs/>
              </w:rPr>
              <w:t>ค่าธรรมเนียมแรกเข้า บัตรเสริม</w:t>
            </w:r>
          </w:p>
        </w:tc>
        <w:tc>
          <w:tcPr>
            <w:tcW w:w="763" w:type="dxa"/>
            <w:tcBorders>
              <w:top w:val="dotted" w:sz="4" w:space="0" w:color="auto"/>
              <w:left w:val="dotted" w:sz="4" w:space="0" w:color="auto"/>
              <w:bottom w:val="dotted" w:sz="4" w:space="0" w:color="auto"/>
              <w:right w:val="dotted" w:sz="4" w:space="0" w:color="auto"/>
            </w:tcBorders>
          </w:tcPr>
          <w:p w14:paraId="2AE7ADD4" w14:textId="61C9B2AC"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5045757" w14:textId="11D84B13"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297565B" w14:textId="31C4E288"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2D8D246" w14:textId="693351F2"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307B2E1" w14:textId="70DBA93F" w:rsidR="00C369AC" w:rsidRPr="00332DF8" w:rsidRDefault="00C369AC" w:rsidP="00C369A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49662759"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F00515A" w14:textId="4883BCB4"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w:t>
            </w:r>
            <w:r>
              <w:rPr>
                <w:rFonts w:eastAsiaTheme="minorHAnsi" w:hint="cs"/>
                <w:color w:val="0000FF"/>
                <w:cs/>
              </w:rPr>
              <w:t>2</w:t>
            </w:r>
            <w:r w:rsidRPr="00332DF8">
              <w:rPr>
                <w:rFonts w:eastAsiaTheme="minorHAnsi" w:hint="cs"/>
                <w:color w:val="0000FF"/>
                <w:vertAlign w:val="superscript"/>
                <w:cs/>
              </w:rPr>
              <w:t xml:space="preserve"> 1/</w:t>
            </w:r>
          </w:p>
        </w:tc>
      </w:tr>
      <w:tr w:rsidR="00C369AC" w:rsidRPr="00332DF8" w14:paraId="36EC5D12" w14:textId="77777777" w:rsidTr="00410CA7">
        <w:trPr>
          <w:trHeight w:val="141"/>
        </w:trPr>
        <w:tc>
          <w:tcPr>
            <w:tcW w:w="373" w:type="dxa"/>
            <w:tcBorders>
              <w:top w:val="dotted" w:sz="4" w:space="0" w:color="auto"/>
              <w:bottom w:val="dotted" w:sz="4" w:space="0" w:color="auto"/>
              <w:right w:val="dotted" w:sz="4" w:space="0" w:color="auto"/>
            </w:tcBorders>
          </w:tcPr>
          <w:p w14:paraId="5DAAE179" w14:textId="65E34945" w:rsidR="00C369AC" w:rsidRPr="00332DF8" w:rsidRDefault="00C369AC" w:rsidP="00C369AC">
            <w:pPr>
              <w:spacing w:before="120" w:line="360" w:lineRule="auto"/>
              <w:jc w:val="center"/>
              <w:rPr>
                <w:rFonts w:eastAsiaTheme="minorHAnsi"/>
                <w:color w:val="0000FF"/>
              </w:rPr>
            </w:pPr>
            <w:r>
              <w:rPr>
                <w:rFonts w:eastAsiaTheme="minorHAnsi"/>
                <w:color w:val="0000FF"/>
              </w:rPr>
              <w:t>56</w:t>
            </w:r>
          </w:p>
        </w:tc>
        <w:tc>
          <w:tcPr>
            <w:tcW w:w="734" w:type="dxa"/>
            <w:tcBorders>
              <w:top w:val="dotted" w:sz="4" w:space="0" w:color="auto"/>
              <w:left w:val="dotted" w:sz="4" w:space="0" w:color="auto"/>
              <w:bottom w:val="dotted" w:sz="4" w:space="0" w:color="auto"/>
              <w:right w:val="dotted" w:sz="4" w:space="0" w:color="auto"/>
            </w:tcBorders>
          </w:tcPr>
          <w:p w14:paraId="7F98D198" w14:textId="5BDDFD9C"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4ADB0FA" w14:textId="4B76A57D" w:rsidR="00C369AC" w:rsidRPr="00332DF8" w:rsidRDefault="00C369AC" w:rsidP="00C369AC">
            <w:pPr>
              <w:spacing w:before="120" w:line="360" w:lineRule="auto"/>
              <w:rPr>
                <w:color w:val="0000FF"/>
              </w:rPr>
            </w:pPr>
            <w:r w:rsidRPr="00332DF8">
              <w:rPr>
                <w:color w:val="0000FF"/>
                <w:cs/>
              </w:rPr>
              <w:t>ค่าธรรมเนียมแรกเข้า บัตรเสริม (</w:t>
            </w:r>
            <w:r>
              <w:rPr>
                <w:rFonts w:hint="cs"/>
                <w:color w:val="0000FF"/>
                <w:cs/>
              </w:rPr>
              <w:t xml:space="preserve">หน่วย </w:t>
            </w:r>
            <w:r>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66B2AEE" w14:textId="77CE97E4" w:rsidR="00C369AC" w:rsidRPr="00332DF8" w:rsidRDefault="00C369AC" w:rsidP="00C369A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485ACA92" w14:textId="168CF533" w:rsidR="00C369AC" w:rsidRPr="00332DF8" w:rsidRDefault="00C369AC" w:rsidP="00C369AC">
            <w:pPr>
              <w:spacing w:before="120" w:line="360" w:lineRule="auto"/>
              <w:rPr>
                <w:color w:val="0000FF"/>
                <w:cs/>
              </w:rPr>
            </w:pPr>
            <w:r w:rsidRPr="00332DF8">
              <w:rPr>
                <w:color w:val="0000FF"/>
                <w:cs/>
              </w:rPr>
              <w:t>ค่าธรรมเนียมแรกเข้าในการสมัครผลิตภัณฑ์บัตรเสริม</w:t>
            </w:r>
          </w:p>
        </w:tc>
        <w:tc>
          <w:tcPr>
            <w:tcW w:w="763" w:type="dxa"/>
            <w:tcBorders>
              <w:top w:val="dotted" w:sz="4" w:space="0" w:color="auto"/>
              <w:left w:val="dotted" w:sz="4" w:space="0" w:color="auto"/>
              <w:bottom w:val="dotted" w:sz="4" w:space="0" w:color="auto"/>
              <w:right w:val="dotted" w:sz="4" w:space="0" w:color="auto"/>
            </w:tcBorders>
          </w:tcPr>
          <w:p w14:paraId="5E1A2245" w14:textId="1F4E4E2E"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BA1AC1A" w14:textId="49DA1102"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4541EA9" w14:textId="1235DD49"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A292298" w14:textId="225F2978"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720FBF4" w14:textId="7D7F683F" w:rsidR="00C369AC" w:rsidRPr="00332DF8" w:rsidRDefault="00C369AC" w:rsidP="00C369A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476EBE92"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E91B57C"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1492AF7C" w14:textId="77777777" w:rsidTr="00410CA7">
        <w:trPr>
          <w:trHeight w:val="141"/>
        </w:trPr>
        <w:tc>
          <w:tcPr>
            <w:tcW w:w="373" w:type="dxa"/>
            <w:tcBorders>
              <w:top w:val="dotted" w:sz="4" w:space="0" w:color="auto"/>
              <w:bottom w:val="dotted" w:sz="4" w:space="0" w:color="auto"/>
              <w:right w:val="dotted" w:sz="4" w:space="0" w:color="auto"/>
            </w:tcBorders>
          </w:tcPr>
          <w:p w14:paraId="3F2BC887" w14:textId="07E06A2B" w:rsidR="00C369AC" w:rsidRPr="00332DF8" w:rsidRDefault="00C369AC" w:rsidP="00C369AC">
            <w:pPr>
              <w:spacing w:before="120" w:line="360" w:lineRule="auto"/>
              <w:jc w:val="center"/>
              <w:rPr>
                <w:rFonts w:eastAsiaTheme="minorHAnsi"/>
                <w:color w:val="0000FF"/>
              </w:rPr>
            </w:pPr>
            <w:r>
              <w:rPr>
                <w:rFonts w:eastAsiaTheme="minorHAnsi"/>
                <w:color w:val="0000FF"/>
              </w:rPr>
              <w:t>57</w:t>
            </w:r>
          </w:p>
        </w:tc>
        <w:tc>
          <w:tcPr>
            <w:tcW w:w="734" w:type="dxa"/>
            <w:tcBorders>
              <w:top w:val="dotted" w:sz="4" w:space="0" w:color="auto"/>
              <w:left w:val="dotted" w:sz="4" w:space="0" w:color="auto"/>
              <w:bottom w:val="dotted" w:sz="4" w:space="0" w:color="auto"/>
              <w:right w:val="dotted" w:sz="4" w:space="0" w:color="auto"/>
            </w:tcBorders>
          </w:tcPr>
          <w:p w14:paraId="0DB8C162"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3DF7405" w14:textId="19AE8B07" w:rsidR="00C369AC" w:rsidRPr="00332DF8" w:rsidRDefault="00C369AC" w:rsidP="00C369AC">
            <w:pPr>
              <w:spacing w:before="120" w:line="360" w:lineRule="auto"/>
              <w:rPr>
                <w:color w:val="0000FF"/>
                <w:cs/>
              </w:rPr>
            </w:pPr>
            <w:r>
              <w:rPr>
                <w:rFonts w:hint="cs"/>
                <w:color w:val="0000FF"/>
                <w:cs/>
              </w:rPr>
              <w:t>การเรียกเก็บ</w:t>
            </w:r>
            <w:r w:rsidRPr="007402A8">
              <w:rPr>
                <w:color w:val="0000FF"/>
                <w:cs/>
              </w:rPr>
              <w:t>ค่าธรรมเนียมรายปีในปีแรก บัตรเสริม</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E7285C3" w14:textId="5D19E302" w:rsidR="00C369AC" w:rsidRPr="00332DF8" w:rsidRDefault="00C369AC" w:rsidP="00C369A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7A82482D" w14:textId="35D1AD81" w:rsidR="00C369AC" w:rsidRPr="00332DF8" w:rsidRDefault="00C369AC" w:rsidP="00C369AC">
            <w:pPr>
              <w:spacing w:before="120" w:line="360" w:lineRule="auto"/>
              <w:rPr>
                <w:color w:val="0000FF"/>
                <w:cs/>
              </w:rPr>
            </w:pPr>
            <w:r>
              <w:rPr>
                <w:rFonts w:hint="cs"/>
                <w:color w:val="0000FF"/>
                <w:cs/>
              </w:rPr>
              <w:t>การเรียกเก็บ</w:t>
            </w:r>
            <w:r w:rsidRPr="007402A8">
              <w:rPr>
                <w:color w:val="0000FF"/>
                <w:cs/>
              </w:rPr>
              <w:t>ค่าธรรมเนียมรายปีในปีแรก บัตรเสริม</w:t>
            </w:r>
          </w:p>
        </w:tc>
        <w:tc>
          <w:tcPr>
            <w:tcW w:w="763" w:type="dxa"/>
            <w:tcBorders>
              <w:top w:val="dotted" w:sz="4" w:space="0" w:color="auto"/>
              <w:left w:val="dotted" w:sz="4" w:space="0" w:color="auto"/>
              <w:bottom w:val="dotted" w:sz="4" w:space="0" w:color="auto"/>
              <w:right w:val="dotted" w:sz="4" w:space="0" w:color="auto"/>
            </w:tcBorders>
          </w:tcPr>
          <w:p w14:paraId="7317EB58" w14:textId="10C7C79A"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7AC78B1" w14:textId="5B412500"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E9F0388" w14:textId="6D356AD5"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5573B2B" w14:textId="3550548E"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E85B465" w14:textId="65C8AA12" w:rsidR="00C369AC" w:rsidRPr="00332DF8" w:rsidRDefault="00C369AC" w:rsidP="00C369A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0A663D05"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F3F9062" w14:textId="56A13189"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w:t>
            </w:r>
            <w:r>
              <w:rPr>
                <w:rFonts w:eastAsiaTheme="minorHAnsi" w:hint="cs"/>
                <w:color w:val="0000FF"/>
                <w:cs/>
              </w:rPr>
              <w:t>2</w:t>
            </w:r>
            <w:r w:rsidRPr="00332DF8">
              <w:rPr>
                <w:rFonts w:eastAsiaTheme="minorHAnsi" w:hint="cs"/>
                <w:color w:val="0000FF"/>
                <w:vertAlign w:val="superscript"/>
                <w:cs/>
              </w:rPr>
              <w:t xml:space="preserve"> 1/</w:t>
            </w:r>
          </w:p>
        </w:tc>
      </w:tr>
      <w:tr w:rsidR="00C369AC" w:rsidRPr="00332DF8" w14:paraId="7B46902F" w14:textId="77777777" w:rsidTr="00410CA7">
        <w:trPr>
          <w:trHeight w:val="141"/>
        </w:trPr>
        <w:tc>
          <w:tcPr>
            <w:tcW w:w="373" w:type="dxa"/>
            <w:tcBorders>
              <w:top w:val="dotted" w:sz="4" w:space="0" w:color="auto"/>
              <w:bottom w:val="dotted" w:sz="4" w:space="0" w:color="auto"/>
              <w:right w:val="dotted" w:sz="4" w:space="0" w:color="auto"/>
            </w:tcBorders>
          </w:tcPr>
          <w:p w14:paraId="24BB3B4E" w14:textId="3A6B8D9A" w:rsidR="00C369AC" w:rsidRPr="00332DF8" w:rsidRDefault="00C369AC" w:rsidP="00C369AC">
            <w:pPr>
              <w:spacing w:before="120" w:line="360" w:lineRule="auto"/>
              <w:jc w:val="center"/>
              <w:rPr>
                <w:rFonts w:eastAsiaTheme="minorHAnsi"/>
                <w:color w:val="0000FF"/>
              </w:rPr>
            </w:pPr>
            <w:r>
              <w:rPr>
                <w:rFonts w:eastAsiaTheme="minorHAnsi"/>
                <w:color w:val="0000FF"/>
              </w:rPr>
              <w:t>58</w:t>
            </w:r>
          </w:p>
        </w:tc>
        <w:tc>
          <w:tcPr>
            <w:tcW w:w="734" w:type="dxa"/>
            <w:tcBorders>
              <w:top w:val="dotted" w:sz="4" w:space="0" w:color="auto"/>
              <w:left w:val="dotted" w:sz="4" w:space="0" w:color="auto"/>
              <w:bottom w:val="dotted" w:sz="4" w:space="0" w:color="auto"/>
              <w:right w:val="dotted" w:sz="4" w:space="0" w:color="auto"/>
            </w:tcBorders>
          </w:tcPr>
          <w:p w14:paraId="3DDEE8EA" w14:textId="6E5723BC"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B9A4116" w14:textId="47FA0EE5" w:rsidR="00C369AC" w:rsidRPr="00332DF8" w:rsidRDefault="00C369AC" w:rsidP="00C369AC">
            <w:pPr>
              <w:spacing w:before="120" w:line="360" w:lineRule="auto"/>
              <w:rPr>
                <w:color w:val="0000FF"/>
              </w:rPr>
            </w:pPr>
            <w:r w:rsidRPr="00332DF8">
              <w:rPr>
                <w:color w:val="0000FF"/>
                <w:cs/>
              </w:rPr>
              <w:t>ค่าธรรมเนียมรายปีในปีแรก บัตรเสริม (</w:t>
            </w:r>
            <w:r>
              <w:rPr>
                <w:rFonts w:hint="cs"/>
                <w:color w:val="0000FF"/>
                <w:cs/>
              </w:rPr>
              <w:t xml:space="preserve">หน่วย </w:t>
            </w:r>
            <w:r>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7BFA7EE" w14:textId="3945699F" w:rsidR="00C369AC" w:rsidRPr="00332DF8" w:rsidRDefault="00C369AC" w:rsidP="00C369A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6E9A457A" w14:textId="30601C71" w:rsidR="00C369AC" w:rsidRPr="00332DF8" w:rsidRDefault="00C369AC" w:rsidP="00C369AC">
            <w:pPr>
              <w:spacing w:before="120" w:line="360" w:lineRule="auto"/>
              <w:rPr>
                <w:color w:val="0000FF"/>
                <w:cs/>
              </w:rPr>
            </w:pPr>
            <w:r w:rsidRPr="00332DF8">
              <w:rPr>
                <w:color w:val="0000FF"/>
                <w:cs/>
              </w:rPr>
              <w:t>ค่าธรรมเนียมรายปีในปีแรกในการใช้บริการผลิตภัณฑ์บัตรเสริม</w:t>
            </w:r>
          </w:p>
        </w:tc>
        <w:tc>
          <w:tcPr>
            <w:tcW w:w="763" w:type="dxa"/>
            <w:tcBorders>
              <w:top w:val="dotted" w:sz="4" w:space="0" w:color="auto"/>
              <w:left w:val="dotted" w:sz="4" w:space="0" w:color="auto"/>
              <w:bottom w:val="dotted" w:sz="4" w:space="0" w:color="auto"/>
              <w:right w:val="dotted" w:sz="4" w:space="0" w:color="auto"/>
            </w:tcBorders>
          </w:tcPr>
          <w:p w14:paraId="2F68485E" w14:textId="1A19F3E2"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EACF91E" w14:textId="0B51DEDC"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CDDCBDD" w14:textId="6871A42D"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3E2C091" w14:textId="37C69E8F"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D024800" w14:textId="780496B8" w:rsidR="00C369AC" w:rsidRPr="00332DF8" w:rsidRDefault="00C369AC" w:rsidP="00C369A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0B91133A"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79B48D9"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77E2350A" w14:textId="77777777" w:rsidTr="00410CA7">
        <w:trPr>
          <w:trHeight w:val="141"/>
        </w:trPr>
        <w:tc>
          <w:tcPr>
            <w:tcW w:w="373" w:type="dxa"/>
            <w:tcBorders>
              <w:top w:val="dotted" w:sz="4" w:space="0" w:color="auto"/>
              <w:bottom w:val="dotted" w:sz="4" w:space="0" w:color="auto"/>
              <w:right w:val="dotted" w:sz="4" w:space="0" w:color="auto"/>
            </w:tcBorders>
          </w:tcPr>
          <w:p w14:paraId="59DD02E8" w14:textId="4B241F97" w:rsidR="00C369AC" w:rsidRPr="00332DF8" w:rsidRDefault="00C369AC" w:rsidP="00C369AC">
            <w:pPr>
              <w:spacing w:before="120" w:line="360" w:lineRule="auto"/>
              <w:jc w:val="center"/>
              <w:rPr>
                <w:rFonts w:eastAsiaTheme="minorHAnsi"/>
                <w:color w:val="0000FF"/>
              </w:rPr>
            </w:pPr>
            <w:r>
              <w:rPr>
                <w:rFonts w:eastAsiaTheme="minorHAnsi"/>
                <w:color w:val="0000FF"/>
              </w:rPr>
              <w:t>59</w:t>
            </w:r>
          </w:p>
        </w:tc>
        <w:tc>
          <w:tcPr>
            <w:tcW w:w="734" w:type="dxa"/>
            <w:tcBorders>
              <w:top w:val="dotted" w:sz="4" w:space="0" w:color="auto"/>
              <w:left w:val="dotted" w:sz="4" w:space="0" w:color="auto"/>
              <w:bottom w:val="dotted" w:sz="4" w:space="0" w:color="auto"/>
              <w:right w:val="dotted" w:sz="4" w:space="0" w:color="auto"/>
            </w:tcBorders>
          </w:tcPr>
          <w:p w14:paraId="0EC5520E" w14:textId="77777777"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2E99969" w14:textId="1A0E1595" w:rsidR="00C369AC" w:rsidRPr="00332DF8" w:rsidRDefault="00C369AC" w:rsidP="00C369AC">
            <w:pPr>
              <w:spacing w:before="120" w:line="360" w:lineRule="auto"/>
              <w:rPr>
                <w:color w:val="0000FF"/>
                <w:cs/>
              </w:rPr>
            </w:pPr>
            <w:r>
              <w:rPr>
                <w:rFonts w:hint="cs"/>
                <w:color w:val="0000FF"/>
                <w:cs/>
              </w:rPr>
              <w:t>การเรียกเก็บ</w:t>
            </w:r>
            <w:r w:rsidRPr="007402A8">
              <w:rPr>
                <w:color w:val="0000FF"/>
                <w:cs/>
              </w:rPr>
              <w:t>ค่าธรรมเนียมรายปีในปีถัดไป บัตรเสริม</w:t>
            </w:r>
            <w:r>
              <w:rPr>
                <w:color w:val="0000FF"/>
                <w:cs/>
              </w:rPr>
              <w:t xml:space="preserve"> </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6AF1F13" w14:textId="05433635" w:rsidR="00C369AC" w:rsidRPr="00332DF8" w:rsidRDefault="00C369AC" w:rsidP="00C369A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5747CBC8" w14:textId="342E5DAA" w:rsidR="00C369AC" w:rsidRPr="00332DF8" w:rsidRDefault="00C369AC" w:rsidP="00C369AC">
            <w:pPr>
              <w:spacing w:before="120" w:line="360" w:lineRule="auto"/>
              <w:rPr>
                <w:color w:val="0000FF"/>
                <w:cs/>
              </w:rPr>
            </w:pPr>
            <w:r>
              <w:rPr>
                <w:rFonts w:hint="cs"/>
                <w:color w:val="0000FF"/>
                <w:cs/>
              </w:rPr>
              <w:t>การเรียกเก็บ</w:t>
            </w:r>
            <w:r w:rsidRPr="007402A8">
              <w:rPr>
                <w:color w:val="0000FF"/>
                <w:cs/>
              </w:rPr>
              <w:t>ค่าธรรมเนียมรายปีในปีถัดไป บัตรเสริม</w:t>
            </w:r>
          </w:p>
        </w:tc>
        <w:tc>
          <w:tcPr>
            <w:tcW w:w="763" w:type="dxa"/>
            <w:tcBorders>
              <w:top w:val="dotted" w:sz="4" w:space="0" w:color="auto"/>
              <w:left w:val="dotted" w:sz="4" w:space="0" w:color="auto"/>
              <w:bottom w:val="dotted" w:sz="4" w:space="0" w:color="auto"/>
              <w:right w:val="dotted" w:sz="4" w:space="0" w:color="auto"/>
            </w:tcBorders>
          </w:tcPr>
          <w:p w14:paraId="7861941D" w14:textId="6E0B5F8E"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27C2248" w14:textId="455DAA92"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F3C06D5" w14:textId="356570BE"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CDF220C" w14:textId="0FA2EA5D"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72A0C30" w14:textId="7805B43E" w:rsidR="00C369AC" w:rsidRPr="00332DF8" w:rsidRDefault="00C369AC" w:rsidP="00C369A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03226183"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9038A6C" w14:textId="0246D2B4"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 V_MC</w:t>
            </w:r>
            <w:r>
              <w:rPr>
                <w:rFonts w:eastAsiaTheme="minorHAnsi" w:hint="cs"/>
                <w:color w:val="0000FF"/>
                <w:cs/>
              </w:rPr>
              <w:t>2</w:t>
            </w:r>
            <w:r w:rsidRPr="00332DF8">
              <w:rPr>
                <w:rFonts w:eastAsiaTheme="minorHAnsi" w:hint="cs"/>
                <w:color w:val="0000FF"/>
                <w:vertAlign w:val="superscript"/>
                <w:cs/>
              </w:rPr>
              <w:t xml:space="preserve"> 1/</w:t>
            </w:r>
          </w:p>
        </w:tc>
      </w:tr>
      <w:tr w:rsidR="00C369AC" w:rsidRPr="00332DF8" w14:paraId="7277CC98" w14:textId="77777777" w:rsidTr="00410CA7">
        <w:trPr>
          <w:trHeight w:val="141"/>
        </w:trPr>
        <w:tc>
          <w:tcPr>
            <w:tcW w:w="373" w:type="dxa"/>
            <w:tcBorders>
              <w:top w:val="dotted" w:sz="4" w:space="0" w:color="auto"/>
              <w:bottom w:val="dotted" w:sz="4" w:space="0" w:color="auto"/>
              <w:right w:val="dotted" w:sz="4" w:space="0" w:color="auto"/>
            </w:tcBorders>
          </w:tcPr>
          <w:p w14:paraId="5D1655BB" w14:textId="0868B031" w:rsidR="00C369AC" w:rsidRPr="00332DF8" w:rsidRDefault="00C369AC" w:rsidP="00C369AC">
            <w:pPr>
              <w:spacing w:before="120" w:line="360" w:lineRule="auto"/>
              <w:jc w:val="center"/>
              <w:rPr>
                <w:rFonts w:eastAsiaTheme="minorHAnsi"/>
                <w:color w:val="0000FF"/>
              </w:rPr>
            </w:pPr>
            <w:r>
              <w:rPr>
                <w:rFonts w:eastAsiaTheme="minorHAnsi"/>
                <w:color w:val="0000FF"/>
              </w:rPr>
              <w:t>60</w:t>
            </w:r>
          </w:p>
        </w:tc>
        <w:tc>
          <w:tcPr>
            <w:tcW w:w="734" w:type="dxa"/>
            <w:tcBorders>
              <w:top w:val="dotted" w:sz="4" w:space="0" w:color="auto"/>
              <w:left w:val="dotted" w:sz="4" w:space="0" w:color="auto"/>
              <w:bottom w:val="dotted" w:sz="4" w:space="0" w:color="auto"/>
              <w:right w:val="dotted" w:sz="4" w:space="0" w:color="auto"/>
            </w:tcBorders>
          </w:tcPr>
          <w:p w14:paraId="3CE3CE1C" w14:textId="2002C9E0"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A66E696" w14:textId="71CC17A6" w:rsidR="00C369AC" w:rsidRPr="00332DF8" w:rsidRDefault="00C369AC" w:rsidP="00C369AC">
            <w:pPr>
              <w:spacing w:before="120" w:line="360" w:lineRule="auto"/>
              <w:rPr>
                <w:color w:val="0000FF"/>
              </w:rPr>
            </w:pPr>
            <w:r w:rsidRPr="00332DF8">
              <w:rPr>
                <w:color w:val="0000FF"/>
                <w:cs/>
              </w:rPr>
              <w:t>ค่าธรรมเนียมรายปีในปีถัดไป บัตรเสริม (</w:t>
            </w:r>
            <w:r>
              <w:rPr>
                <w:rFonts w:hint="cs"/>
                <w:color w:val="0000FF"/>
                <w:cs/>
              </w:rPr>
              <w:t xml:space="preserve">หน่วย </w:t>
            </w:r>
            <w:r>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8A8B6E0" w14:textId="7282F9A5" w:rsidR="00C369AC" w:rsidRPr="00332DF8" w:rsidRDefault="00C369AC" w:rsidP="00C369A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6B7C738F" w14:textId="13EC9EA9" w:rsidR="00C369AC" w:rsidRPr="00332DF8" w:rsidRDefault="00C369AC" w:rsidP="00C369AC">
            <w:pPr>
              <w:spacing w:before="120" w:line="360" w:lineRule="auto"/>
              <w:rPr>
                <w:color w:val="0000FF"/>
                <w:cs/>
              </w:rPr>
            </w:pPr>
            <w:r w:rsidRPr="00332DF8">
              <w:rPr>
                <w:color w:val="0000FF"/>
                <w:cs/>
              </w:rPr>
              <w:t>ค่าธรรมเนียมรายปีในปีถัดไปในการใช้บริการผลิตภัณฑ์บัตรเสริม</w:t>
            </w:r>
          </w:p>
        </w:tc>
        <w:tc>
          <w:tcPr>
            <w:tcW w:w="763" w:type="dxa"/>
            <w:tcBorders>
              <w:top w:val="dotted" w:sz="4" w:space="0" w:color="auto"/>
              <w:left w:val="dotted" w:sz="4" w:space="0" w:color="auto"/>
              <w:bottom w:val="dotted" w:sz="4" w:space="0" w:color="auto"/>
              <w:right w:val="dotted" w:sz="4" w:space="0" w:color="auto"/>
            </w:tcBorders>
          </w:tcPr>
          <w:p w14:paraId="206A1A08" w14:textId="70ADEF47"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17559BC" w14:textId="3B6A4363"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E0036F2" w14:textId="222064C9"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5948BDDA" w14:textId="59BDB61B"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6A8292A" w14:textId="02FF18D6" w:rsidR="00C369AC" w:rsidRPr="00332DF8" w:rsidRDefault="00C369AC" w:rsidP="00C369A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0C40095A"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FB3740D"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2EADFEAD" w14:textId="77777777" w:rsidTr="00410CA7">
        <w:trPr>
          <w:trHeight w:val="141"/>
        </w:trPr>
        <w:tc>
          <w:tcPr>
            <w:tcW w:w="373" w:type="dxa"/>
            <w:tcBorders>
              <w:top w:val="dotted" w:sz="4" w:space="0" w:color="auto"/>
              <w:bottom w:val="dotted" w:sz="4" w:space="0" w:color="auto"/>
              <w:right w:val="dotted" w:sz="4" w:space="0" w:color="auto"/>
            </w:tcBorders>
          </w:tcPr>
          <w:p w14:paraId="78F0D40F" w14:textId="65C2EF2E" w:rsidR="00C369AC" w:rsidRPr="00332DF8" w:rsidRDefault="00C369AC" w:rsidP="00C369AC">
            <w:pPr>
              <w:spacing w:before="120" w:line="360" w:lineRule="auto"/>
              <w:jc w:val="center"/>
              <w:rPr>
                <w:rFonts w:eastAsiaTheme="minorHAnsi"/>
                <w:color w:val="0000FF"/>
              </w:rPr>
            </w:pPr>
            <w:r>
              <w:rPr>
                <w:rFonts w:eastAsiaTheme="minorHAnsi"/>
                <w:color w:val="0000FF"/>
              </w:rPr>
              <w:t>61</w:t>
            </w:r>
          </w:p>
        </w:tc>
        <w:tc>
          <w:tcPr>
            <w:tcW w:w="734" w:type="dxa"/>
            <w:tcBorders>
              <w:top w:val="dotted" w:sz="4" w:space="0" w:color="auto"/>
              <w:left w:val="dotted" w:sz="4" w:space="0" w:color="auto"/>
              <w:bottom w:val="dotted" w:sz="4" w:space="0" w:color="auto"/>
              <w:right w:val="dotted" w:sz="4" w:space="0" w:color="auto"/>
            </w:tcBorders>
          </w:tcPr>
          <w:p w14:paraId="4A043291" w14:textId="2607637A"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E14CCE7" w14:textId="06D21CDF" w:rsidR="00C369AC" w:rsidRPr="00332DF8" w:rsidRDefault="00C369AC" w:rsidP="00C369AC">
            <w:pPr>
              <w:spacing w:before="120" w:line="360" w:lineRule="auto"/>
              <w:rPr>
                <w:color w:val="0000FF"/>
              </w:rPr>
            </w:pPr>
            <w:r w:rsidRPr="00332DF8">
              <w:rPr>
                <w:color w:val="0000FF"/>
                <w:cs/>
              </w:rPr>
              <w:t>เงื่อนไขของค่าธรรมเนียมรายปี บัตรเสริม</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F0586CC" w14:textId="45AA5BB9" w:rsidR="00C369AC" w:rsidRPr="00332DF8" w:rsidRDefault="00C369AC" w:rsidP="00C369A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32110186" w14:textId="3389FFE9" w:rsidR="00C369AC" w:rsidRPr="00332DF8" w:rsidRDefault="00C369AC" w:rsidP="00C369AC">
            <w:pPr>
              <w:spacing w:before="120" w:line="360" w:lineRule="auto"/>
              <w:rPr>
                <w:color w:val="0000FF"/>
                <w:cs/>
              </w:rPr>
            </w:pPr>
            <w:r w:rsidRPr="00332DF8">
              <w:rPr>
                <w:color w:val="0000FF"/>
                <w:cs/>
              </w:rPr>
              <w:t>เงื่อนไขต่าง ๆ ของผลิตภัณฑ์บัตรเสริม ที่เกี่ยวข้องกับเงื่อนไขการคิดค่าธรรมเนียมรายปี</w:t>
            </w:r>
          </w:p>
        </w:tc>
        <w:tc>
          <w:tcPr>
            <w:tcW w:w="763" w:type="dxa"/>
            <w:tcBorders>
              <w:top w:val="dotted" w:sz="4" w:space="0" w:color="auto"/>
              <w:left w:val="dotted" w:sz="4" w:space="0" w:color="auto"/>
              <w:bottom w:val="dotted" w:sz="4" w:space="0" w:color="auto"/>
              <w:right w:val="dotted" w:sz="4" w:space="0" w:color="auto"/>
            </w:tcBorders>
          </w:tcPr>
          <w:p w14:paraId="51743B1C" w14:textId="5BC17040"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30C7B4F" w14:textId="25F78B92"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40E3733F" w14:textId="2938E3FD"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70C900F0" w14:textId="5E0001B3" w:rsidR="00C369AC" w:rsidRPr="00332DF8" w:rsidRDefault="00C369AC" w:rsidP="00C369A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A35FB35" w14:textId="38282D0B" w:rsidR="00C369AC" w:rsidRPr="00332DF8" w:rsidRDefault="00C369AC" w:rsidP="00C369A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33F3228E"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181768F"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579A3924" w14:textId="77777777" w:rsidTr="00410CA7">
        <w:trPr>
          <w:trHeight w:val="141"/>
        </w:trPr>
        <w:tc>
          <w:tcPr>
            <w:tcW w:w="373" w:type="dxa"/>
            <w:tcBorders>
              <w:top w:val="dotted" w:sz="4" w:space="0" w:color="auto"/>
              <w:bottom w:val="dotted" w:sz="4" w:space="0" w:color="auto"/>
              <w:right w:val="dotted" w:sz="4" w:space="0" w:color="auto"/>
            </w:tcBorders>
          </w:tcPr>
          <w:p w14:paraId="64100B90" w14:textId="025E9DB1" w:rsidR="00C369AC" w:rsidRPr="00332DF8" w:rsidRDefault="00C369AC" w:rsidP="00C369AC">
            <w:pPr>
              <w:spacing w:before="120" w:line="360" w:lineRule="auto"/>
              <w:jc w:val="center"/>
              <w:rPr>
                <w:rFonts w:eastAsiaTheme="minorHAnsi"/>
                <w:color w:val="0000FF"/>
              </w:rPr>
            </w:pPr>
            <w:r>
              <w:rPr>
                <w:rFonts w:eastAsiaTheme="minorHAnsi"/>
                <w:color w:val="0000FF"/>
              </w:rPr>
              <w:lastRenderedPageBreak/>
              <w:t>62</w:t>
            </w:r>
          </w:p>
        </w:tc>
        <w:tc>
          <w:tcPr>
            <w:tcW w:w="734" w:type="dxa"/>
            <w:tcBorders>
              <w:top w:val="dotted" w:sz="4" w:space="0" w:color="auto"/>
              <w:left w:val="dotted" w:sz="4" w:space="0" w:color="auto"/>
              <w:bottom w:val="dotted" w:sz="4" w:space="0" w:color="auto"/>
              <w:right w:val="dotted" w:sz="4" w:space="0" w:color="auto"/>
            </w:tcBorders>
          </w:tcPr>
          <w:p w14:paraId="56986F8C" w14:textId="048015A4"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0FC3EB4" w14:textId="338D9157" w:rsidR="00C369AC" w:rsidRPr="00332DF8" w:rsidRDefault="00C369AC" w:rsidP="00C369AC">
            <w:pPr>
              <w:spacing w:before="120" w:line="360" w:lineRule="auto"/>
              <w:rPr>
                <w:color w:val="0000FF"/>
              </w:rPr>
            </w:pPr>
            <w:r w:rsidRPr="00332DF8">
              <w:rPr>
                <w:color w:val="0000FF"/>
              </w:rPr>
              <w:t xml:space="preserve">Website </w:t>
            </w:r>
            <w:r w:rsidRPr="00332DF8">
              <w:rPr>
                <w:color w:val="0000FF"/>
                <w:cs/>
              </w:rPr>
              <w:t>ผลิตภัณฑ์ (</w:t>
            </w:r>
            <w:r w:rsidRPr="00332DF8">
              <w:rPr>
                <w:color w:val="0000FF"/>
              </w:rPr>
              <w:t>Link)</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7FE47FF" w14:textId="590D74DF" w:rsidR="00C369AC" w:rsidRPr="00332DF8" w:rsidRDefault="00C369AC" w:rsidP="00C369A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511CDBDA" w14:textId="2A7D40B1" w:rsidR="00C369AC" w:rsidRPr="00332DF8" w:rsidRDefault="00C369AC" w:rsidP="00C369AC">
            <w:pPr>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sidRPr="00C87B1B">
              <w:rPr>
                <w:color w:val="0000FF"/>
                <w:cs/>
              </w:rPr>
              <w:t>ข้อมูล</w:t>
            </w:r>
            <w:r>
              <w:rPr>
                <w:color w:val="0000FF"/>
                <w:cs/>
              </w:rPr>
              <w:t>ผลิตภัณฑ์นั้น ๆ 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5B2B0858" w14:textId="720FDF6B"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1CEC031E" w14:textId="66A71923"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5406600" w14:textId="3B63FC3F"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295C825" w14:textId="175DE62E"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372C0B7C" w14:textId="6815722C" w:rsidR="00C369AC" w:rsidRPr="00332DF8" w:rsidRDefault="00C369AC" w:rsidP="00C369A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tcPr>
          <w:p w14:paraId="2FC157EF"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7573508"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658944DD" w14:textId="77777777" w:rsidTr="00410CA7">
        <w:trPr>
          <w:trHeight w:val="141"/>
        </w:trPr>
        <w:tc>
          <w:tcPr>
            <w:tcW w:w="373" w:type="dxa"/>
            <w:tcBorders>
              <w:top w:val="dotted" w:sz="4" w:space="0" w:color="auto"/>
              <w:bottom w:val="dotted" w:sz="4" w:space="0" w:color="auto"/>
              <w:right w:val="dotted" w:sz="4" w:space="0" w:color="auto"/>
            </w:tcBorders>
          </w:tcPr>
          <w:p w14:paraId="528EED9F" w14:textId="02D44AF3" w:rsidR="00C369AC" w:rsidRPr="00332DF8" w:rsidRDefault="00C369AC" w:rsidP="00C369AC">
            <w:pPr>
              <w:spacing w:before="120" w:line="360" w:lineRule="auto"/>
              <w:jc w:val="center"/>
              <w:rPr>
                <w:rFonts w:eastAsiaTheme="minorHAnsi"/>
                <w:color w:val="0000FF"/>
              </w:rPr>
            </w:pPr>
            <w:r>
              <w:rPr>
                <w:rFonts w:eastAsiaTheme="minorHAnsi"/>
                <w:color w:val="0000FF"/>
              </w:rPr>
              <w:t>63</w:t>
            </w:r>
          </w:p>
        </w:tc>
        <w:tc>
          <w:tcPr>
            <w:tcW w:w="734" w:type="dxa"/>
            <w:tcBorders>
              <w:top w:val="dotted" w:sz="4" w:space="0" w:color="auto"/>
              <w:left w:val="dotted" w:sz="4" w:space="0" w:color="auto"/>
              <w:bottom w:val="dotted" w:sz="4" w:space="0" w:color="auto"/>
              <w:right w:val="dotted" w:sz="4" w:space="0" w:color="auto"/>
            </w:tcBorders>
          </w:tcPr>
          <w:p w14:paraId="503EDAE8" w14:textId="40CAF1A5"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660D093" w14:textId="744966AD" w:rsidR="00C369AC" w:rsidRPr="00332DF8" w:rsidRDefault="00C369AC" w:rsidP="00C369AC">
            <w:pPr>
              <w:spacing w:before="120" w:line="360" w:lineRule="auto"/>
              <w:rPr>
                <w:color w:val="0000FF"/>
                <w:cs/>
              </w:rPr>
            </w:pPr>
            <w:r w:rsidRPr="00332DF8">
              <w:rPr>
                <w:color w:val="0000FF"/>
              </w:rPr>
              <w:t xml:space="preserve">Website </w:t>
            </w:r>
            <w:r w:rsidRPr="00332DF8">
              <w:rPr>
                <w:color w:val="0000FF"/>
                <w:cs/>
              </w:rPr>
              <w:t>ค่าธรรมเนียม (</w:t>
            </w:r>
            <w:r w:rsidRPr="00332DF8">
              <w:rPr>
                <w:color w:val="0000FF"/>
              </w:rPr>
              <w:t>Link)</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B2E4629" w14:textId="3EF4E89E" w:rsidR="00C369AC" w:rsidRPr="00332DF8" w:rsidRDefault="00C369AC" w:rsidP="00C369A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5946538E" w14:textId="75B9CF32" w:rsidR="00C369AC" w:rsidRPr="00332DF8" w:rsidRDefault="00C369AC" w:rsidP="00C369AC">
            <w:pPr>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Pr>
                <w:color w:val="0000FF"/>
                <w:cs/>
              </w:rPr>
              <w:t>ค่าธรรมเนียมของผู้ให้บริการ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7A00656B" w14:textId="4EB4D80B"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7C3FBD38" w14:textId="1080DEBB"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44AF738" w14:textId="38F841AA"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3AFAEC25" w14:textId="6A249633"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47422840" w14:textId="752D43D5" w:rsidR="00C369AC" w:rsidRPr="00332DF8" w:rsidRDefault="00C369AC" w:rsidP="00C369A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tcPr>
          <w:p w14:paraId="500EECCD"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79F4E3C"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25FEB2B6" w14:textId="77777777" w:rsidTr="00410CA7">
        <w:trPr>
          <w:trHeight w:val="141"/>
        </w:trPr>
        <w:tc>
          <w:tcPr>
            <w:tcW w:w="373" w:type="dxa"/>
            <w:tcBorders>
              <w:top w:val="dotted" w:sz="4" w:space="0" w:color="auto"/>
              <w:bottom w:val="dotted" w:sz="4" w:space="0" w:color="auto"/>
              <w:right w:val="dotted" w:sz="4" w:space="0" w:color="auto"/>
            </w:tcBorders>
          </w:tcPr>
          <w:p w14:paraId="5E23AFCB" w14:textId="254BEFDF" w:rsidR="00C369AC" w:rsidRPr="00332DF8" w:rsidRDefault="00C369AC" w:rsidP="00C369AC">
            <w:pPr>
              <w:spacing w:before="120" w:line="360" w:lineRule="auto"/>
              <w:jc w:val="center"/>
              <w:rPr>
                <w:rFonts w:eastAsiaTheme="minorHAnsi"/>
                <w:color w:val="0000FF"/>
              </w:rPr>
            </w:pPr>
            <w:r>
              <w:rPr>
                <w:rFonts w:eastAsiaTheme="minorHAnsi"/>
                <w:color w:val="0000FF"/>
              </w:rPr>
              <w:t>64</w:t>
            </w:r>
          </w:p>
        </w:tc>
        <w:tc>
          <w:tcPr>
            <w:tcW w:w="734" w:type="dxa"/>
            <w:tcBorders>
              <w:top w:val="dotted" w:sz="4" w:space="0" w:color="auto"/>
              <w:left w:val="dotted" w:sz="4" w:space="0" w:color="auto"/>
              <w:bottom w:val="dotted" w:sz="4" w:space="0" w:color="auto"/>
              <w:right w:val="dotted" w:sz="4" w:space="0" w:color="auto"/>
            </w:tcBorders>
          </w:tcPr>
          <w:p w14:paraId="1A1BF2F6" w14:textId="44A52234"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D4496A4" w14:textId="548CD348" w:rsidR="00C369AC" w:rsidRPr="00332DF8" w:rsidRDefault="00C369AC" w:rsidP="00C369AC">
            <w:pPr>
              <w:spacing w:before="120" w:line="360" w:lineRule="auto"/>
              <w:rPr>
                <w:color w:val="0000FF"/>
              </w:rPr>
            </w:pPr>
            <w:r w:rsidRPr="00332DF8">
              <w:rPr>
                <w:color w:val="0000FF"/>
                <w:cs/>
              </w:rPr>
              <w:t>วันที่เริ่มใช้ข้อมูล (</w:t>
            </w:r>
            <w:r w:rsidRPr="00332DF8">
              <w:rPr>
                <w:color w:val="0000FF"/>
              </w:rPr>
              <w:t>Effective date)</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B53F22A" w14:textId="399261D9" w:rsidR="00C369AC" w:rsidRPr="00332DF8" w:rsidRDefault="00C369AC" w:rsidP="00C369AC">
            <w:pPr>
              <w:spacing w:before="120" w:line="360" w:lineRule="auto"/>
              <w:rPr>
                <w:color w:val="0000FF"/>
                <w:cs/>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tcPr>
          <w:p w14:paraId="2E7DEDE8" w14:textId="10A4F844" w:rsidR="00C369AC" w:rsidRPr="00332DF8" w:rsidRDefault="00C369AC" w:rsidP="00C369AC">
            <w:pPr>
              <w:spacing w:before="120" w:line="360" w:lineRule="auto"/>
              <w:rPr>
                <w:color w:val="0000FF"/>
                <w:cs/>
              </w:rPr>
            </w:pPr>
            <w:r w:rsidRPr="00332DF8">
              <w:rPr>
                <w:color w:val="0000FF"/>
                <w:cs/>
              </w:rPr>
              <w:t>วันที่เริ่มใช้ข้อมูลผลิตภัณฑ์</w:t>
            </w:r>
          </w:p>
        </w:tc>
        <w:tc>
          <w:tcPr>
            <w:tcW w:w="763" w:type="dxa"/>
            <w:tcBorders>
              <w:top w:val="dotted" w:sz="4" w:space="0" w:color="auto"/>
              <w:left w:val="dotted" w:sz="4" w:space="0" w:color="auto"/>
              <w:bottom w:val="dotted" w:sz="4" w:space="0" w:color="auto"/>
              <w:right w:val="dotted" w:sz="4" w:space="0" w:color="auto"/>
            </w:tcBorders>
          </w:tcPr>
          <w:p w14:paraId="301C9D0C" w14:textId="138AFE3A"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4C19EF0" w14:textId="000F17CC"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2FB4544" w14:textId="289DA286"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1C9D00A5" w14:textId="2318D893"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E2E8398" w14:textId="0AE47C13" w:rsidR="00C369AC" w:rsidRPr="00332DF8" w:rsidRDefault="00C369AC" w:rsidP="00C369A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697B4D43" w14:textId="06E49FE5" w:rsidR="00C369AC" w:rsidRPr="00332DF8" w:rsidRDefault="00C369AC" w:rsidP="00C369A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tcPr>
          <w:p w14:paraId="3A4FE486"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6A4D70F8" w14:textId="77777777" w:rsidTr="00410CA7">
        <w:trPr>
          <w:trHeight w:val="141"/>
        </w:trPr>
        <w:tc>
          <w:tcPr>
            <w:tcW w:w="373" w:type="dxa"/>
            <w:tcBorders>
              <w:top w:val="dotted" w:sz="4" w:space="0" w:color="auto"/>
              <w:bottom w:val="dotted" w:sz="4" w:space="0" w:color="auto"/>
              <w:right w:val="dotted" w:sz="4" w:space="0" w:color="auto"/>
            </w:tcBorders>
          </w:tcPr>
          <w:p w14:paraId="371AB547" w14:textId="6D3E1333" w:rsidR="00C369AC" w:rsidRPr="00332DF8" w:rsidRDefault="00C369AC" w:rsidP="00C369AC">
            <w:pPr>
              <w:spacing w:before="120" w:line="360" w:lineRule="auto"/>
              <w:jc w:val="center"/>
              <w:rPr>
                <w:rFonts w:eastAsiaTheme="minorHAnsi"/>
                <w:color w:val="0000FF"/>
              </w:rPr>
            </w:pPr>
            <w:r>
              <w:rPr>
                <w:rFonts w:eastAsiaTheme="minorHAnsi"/>
                <w:color w:val="0000FF"/>
              </w:rPr>
              <w:t>65</w:t>
            </w:r>
          </w:p>
        </w:tc>
        <w:tc>
          <w:tcPr>
            <w:tcW w:w="734" w:type="dxa"/>
            <w:tcBorders>
              <w:top w:val="dotted" w:sz="4" w:space="0" w:color="auto"/>
              <w:left w:val="dotted" w:sz="4" w:space="0" w:color="auto"/>
              <w:bottom w:val="dotted" w:sz="4" w:space="0" w:color="auto"/>
              <w:right w:val="dotted" w:sz="4" w:space="0" w:color="auto"/>
            </w:tcBorders>
          </w:tcPr>
          <w:p w14:paraId="16A9315F" w14:textId="0E1E07E0"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3D7D569" w14:textId="3FC0A2DD" w:rsidR="00C369AC" w:rsidRPr="00332DF8" w:rsidRDefault="00C369AC" w:rsidP="00C369AC">
            <w:pPr>
              <w:spacing w:before="120" w:line="360" w:lineRule="auto"/>
              <w:rPr>
                <w:color w:val="0000FF"/>
              </w:rPr>
            </w:pPr>
            <w:r w:rsidRPr="00332DF8">
              <w:rPr>
                <w:color w:val="0000FF"/>
                <w:cs/>
              </w:rPr>
              <w:t>วันที่เลิกใช้ข้อมูล (</w:t>
            </w:r>
            <w:r w:rsidRPr="00332DF8">
              <w:rPr>
                <w:color w:val="0000FF"/>
              </w:rPr>
              <w:t>End date)</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A231D6C" w14:textId="5C34DABD" w:rsidR="00C369AC" w:rsidRPr="00332DF8" w:rsidRDefault="00C369AC" w:rsidP="00C369AC">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tcPr>
          <w:p w14:paraId="702C90DF" w14:textId="1F351592" w:rsidR="00C369AC" w:rsidRPr="00332DF8" w:rsidRDefault="00A55C39" w:rsidP="00C369AC">
            <w:pPr>
              <w:spacing w:before="120" w:line="360" w:lineRule="auto"/>
              <w:rPr>
                <w:color w:val="0000FF"/>
                <w:cs/>
              </w:rPr>
            </w:pPr>
            <w:r w:rsidRPr="007402A8">
              <w:rPr>
                <w:color w:val="0000FF"/>
                <w:cs/>
              </w:rPr>
              <w:t>วันที่ใช้ข้อมูล</w:t>
            </w:r>
            <w:r w:rsidRPr="00332DF8">
              <w:rPr>
                <w:color w:val="0000FF"/>
                <w:cs/>
              </w:rPr>
              <w:t>ผลิตภัณฑ์</w:t>
            </w:r>
            <w:r w:rsidRPr="007402A8">
              <w:rPr>
                <w:color w:val="0000FF"/>
                <w:cs/>
              </w:rPr>
              <w:t>เป็นวันสุดท้าย</w:t>
            </w:r>
          </w:p>
        </w:tc>
        <w:tc>
          <w:tcPr>
            <w:tcW w:w="763" w:type="dxa"/>
            <w:tcBorders>
              <w:top w:val="dotted" w:sz="4" w:space="0" w:color="auto"/>
              <w:left w:val="dotted" w:sz="4" w:space="0" w:color="auto"/>
              <w:bottom w:val="dotted" w:sz="4" w:space="0" w:color="auto"/>
              <w:right w:val="dotted" w:sz="4" w:space="0" w:color="auto"/>
            </w:tcBorders>
          </w:tcPr>
          <w:p w14:paraId="78BEB6A4" w14:textId="5647A6E0"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4771A6B1" w14:textId="3FC7E256"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6E14AA8A" w14:textId="7BC0C85F"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bottom w:val="dotted" w:sz="4" w:space="0" w:color="auto"/>
              <w:right w:val="dotted" w:sz="4" w:space="0" w:color="auto"/>
            </w:tcBorders>
          </w:tcPr>
          <w:p w14:paraId="29DF72F6" w14:textId="0B3933A2" w:rsidR="00C369AC" w:rsidRPr="00332DF8" w:rsidRDefault="00C369AC" w:rsidP="00C369A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7C4A0089" w14:textId="7D1C0E32" w:rsidR="00C369AC" w:rsidRPr="00332DF8" w:rsidRDefault="00C369AC" w:rsidP="00C369A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tcPr>
          <w:p w14:paraId="3E037850"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62B684F" w14:textId="77777777"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p>
        </w:tc>
      </w:tr>
      <w:tr w:rsidR="00C369AC" w:rsidRPr="00332DF8" w14:paraId="125E31F5" w14:textId="77777777" w:rsidTr="00410CA7">
        <w:trPr>
          <w:trHeight w:val="141"/>
        </w:trPr>
        <w:tc>
          <w:tcPr>
            <w:tcW w:w="373" w:type="dxa"/>
            <w:tcBorders>
              <w:top w:val="dotted" w:sz="4" w:space="0" w:color="auto"/>
              <w:right w:val="dotted" w:sz="4" w:space="0" w:color="auto"/>
            </w:tcBorders>
          </w:tcPr>
          <w:p w14:paraId="60ECF0E1" w14:textId="017371E2" w:rsidR="00C369AC" w:rsidRPr="00332DF8" w:rsidRDefault="00C369AC" w:rsidP="00C369AC">
            <w:pPr>
              <w:spacing w:before="120" w:line="360" w:lineRule="auto"/>
              <w:jc w:val="center"/>
              <w:rPr>
                <w:rFonts w:eastAsiaTheme="minorHAnsi"/>
                <w:color w:val="0000FF"/>
              </w:rPr>
            </w:pPr>
            <w:r>
              <w:rPr>
                <w:rFonts w:eastAsiaTheme="minorHAnsi"/>
                <w:color w:val="0000FF"/>
              </w:rPr>
              <w:t>66</w:t>
            </w:r>
          </w:p>
        </w:tc>
        <w:tc>
          <w:tcPr>
            <w:tcW w:w="734" w:type="dxa"/>
            <w:tcBorders>
              <w:top w:val="dotted" w:sz="4" w:space="0" w:color="auto"/>
              <w:left w:val="dotted" w:sz="4" w:space="0" w:color="auto"/>
              <w:right w:val="dotted" w:sz="4" w:space="0" w:color="auto"/>
            </w:tcBorders>
          </w:tcPr>
          <w:p w14:paraId="7CE1D940" w14:textId="59FA305D" w:rsidR="00C369AC" w:rsidRPr="00332DF8" w:rsidRDefault="00C369AC" w:rsidP="00C369AC">
            <w:pPr>
              <w:spacing w:before="120" w:line="360" w:lineRule="auto"/>
              <w:jc w:val="center"/>
              <w:rPr>
                <w:rFonts w:eastAsiaTheme="minorHAnsi"/>
                <w:color w:val="0000FF"/>
              </w:rPr>
            </w:pPr>
          </w:p>
        </w:tc>
        <w:tc>
          <w:tcPr>
            <w:tcW w:w="2114" w:type="dxa"/>
            <w:tcBorders>
              <w:top w:val="dotted" w:sz="4" w:space="0" w:color="auto"/>
              <w:left w:val="dotted" w:sz="4" w:space="0" w:color="auto"/>
              <w:bottom w:val="single" w:sz="4" w:space="0" w:color="auto"/>
              <w:right w:val="dotted" w:sz="4" w:space="0" w:color="auto"/>
            </w:tcBorders>
            <w:shd w:val="clear" w:color="auto" w:fill="auto"/>
            <w:tcMar>
              <w:top w:w="20" w:type="dxa"/>
              <w:left w:w="20" w:type="dxa"/>
              <w:bottom w:w="0" w:type="dxa"/>
              <w:right w:w="20" w:type="dxa"/>
            </w:tcMar>
          </w:tcPr>
          <w:p w14:paraId="7F587391" w14:textId="72B8786C" w:rsidR="00C369AC" w:rsidRPr="00332DF8" w:rsidRDefault="00C369AC" w:rsidP="00C369AC">
            <w:pPr>
              <w:spacing w:before="120" w:line="360" w:lineRule="auto"/>
              <w:rPr>
                <w:color w:val="0000FF"/>
              </w:rPr>
            </w:pPr>
            <w:r w:rsidRPr="00332DF8">
              <w:rPr>
                <w:color w:val="0000FF"/>
                <w:cs/>
              </w:rPr>
              <w:t>เงื่อนไขพิเศษของผลิตภัณฑ์</w:t>
            </w:r>
          </w:p>
        </w:tc>
        <w:tc>
          <w:tcPr>
            <w:tcW w:w="1263" w:type="dxa"/>
            <w:tcBorders>
              <w:top w:val="dotted" w:sz="4" w:space="0" w:color="auto"/>
              <w:left w:val="dotted" w:sz="4" w:space="0" w:color="auto"/>
              <w:bottom w:val="single" w:sz="4" w:space="0" w:color="auto"/>
              <w:right w:val="dotted" w:sz="4" w:space="0" w:color="auto"/>
            </w:tcBorders>
            <w:shd w:val="clear" w:color="000000" w:fill="FFFFFF"/>
            <w:noWrap/>
            <w:tcMar>
              <w:top w:w="20" w:type="dxa"/>
              <w:left w:w="20" w:type="dxa"/>
              <w:bottom w:w="0" w:type="dxa"/>
              <w:right w:w="20" w:type="dxa"/>
            </w:tcMar>
          </w:tcPr>
          <w:p w14:paraId="7F5683AC" w14:textId="29F0B96D" w:rsidR="00C369AC" w:rsidRPr="00332DF8" w:rsidRDefault="00C369AC" w:rsidP="00C369A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right w:val="dotted" w:sz="4" w:space="0" w:color="auto"/>
            </w:tcBorders>
          </w:tcPr>
          <w:p w14:paraId="35066362" w14:textId="3D0C8D0D" w:rsidR="00C369AC" w:rsidRPr="00332DF8" w:rsidRDefault="00C369AC" w:rsidP="00C369AC">
            <w:pPr>
              <w:spacing w:before="120" w:line="360" w:lineRule="auto"/>
              <w:rPr>
                <w:color w:val="0000FF"/>
                <w:cs/>
              </w:rPr>
            </w:pPr>
            <w:r w:rsidRPr="00332DF8">
              <w:rPr>
                <w:color w:val="0000FF"/>
                <w:cs/>
              </w:rPr>
              <w:t>เงื่อนไขพิเศษของผลิตภัณฑ์</w:t>
            </w:r>
          </w:p>
        </w:tc>
        <w:tc>
          <w:tcPr>
            <w:tcW w:w="763" w:type="dxa"/>
            <w:tcBorders>
              <w:top w:val="dotted" w:sz="4" w:space="0" w:color="auto"/>
              <w:left w:val="dotted" w:sz="4" w:space="0" w:color="auto"/>
              <w:right w:val="dotted" w:sz="4" w:space="0" w:color="auto"/>
            </w:tcBorders>
          </w:tcPr>
          <w:p w14:paraId="511F70DB" w14:textId="15D9B4DF"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right w:val="dotted" w:sz="4" w:space="0" w:color="auto"/>
            </w:tcBorders>
          </w:tcPr>
          <w:p w14:paraId="3E395B9F" w14:textId="0A4A8668"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right w:val="dotted" w:sz="4" w:space="0" w:color="auto"/>
            </w:tcBorders>
          </w:tcPr>
          <w:p w14:paraId="397CC957" w14:textId="36C31DBE" w:rsidR="00C369AC" w:rsidRPr="00332DF8" w:rsidRDefault="00C369AC" w:rsidP="00C369AC">
            <w:pPr>
              <w:spacing w:before="120" w:line="360" w:lineRule="auto"/>
              <w:jc w:val="center"/>
              <w:rPr>
                <w:color w:val="0000FF"/>
              </w:rPr>
            </w:pPr>
            <w:r w:rsidRPr="00332DF8">
              <w:rPr>
                <w:color w:val="0000FF"/>
              </w:rPr>
              <w:t>-</w:t>
            </w:r>
          </w:p>
        </w:tc>
        <w:tc>
          <w:tcPr>
            <w:tcW w:w="763" w:type="dxa"/>
            <w:tcBorders>
              <w:top w:val="dotted" w:sz="4" w:space="0" w:color="auto"/>
              <w:left w:val="dotted" w:sz="4" w:space="0" w:color="auto"/>
              <w:right w:val="dotted" w:sz="4" w:space="0" w:color="auto"/>
            </w:tcBorders>
          </w:tcPr>
          <w:p w14:paraId="0344DBA3" w14:textId="2C7E721E" w:rsidR="00C369AC" w:rsidRPr="00332DF8" w:rsidRDefault="00C369AC" w:rsidP="00C369A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right w:val="dotted" w:sz="4" w:space="0" w:color="auto"/>
            </w:tcBorders>
          </w:tcPr>
          <w:p w14:paraId="03AAA534" w14:textId="5DA3C2A8" w:rsidR="00C369AC" w:rsidRPr="00332DF8" w:rsidRDefault="00C369AC" w:rsidP="00C369A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right w:val="dotted" w:sz="4" w:space="0" w:color="auto"/>
            </w:tcBorders>
          </w:tcPr>
          <w:p w14:paraId="44907D15" w14:textId="77777777" w:rsidR="00C369AC" w:rsidRPr="00332DF8" w:rsidRDefault="00C369AC" w:rsidP="00C369AC">
            <w:pPr>
              <w:spacing w:before="120" w:line="360" w:lineRule="auto"/>
              <w:jc w:val="center"/>
              <w:rPr>
                <w:rFonts w:eastAsiaTheme="minorHAnsi"/>
                <w:color w:val="0000FF"/>
              </w:rPr>
            </w:pPr>
          </w:p>
        </w:tc>
        <w:tc>
          <w:tcPr>
            <w:tcW w:w="1688" w:type="dxa"/>
            <w:tcBorders>
              <w:top w:val="dotted" w:sz="4" w:space="0" w:color="auto"/>
              <w:left w:val="dotted" w:sz="4" w:space="0" w:color="auto"/>
            </w:tcBorders>
          </w:tcPr>
          <w:p w14:paraId="761B5A25" w14:textId="1C2F6249" w:rsidR="00C369AC" w:rsidRPr="00332DF8" w:rsidRDefault="00C369AC" w:rsidP="00C369AC">
            <w:pPr>
              <w:pStyle w:val="Footer"/>
              <w:tabs>
                <w:tab w:val="clear" w:pos="4153"/>
                <w:tab w:val="clear" w:pos="8306"/>
                <w:tab w:val="center" w:pos="4513"/>
                <w:tab w:val="right" w:pos="9026"/>
              </w:tabs>
              <w:spacing w:before="120" w:line="360" w:lineRule="auto"/>
              <w:rPr>
                <w:rFonts w:eastAsiaTheme="minorHAnsi"/>
                <w:color w:val="0000FF"/>
                <w:cs/>
              </w:rPr>
            </w:pPr>
            <w:r w:rsidRPr="00332DF8">
              <w:rPr>
                <w:rFonts w:eastAsiaTheme="minorHAnsi"/>
                <w:color w:val="0000FF"/>
              </w:rPr>
              <w:t>Specific Requirement</w:t>
            </w:r>
            <w:r w:rsidRPr="00332DF8">
              <w:rPr>
                <w:rFonts w:eastAsiaTheme="minorHAnsi" w:hint="cs"/>
                <w:color w:val="0000FF"/>
                <w:vertAlign w:val="superscript"/>
                <w:cs/>
              </w:rPr>
              <w:t xml:space="preserve"> 1/</w:t>
            </w:r>
          </w:p>
        </w:tc>
      </w:tr>
    </w:tbl>
    <w:p w14:paraId="42AF48DD" w14:textId="77777777" w:rsidR="002C3B08" w:rsidRPr="00332DF8" w:rsidRDefault="002C3B08" w:rsidP="002C3B08">
      <w:pPr>
        <w:pStyle w:val="Footer"/>
        <w:tabs>
          <w:tab w:val="clear" w:pos="4153"/>
          <w:tab w:val="clear" w:pos="8306"/>
          <w:tab w:val="center" w:pos="4513"/>
          <w:tab w:val="right" w:pos="9026"/>
        </w:tabs>
        <w:spacing w:before="120"/>
        <w:jc w:val="both"/>
        <w:rPr>
          <w:rFonts w:eastAsiaTheme="minorHAnsi"/>
          <w:color w:val="0000FF"/>
        </w:rPr>
      </w:pPr>
      <w:r w:rsidRPr="00332DF8">
        <w:rPr>
          <w:rFonts w:eastAsiaTheme="minorHAnsi" w:hint="cs"/>
          <w:color w:val="0000FF"/>
          <w:cs/>
        </w:rPr>
        <w:t>หมายเหตุ</w:t>
      </w:r>
      <w:r w:rsidRPr="00332DF8">
        <w:rPr>
          <w:rFonts w:eastAsiaTheme="minorHAnsi"/>
          <w:color w:val="0000FF"/>
        </w:rPr>
        <w:t>:</w:t>
      </w:r>
    </w:p>
    <w:p w14:paraId="598B1D5A" w14:textId="77777777" w:rsidR="002C3B08" w:rsidRPr="00332DF8" w:rsidRDefault="002C3B08" w:rsidP="002C3B08">
      <w:pPr>
        <w:pStyle w:val="Footer"/>
        <w:tabs>
          <w:tab w:val="clear" w:pos="4153"/>
          <w:tab w:val="clear" w:pos="8306"/>
          <w:tab w:val="center" w:pos="4513"/>
          <w:tab w:val="right" w:pos="9026"/>
        </w:tabs>
        <w:spacing w:before="120"/>
        <w:jc w:val="both"/>
        <w:rPr>
          <w:color w:val="0000FF"/>
        </w:rPr>
      </w:pPr>
      <w:r w:rsidRPr="00332DF8">
        <w:rPr>
          <w:rFonts w:eastAsiaTheme="minorHAnsi"/>
          <w:color w:val="0000FF"/>
          <w:vertAlign w:val="superscript"/>
        </w:rPr>
        <w:t>1/</w:t>
      </w:r>
      <w:r w:rsidRPr="00332DF8">
        <w:rPr>
          <w:rFonts w:eastAsiaTheme="minorHAnsi"/>
          <w:color w:val="0000FF"/>
        </w:rPr>
        <w:t xml:space="preserve"> </w:t>
      </w:r>
      <w:r w:rsidRPr="00332DF8">
        <w:rPr>
          <w:rFonts w:eastAsiaTheme="minorHAnsi" w:hint="cs"/>
          <w:color w:val="0000FF"/>
          <w:cs/>
        </w:rPr>
        <w:t xml:space="preserve">อ้างอิงจากเอกสาร </w:t>
      </w:r>
      <w:r w:rsidRPr="00332DF8">
        <w:rPr>
          <w:rFonts w:eastAsiaTheme="minorHAnsi"/>
          <w:color w:val="0000FF"/>
        </w:rPr>
        <w:t>Market Conduct Classification Document</w:t>
      </w:r>
    </w:p>
    <w:p w14:paraId="786E07B5" w14:textId="77777777" w:rsidR="00DF4770" w:rsidRPr="00332DF8" w:rsidRDefault="00DF4770">
      <w:pPr>
        <w:rPr>
          <w:rFonts w:eastAsiaTheme="majorEastAsia"/>
          <w:bCs/>
          <w:color w:val="0000FF"/>
        </w:rPr>
      </w:pPr>
    </w:p>
    <w:p w14:paraId="7BF48ECB" w14:textId="76A9BAF0" w:rsidR="00CB69EB" w:rsidRPr="00332DF8" w:rsidRDefault="00CB69EB">
      <w:pPr>
        <w:rPr>
          <w:b/>
          <w:bCs/>
          <w:color w:val="0000FF"/>
        </w:rPr>
      </w:pPr>
    </w:p>
    <w:p w14:paraId="70EA9364" w14:textId="77777777" w:rsidR="006E20EE" w:rsidRDefault="006E20EE">
      <w:pPr>
        <w:rPr>
          <w:b/>
          <w:bCs/>
          <w:color w:val="0000FF"/>
        </w:rPr>
      </w:pPr>
      <w:r>
        <w:rPr>
          <w:i/>
          <w:iCs/>
          <w:color w:val="0000FF"/>
        </w:rPr>
        <w:br w:type="page"/>
      </w:r>
    </w:p>
    <w:p w14:paraId="0BD6C9D8" w14:textId="3EC6EFCE" w:rsidR="00DF4770" w:rsidRPr="00332DF8" w:rsidRDefault="00DF4770" w:rsidP="00DF4770">
      <w:pPr>
        <w:pStyle w:val="Heading2"/>
        <w:numPr>
          <w:ilvl w:val="0"/>
          <w:numId w:val="31"/>
        </w:numPr>
        <w:spacing w:line="440" w:lineRule="exact"/>
        <w:ind w:left="630"/>
        <w:rPr>
          <w:rFonts w:ascii="Tahoma" w:hAnsi="Tahoma" w:cs="Tahoma"/>
          <w:b w:val="0"/>
          <w:bCs w:val="0"/>
          <w:i w:val="0"/>
          <w:iCs w:val="0"/>
          <w:color w:val="0000FF"/>
          <w:sz w:val="20"/>
          <w:szCs w:val="20"/>
        </w:rPr>
      </w:pPr>
      <w:bookmarkStart w:id="31" w:name="_Toc46492853"/>
      <w:r w:rsidRPr="00332DF8">
        <w:rPr>
          <w:rFonts w:ascii="Tahoma" w:hAnsi="Tahoma" w:cs="Tahoma"/>
          <w:i w:val="0"/>
          <w:iCs w:val="0"/>
          <w:color w:val="0000FF"/>
          <w:sz w:val="20"/>
          <w:szCs w:val="20"/>
        </w:rPr>
        <w:lastRenderedPageBreak/>
        <w:t xml:space="preserve">Data Set: </w:t>
      </w:r>
      <w:r w:rsidR="000D205D" w:rsidRPr="00332DF8">
        <w:rPr>
          <w:rFonts w:ascii="Tahoma" w:hAnsi="Tahoma" w:cs="Tahoma"/>
          <w:b w:val="0"/>
          <w:bCs w:val="0"/>
          <w:i w:val="0"/>
          <w:iCs w:val="0"/>
          <w:color w:val="0000FF"/>
          <w:sz w:val="20"/>
          <w:szCs w:val="20"/>
        </w:rPr>
        <w:t xml:space="preserve">Market Conduct </w:t>
      </w:r>
      <w:r w:rsidRPr="00332DF8">
        <w:rPr>
          <w:rFonts w:ascii="Tahoma" w:hAnsi="Tahoma" w:cs="Tahoma"/>
          <w:b w:val="0"/>
          <w:bCs w:val="0"/>
          <w:i w:val="0"/>
          <w:iCs w:val="0"/>
          <w:color w:val="0000FF"/>
          <w:sz w:val="20"/>
          <w:szCs w:val="20"/>
        </w:rPr>
        <w:t>Credit Card Common Fee Disclosure</w:t>
      </w:r>
      <w:bookmarkEnd w:id="31"/>
    </w:p>
    <w:p w14:paraId="703DC720" w14:textId="77777777" w:rsidR="00DF4770" w:rsidRPr="00332DF8" w:rsidRDefault="00DF4770" w:rsidP="00DF4770">
      <w:pPr>
        <w:pStyle w:val="ListParagraph"/>
        <w:spacing w:after="240" w:line="440" w:lineRule="exact"/>
        <w:ind w:left="630"/>
        <w:rPr>
          <w:b/>
          <w:bCs/>
          <w:color w:val="0000FF"/>
        </w:rPr>
      </w:pPr>
      <w:r w:rsidRPr="00332DF8">
        <w:rPr>
          <w:b/>
          <w:bCs/>
          <w:color w:val="0000FF"/>
        </w:rPr>
        <w:t>Frequency: When change</w:t>
      </w:r>
    </w:p>
    <w:tbl>
      <w:tblPr>
        <w:tblW w:w="14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3"/>
        <w:gridCol w:w="734"/>
        <w:gridCol w:w="2114"/>
        <w:gridCol w:w="1263"/>
        <w:gridCol w:w="3365"/>
        <w:gridCol w:w="763"/>
        <w:gridCol w:w="763"/>
        <w:gridCol w:w="763"/>
        <w:gridCol w:w="763"/>
        <w:gridCol w:w="763"/>
        <w:gridCol w:w="1138"/>
        <w:gridCol w:w="1688"/>
      </w:tblGrid>
      <w:tr w:rsidR="00DF4770" w:rsidRPr="00332DF8" w14:paraId="02EDB283" w14:textId="77777777" w:rsidTr="00446B1B">
        <w:trPr>
          <w:cantSplit/>
          <w:trHeight w:val="241"/>
          <w:tblHeader/>
        </w:trPr>
        <w:tc>
          <w:tcPr>
            <w:tcW w:w="373" w:type="dxa"/>
            <w:vMerge w:val="restart"/>
            <w:shd w:val="clear" w:color="auto" w:fill="CCFFFF"/>
          </w:tcPr>
          <w:p w14:paraId="0D0D1D0D"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No.</w:t>
            </w:r>
          </w:p>
        </w:tc>
        <w:tc>
          <w:tcPr>
            <w:tcW w:w="734" w:type="dxa"/>
            <w:vMerge w:val="restart"/>
            <w:shd w:val="clear" w:color="auto" w:fill="CCFFFF"/>
          </w:tcPr>
          <w:p w14:paraId="4B202A1A"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Group</w:t>
            </w:r>
          </w:p>
        </w:tc>
        <w:tc>
          <w:tcPr>
            <w:tcW w:w="2114" w:type="dxa"/>
            <w:vMerge w:val="restart"/>
            <w:shd w:val="clear" w:color="auto" w:fill="CCFFFF"/>
            <w:tcMar>
              <w:top w:w="20" w:type="dxa"/>
              <w:left w:w="20" w:type="dxa"/>
              <w:bottom w:w="0" w:type="dxa"/>
              <w:right w:w="20" w:type="dxa"/>
            </w:tcMar>
          </w:tcPr>
          <w:p w14:paraId="2BFC11FF"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Data Element</w:t>
            </w:r>
          </w:p>
        </w:tc>
        <w:tc>
          <w:tcPr>
            <w:tcW w:w="1263" w:type="dxa"/>
            <w:vMerge w:val="restart"/>
            <w:shd w:val="clear" w:color="auto" w:fill="CCFFFF"/>
            <w:noWrap/>
            <w:tcMar>
              <w:top w:w="20" w:type="dxa"/>
              <w:left w:w="20" w:type="dxa"/>
              <w:bottom w:w="0" w:type="dxa"/>
              <w:right w:w="20" w:type="dxa"/>
            </w:tcMar>
          </w:tcPr>
          <w:p w14:paraId="004B225B"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Data Type</w:t>
            </w:r>
          </w:p>
        </w:tc>
        <w:tc>
          <w:tcPr>
            <w:tcW w:w="3365" w:type="dxa"/>
            <w:vMerge w:val="restart"/>
            <w:shd w:val="clear" w:color="auto" w:fill="CCFFFF"/>
          </w:tcPr>
          <w:p w14:paraId="5D71B1CF"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Description</w:t>
            </w:r>
          </w:p>
        </w:tc>
        <w:tc>
          <w:tcPr>
            <w:tcW w:w="763" w:type="dxa"/>
            <w:shd w:val="clear" w:color="auto" w:fill="CCFFFF"/>
          </w:tcPr>
          <w:p w14:paraId="6DBF273E"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cs/>
              </w:rPr>
              <w:t>ธพ.</w:t>
            </w:r>
          </w:p>
        </w:tc>
        <w:tc>
          <w:tcPr>
            <w:tcW w:w="763" w:type="dxa"/>
            <w:shd w:val="clear" w:color="auto" w:fill="CCFFFF"/>
          </w:tcPr>
          <w:p w14:paraId="595163F7" w14:textId="77777777" w:rsidR="00DF4770" w:rsidRPr="00332DF8" w:rsidRDefault="00DF4770" w:rsidP="00446B1B">
            <w:pPr>
              <w:spacing w:before="120" w:line="360" w:lineRule="auto"/>
              <w:jc w:val="center"/>
              <w:rPr>
                <w:rFonts w:eastAsiaTheme="minorHAnsi"/>
                <w:b/>
                <w:bCs/>
                <w:color w:val="0000FF"/>
                <w:cs/>
              </w:rPr>
            </w:pPr>
            <w:r w:rsidRPr="00332DF8">
              <w:rPr>
                <w:rFonts w:eastAsiaTheme="minorHAnsi"/>
                <w:b/>
                <w:bCs/>
                <w:color w:val="0000FF"/>
                <w:cs/>
              </w:rPr>
              <w:t>บง.</w:t>
            </w:r>
          </w:p>
        </w:tc>
        <w:tc>
          <w:tcPr>
            <w:tcW w:w="763" w:type="dxa"/>
            <w:shd w:val="clear" w:color="auto" w:fill="CCFFFF"/>
          </w:tcPr>
          <w:p w14:paraId="2274F10B"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cs/>
              </w:rPr>
              <w:t>บค.</w:t>
            </w:r>
          </w:p>
        </w:tc>
        <w:tc>
          <w:tcPr>
            <w:tcW w:w="763" w:type="dxa"/>
            <w:shd w:val="clear" w:color="auto" w:fill="CCFFFF"/>
          </w:tcPr>
          <w:p w14:paraId="7B500590"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SFI</w:t>
            </w:r>
          </w:p>
        </w:tc>
        <w:tc>
          <w:tcPr>
            <w:tcW w:w="763" w:type="dxa"/>
            <w:shd w:val="clear" w:color="auto" w:fill="CCFFFF"/>
          </w:tcPr>
          <w:p w14:paraId="47F26BF5"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Non-FI</w:t>
            </w:r>
          </w:p>
        </w:tc>
        <w:tc>
          <w:tcPr>
            <w:tcW w:w="1138" w:type="dxa"/>
            <w:vMerge w:val="restart"/>
            <w:shd w:val="clear" w:color="auto" w:fill="CCFFFF"/>
          </w:tcPr>
          <w:p w14:paraId="3A247F94"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Duplicated Record</w:t>
            </w:r>
          </w:p>
        </w:tc>
        <w:tc>
          <w:tcPr>
            <w:tcW w:w="1688" w:type="dxa"/>
            <w:vMerge w:val="restart"/>
            <w:shd w:val="clear" w:color="auto" w:fill="CCFFFF"/>
          </w:tcPr>
          <w:p w14:paraId="253F27FC"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Classification / View</w:t>
            </w:r>
          </w:p>
        </w:tc>
      </w:tr>
      <w:tr w:rsidR="00DF4770" w:rsidRPr="00332DF8" w14:paraId="7FD2BF13" w14:textId="77777777" w:rsidTr="00446B1B">
        <w:trPr>
          <w:cantSplit/>
          <w:trHeight w:val="241"/>
          <w:tblHeader/>
        </w:trPr>
        <w:tc>
          <w:tcPr>
            <w:tcW w:w="373" w:type="dxa"/>
            <w:vMerge/>
            <w:shd w:val="clear" w:color="auto" w:fill="CCFFFF"/>
          </w:tcPr>
          <w:p w14:paraId="73E5F566" w14:textId="77777777" w:rsidR="00DF4770" w:rsidRPr="00332DF8" w:rsidRDefault="00DF4770" w:rsidP="00446B1B">
            <w:pPr>
              <w:rPr>
                <w:color w:val="0000FF"/>
              </w:rPr>
            </w:pPr>
          </w:p>
        </w:tc>
        <w:tc>
          <w:tcPr>
            <w:tcW w:w="734" w:type="dxa"/>
            <w:vMerge/>
            <w:shd w:val="clear" w:color="auto" w:fill="CCFFFF"/>
          </w:tcPr>
          <w:p w14:paraId="58043188" w14:textId="77777777" w:rsidR="00DF4770" w:rsidRPr="00332DF8" w:rsidRDefault="00DF4770" w:rsidP="00446B1B">
            <w:pPr>
              <w:rPr>
                <w:color w:val="0000FF"/>
              </w:rPr>
            </w:pPr>
          </w:p>
        </w:tc>
        <w:tc>
          <w:tcPr>
            <w:tcW w:w="2114" w:type="dxa"/>
            <w:vMerge/>
            <w:tcBorders>
              <w:bottom w:val="single" w:sz="4" w:space="0" w:color="auto"/>
            </w:tcBorders>
            <w:shd w:val="clear" w:color="auto" w:fill="CCFFFF"/>
            <w:tcMar>
              <w:top w:w="20" w:type="dxa"/>
              <w:left w:w="20" w:type="dxa"/>
              <w:bottom w:w="0" w:type="dxa"/>
              <w:right w:w="20" w:type="dxa"/>
            </w:tcMar>
          </w:tcPr>
          <w:p w14:paraId="33ED1954" w14:textId="77777777" w:rsidR="00DF4770" w:rsidRPr="00332DF8" w:rsidRDefault="00DF4770" w:rsidP="00446B1B">
            <w:pPr>
              <w:rPr>
                <w:color w:val="0000FF"/>
              </w:rPr>
            </w:pPr>
          </w:p>
        </w:tc>
        <w:tc>
          <w:tcPr>
            <w:tcW w:w="1263" w:type="dxa"/>
            <w:vMerge/>
            <w:shd w:val="clear" w:color="auto" w:fill="CCFFFF"/>
            <w:noWrap/>
            <w:tcMar>
              <w:top w:w="20" w:type="dxa"/>
              <w:left w:w="20" w:type="dxa"/>
              <w:bottom w:w="0" w:type="dxa"/>
              <w:right w:w="20" w:type="dxa"/>
            </w:tcMar>
          </w:tcPr>
          <w:p w14:paraId="29F18D13" w14:textId="77777777" w:rsidR="00DF4770" w:rsidRPr="00332DF8" w:rsidRDefault="00DF4770" w:rsidP="00446B1B">
            <w:pPr>
              <w:rPr>
                <w:color w:val="0000FF"/>
              </w:rPr>
            </w:pPr>
          </w:p>
        </w:tc>
        <w:tc>
          <w:tcPr>
            <w:tcW w:w="3365" w:type="dxa"/>
            <w:vMerge/>
            <w:shd w:val="clear" w:color="auto" w:fill="CCFFFF"/>
          </w:tcPr>
          <w:p w14:paraId="32BDD869" w14:textId="77777777" w:rsidR="00DF4770" w:rsidRPr="00332DF8" w:rsidRDefault="00DF4770" w:rsidP="00446B1B">
            <w:pPr>
              <w:rPr>
                <w:color w:val="0000FF"/>
              </w:rPr>
            </w:pPr>
          </w:p>
        </w:tc>
        <w:tc>
          <w:tcPr>
            <w:tcW w:w="763" w:type="dxa"/>
            <w:shd w:val="clear" w:color="auto" w:fill="CCFFFF"/>
          </w:tcPr>
          <w:p w14:paraId="38240B10"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59C93343"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16C07200"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6FE2299D"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52634E0A" w14:textId="77777777" w:rsidR="00DF4770" w:rsidRPr="00332DF8" w:rsidRDefault="00DF4770" w:rsidP="00446B1B">
            <w:pPr>
              <w:spacing w:before="120" w:line="360" w:lineRule="auto"/>
              <w:jc w:val="center"/>
              <w:rPr>
                <w:rFonts w:eastAsiaTheme="minorHAnsi"/>
                <w:b/>
                <w:bCs/>
                <w:color w:val="0000FF"/>
              </w:rPr>
            </w:pPr>
            <w:r w:rsidRPr="00332DF8">
              <w:rPr>
                <w:rFonts w:eastAsiaTheme="minorHAnsi"/>
                <w:b/>
                <w:bCs/>
                <w:color w:val="0000FF"/>
              </w:rPr>
              <w:t>M/O/C</w:t>
            </w:r>
          </w:p>
        </w:tc>
        <w:tc>
          <w:tcPr>
            <w:tcW w:w="1138" w:type="dxa"/>
            <w:vMerge/>
            <w:shd w:val="clear" w:color="auto" w:fill="CCFFFF"/>
          </w:tcPr>
          <w:p w14:paraId="46B5C5F3" w14:textId="77777777" w:rsidR="00DF4770" w:rsidRPr="00332DF8" w:rsidRDefault="00DF4770" w:rsidP="00446B1B">
            <w:pPr>
              <w:jc w:val="center"/>
              <w:rPr>
                <w:color w:val="0000FF"/>
                <w:highlight w:val="yellow"/>
              </w:rPr>
            </w:pPr>
          </w:p>
        </w:tc>
        <w:tc>
          <w:tcPr>
            <w:tcW w:w="1688" w:type="dxa"/>
            <w:vMerge/>
            <w:shd w:val="clear" w:color="auto" w:fill="CCFFFF"/>
          </w:tcPr>
          <w:p w14:paraId="4677DFD5" w14:textId="77777777" w:rsidR="00DF4770" w:rsidRPr="00332DF8" w:rsidRDefault="00DF4770" w:rsidP="00446B1B">
            <w:pPr>
              <w:jc w:val="center"/>
              <w:rPr>
                <w:color w:val="0000FF"/>
              </w:rPr>
            </w:pPr>
          </w:p>
        </w:tc>
      </w:tr>
      <w:tr w:rsidR="00F94F3C" w:rsidRPr="00332DF8" w14:paraId="46DAC042" w14:textId="77777777" w:rsidTr="00446B1B">
        <w:trPr>
          <w:trHeight w:val="255"/>
        </w:trPr>
        <w:tc>
          <w:tcPr>
            <w:tcW w:w="373" w:type="dxa"/>
            <w:tcBorders>
              <w:bottom w:val="dotted" w:sz="4" w:space="0" w:color="auto"/>
              <w:right w:val="dotted" w:sz="4" w:space="0" w:color="auto"/>
            </w:tcBorders>
          </w:tcPr>
          <w:p w14:paraId="52F92DCB"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w:t>
            </w:r>
          </w:p>
        </w:tc>
        <w:tc>
          <w:tcPr>
            <w:tcW w:w="734" w:type="dxa"/>
            <w:tcBorders>
              <w:left w:val="dotted" w:sz="4" w:space="0" w:color="auto"/>
              <w:bottom w:val="dotted" w:sz="4" w:space="0" w:color="auto"/>
              <w:right w:val="dotted" w:sz="4" w:space="0" w:color="auto"/>
            </w:tcBorders>
          </w:tcPr>
          <w:p w14:paraId="3C5EA22F" w14:textId="77777777" w:rsidR="00F94F3C" w:rsidRPr="00332DF8" w:rsidRDefault="00F94F3C" w:rsidP="00F94F3C">
            <w:pPr>
              <w:spacing w:before="120" w:line="360" w:lineRule="auto"/>
              <w:jc w:val="center"/>
              <w:rPr>
                <w:rFonts w:eastAsiaTheme="minorHAnsi"/>
                <w:color w:val="0000FF"/>
              </w:rPr>
            </w:pPr>
          </w:p>
        </w:tc>
        <w:tc>
          <w:tcPr>
            <w:tcW w:w="2114" w:type="dxa"/>
            <w:tcBorders>
              <w:top w:val="single"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580ABF6" w14:textId="77777777" w:rsidR="00F94F3C" w:rsidRPr="00332DF8" w:rsidRDefault="00F94F3C" w:rsidP="00F94F3C">
            <w:pPr>
              <w:spacing w:before="120" w:line="360" w:lineRule="auto"/>
              <w:rPr>
                <w:rFonts w:eastAsiaTheme="minorHAnsi"/>
                <w:color w:val="0000FF"/>
              </w:rPr>
            </w:pPr>
            <w:r w:rsidRPr="00332DF8">
              <w:rPr>
                <w:color w:val="0000FF"/>
                <w:cs/>
              </w:rPr>
              <w:t>รหัสสถาบันการเงิน</w:t>
            </w:r>
          </w:p>
        </w:tc>
        <w:tc>
          <w:tcPr>
            <w:tcW w:w="1263" w:type="dxa"/>
            <w:tcBorders>
              <w:left w:val="dotted" w:sz="4" w:space="0" w:color="auto"/>
              <w:bottom w:val="dotted" w:sz="4" w:space="0" w:color="auto"/>
              <w:right w:val="dotted" w:sz="4" w:space="0" w:color="auto"/>
            </w:tcBorders>
            <w:noWrap/>
            <w:tcMar>
              <w:top w:w="20" w:type="dxa"/>
              <w:left w:w="20" w:type="dxa"/>
              <w:bottom w:w="0" w:type="dxa"/>
              <w:right w:w="20" w:type="dxa"/>
            </w:tcMar>
          </w:tcPr>
          <w:p w14:paraId="0451A967" w14:textId="77777777" w:rsidR="00F94F3C" w:rsidRPr="00332DF8" w:rsidRDefault="00F94F3C" w:rsidP="00F94F3C">
            <w:pPr>
              <w:spacing w:before="120" w:line="360" w:lineRule="auto"/>
              <w:rPr>
                <w:color w:val="0000FF"/>
              </w:rPr>
            </w:pPr>
            <w:r w:rsidRPr="00332DF8">
              <w:rPr>
                <w:color w:val="0000FF"/>
              </w:rPr>
              <w:t>Identification Number</w:t>
            </w:r>
          </w:p>
        </w:tc>
        <w:tc>
          <w:tcPr>
            <w:tcW w:w="3365" w:type="dxa"/>
            <w:tcBorders>
              <w:left w:val="dotted" w:sz="4" w:space="0" w:color="auto"/>
              <w:bottom w:val="dotted" w:sz="4" w:space="0" w:color="auto"/>
              <w:right w:val="dotted" w:sz="4" w:space="0" w:color="auto"/>
            </w:tcBorders>
          </w:tcPr>
          <w:p w14:paraId="4BDC8E43" w14:textId="5703CCC0" w:rsidR="00F94F3C" w:rsidRPr="00332DF8" w:rsidRDefault="00F94F3C" w:rsidP="00F94F3C">
            <w:pPr>
              <w:spacing w:before="120" w:line="360" w:lineRule="auto"/>
              <w:rPr>
                <w:rFonts w:eastAsiaTheme="minorHAnsi"/>
                <w:color w:val="0000FF"/>
                <w:cs/>
              </w:rPr>
            </w:pPr>
            <w:r w:rsidRPr="00332DF8">
              <w:rPr>
                <w:color w:val="0000FF"/>
                <w:cs/>
              </w:rPr>
              <w:t>รหัส</w:t>
            </w:r>
            <w:r w:rsidRPr="00332DF8">
              <w:rPr>
                <w:rFonts w:hint="cs"/>
                <w:color w:val="0000FF"/>
                <w:cs/>
              </w:rPr>
              <w:t>สถาบัน</w:t>
            </w:r>
            <w:r>
              <w:rPr>
                <w:rFonts w:hint="cs"/>
                <w:color w:val="0000FF"/>
                <w:cs/>
              </w:rPr>
              <w:t>การเงิน</w:t>
            </w:r>
            <w:r w:rsidRPr="00332DF8">
              <w:rPr>
                <w:color w:val="0000FF"/>
                <w:cs/>
              </w:rPr>
              <w:t>ผู้ส่งข้อมูล</w:t>
            </w:r>
          </w:p>
        </w:tc>
        <w:tc>
          <w:tcPr>
            <w:tcW w:w="763" w:type="dxa"/>
            <w:tcBorders>
              <w:left w:val="dotted" w:sz="4" w:space="0" w:color="auto"/>
              <w:bottom w:val="dotted" w:sz="4" w:space="0" w:color="auto"/>
              <w:right w:val="dotted" w:sz="4" w:space="0" w:color="auto"/>
            </w:tcBorders>
          </w:tcPr>
          <w:p w14:paraId="674A82DE" w14:textId="77777777"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tcPr>
          <w:p w14:paraId="308B7962" w14:textId="4B7A1FA8"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w:t>
            </w:r>
          </w:p>
        </w:tc>
        <w:tc>
          <w:tcPr>
            <w:tcW w:w="763" w:type="dxa"/>
            <w:tcBorders>
              <w:left w:val="dotted" w:sz="4" w:space="0" w:color="auto"/>
              <w:bottom w:val="dotted" w:sz="4" w:space="0" w:color="auto"/>
              <w:right w:val="dotted" w:sz="4" w:space="0" w:color="auto"/>
            </w:tcBorders>
          </w:tcPr>
          <w:p w14:paraId="71BC6C4E" w14:textId="2E3DC9E9"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w:t>
            </w:r>
          </w:p>
        </w:tc>
        <w:tc>
          <w:tcPr>
            <w:tcW w:w="763" w:type="dxa"/>
            <w:tcBorders>
              <w:left w:val="dotted" w:sz="4" w:space="0" w:color="auto"/>
              <w:bottom w:val="dotted" w:sz="4" w:space="0" w:color="auto"/>
              <w:right w:val="dotted" w:sz="4" w:space="0" w:color="auto"/>
            </w:tcBorders>
          </w:tcPr>
          <w:p w14:paraId="6493E604" w14:textId="77777777"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tcPr>
          <w:p w14:paraId="18EC270F" w14:textId="1E05AF81"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left w:val="dotted" w:sz="4" w:space="0" w:color="auto"/>
              <w:bottom w:val="dotted" w:sz="4" w:space="0" w:color="auto"/>
              <w:right w:val="dotted" w:sz="4" w:space="0" w:color="auto"/>
            </w:tcBorders>
          </w:tcPr>
          <w:p w14:paraId="36A32ABD" w14:textId="13FF28CA" w:rsidR="00F94F3C" w:rsidRPr="00332DF8" w:rsidRDefault="00F94F3C" w:rsidP="00F94F3C">
            <w:pPr>
              <w:spacing w:before="120" w:line="360" w:lineRule="auto"/>
              <w:jc w:val="center"/>
              <w:rPr>
                <w:rFonts w:eastAsiaTheme="minorHAnsi"/>
                <w:color w:val="0000FF"/>
                <w:cs/>
              </w:rPr>
            </w:pPr>
            <w:r>
              <w:rPr>
                <w:rFonts w:eastAsiaTheme="minorHAnsi"/>
                <w:color w:val="0000FF"/>
              </w:rPr>
              <w:t>Y</w:t>
            </w:r>
          </w:p>
        </w:tc>
        <w:tc>
          <w:tcPr>
            <w:tcW w:w="1688" w:type="dxa"/>
            <w:tcBorders>
              <w:left w:val="dotted" w:sz="4" w:space="0" w:color="auto"/>
              <w:bottom w:val="dotted" w:sz="4" w:space="0" w:color="auto"/>
            </w:tcBorders>
          </w:tcPr>
          <w:p w14:paraId="2CAB68A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8C065C3" w14:textId="77777777" w:rsidTr="007116C2">
        <w:trPr>
          <w:trHeight w:val="483"/>
        </w:trPr>
        <w:tc>
          <w:tcPr>
            <w:tcW w:w="373" w:type="dxa"/>
            <w:tcBorders>
              <w:top w:val="dotted" w:sz="4" w:space="0" w:color="auto"/>
              <w:bottom w:val="dotted" w:sz="4" w:space="0" w:color="auto"/>
              <w:right w:val="dotted" w:sz="4" w:space="0" w:color="auto"/>
            </w:tcBorders>
          </w:tcPr>
          <w:p w14:paraId="510E8BE7"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w:t>
            </w:r>
          </w:p>
        </w:tc>
        <w:tc>
          <w:tcPr>
            <w:tcW w:w="734" w:type="dxa"/>
            <w:tcBorders>
              <w:top w:val="dotted" w:sz="4" w:space="0" w:color="auto"/>
              <w:left w:val="dotted" w:sz="4" w:space="0" w:color="auto"/>
              <w:bottom w:val="dotted" w:sz="4" w:space="0" w:color="auto"/>
              <w:right w:val="dotted" w:sz="4" w:space="0" w:color="auto"/>
            </w:tcBorders>
          </w:tcPr>
          <w:p w14:paraId="3619F44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CBD666B" w14:textId="77777777" w:rsidR="00F94F3C" w:rsidRPr="00332DF8" w:rsidRDefault="00F94F3C" w:rsidP="00F94F3C">
            <w:pPr>
              <w:spacing w:before="120" w:line="360" w:lineRule="auto"/>
              <w:rPr>
                <w:rFonts w:eastAsiaTheme="minorHAnsi"/>
                <w:color w:val="0000FF"/>
              </w:rPr>
            </w:pPr>
            <w:r w:rsidRPr="00332DF8">
              <w:rPr>
                <w:color w:val="0000FF"/>
                <w:cs/>
              </w:rPr>
              <w:t>วันที่ส่งข้อมูล</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90EDECE" w14:textId="77777777" w:rsidR="00F94F3C" w:rsidRPr="00332DF8" w:rsidRDefault="00F94F3C" w:rsidP="00F94F3C">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tcPr>
          <w:p w14:paraId="3A8646B3" w14:textId="77777777" w:rsidR="00F94F3C" w:rsidRPr="00332DF8" w:rsidRDefault="00F94F3C" w:rsidP="00F94F3C">
            <w:pPr>
              <w:spacing w:before="120" w:line="360" w:lineRule="auto"/>
              <w:rPr>
                <w:rFonts w:eastAsiaTheme="minorHAnsi"/>
                <w:color w:val="0000FF"/>
                <w:cs/>
              </w:rPr>
            </w:pPr>
            <w:r w:rsidRPr="00332DF8">
              <w:rPr>
                <w:rFonts w:hint="cs"/>
                <w:color w:val="0000FF"/>
                <w:cs/>
              </w:rPr>
              <w:t>วันที่รายงานชุดข้อมูล</w:t>
            </w:r>
          </w:p>
        </w:tc>
        <w:tc>
          <w:tcPr>
            <w:tcW w:w="763" w:type="dxa"/>
            <w:tcBorders>
              <w:top w:val="dotted" w:sz="4" w:space="0" w:color="auto"/>
              <w:left w:val="dotted" w:sz="4" w:space="0" w:color="auto"/>
              <w:bottom w:val="dotted" w:sz="4" w:space="0" w:color="auto"/>
              <w:right w:val="dotted" w:sz="4" w:space="0" w:color="auto"/>
            </w:tcBorders>
          </w:tcPr>
          <w:p w14:paraId="4C530DE7"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tcPr>
          <w:p w14:paraId="29493EB2" w14:textId="2A6B38E4"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79F6FC17" w14:textId="739C412F"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1331FEDC"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tcPr>
          <w:p w14:paraId="000B052F" w14:textId="0C318ECF"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tcPr>
          <w:p w14:paraId="41D28596" w14:textId="3ECC8A13"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top w:val="dotted" w:sz="4" w:space="0" w:color="auto"/>
              <w:left w:val="dotted" w:sz="4" w:space="0" w:color="auto"/>
              <w:bottom w:val="dotted" w:sz="4" w:space="0" w:color="auto"/>
            </w:tcBorders>
          </w:tcPr>
          <w:p w14:paraId="445B9719"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36B9C22" w14:textId="77777777" w:rsidTr="007116C2">
        <w:trPr>
          <w:trHeight w:val="255"/>
        </w:trPr>
        <w:tc>
          <w:tcPr>
            <w:tcW w:w="373" w:type="dxa"/>
            <w:tcBorders>
              <w:top w:val="dotted" w:sz="4" w:space="0" w:color="auto"/>
              <w:bottom w:val="dotted" w:sz="4" w:space="0" w:color="auto"/>
              <w:right w:val="dotted" w:sz="4" w:space="0" w:color="auto"/>
            </w:tcBorders>
          </w:tcPr>
          <w:p w14:paraId="580CAED9" w14:textId="77777777" w:rsidR="00F94F3C" w:rsidRPr="00332DF8" w:rsidRDefault="00F94F3C" w:rsidP="00F94F3C">
            <w:pPr>
              <w:spacing w:before="120" w:line="360" w:lineRule="auto"/>
              <w:jc w:val="center"/>
              <w:rPr>
                <w:rFonts w:eastAsiaTheme="minorHAnsi"/>
                <w:color w:val="0000FF"/>
              </w:rPr>
            </w:pPr>
            <w:r w:rsidRPr="00332DF8">
              <w:rPr>
                <w:rFonts w:eastAsiaTheme="minorHAnsi" w:hint="cs"/>
                <w:color w:val="0000FF"/>
                <w:cs/>
              </w:rPr>
              <w:t>3</w:t>
            </w:r>
          </w:p>
        </w:tc>
        <w:tc>
          <w:tcPr>
            <w:tcW w:w="734" w:type="dxa"/>
            <w:tcBorders>
              <w:top w:val="dotted" w:sz="4" w:space="0" w:color="auto"/>
              <w:left w:val="dotted" w:sz="4" w:space="0" w:color="auto"/>
              <w:bottom w:val="dotted" w:sz="4" w:space="0" w:color="auto"/>
              <w:right w:val="dotted" w:sz="4" w:space="0" w:color="auto"/>
            </w:tcBorders>
          </w:tcPr>
          <w:p w14:paraId="799C9FD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8ACA8E4" w14:textId="1797B68F" w:rsidR="00F94F3C" w:rsidRPr="00332DF8" w:rsidRDefault="00F94F3C" w:rsidP="00F94F3C">
            <w:pPr>
              <w:spacing w:before="120" w:line="360" w:lineRule="auto"/>
              <w:rPr>
                <w:color w:val="0000FF"/>
                <w:cs/>
              </w:rPr>
            </w:pPr>
            <w:r w:rsidRPr="00332DF8">
              <w:rPr>
                <w:color w:val="0000FF"/>
                <w:cs/>
              </w:rPr>
              <w:t>วงเงินสูงสุด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2D7E5B4" w14:textId="324337EF"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0F94110C" w14:textId="15ABDE1E" w:rsidR="00F94F3C" w:rsidRPr="00332DF8" w:rsidRDefault="00F94F3C" w:rsidP="00F94F3C">
            <w:pPr>
              <w:spacing w:before="120" w:line="360" w:lineRule="auto"/>
              <w:rPr>
                <w:color w:val="0000FF"/>
                <w:cs/>
              </w:rPr>
            </w:pPr>
            <w:r w:rsidRPr="00332DF8">
              <w:rPr>
                <w:color w:val="0000FF"/>
                <w:cs/>
              </w:rPr>
              <w:t>วงเงินสูงสุดที่ผู้ให้บริการอนุมัติให้ลูกค้า</w:t>
            </w:r>
          </w:p>
        </w:tc>
        <w:tc>
          <w:tcPr>
            <w:tcW w:w="763" w:type="dxa"/>
            <w:tcBorders>
              <w:top w:val="dotted" w:sz="4" w:space="0" w:color="auto"/>
              <w:left w:val="dotted" w:sz="4" w:space="0" w:color="auto"/>
              <w:bottom w:val="dotted" w:sz="4" w:space="0" w:color="auto"/>
              <w:right w:val="dotted" w:sz="4" w:space="0" w:color="auto"/>
            </w:tcBorders>
          </w:tcPr>
          <w:p w14:paraId="3E5EA6FE" w14:textId="2B99A89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0392980" w14:textId="64CE6D7D"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3BF9FB6D" w14:textId="0AA50971"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002F5BF8" w14:textId="0DCCF5F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3E7E4A1" w14:textId="10A44535"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623ABC6B"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25B4B7D"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374B075" w14:textId="77777777" w:rsidTr="007116C2">
        <w:trPr>
          <w:trHeight w:val="255"/>
        </w:trPr>
        <w:tc>
          <w:tcPr>
            <w:tcW w:w="373" w:type="dxa"/>
            <w:tcBorders>
              <w:top w:val="dotted" w:sz="4" w:space="0" w:color="auto"/>
              <w:bottom w:val="dotted" w:sz="4" w:space="0" w:color="auto"/>
              <w:right w:val="dotted" w:sz="4" w:space="0" w:color="auto"/>
            </w:tcBorders>
          </w:tcPr>
          <w:p w14:paraId="52516DCA"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4</w:t>
            </w:r>
          </w:p>
        </w:tc>
        <w:tc>
          <w:tcPr>
            <w:tcW w:w="734" w:type="dxa"/>
            <w:tcBorders>
              <w:top w:val="dotted" w:sz="4" w:space="0" w:color="auto"/>
              <w:left w:val="dotted" w:sz="4" w:space="0" w:color="auto"/>
              <w:bottom w:val="dotted" w:sz="4" w:space="0" w:color="auto"/>
              <w:right w:val="dotted" w:sz="4" w:space="0" w:color="auto"/>
            </w:tcBorders>
          </w:tcPr>
          <w:p w14:paraId="18EDBA0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305D543" w14:textId="53896F5C" w:rsidR="00F94F3C" w:rsidRPr="00332DF8" w:rsidRDefault="00F94F3C" w:rsidP="00F94F3C">
            <w:pPr>
              <w:spacing w:before="120" w:line="360" w:lineRule="auto"/>
              <w:rPr>
                <w:color w:val="0000FF"/>
                <w:cs/>
              </w:rPr>
            </w:pPr>
            <w:r w:rsidRPr="001D28E7">
              <w:rPr>
                <w:color w:val="0000FF"/>
                <w:cs/>
              </w:rPr>
              <w:t>ชำระโดยหักบัญชีของผู้ให้บริการ / บริษัทในกลุ่มธุรกิจทางการเงินของผู้ให้บริการ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1D352D1" w14:textId="52467564"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631CEFEB" w14:textId="1A0DBD9B" w:rsidR="00F94F3C" w:rsidRPr="00332DF8" w:rsidRDefault="00F94F3C" w:rsidP="00F94F3C">
            <w:pPr>
              <w:spacing w:before="120" w:line="360" w:lineRule="auto"/>
              <w:rPr>
                <w:color w:val="0000FF"/>
                <w:cs/>
              </w:rPr>
            </w:pPr>
            <w:r w:rsidRPr="00A82442">
              <w:rPr>
                <w:color w:val="0000FF"/>
                <w:cs/>
              </w:rPr>
              <w:t>ค่าธรรมเนียมในการชำระเงินโดยหักบัญชีของผู้ให้บริการ / บริษัทในกลุ่มธุรกิจทางการเงินของผู้ให้บริการ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682CFBF6" w14:textId="40E6517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0CAF44C" w14:textId="5E4B3B49"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250AB89D" w14:textId="45779439"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275930EF" w14:textId="0B053AA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3B708C2" w14:textId="540882D2"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3FD7BC57"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261227B"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A6CC7B0" w14:textId="77777777" w:rsidTr="007116C2">
        <w:trPr>
          <w:trHeight w:val="255"/>
        </w:trPr>
        <w:tc>
          <w:tcPr>
            <w:tcW w:w="373" w:type="dxa"/>
            <w:tcBorders>
              <w:top w:val="dotted" w:sz="4" w:space="0" w:color="auto"/>
              <w:bottom w:val="dotted" w:sz="4" w:space="0" w:color="auto"/>
              <w:right w:val="dotted" w:sz="4" w:space="0" w:color="auto"/>
            </w:tcBorders>
          </w:tcPr>
          <w:p w14:paraId="5EA2684C"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5</w:t>
            </w:r>
          </w:p>
        </w:tc>
        <w:tc>
          <w:tcPr>
            <w:tcW w:w="734" w:type="dxa"/>
            <w:tcBorders>
              <w:top w:val="dotted" w:sz="4" w:space="0" w:color="auto"/>
              <w:left w:val="dotted" w:sz="4" w:space="0" w:color="auto"/>
              <w:bottom w:val="dotted" w:sz="4" w:space="0" w:color="auto"/>
              <w:right w:val="dotted" w:sz="4" w:space="0" w:color="auto"/>
            </w:tcBorders>
          </w:tcPr>
          <w:p w14:paraId="178805C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8515DEE" w14:textId="2C5F5565" w:rsidR="00F94F3C" w:rsidRPr="00332DF8" w:rsidRDefault="00F94F3C" w:rsidP="00F94F3C">
            <w:pPr>
              <w:spacing w:before="120" w:line="360" w:lineRule="auto"/>
              <w:rPr>
                <w:color w:val="0000FF"/>
              </w:rPr>
            </w:pPr>
            <w:r w:rsidRPr="00A82442">
              <w:rPr>
                <w:color w:val="0000FF"/>
                <w:cs/>
              </w:rPr>
              <w:t>ชำระโดยหักบัญชีของผู้ให้บริการอื่น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48D62BB" w14:textId="7D0BD0C8"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7F116FA7" w14:textId="43980B79" w:rsidR="00F94F3C" w:rsidRPr="00332DF8" w:rsidRDefault="00F94F3C" w:rsidP="00F94F3C">
            <w:pPr>
              <w:spacing w:before="120" w:line="360" w:lineRule="auto"/>
              <w:rPr>
                <w:color w:val="0000FF"/>
                <w:cs/>
              </w:rPr>
            </w:pPr>
            <w:r w:rsidRPr="00A82442">
              <w:rPr>
                <w:color w:val="0000FF"/>
                <w:cs/>
              </w:rPr>
              <w:t>ค่าธรรมเนียมในการชำระเงินโดยหักบัญชีของผู้ให้บริการอื่น</w:t>
            </w:r>
          </w:p>
        </w:tc>
        <w:tc>
          <w:tcPr>
            <w:tcW w:w="763" w:type="dxa"/>
            <w:tcBorders>
              <w:top w:val="dotted" w:sz="4" w:space="0" w:color="auto"/>
              <w:left w:val="dotted" w:sz="4" w:space="0" w:color="auto"/>
              <w:bottom w:val="dotted" w:sz="4" w:space="0" w:color="auto"/>
              <w:right w:val="dotted" w:sz="4" w:space="0" w:color="auto"/>
            </w:tcBorders>
          </w:tcPr>
          <w:p w14:paraId="5AF5640F" w14:textId="5ED1536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30C802C" w14:textId="43EE3FFA"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619DE0F6" w14:textId="5E6A8E95"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00CC3A6D" w14:textId="62A819C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5EA2125" w14:textId="51BA203C"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72064F19"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7156266"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3B0FCA3" w14:textId="77777777" w:rsidTr="007116C2">
        <w:trPr>
          <w:trHeight w:val="255"/>
        </w:trPr>
        <w:tc>
          <w:tcPr>
            <w:tcW w:w="373" w:type="dxa"/>
            <w:tcBorders>
              <w:top w:val="dotted" w:sz="4" w:space="0" w:color="auto"/>
              <w:bottom w:val="dotted" w:sz="4" w:space="0" w:color="auto"/>
              <w:right w:val="dotted" w:sz="4" w:space="0" w:color="auto"/>
            </w:tcBorders>
          </w:tcPr>
          <w:p w14:paraId="0A355C52"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6</w:t>
            </w:r>
          </w:p>
        </w:tc>
        <w:tc>
          <w:tcPr>
            <w:tcW w:w="734" w:type="dxa"/>
            <w:tcBorders>
              <w:top w:val="dotted" w:sz="4" w:space="0" w:color="auto"/>
              <w:left w:val="dotted" w:sz="4" w:space="0" w:color="auto"/>
              <w:bottom w:val="dotted" w:sz="4" w:space="0" w:color="auto"/>
              <w:right w:val="dotted" w:sz="4" w:space="0" w:color="auto"/>
            </w:tcBorders>
          </w:tcPr>
          <w:p w14:paraId="3C235DC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3D25B2A" w14:textId="667DEE57" w:rsidR="00F94F3C" w:rsidRPr="00332DF8" w:rsidRDefault="00F94F3C" w:rsidP="00F94F3C">
            <w:pPr>
              <w:spacing w:before="120" w:line="360" w:lineRule="auto"/>
              <w:rPr>
                <w:color w:val="0000FF"/>
                <w:cs/>
              </w:rPr>
            </w:pPr>
            <w:r w:rsidRPr="00A82442">
              <w:rPr>
                <w:color w:val="0000FF"/>
                <w:cs/>
              </w:rPr>
              <w:t>ชำระที่สาขาของผู้ให้บริการ / บริษัทในกลุ่มธุรกิจทางการเงินของผู้ให้บริการ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8001DFF" w14:textId="73759A63"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78B7AE8" w14:textId="5DB878FB" w:rsidR="00F94F3C" w:rsidRPr="00332DF8" w:rsidRDefault="00F94F3C" w:rsidP="00F94F3C">
            <w:pPr>
              <w:spacing w:before="120" w:line="360" w:lineRule="auto"/>
              <w:rPr>
                <w:color w:val="0000FF"/>
                <w:cs/>
              </w:rPr>
            </w:pPr>
            <w:r w:rsidRPr="00A82442">
              <w:rPr>
                <w:color w:val="0000FF"/>
                <w:cs/>
              </w:rPr>
              <w:t>ค่าธรรมเนียมในการชำระเงินที่สาขาของผู้ให้บริการ / บริษัทในกลุ่มธุรกิจทางการเงินของผู้ให้บริการ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2CF6E3C2" w14:textId="1F7936D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68C5C46" w14:textId="2619275F"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21BCB842" w14:textId="6E6BCFA9"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5FF572BF" w14:textId="65F1732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640011F" w14:textId="2417E185"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4077E624"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2C4D1C9"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AFE3BF2" w14:textId="77777777" w:rsidTr="007116C2">
        <w:trPr>
          <w:trHeight w:val="141"/>
        </w:trPr>
        <w:tc>
          <w:tcPr>
            <w:tcW w:w="373" w:type="dxa"/>
            <w:tcBorders>
              <w:top w:val="dotted" w:sz="4" w:space="0" w:color="auto"/>
              <w:bottom w:val="dotted" w:sz="4" w:space="0" w:color="auto"/>
              <w:right w:val="dotted" w:sz="4" w:space="0" w:color="auto"/>
            </w:tcBorders>
          </w:tcPr>
          <w:p w14:paraId="17D8D348"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lastRenderedPageBreak/>
              <w:t>7</w:t>
            </w:r>
          </w:p>
        </w:tc>
        <w:tc>
          <w:tcPr>
            <w:tcW w:w="734" w:type="dxa"/>
            <w:tcBorders>
              <w:top w:val="dotted" w:sz="4" w:space="0" w:color="auto"/>
              <w:left w:val="dotted" w:sz="4" w:space="0" w:color="auto"/>
              <w:bottom w:val="dotted" w:sz="4" w:space="0" w:color="auto"/>
              <w:right w:val="dotted" w:sz="4" w:space="0" w:color="auto"/>
            </w:tcBorders>
          </w:tcPr>
          <w:p w14:paraId="742E315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B28D68A" w14:textId="01B0C1CD" w:rsidR="00F94F3C" w:rsidRPr="00332DF8" w:rsidRDefault="00F94F3C" w:rsidP="00F94F3C">
            <w:pPr>
              <w:spacing w:before="120" w:line="360" w:lineRule="auto"/>
              <w:rPr>
                <w:color w:val="0000FF"/>
              </w:rPr>
            </w:pPr>
            <w:r w:rsidRPr="00332DF8">
              <w:rPr>
                <w:color w:val="0000FF"/>
                <w:cs/>
              </w:rPr>
              <w:t>ชำระที่สาขาของผู้ให้บริการอื่น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8BB3B7B" w14:textId="7507966F"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1E5C53D" w14:textId="10127987" w:rsidR="00F94F3C" w:rsidRPr="00332DF8" w:rsidRDefault="00F94F3C" w:rsidP="00F94F3C">
            <w:pPr>
              <w:spacing w:before="120" w:line="360" w:lineRule="auto"/>
              <w:rPr>
                <w:color w:val="0000FF"/>
              </w:rPr>
            </w:pPr>
            <w:r w:rsidRPr="00332DF8">
              <w:rPr>
                <w:color w:val="0000FF"/>
                <w:cs/>
              </w:rPr>
              <w:t>ค่าธรรมเนียมในการชำระเงินที่สาขาของผู้ให้บริการอื่น</w:t>
            </w:r>
          </w:p>
        </w:tc>
        <w:tc>
          <w:tcPr>
            <w:tcW w:w="763" w:type="dxa"/>
            <w:tcBorders>
              <w:top w:val="dotted" w:sz="4" w:space="0" w:color="auto"/>
              <w:left w:val="dotted" w:sz="4" w:space="0" w:color="auto"/>
              <w:bottom w:val="dotted" w:sz="4" w:space="0" w:color="auto"/>
              <w:right w:val="dotted" w:sz="4" w:space="0" w:color="auto"/>
            </w:tcBorders>
          </w:tcPr>
          <w:p w14:paraId="06CC69B0" w14:textId="083A88B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tcPr>
          <w:p w14:paraId="6AFF4513" w14:textId="48FC07CE"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5E09D652" w14:textId="60765462"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3A7001B3" w14:textId="7ADAADA6"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tcPr>
          <w:p w14:paraId="75FDF7CE" w14:textId="26AB4DB1"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tcPr>
          <w:p w14:paraId="2B189A7D"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9EB829A"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C419B1A" w14:textId="77777777" w:rsidTr="007116C2">
        <w:trPr>
          <w:trHeight w:val="141"/>
        </w:trPr>
        <w:tc>
          <w:tcPr>
            <w:tcW w:w="373" w:type="dxa"/>
            <w:tcBorders>
              <w:top w:val="dotted" w:sz="4" w:space="0" w:color="auto"/>
              <w:bottom w:val="dotted" w:sz="4" w:space="0" w:color="auto"/>
              <w:right w:val="dotted" w:sz="4" w:space="0" w:color="auto"/>
            </w:tcBorders>
          </w:tcPr>
          <w:p w14:paraId="564E58E7"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8</w:t>
            </w:r>
          </w:p>
        </w:tc>
        <w:tc>
          <w:tcPr>
            <w:tcW w:w="734" w:type="dxa"/>
            <w:tcBorders>
              <w:top w:val="dotted" w:sz="4" w:space="0" w:color="auto"/>
              <w:left w:val="dotted" w:sz="4" w:space="0" w:color="auto"/>
              <w:bottom w:val="dotted" w:sz="4" w:space="0" w:color="auto"/>
              <w:right w:val="dotted" w:sz="4" w:space="0" w:color="auto"/>
            </w:tcBorders>
          </w:tcPr>
          <w:p w14:paraId="16B57348"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A145112" w14:textId="3F230CAC" w:rsidR="00F94F3C" w:rsidRPr="00332DF8" w:rsidRDefault="00F94F3C" w:rsidP="00F94F3C">
            <w:pPr>
              <w:spacing w:before="120" w:line="360" w:lineRule="auto"/>
              <w:rPr>
                <w:color w:val="0000FF"/>
                <w:cs/>
              </w:rPr>
            </w:pPr>
            <w:r w:rsidRPr="00332DF8">
              <w:rPr>
                <w:color w:val="0000FF"/>
                <w:cs/>
              </w:rPr>
              <w:t>ชำระที่จุดบริการรับชำระเงิน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876F70F" w14:textId="3EAA0611"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56F0B3EB" w14:textId="582AE74F" w:rsidR="00F94F3C" w:rsidRPr="00332DF8" w:rsidRDefault="00F94F3C" w:rsidP="00F94F3C">
            <w:pPr>
              <w:spacing w:before="120" w:line="360" w:lineRule="auto"/>
              <w:rPr>
                <w:color w:val="0000FF"/>
              </w:rPr>
            </w:pPr>
            <w:r w:rsidRPr="00A82442">
              <w:rPr>
                <w:color w:val="0000FF"/>
                <w:cs/>
              </w:rPr>
              <w:t>ค่าธรรมเนียมในการชำระเงินที่จุดบริการชำระเงิน</w:t>
            </w:r>
          </w:p>
        </w:tc>
        <w:tc>
          <w:tcPr>
            <w:tcW w:w="763" w:type="dxa"/>
            <w:tcBorders>
              <w:top w:val="dotted" w:sz="4" w:space="0" w:color="auto"/>
              <w:left w:val="dotted" w:sz="4" w:space="0" w:color="auto"/>
              <w:bottom w:val="dotted" w:sz="4" w:space="0" w:color="auto"/>
              <w:right w:val="dotted" w:sz="4" w:space="0" w:color="auto"/>
            </w:tcBorders>
          </w:tcPr>
          <w:p w14:paraId="6B33246C" w14:textId="489B927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4092C36" w14:textId="07C44A6C"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0EF1D987" w14:textId="52E4313E"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6F32D593" w14:textId="3244B26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C3857D3" w14:textId="17A24FA2"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688DF106" w14:textId="77777777" w:rsidR="00F94F3C" w:rsidRPr="00332DF8" w:rsidRDefault="00F94F3C" w:rsidP="00F94F3C">
            <w:pPr>
              <w:spacing w:before="120" w:line="360" w:lineRule="auto"/>
              <w:jc w:val="center"/>
              <w:rPr>
                <w:rFonts w:eastAsiaTheme="minorHAnsi"/>
                <w:color w:val="0000FF"/>
                <w:cs/>
              </w:rPr>
            </w:pPr>
          </w:p>
        </w:tc>
        <w:tc>
          <w:tcPr>
            <w:tcW w:w="1688" w:type="dxa"/>
            <w:tcBorders>
              <w:top w:val="dotted" w:sz="4" w:space="0" w:color="auto"/>
              <w:left w:val="dotted" w:sz="4" w:space="0" w:color="auto"/>
              <w:bottom w:val="dotted" w:sz="4" w:space="0" w:color="auto"/>
            </w:tcBorders>
          </w:tcPr>
          <w:p w14:paraId="286455F0"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736FAC1" w14:textId="77777777" w:rsidTr="007116C2">
        <w:trPr>
          <w:trHeight w:val="141"/>
        </w:trPr>
        <w:tc>
          <w:tcPr>
            <w:tcW w:w="373" w:type="dxa"/>
            <w:tcBorders>
              <w:top w:val="dotted" w:sz="4" w:space="0" w:color="auto"/>
              <w:bottom w:val="dotted" w:sz="4" w:space="0" w:color="auto"/>
              <w:right w:val="dotted" w:sz="4" w:space="0" w:color="auto"/>
            </w:tcBorders>
          </w:tcPr>
          <w:p w14:paraId="6BE7EFC9"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9</w:t>
            </w:r>
          </w:p>
        </w:tc>
        <w:tc>
          <w:tcPr>
            <w:tcW w:w="734" w:type="dxa"/>
            <w:tcBorders>
              <w:top w:val="dotted" w:sz="4" w:space="0" w:color="auto"/>
              <w:left w:val="dotted" w:sz="4" w:space="0" w:color="auto"/>
              <w:bottom w:val="dotted" w:sz="4" w:space="0" w:color="auto"/>
              <w:right w:val="dotted" w:sz="4" w:space="0" w:color="auto"/>
            </w:tcBorders>
          </w:tcPr>
          <w:p w14:paraId="3BE6ECD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5184FC4" w14:textId="68659159" w:rsidR="00F94F3C" w:rsidRPr="00332DF8" w:rsidRDefault="00F94F3C" w:rsidP="00F94F3C">
            <w:pPr>
              <w:spacing w:before="120" w:line="360" w:lineRule="auto"/>
              <w:rPr>
                <w:color w:val="0000FF"/>
              </w:rPr>
            </w:pPr>
            <w:r w:rsidRPr="00A82442">
              <w:rPr>
                <w:color w:val="0000FF"/>
                <w:cs/>
              </w:rPr>
              <w:t xml:space="preserve">ชำระผ่านระบบ </w:t>
            </w:r>
            <w:r w:rsidRPr="00A82442">
              <w:rPr>
                <w:color w:val="0000FF"/>
              </w:rPr>
              <w:t>Online (Internet / Mobile banking)</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0B8E85F" w14:textId="6943B6D3"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40B75A01" w14:textId="14B39514" w:rsidR="00F94F3C" w:rsidRPr="00332DF8" w:rsidRDefault="00F94F3C" w:rsidP="00F94F3C">
            <w:pPr>
              <w:spacing w:before="120" w:line="360" w:lineRule="auto"/>
              <w:rPr>
                <w:color w:val="0000FF"/>
              </w:rPr>
            </w:pPr>
            <w:r w:rsidRPr="00A82442">
              <w:rPr>
                <w:color w:val="0000FF"/>
                <w:cs/>
              </w:rPr>
              <w:t xml:space="preserve">ค่าธรรมเนียมในการชำระเงินผ่านระบบ </w:t>
            </w:r>
            <w:r w:rsidRPr="00A82442">
              <w:rPr>
                <w:color w:val="0000FF"/>
              </w:rPr>
              <w:t>Online (Internet / Mobile banking)</w:t>
            </w:r>
          </w:p>
        </w:tc>
        <w:tc>
          <w:tcPr>
            <w:tcW w:w="763" w:type="dxa"/>
            <w:tcBorders>
              <w:top w:val="dotted" w:sz="4" w:space="0" w:color="auto"/>
              <w:left w:val="dotted" w:sz="4" w:space="0" w:color="auto"/>
              <w:bottom w:val="dotted" w:sz="4" w:space="0" w:color="auto"/>
              <w:right w:val="dotted" w:sz="4" w:space="0" w:color="auto"/>
            </w:tcBorders>
          </w:tcPr>
          <w:p w14:paraId="5504BBDE" w14:textId="134E019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1A815E1" w14:textId="1050ED7D"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185C379A" w14:textId="59EED646"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24CDC0C6" w14:textId="107C6E3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4693DC1" w14:textId="499DB338"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5472D61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48B833F"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A039011" w14:textId="77777777" w:rsidTr="007116C2">
        <w:trPr>
          <w:trHeight w:val="141"/>
        </w:trPr>
        <w:tc>
          <w:tcPr>
            <w:tcW w:w="373" w:type="dxa"/>
            <w:tcBorders>
              <w:top w:val="dotted" w:sz="4" w:space="0" w:color="auto"/>
              <w:bottom w:val="dotted" w:sz="4" w:space="0" w:color="auto"/>
              <w:right w:val="dotted" w:sz="4" w:space="0" w:color="auto"/>
            </w:tcBorders>
          </w:tcPr>
          <w:p w14:paraId="633E830C"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10</w:t>
            </w:r>
          </w:p>
        </w:tc>
        <w:tc>
          <w:tcPr>
            <w:tcW w:w="734" w:type="dxa"/>
            <w:tcBorders>
              <w:top w:val="dotted" w:sz="4" w:space="0" w:color="auto"/>
              <w:left w:val="dotted" w:sz="4" w:space="0" w:color="auto"/>
              <w:bottom w:val="dotted" w:sz="4" w:space="0" w:color="auto"/>
              <w:right w:val="dotted" w:sz="4" w:space="0" w:color="auto"/>
            </w:tcBorders>
          </w:tcPr>
          <w:p w14:paraId="7036416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C7797F4" w14:textId="336D1D98" w:rsidR="00F94F3C" w:rsidRPr="00332DF8" w:rsidRDefault="00F94F3C" w:rsidP="00F94F3C">
            <w:pPr>
              <w:spacing w:before="120" w:line="360" w:lineRule="auto"/>
              <w:rPr>
                <w:color w:val="0000FF"/>
              </w:rPr>
            </w:pPr>
            <w:r w:rsidRPr="00A82442">
              <w:rPr>
                <w:color w:val="0000FF"/>
                <w:cs/>
              </w:rPr>
              <w:t xml:space="preserve">ชำระผ่านเครื่อง </w:t>
            </w:r>
            <w:r w:rsidRPr="00A82442">
              <w:rPr>
                <w:color w:val="0000FF"/>
              </w:rPr>
              <w:t>CDM / ATM</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30D6AF2" w14:textId="072E116F"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74CC90C4" w14:textId="30CC92F6" w:rsidR="00F94F3C" w:rsidRPr="00332DF8" w:rsidRDefault="00F94F3C" w:rsidP="00F94F3C">
            <w:pPr>
              <w:spacing w:before="120" w:line="360" w:lineRule="auto"/>
              <w:rPr>
                <w:color w:val="0000FF"/>
                <w:cs/>
              </w:rPr>
            </w:pPr>
            <w:r w:rsidRPr="00A82442">
              <w:rPr>
                <w:color w:val="0000FF"/>
                <w:cs/>
              </w:rPr>
              <w:t xml:space="preserve">ค่าธรรมเนียมในการชำระเงินผ่านเครื่อง </w:t>
            </w:r>
            <w:r w:rsidRPr="00A82442">
              <w:rPr>
                <w:color w:val="0000FF"/>
              </w:rPr>
              <w:t>CDM / ATM</w:t>
            </w:r>
          </w:p>
        </w:tc>
        <w:tc>
          <w:tcPr>
            <w:tcW w:w="763" w:type="dxa"/>
            <w:tcBorders>
              <w:top w:val="dotted" w:sz="4" w:space="0" w:color="auto"/>
              <w:left w:val="dotted" w:sz="4" w:space="0" w:color="auto"/>
              <w:bottom w:val="dotted" w:sz="4" w:space="0" w:color="auto"/>
              <w:right w:val="dotted" w:sz="4" w:space="0" w:color="auto"/>
            </w:tcBorders>
          </w:tcPr>
          <w:p w14:paraId="66DA9AA6" w14:textId="329F15E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B6BBE6D" w14:textId="0BB395D3"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1F75398F" w14:textId="036D3056"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6F2DF465" w14:textId="109BE25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105B18A" w14:textId="62311423"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6278D5D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0B1A49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BCE860D" w14:textId="77777777" w:rsidTr="007116C2">
        <w:trPr>
          <w:trHeight w:val="141"/>
        </w:trPr>
        <w:tc>
          <w:tcPr>
            <w:tcW w:w="373" w:type="dxa"/>
            <w:tcBorders>
              <w:top w:val="dotted" w:sz="4" w:space="0" w:color="auto"/>
              <w:bottom w:val="dotted" w:sz="4" w:space="0" w:color="auto"/>
              <w:right w:val="dotted" w:sz="4" w:space="0" w:color="auto"/>
            </w:tcBorders>
          </w:tcPr>
          <w:p w14:paraId="05BAAEE7"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11</w:t>
            </w:r>
          </w:p>
        </w:tc>
        <w:tc>
          <w:tcPr>
            <w:tcW w:w="734" w:type="dxa"/>
            <w:tcBorders>
              <w:top w:val="dotted" w:sz="4" w:space="0" w:color="auto"/>
              <w:left w:val="dotted" w:sz="4" w:space="0" w:color="auto"/>
              <w:bottom w:val="dotted" w:sz="4" w:space="0" w:color="auto"/>
              <w:right w:val="dotted" w:sz="4" w:space="0" w:color="auto"/>
            </w:tcBorders>
          </w:tcPr>
          <w:p w14:paraId="65D4756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2A91E67" w14:textId="0D5F7BAF" w:rsidR="00F94F3C" w:rsidRPr="00332DF8" w:rsidRDefault="00F94F3C" w:rsidP="00F94F3C">
            <w:pPr>
              <w:spacing w:before="120" w:line="360" w:lineRule="auto"/>
              <w:rPr>
                <w:color w:val="0000FF"/>
                <w:cs/>
              </w:rPr>
            </w:pPr>
            <w:r w:rsidRPr="00332DF8">
              <w:rPr>
                <w:color w:val="0000FF"/>
                <w:cs/>
              </w:rPr>
              <w:t>ชำระผ่านระบบโทรศัพท์อัตโนมัติ</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D00266A" w14:textId="2318B06F"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19CE97E9" w14:textId="650555D2" w:rsidR="00F94F3C" w:rsidRPr="00332DF8" w:rsidRDefault="00F94F3C" w:rsidP="00F94F3C">
            <w:pPr>
              <w:spacing w:before="120" w:line="360" w:lineRule="auto"/>
              <w:rPr>
                <w:color w:val="0000FF"/>
                <w:cs/>
              </w:rPr>
            </w:pPr>
            <w:r w:rsidRPr="00332DF8">
              <w:rPr>
                <w:color w:val="0000FF"/>
                <w:cs/>
              </w:rPr>
              <w:t>ค่าธรรมเนียมในการชำระเงินผ่านระบบโทรศัพท์อัตโนมัติ</w:t>
            </w:r>
          </w:p>
        </w:tc>
        <w:tc>
          <w:tcPr>
            <w:tcW w:w="763" w:type="dxa"/>
            <w:tcBorders>
              <w:top w:val="dotted" w:sz="4" w:space="0" w:color="auto"/>
              <w:left w:val="dotted" w:sz="4" w:space="0" w:color="auto"/>
              <w:bottom w:val="dotted" w:sz="4" w:space="0" w:color="auto"/>
              <w:right w:val="dotted" w:sz="4" w:space="0" w:color="auto"/>
            </w:tcBorders>
          </w:tcPr>
          <w:p w14:paraId="25A69299" w14:textId="1C1927C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252BFF8" w14:textId="23F21E39"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3B9B2C0A" w14:textId="5F91939B"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4AF55626" w14:textId="4746A7E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0F6CA78" w14:textId="64B355AA"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56C22F31"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2993D3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F1B4166" w14:textId="77777777" w:rsidTr="007116C2">
        <w:trPr>
          <w:trHeight w:val="141"/>
        </w:trPr>
        <w:tc>
          <w:tcPr>
            <w:tcW w:w="373" w:type="dxa"/>
            <w:tcBorders>
              <w:top w:val="dotted" w:sz="4" w:space="0" w:color="auto"/>
              <w:bottom w:val="dotted" w:sz="4" w:space="0" w:color="auto"/>
              <w:right w:val="dotted" w:sz="4" w:space="0" w:color="auto"/>
            </w:tcBorders>
          </w:tcPr>
          <w:p w14:paraId="3CF9928A"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12</w:t>
            </w:r>
          </w:p>
        </w:tc>
        <w:tc>
          <w:tcPr>
            <w:tcW w:w="734" w:type="dxa"/>
            <w:tcBorders>
              <w:top w:val="dotted" w:sz="4" w:space="0" w:color="auto"/>
              <w:left w:val="dotted" w:sz="4" w:space="0" w:color="auto"/>
              <w:bottom w:val="dotted" w:sz="4" w:space="0" w:color="auto"/>
              <w:right w:val="dotted" w:sz="4" w:space="0" w:color="auto"/>
            </w:tcBorders>
          </w:tcPr>
          <w:p w14:paraId="4D778EA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EA954D1" w14:textId="05354D39" w:rsidR="00F94F3C" w:rsidRPr="00332DF8" w:rsidRDefault="00F94F3C" w:rsidP="00F94F3C">
            <w:pPr>
              <w:spacing w:before="120" w:line="360" w:lineRule="auto"/>
              <w:rPr>
                <w:color w:val="0000FF"/>
              </w:rPr>
            </w:pPr>
            <w:r w:rsidRPr="00332DF8">
              <w:rPr>
                <w:color w:val="0000FF"/>
                <w:cs/>
              </w:rPr>
              <w:t>ชำระโดยเช็คหรือธนาณัติทางไปรษณีย์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127CB30" w14:textId="68E02E5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EAAD49E" w14:textId="79EFB2C7" w:rsidR="00F94F3C" w:rsidRPr="00332DF8" w:rsidRDefault="00F94F3C" w:rsidP="00F94F3C">
            <w:pPr>
              <w:spacing w:before="120" w:line="360" w:lineRule="auto"/>
              <w:rPr>
                <w:color w:val="0000FF"/>
                <w:cs/>
              </w:rPr>
            </w:pPr>
            <w:r w:rsidRPr="00332DF8">
              <w:rPr>
                <w:color w:val="0000FF"/>
                <w:cs/>
              </w:rPr>
              <w:t>ค่าธรรมเนียมในการชำระเงินโดยเช็คหรือธนาณัติทางไปรษณีย์</w:t>
            </w:r>
          </w:p>
        </w:tc>
        <w:tc>
          <w:tcPr>
            <w:tcW w:w="763" w:type="dxa"/>
            <w:tcBorders>
              <w:top w:val="dotted" w:sz="4" w:space="0" w:color="auto"/>
              <w:left w:val="dotted" w:sz="4" w:space="0" w:color="auto"/>
              <w:bottom w:val="dotted" w:sz="4" w:space="0" w:color="auto"/>
              <w:right w:val="dotted" w:sz="4" w:space="0" w:color="auto"/>
            </w:tcBorders>
          </w:tcPr>
          <w:p w14:paraId="6AAB859E" w14:textId="0C17A86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131DE88" w14:textId="1A7E266F"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0132E2F9" w14:textId="03C7FDA9"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183A1C96" w14:textId="7CA323C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8676DD4" w14:textId="0C9144FF"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02ED1A0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D0B21C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D7F2AA9" w14:textId="77777777" w:rsidTr="007116C2">
        <w:trPr>
          <w:trHeight w:val="141"/>
        </w:trPr>
        <w:tc>
          <w:tcPr>
            <w:tcW w:w="373" w:type="dxa"/>
            <w:tcBorders>
              <w:top w:val="dotted" w:sz="4" w:space="0" w:color="auto"/>
              <w:bottom w:val="dotted" w:sz="4" w:space="0" w:color="auto"/>
              <w:right w:val="dotted" w:sz="4" w:space="0" w:color="auto"/>
            </w:tcBorders>
          </w:tcPr>
          <w:p w14:paraId="23A8A90B"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13</w:t>
            </w:r>
          </w:p>
        </w:tc>
        <w:tc>
          <w:tcPr>
            <w:tcW w:w="734" w:type="dxa"/>
            <w:tcBorders>
              <w:top w:val="dotted" w:sz="4" w:space="0" w:color="auto"/>
              <w:left w:val="dotted" w:sz="4" w:space="0" w:color="auto"/>
              <w:bottom w:val="dotted" w:sz="4" w:space="0" w:color="auto"/>
              <w:right w:val="dotted" w:sz="4" w:space="0" w:color="auto"/>
            </w:tcBorders>
          </w:tcPr>
          <w:p w14:paraId="1869CD4F"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DF62006" w14:textId="7B5EA701" w:rsidR="00F94F3C" w:rsidRPr="00332DF8" w:rsidRDefault="00F94F3C" w:rsidP="00F94F3C">
            <w:pPr>
              <w:spacing w:before="120" w:line="360" w:lineRule="auto"/>
              <w:rPr>
                <w:color w:val="0000FF"/>
              </w:rPr>
            </w:pPr>
            <w:r w:rsidRPr="00332DF8">
              <w:rPr>
                <w:color w:val="0000FF"/>
                <w:cs/>
              </w:rPr>
              <w:t>ชำระผ่านช่องทางอื่น ๆ</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637553A" w14:textId="7939C4AD"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3CD841D" w14:textId="02BBF7A8" w:rsidR="00F94F3C" w:rsidRPr="00332DF8" w:rsidRDefault="00F94F3C" w:rsidP="00F94F3C">
            <w:pPr>
              <w:spacing w:before="120" w:line="360" w:lineRule="auto"/>
              <w:rPr>
                <w:color w:val="0000FF"/>
                <w:cs/>
              </w:rPr>
            </w:pPr>
            <w:r w:rsidRPr="00332DF8">
              <w:rPr>
                <w:color w:val="0000FF"/>
                <w:cs/>
              </w:rPr>
              <w:t>ค่าธรรมเนียมในการชำระเงินผ่านช่องทางอื่น ๆ พร้อมรายละเอียด</w:t>
            </w:r>
          </w:p>
        </w:tc>
        <w:tc>
          <w:tcPr>
            <w:tcW w:w="763" w:type="dxa"/>
            <w:tcBorders>
              <w:top w:val="dotted" w:sz="4" w:space="0" w:color="auto"/>
              <w:left w:val="dotted" w:sz="4" w:space="0" w:color="auto"/>
              <w:bottom w:val="dotted" w:sz="4" w:space="0" w:color="auto"/>
              <w:right w:val="dotted" w:sz="4" w:space="0" w:color="auto"/>
            </w:tcBorders>
          </w:tcPr>
          <w:p w14:paraId="1E52118C" w14:textId="02A355BA"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4D77E680" w14:textId="4D00419F"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0BD290A6" w14:textId="7BF0A3DB"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2803E31C" w14:textId="19A0563F"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382C627E" w14:textId="63B41A09"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tcPr>
          <w:p w14:paraId="19CB53E4"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85E1CAF"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1E64978" w14:textId="77777777" w:rsidTr="007116C2">
        <w:trPr>
          <w:trHeight w:val="141"/>
        </w:trPr>
        <w:tc>
          <w:tcPr>
            <w:tcW w:w="373" w:type="dxa"/>
            <w:tcBorders>
              <w:top w:val="dotted" w:sz="4" w:space="0" w:color="auto"/>
              <w:bottom w:val="dotted" w:sz="4" w:space="0" w:color="auto"/>
              <w:right w:val="dotted" w:sz="4" w:space="0" w:color="auto"/>
            </w:tcBorders>
          </w:tcPr>
          <w:p w14:paraId="3CB87182" w14:textId="57AA2CF1"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14</w:t>
            </w:r>
          </w:p>
        </w:tc>
        <w:tc>
          <w:tcPr>
            <w:tcW w:w="734" w:type="dxa"/>
            <w:tcBorders>
              <w:top w:val="dotted" w:sz="4" w:space="0" w:color="auto"/>
              <w:left w:val="dotted" w:sz="4" w:space="0" w:color="auto"/>
              <w:bottom w:val="dotted" w:sz="4" w:space="0" w:color="auto"/>
              <w:right w:val="dotted" w:sz="4" w:space="0" w:color="auto"/>
            </w:tcBorders>
          </w:tcPr>
          <w:p w14:paraId="0AE76BF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B2566C6" w14:textId="4533A938" w:rsidR="00F94F3C" w:rsidRPr="00332DF8" w:rsidRDefault="00F94F3C" w:rsidP="00F94F3C">
            <w:pPr>
              <w:spacing w:before="120" w:line="360" w:lineRule="auto"/>
              <w:rPr>
                <w:color w:val="0000FF"/>
                <w:cs/>
              </w:rPr>
            </w:pPr>
            <w:r w:rsidRPr="005F3A1E">
              <w:rPr>
                <w:color w:val="0000FF"/>
                <w:cs/>
              </w:rPr>
              <w:t>การเรียกเก็บค่าธรรมเนียมขอตรวจสอบรายการ ขั้นต่ำ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4E4B2CB" w14:textId="68B4395E"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24ABC8C6" w14:textId="29A1B042" w:rsidR="00F94F3C" w:rsidRPr="00332DF8" w:rsidRDefault="00F94F3C" w:rsidP="00F94F3C">
            <w:pPr>
              <w:spacing w:before="120" w:line="360" w:lineRule="auto"/>
              <w:rPr>
                <w:color w:val="0000FF"/>
                <w:cs/>
              </w:rPr>
            </w:pPr>
            <w:r w:rsidRPr="005F3A1E">
              <w:rPr>
                <w:color w:val="0000FF"/>
                <w:cs/>
              </w:rPr>
              <w:t>การเรียกเก็บค่าธรรมเนียมขอตรวจสอบรายการ ขั้นต่ำ</w:t>
            </w:r>
          </w:p>
        </w:tc>
        <w:tc>
          <w:tcPr>
            <w:tcW w:w="763" w:type="dxa"/>
            <w:tcBorders>
              <w:top w:val="dotted" w:sz="4" w:space="0" w:color="auto"/>
              <w:left w:val="dotted" w:sz="4" w:space="0" w:color="auto"/>
              <w:bottom w:val="dotted" w:sz="4" w:space="0" w:color="auto"/>
              <w:right w:val="dotted" w:sz="4" w:space="0" w:color="auto"/>
            </w:tcBorders>
          </w:tcPr>
          <w:p w14:paraId="6D422227" w14:textId="517E281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D252449" w14:textId="6FD4482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34EDD093" w14:textId="3DE0E58C"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226758E4" w14:textId="77D2FC8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1C9F339" w14:textId="742FC579"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6B84CE16"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0E30FE9" w14:textId="1E5F8D54"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7</w:t>
            </w:r>
            <w:r w:rsidR="00F94F3C" w:rsidRPr="00332DF8">
              <w:rPr>
                <w:rFonts w:eastAsiaTheme="minorHAnsi" w:hint="cs"/>
                <w:color w:val="0000FF"/>
                <w:vertAlign w:val="superscript"/>
                <w:cs/>
              </w:rPr>
              <w:t xml:space="preserve"> 1/</w:t>
            </w:r>
          </w:p>
        </w:tc>
      </w:tr>
      <w:tr w:rsidR="00F94F3C" w:rsidRPr="00332DF8" w14:paraId="1AABC254" w14:textId="77777777" w:rsidTr="007116C2">
        <w:trPr>
          <w:trHeight w:val="141"/>
        </w:trPr>
        <w:tc>
          <w:tcPr>
            <w:tcW w:w="373" w:type="dxa"/>
            <w:tcBorders>
              <w:top w:val="dotted" w:sz="4" w:space="0" w:color="auto"/>
              <w:bottom w:val="dotted" w:sz="4" w:space="0" w:color="auto"/>
              <w:right w:val="dotted" w:sz="4" w:space="0" w:color="auto"/>
            </w:tcBorders>
          </w:tcPr>
          <w:p w14:paraId="52945B01" w14:textId="0DC2042D"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lastRenderedPageBreak/>
              <w:t>15</w:t>
            </w:r>
          </w:p>
        </w:tc>
        <w:tc>
          <w:tcPr>
            <w:tcW w:w="734" w:type="dxa"/>
            <w:tcBorders>
              <w:top w:val="dotted" w:sz="4" w:space="0" w:color="auto"/>
              <w:left w:val="dotted" w:sz="4" w:space="0" w:color="auto"/>
              <w:bottom w:val="dotted" w:sz="4" w:space="0" w:color="auto"/>
              <w:right w:val="dotted" w:sz="4" w:space="0" w:color="auto"/>
            </w:tcBorders>
          </w:tcPr>
          <w:p w14:paraId="2074056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DFF8082" w14:textId="3AF38AD3" w:rsidR="00F94F3C" w:rsidRPr="00332DF8" w:rsidRDefault="00F94F3C" w:rsidP="00F94F3C">
            <w:pPr>
              <w:spacing w:before="120" w:line="360" w:lineRule="auto"/>
              <w:rPr>
                <w:color w:val="0000FF"/>
              </w:rPr>
            </w:pPr>
            <w:r w:rsidRPr="00332DF8">
              <w:rPr>
                <w:color w:val="0000FF"/>
                <w:cs/>
              </w:rPr>
              <w:t>ค่าธรรมเนียมขอตรวจสอบรายการ ขั้นต่ำ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DF1B106" w14:textId="3ADCBF78"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6C211D0D" w14:textId="4F9E1087" w:rsidR="00F94F3C" w:rsidRPr="00332DF8" w:rsidRDefault="00F94F3C" w:rsidP="00F94F3C">
            <w:pPr>
              <w:spacing w:before="120" w:line="360" w:lineRule="auto"/>
              <w:rPr>
                <w:color w:val="0000FF"/>
                <w:cs/>
              </w:rPr>
            </w:pPr>
            <w:r w:rsidRPr="00332DF8">
              <w:rPr>
                <w:color w:val="0000FF"/>
                <w:cs/>
              </w:rPr>
              <w:t>ค่าธรรมเนียมขอตรวจสอบรายการอย่างต่ำที่สุดที่ผู้ให้บริการจะเรียกเก็บจากลูกค้า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4D646EE3" w14:textId="4BC9382E"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0FEDB59" w14:textId="38C83A86"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6C31B9D9" w14:textId="040612E7"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4AB3B5D7" w14:textId="10C5A15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B53C442" w14:textId="24FF7D46"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079CF8F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C06C477"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21648B5" w14:textId="77777777" w:rsidTr="007116C2">
        <w:trPr>
          <w:trHeight w:val="141"/>
        </w:trPr>
        <w:tc>
          <w:tcPr>
            <w:tcW w:w="373" w:type="dxa"/>
            <w:tcBorders>
              <w:top w:val="dotted" w:sz="4" w:space="0" w:color="auto"/>
              <w:bottom w:val="dotted" w:sz="4" w:space="0" w:color="auto"/>
              <w:right w:val="dotted" w:sz="4" w:space="0" w:color="auto"/>
            </w:tcBorders>
          </w:tcPr>
          <w:p w14:paraId="7F3808B3" w14:textId="6726E632"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16</w:t>
            </w:r>
          </w:p>
        </w:tc>
        <w:tc>
          <w:tcPr>
            <w:tcW w:w="734" w:type="dxa"/>
            <w:tcBorders>
              <w:top w:val="dotted" w:sz="4" w:space="0" w:color="auto"/>
              <w:left w:val="dotted" w:sz="4" w:space="0" w:color="auto"/>
              <w:bottom w:val="dotted" w:sz="4" w:space="0" w:color="auto"/>
              <w:right w:val="dotted" w:sz="4" w:space="0" w:color="auto"/>
            </w:tcBorders>
          </w:tcPr>
          <w:p w14:paraId="23B2C24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BD3CC07" w14:textId="1FF72809" w:rsidR="00F94F3C" w:rsidRPr="00332DF8" w:rsidRDefault="00F94F3C" w:rsidP="00F94F3C">
            <w:pPr>
              <w:spacing w:before="120" w:line="360" w:lineRule="auto"/>
              <w:rPr>
                <w:color w:val="0000FF"/>
                <w:cs/>
              </w:rPr>
            </w:pPr>
            <w:r w:rsidRPr="005F3A1E">
              <w:rPr>
                <w:color w:val="0000FF"/>
                <w:cs/>
              </w:rPr>
              <w:t>การเรียกเก็บ</w:t>
            </w:r>
            <w:r w:rsidRPr="00332DF8">
              <w:rPr>
                <w:color w:val="0000FF"/>
                <w:cs/>
              </w:rPr>
              <w:t>ค่าธรรมเนียมขอตรวจสอบรายการ ขั้นสูง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2746DECB" w14:textId="66F40760"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4DDD8B4" w14:textId="6F6B6C01" w:rsidR="00F94F3C" w:rsidRPr="00332DF8" w:rsidRDefault="00F94F3C" w:rsidP="00F94F3C">
            <w:pPr>
              <w:spacing w:before="120" w:line="360" w:lineRule="auto"/>
              <w:rPr>
                <w:color w:val="0000FF"/>
                <w:cs/>
              </w:rPr>
            </w:pPr>
            <w:r w:rsidRPr="005F3A1E">
              <w:rPr>
                <w:color w:val="0000FF"/>
                <w:cs/>
              </w:rPr>
              <w:t>การเรียกเก็บ</w:t>
            </w:r>
            <w:r w:rsidRPr="00332DF8">
              <w:rPr>
                <w:color w:val="0000FF"/>
                <w:cs/>
              </w:rPr>
              <w:t>ค่าธรรมเนียมขอตรวจสอบรายการ ขั้นสูง</w:t>
            </w:r>
          </w:p>
        </w:tc>
        <w:tc>
          <w:tcPr>
            <w:tcW w:w="763" w:type="dxa"/>
            <w:tcBorders>
              <w:top w:val="dotted" w:sz="4" w:space="0" w:color="auto"/>
              <w:left w:val="dotted" w:sz="4" w:space="0" w:color="auto"/>
              <w:bottom w:val="dotted" w:sz="4" w:space="0" w:color="auto"/>
              <w:right w:val="dotted" w:sz="4" w:space="0" w:color="auto"/>
            </w:tcBorders>
          </w:tcPr>
          <w:p w14:paraId="2DCF4BC1" w14:textId="3E1915E3"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49A0734" w14:textId="63696AC6"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2413126F" w14:textId="5E320871"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0AB6FD2D" w14:textId="407AC113"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91B5A73" w14:textId="404DD091"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1969C2F9"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9699218" w14:textId="4DB2C0C9"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16</w:t>
            </w:r>
            <w:r w:rsidR="00F94F3C" w:rsidRPr="00332DF8">
              <w:rPr>
                <w:rFonts w:eastAsiaTheme="minorHAnsi" w:hint="cs"/>
                <w:color w:val="0000FF"/>
                <w:vertAlign w:val="superscript"/>
                <w:cs/>
              </w:rPr>
              <w:t xml:space="preserve"> 1/</w:t>
            </w:r>
          </w:p>
        </w:tc>
      </w:tr>
      <w:tr w:rsidR="00F94F3C" w:rsidRPr="00332DF8" w14:paraId="1FCE1F6D" w14:textId="77777777" w:rsidTr="007116C2">
        <w:trPr>
          <w:trHeight w:val="141"/>
        </w:trPr>
        <w:tc>
          <w:tcPr>
            <w:tcW w:w="373" w:type="dxa"/>
            <w:tcBorders>
              <w:top w:val="dotted" w:sz="4" w:space="0" w:color="auto"/>
              <w:bottom w:val="dotted" w:sz="4" w:space="0" w:color="auto"/>
              <w:right w:val="dotted" w:sz="4" w:space="0" w:color="auto"/>
            </w:tcBorders>
          </w:tcPr>
          <w:p w14:paraId="4A4AD3BA" w14:textId="5A5A00AD" w:rsidR="00F94F3C" w:rsidRPr="00332DF8" w:rsidRDefault="00F94F3C" w:rsidP="00F94F3C">
            <w:pPr>
              <w:spacing w:before="120" w:line="360" w:lineRule="auto"/>
              <w:jc w:val="center"/>
              <w:rPr>
                <w:rFonts w:eastAsiaTheme="minorHAnsi"/>
                <w:color w:val="0000FF"/>
              </w:rPr>
            </w:pPr>
            <w:r>
              <w:rPr>
                <w:rFonts w:eastAsiaTheme="minorHAnsi"/>
                <w:color w:val="0000FF"/>
              </w:rPr>
              <w:t>17</w:t>
            </w:r>
          </w:p>
        </w:tc>
        <w:tc>
          <w:tcPr>
            <w:tcW w:w="734" w:type="dxa"/>
            <w:tcBorders>
              <w:top w:val="dotted" w:sz="4" w:space="0" w:color="auto"/>
              <w:left w:val="dotted" w:sz="4" w:space="0" w:color="auto"/>
              <w:bottom w:val="dotted" w:sz="4" w:space="0" w:color="auto"/>
              <w:right w:val="dotted" w:sz="4" w:space="0" w:color="auto"/>
            </w:tcBorders>
          </w:tcPr>
          <w:p w14:paraId="33A95DC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37FD259" w14:textId="071B4E30" w:rsidR="00F94F3C" w:rsidRPr="00332DF8" w:rsidRDefault="00F94F3C" w:rsidP="00F94F3C">
            <w:pPr>
              <w:spacing w:before="120" w:line="360" w:lineRule="auto"/>
              <w:rPr>
                <w:color w:val="0000FF"/>
              </w:rPr>
            </w:pPr>
            <w:r w:rsidRPr="00332DF8">
              <w:rPr>
                <w:color w:val="0000FF"/>
                <w:cs/>
              </w:rPr>
              <w:t>ค่าธรรมเนียมขอตรวจสอบรายการ ขั้นสูง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9B54A24" w14:textId="2A78616F"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1AEA2E8F" w14:textId="7F236B89" w:rsidR="00F94F3C" w:rsidRPr="00332DF8" w:rsidRDefault="00F94F3C" w:rsidP="00F94F3C">
            <w:pPr>
              <w:spacing w:before="120" w:line="360" w:lineRule="auto"/>
              <w:rPr>
                <w:color w:val="0000FF"/>
                <w:cs/>
              </w:rPr>
            </w:pPr>
            <w:r w:rsidRPr="00332DF8">
              <w:rPr>
                <w:color w:val="0000FF"/>
                <w:cs/>
              </w:rPr>
              <w:t>ค่าธรรมเนียมขอตรวจสอบรายการอย่างสูงที่สุดที่ผู้ให้บริการจะเรียกเก็บจากลูกค้า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2508D182" w14:textId="11B980BE"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E5A2C7C" w14:textId="0DEA40E5"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44697D18" w14:textId="543B6EF0"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1DF0D8B7" w14:textId="6704373E"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BB69389" w14:textId="0335C4F8"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6646CB4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4F255B0"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BCBA4C9" w14:textId="77777777" w:rsidTr="007116C2">
        <w:trPr>
          <w:trHeight w:val="141"/>
        </w:trPr>
        <w:tc>
          <w:tcPr>
            <w:tcW w:w="373" w:type="dxa"/>
            <w:tcBorders>
              <w:top w:val="dotted" w:sz="4" w:space="0" w:color="auto"/>
              <w:bottom w:val="dotted" w:sz="4" w:space="0" w:color="auto"/>
              <w:right w:val="dotted" w:sz="4" w:space="0" w:color="auto"/>
            </w:tcBorders>
          </w:tcPr>
          <w:p w14:paraId="41984DF2" w14:textId="2607946A" w:rsidR="00F94F3C" w:rsidRPr="00332DF8" w:rsidRDefault="00F94F3C" w:rsidP="00F94F3C">
            <w:pPr>
              <w:spacing w:before="120" w:line="360" w:lineRule="auto"/>
              <w:jc w:val="center"/>
              <w:rPr>
                <w:rFonts w:eastAsiaTheme="minorHAnsi"/>
                <w:color w:val="0000FF"/>
              </w:rPr>
            </w:pPr>
            <w:r>
              <w:rPr>
                <w:rFonts w:eastAsiaTheme="minorHAnsi"/>
                <w:color w:val="0000FF"/>
              </w:rPr>
              <w:t>18</w:t>
            </w:r>
          </w:p>
        </w:tc>
        <w:tc>
          <w:tcPr>
            <w:tcW w:w="734" w:type="dxa"/>
            <w:tcBorders>
              <w:top w:val="dotted" w:sz="4" w:space="0" w:color="auto"/>
              <w:left w:val="dotted" w:sz="4" w:space="0" w:color="auto"/>
              <w:bottom w:val="dotted" w:sz="4" w:space="0" w:color="auto"/>
              <w:right w:val="dotted" w:sz="4" w:space="0" w:color="auto"/>
            </w:tcBorders>
          </w:tcPr>
          <w:p w14:paraId="0AF32358"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C9FA60F" w14:textId="348FA7E8" w:rsidR="00F94F3C" w:rsidRPr="00332DF8" w:rsidRDefault="00F94F3C" w:rsidP="00F94F3C">
            <w:pPr>
              <w:spacing w:before="120" w:line="360" w:lineRule="auto"/>
              <w:rPr>
                <w:color w:val="0000FF"/>
              </w:rPr>
            </w:pPr>
            <w:r w:rsidRPr="00332DF8">
              <w:rPr>
                <w:color w:val="0000FF"/>
                <w:cs/>
              </w:rPr>
              <w:t>เงื่อนไขค่าธรรมเนียมขอตรวจสอบรายการ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3B2650B" w14:textId="06294F1E"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6DDB176F" w14:textId="5F0FC90C" w:rsidR="00F94F3C" w:rsidRPr="00332DF8" w:rsidRDefault="00F94F3C" w:rsidP="00F94F3C">
            <w:pPr>
              <w:spacing w:before="120" w:line="360" w:lineRule="auto"/>
              <w:rPr>
                <w:color w:val="0000FF"/>
                <w:cs/>
              </w:rPr>
            </w:pPr>
            <w:r w:rsidRPr="00332DF8">
              <w:rPr>
                <w:color w:val="0000FF"/>
                <w:cs/>
              </w:rPr>
              <w:t>เงื่อนไขหรือรายละเอียดเพิ่มเติมของค่าธรรมเนียมขอตรวจสอบรายการ</w:t>
            </w:r>
          </w:p>
        </w:tc>
        <w:tc>
          <w:tcPr>
            <w:tcW w:w="763" w:type="dxa"/>
            <w:tcBorders>
              <w:top w:val="dotted" w:sz="4" w:space="0" w:color="auto"/>
              <w:left w:val="dotted" w:sz="4" w:space="0" w:color="auto"/>
              <w:bottom w:val="dotted" w:sz="4" w:space="0" w:color="auto"/>
              <w:right w:val="dotted" w:sz="4" w:space="0" w:color="auto"/>
            </w:tcBorders>
          </w:tcPr>
          <w:p w14:paraId="091EDF42" w14:textId="148CC035"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067AA0B" w14:textId="6EC8541A"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23F30AEA" w14:textId="52FF2310"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3DF67F36" w14:textId="27C84248"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47B186E" w14:textId="52F6825F"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7164F75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970E9F1"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0CE3291" w14:textId="77777777" w:rsidTr="007116C2">
        <w:trPr>
          <w:trHeight w:val="141"/>
        </w:trPr>
        <w:tc>
          <w:tcPr>
            <w:tcW w:w="373" w:type="dxa"/>
            <w:tcBorders>
              <w:top w:val="dotted" w:sz="4" w:space="0" w:color="auto"/>
              <w:bottom w:val="dotted" w:sz="4" w:space="0" w:color="auto"/>
              <w:right w:val="dotted" w:sz="4" w:space="0" w:color="auto"/>
            </w:tcBorders>
          </w:tcPr>
          <w:p w14:paraId="5164CAE4" w14:textId="0BD55A70" w:rsidR="00F94F3C" w:rsidRPr="00332DF8" w:rsidRDefault="00F94F3C" w:rsidP="00F94F3C">
            <w:pPr>
              <w:spacing w:before="120" w:line="360" w:lineRule="auto"/>
              <w:jc w:val="center"/>
              <w:rPr>
                <w:rFonts w:eastAsiaTheme="minorHAnsi"/>
                <w:color w:val="0000FF"/>
              </w:rPr>
            </w:pPr>
            <w:r>
              <w:rPr>
                <w:rFonts w:eastAsiaTheme="minorHAnsi"/>
                <w:color w:val="0000FF"/>
              </w:rPr>
              <w:t>19</w:t>
            </w:r>
          </w:p>
        </w:tc>
        <w:tc>
          <w:tcPr>
            <w:tcW w:w="734" w:type="dxa"/>
            <w:tcBorders>
              <w:top w:val="dotted" w:sz="4" w:space="0" w:color="auto"/>
              <w:left w:val="dotted" w:sz="4" w:space="0" w:color="auto"/>
              <w:bottom w:val="dotted" w:sz="4" w:space="0" w:color="auto"/>
              <w:right w:val="dotted" w:sz="4" w:space="0" w:color="auto"/>
            </w:tcBorders>
          </w:tcPr>
          <w:p w14:paraId="22C87667"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F7324A2" w14:textId="149E66B4" w:rsidR="00F94F3C" w:rsidRPr="00332DF8" w:rsidRDefault="00F94F3C" w:rsidP="00F94F3C">
            <w:pPr>
              <w:spacing w:before="120" w:line="360" w:lineRule="auto"/>
              <w:rPr>
                <w:color w:val="0000FF"/>
                <w:cs/>
              </w:rPr>
            </w:pPr>
            <w:r w:rsidRPr="005F3A1E">
              <w:rPr>
                <w:color w:val="0000FF"/>
                <w:cs/>
              </w:rPr>
              <w:t>การเรียกเก็บ</w:t>
            </w:r>
            <w:r w:rsidRPr="00332DF8">
              <w:rPr>
                <w:color w:val="0000FF"/>
                <w:cs/>
              </w:rPr>
              <w:t>ค่าธรรมเนียมการชำระภาษีอากร</w:t>
            </w:r>
            <w:r w:rsidRPr="00332DF8">
              <w:rPr>
                <w:color w:val="0000FF"/>
              </w:rPr>
              <w:t xml:space="preserve"> </w:t>
            </w:r>
            <w:r w:rsidRPr="00332DF8">
              <w:rPr>
                <w:color w:val="0000FF"/>
                <w:cs/>
              </w:rPr>
              <w:t>และค่าธรรมเนียมให้หน่วยงานราชการ</w:t>
            </w:r>
            <w:r>
              <w:rPr>
                <w:rFonts w:hint="cs"/>
                <w:color w:val="0000FF"/>
                <w:cs/>
              </w:rPr>
              <w:t xml:space="preserve"> </w:t>
            </w:r>
            <w:r w:rsidRPr="00332DF8">
              <w:rPr>
                <w:color w:val="0000FF"/>
                <w:cs/>
              </w:rPr>
              <w:t>สูงสุดไม่เกิน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7F51452C" w14:textId="3ACBC94A"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6BD79F98" w14:textId="0AB8C01F" w:rsidR="00F94F3C" w:rsidRPr="00332DF8" w:rsidRDefault="00F94F3C" w:rsidP="00F94F3C">
            <w:pPr>
              <w:spacing w:before="120" w:line="360" w:lineRule="auto"/>
              <w:rPr>
                <w:color w:val="0000FF"/>
                <w:cs/>
              </w:rPr>
            </w:pPr>
            <w:r w:rsidRPr="005F3A1E">
              <w:rPr>
                <w:color w:val="0000FF"/>
                <w:cs/>
              </w:rPr>
              <w:t>การเรียกเก็บ</w:t>
            </w:r>
            <w:r w:rsidRPr="00332DF8">
              <w:rPr>
                <w:color w:val="0000FF"/>
                <w:cs/>
              </w:rPr>
              <w:t>ค่าธรรมเนียมการชำระภาษีอากร</w:t>
            </w:r>
            <w:r w:rsidRPr="00332DF8">
              <w:rPr>
                <w:color w:val="0000FF"/>
              </w:rPr>
              <w:t xml:space="preserve"> </w:t>
            </w:r>
            <w:r w:rsidRPr="00332DF8">
              <w:rPr>
                <w:color w:val="0000FF"/>
                <w:cs/>
              </w:rPr>
              <w:t>และค่าธรรมเนียมให้หน่วยงานราชการ</w:t>
            </w:r>
            <w:r>
              <w:rPr>
                <w:rFonts w:hint="cs"/>
                <w:color w:val="0000FF"/>
                <w:cs/>
              </w:rPr>
              <w:t>ที่สูงที่สุดที่ผู้ให้บริการจะเรียกเก็บจากลูกค้า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4A1278BD" w14:textId="735BEDE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1AEC181" w14:textId="28C3B940"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68423958" w14:textId="77A6946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4F9EC9BF" w14:textId="4C98308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9AE89FE" w14:textId="058B51E4"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57F0947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37B6B3F" w14:textId="162B0525"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2</w:t>
            </w:r>
            <w:r w:rsidR="00F94F3C" w:rsidRPr="00332DF8">
              <w:rPr>
                <w:rFonts w:eastAsiaTheme="minorHAnsi" w:hint="cs"/>
                <w:color w:val="0000FF"/>
                <w:vertAlign w:val="superscript"/>
                <w:cs/>
              </w:rPr>
              <w:t xml:space="preserve"> 1/</w:t>
            </w:r>
          </w:p>
        </w:tc>
      </w:tr>
      <w:tr w:rsidR="00F94F3C" w:rsidRPr="00332DF8" w14:paraId="3C4554B6" w14:textId="77777777" w:rsidTr="007116C2">
        <w:trPr>
          <w:trHeight w:val="141"/>
        </w:trPr>
        <w:tc>
          <w:tcPr>
            <w:tcW w:w="373" w:type="dxa"/>
            <w:tcBorders>
              <w:top w:val="dotted" w:sz="4" w:space="0" w:color="auto"/>
              <w:bottom w:val="dotted" w:sz="4" w:space="0" w:color="auto"/>
              <w:right w:val="dotted" w:sz="4" w:space="0" w:color="auto"/>
            </w:tcBorders>
          </w:tcPr>
          <w:p w14:paraId="1E7D6B85" w14:textId="4871BB14" w:rsidR="00F94F3C" w:rsidRPr="00332DF8" w:rsidRDefault="00F94F3C" w:rsidP="00F94F3C">
            <w:pPr>
              <w:spacing w:before="120" w:line="360" w:lineRule="auto"/>
              <w:jc w:val="center"/>
              <w:rPr>
                <w:rFonts w:eastAsiaTheme="minorHAnsi"/>
                <w:color w:val="0000FF"/>
              </w:rPr>
            </w:pPr>
            <w:r>
              <w:rPr>
                <w:rFonts w:eastAsiaTheme="minorHAnsi"/>
                <w:color w:val="0000FF"/>
              </w:rPr>
              <w:t>20</w:t>
            </w:r>
          </w:p>
        </w:tc>
        <w:tc>
          <w:tcPr>
            <w:tcW w:w="734" w:type="dxa"/>
            <w:tcBorders>
              <w:top w:val="dotted" w:sz="4" w:space="0" w:color="auto"/>
              <w:left w:val="dotted" w:sz="4" w:space="0" w:color="auto"/>
              <w:bottom w:val="dotted" w:sz="4" w:space="0" w:color="auto"/>
              <w:right w:val="dotted" w:sz="4" w:space="0" w:color="auto"/>
            </w:tcBorders>
          </w:tcPr>
          <w:p w14:paraId="4C927F2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B248044" w14:textId="6DA259FF" w:rsidR="00F94F3C" w:rsidRPr="00332DF8" w:rsidRDefault="00A55C39" w:rsidP="00F94F3C">
            <w:pPr>
              <w:spacing w:before="120" w:line="360" w:lineRule="auto"/>
              <w:rPr>
                <w:color w:val="0000FF"/>
                <w:cs/>
              </w:rPr>
            </w:pPr>
            <w:r w:rsidRPr="00A55C39">
              <w:rPr>
                <w:rFonts w:hint="cs"/>
                <w:color w:val="0000FF"/>
                <w:cs/>
              </w:rPr>
              <w:t>ค่าธรรมเนียมการชำระภาษีอากร และค่าธรรมเนียมให้หน่วยงาน</w:t>
            </w:r>
            <w:r w:rsidRPr="00A55C39">
              <w:rPr>
                <w:rFonts w:hint="cs"/>
                <w:color w:val="0000FF"/>
                <w:cs/>
              </w:rPr>
              <w:lastRenderedPageBreak/>
              <w:t xml:space="preserve">ราชการ สูงสุดไม่เกิน (หน่วย </w:t>
            </w:r>
            <w:r w:rsidRPr="00A55C39">
              <w:rPr>
                <w:color w:val="0000FF"/>
              </w:rPr>
              <w:t xml:space="preserve">: </w:t>
            </w:r>
            <w:r w:rsidRPr="00A55C39">
              <w:rPr>
                <w:rFonts w:hint="cs"/>
                <w:color w:val="0000FF"/>
                <w:cs/>
              </w:rPr>
              <w:t>ร้อยละ)</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25971AB" w14:textId="082137E4" w:rsidR="00F94F3C" w:rsidRPr="00332DF8" w:rsidRDefault="00F94F3C" w:rsidP="00F94F3C">
            <w:pPr>
              <w:spacing w:before="120" w:line="360" w:lineRule="auto"/>
              <w:rPr>
                <w:color w:val="0000FF"/>
              </w:rPr>
            </w:pPr>
            <w:r>
              <w:rPr>
                <w:color w:val="0000FF"/>
              </w:rPr>
              <w:lastRenderedPageBreak/>
              <w:t>Percentage</w:t>
            </w:r>
          </w:p>
        </w:tc>
        <w:tc>
          <w:tcPr>
            <w:tcW w:w="3365" w:type="dxa"/>
            <w:tcBorders>
              <w:top w:val="dotted" w:sz="4" w:space="0" w:color="auto"/>
              <w:left w:val="dotted" w:sz="4" w:space="0" w:color="auto"/>
              <w:bottom w:val="dotted" w:sz="4" w:space="0" w:color="auto"/>
              <w:right w:val="dotted" w:sz="4" w:space="0" w:color="auto"/>
            </w:tcBorders>
          </w:tcPr>
          <w:p w14:paraId="2C6A731B" w14:textId="27DF3F83" w:rsidR="00F94F3C" w:rsidRPr="00332DF8" w:rsidRDefault="00F94F3C" w:rsidP="00F94F3C">
            <w:pPr>
              <w:spacing w:before="120" w:line="360" w:lineRule="auto"/>
              <w:rPr>
                <w:color w:val="0000FF"/>
                <w:cs/>
              </w:rPr>
            </w:pPr>
            <w:r w:rsidRPr="00332DF8">
              <w:rPr>
                <w:color w:val="0000FF"/>
                <w:cs/>
              </w:rPr>
              <w:t>จำนวนร้อยละของค่าธรรมเนียมการชำระภาษีอากร และค่าธรรมเนียมให้หน่วยงาน</w:t>
            </w:r>
            <w:r w:rsidRPr="00332DF8">
              <w:rPr>
                <w:color w:val="0000FF"/>
                <w:cs/>
              </w:rPr>
              <w:lastRenderedPageBreak/>
              <w:t>ราชการที่สูงที่สุดที่ผู้ให้บริการจะเรียกเก็บจากลูกค้า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0ACE9F50" w14:textId="444520A0" w:rsidR="00F94F3C" w:rsidRPr="00332DF8" w:rsidRDefault="00F94F3C" w:rsidP="00F94F3C">
            <w:pPr>
              <w:spacing w:before="120" w:line="360" w:lineRule="auto"/>
              <w:jc w:val="center"/>
              <w:rPr>
                <w:color w:val="0000FF"/>
              </w:rPr>
            </w:pPr>
            <w:r w:rsidRPr="00332DF8">
              <w:rPr>
                <w:color w:val="0000FF"/>
              </w:rPr>
              <w:lastRenderedPageBreak/>
              <w:t>C</w:t>
            </w:r>
          </w:p>
        </w:tc>
        <w:tc>
          <w:tcPr>
            <w:tcW w:w="763" w:type="dxa"/>
            <w:tcBorders>
              <w:top w:val="dotted" w:sz="4" w:space="0" w:color="auto"/>
              <w:left w:val="dotted" w:sz="4" w:space="0" w:color="auto"/>
              <w:bottom w:val="dotted" w:sz="4" w:space="0" w:color="auto"/>
              <w:right w:val="dotted" w:sz="4" w:space="0" w:color="auto"/>
            </w:tcBorders>
          </w:tcPr>
          <w:p w14:paraId="33C284FF" w14:textId="6F15DB91"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487508AC" w14:textId="5D8AF68E"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4CDA86C0" w14:textId="1F7AB839"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6704C89" w14:textId="34961F33"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4D352D56"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C1928F7"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98B15C7" w14:textId="77777777" w:rsidTr="007116C2">
        <w:trPr>
          <w:trHeight w:val="141"/>
        </w:trPr>
        <w:tc>
          <w:tcPr>
            <w:tcW w:w="373" w:type="dxa"/>
            <w:tcBorders>
              <w:top w:val="dotted" w:sz="4" w:space="0" w:color="auto"/>
              <w:bottom w:val="dotted" w:sz="4" w:space="0" w:color="auto"/>
              <w:right w:val="dotted" w:sz="4" w:space="0" w:color="auto"/>
            </w:tcBorders>
          </w:tcPr>
          <w:p w14:paraId="072C295B" w14:textId="4E22BEBD"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21</w:t>
            </w:r>
          </w:p>
        </w:tc>
        <w:tc>
          <w:tcPr>
            <w:tcW w:w="734" w:type="dxa"/>
            <w:tcBorders>
              <w:top w:val="dotted" w:sz="4" w:space="0" w:color="auto"/>
              <w:left w:val="dotted" w:sz="4" w:space="0" w:color="auto"/>
              <w:bottom w:val="dotted" w:sz="4" w:space="0" w:color="auto"/>
              <w:right w:val="dotted" w:sz="4" w:space="0" w:color="auto"/>
            </w:tcBorders>
          </w:tcPr>
          <w:p w14:paraId="443B2A3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CCFC651" w14:textId="20754DFC" w:rsidR="00F94F3C" w:rsidRPr="00332DF8" w:rsidRDefault="00F94F3C" w:rsidP="00F94F3C">
            <w:pPr>
              <w:spacing w:before="120" w:line="360" w:lineRule="auto"/>
              <w:rPr>
                <w:color w:val="0000FF"/>
                <w:cs/>
              </w:rPr>
            </w:pPr>
            <w:r w:rsidRPr="005F3A1E">
              <w:rPr>
                <w:color w:val="0000FF"/>
                <w:cs/>
              </w:rPr>
              <w:t>การเรียกเก็บ</w:t>
            </w:r>
            <w:r w:rsidRPr="00332DF8">
              <w:rPr>
                <w:color w:val="0000FF"/>
                <w:cs/>
              </w:rPr>
              <w:t>ค่าปรับกรณีชำระเป็นเช็คและเช็คถูกคืน</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39F7E3B3" w14:textId="36F5FD71"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tcPr>
          <w:p w14:paraId="75E70E6F" w14:textId="0735575C" w:rsidR="00F94F3C" w:rsidRPr="00332DF8" w:rsidRDefault="00F94F3C" w:rsidP="00F94F3C">
            <w:pPr>
              <w:spacing w:before="120" w:line="360" w:lineRule="auto"/>
              <w:rPr>
                <w:color w:val="0000FF"/>
                <w:cs/>
              </w:rPr>
            </w:pPr>
            <w:r w:rsidRPr="005F3A1E">
              <w:rPr>
                <w:color w:val="0000FF"/>
                <w:cs/>
              </w:rPr>
              <w:t>การเรียกเก็บ</w:t>
            </w:r>
            <w:r w:rsidRPr="00332DF8">
              <w:rPr>
                <w:color w:val="0000FF"/>
                <w:cs/>
              </w:rPr>
              <w:t>ค่าปรับกรณีชำระเป็นเช็คและเช็คถูกคืน</w:t>
            </w:r>
          </w:p>
        </w:tc>
        <w:tc>
          <w:tcPr>
            <w:tcW w:w="763" w:type="dxa"/>
            <w:tcBorders>
              <w:top w:val="dotted" w:sz="4" w:space="0" w:color="auto"/>
              <w:left w:val="dotted" w:sz="4" w:space="0" w:color="auto"/>
              <w:bottom w:val="dotted" w:sz="4" w:space="0" w:color="auto"/>
              <w:right w:val="dotted" w:sz="4" w:space="0" w:color="auto"/>
            </w:tcBorders>
          </w:tcPr>
          <w:p w14:paraId="3C21B24F" w14:textId="60B2919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3C24F72" w14:textId="3D895F8C"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006EC4F3" w14:textId="5A234F15"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34864D8F" w14:textId="179DAE9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F5A3208" w14:textId="173EFDFE"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623E1C0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3C64D2B" w14:textId="0D87A482"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4</w:t>
            </w:r>
            <w:r w:rsidR="00F94F3C" w:rsidRPr="00332DF8">
              <w:rPr>
                <w:rFonts w:eastAsiaTheme="minorHAnsi" w:hint="cs"/>
                <w:color w:val="0000FF"/>
                <w:vertAlign w:val="superscript"/>
                <w:cs/>
              </w:rPr>
              <w:t xml:space="preserve"> 1/</w:t>
            </w:r>
          </w:p>
        </w:tc>
      </w:tr>
      <w:tr w:rsidR="00F94F3C" w:rsidRPr="00332DF8" w14:paraId="0FB018B3" w14:textId="77777777" w:rsidTr="007116C2">
        <w:trPr>
          <w:trHeight w:val="141"/>
        </w:trPr>
        <w:tc>
          <w:tcPr>
            <w:tcW w:w="373" w:type="dxa"/>
            <w:tcBorders>
              <w:top w:val="dotted" w:sz="4" w:space="0" w:color="auto"/>
              <w:bottom w:val="dotted" w:sz="4" w:space="0" w:color="auto"/>
              <w:right w:val="dotted" w:sz="4" w:space="0" w:color="auto"/>
            </w:tcBorders>
          </w:tcPr>
          <w:p w14:paraId="4ACFA0CF" w14:textId="57A2E4BD" w:rsidR="00F94F3C" w:rsidRPr="00332DF8" w:rsidRDefault="00F94F3C" w:rsidP="00F94F3C">
            <w:pPr>
              <w:spacing w:before="120" w:line="360" w:lineRule="auto"/>
              <w:jc w:val="center"/>
              <w:rPr>
                <w:rFonts w:eastAsiaTheme="minorHAnsi"/>
                <w:color w:val="0000FF"/>
              </w:rPr>
            </w:pPr>
            <w:r>
              <w:rPr>
                <w:rFonts w:eastAsiaTheme="minorHAnsi"/>
                <w:color w:val="0000FF"/>
              </w:rPr>
              <w:t>22</w:t>
            </w:r>
          </w:p>
        </w:tc>
        <w:tc>
          <w:tcPr>
            <w:tcW w:w="734" w:type="dxa"/>
            <w:tcBorders>
              <w:top w:val="dotted" w:sz="4" w:space="0" w:color="auto"/>
              <w:left w:val="dotted" w:sz="4" w:space="0" w:color="auto"/>
              <w:bottom w:val="dotted" w:sz="4" w:space="0" w:color="auto"/>
              <w:right w:val="dotted" w:sz="4" w:space="0" w:color="auto"/>
            </w:tcBorders>
          </w:tcPr>
          <w:p w14:paraId="1A59051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425C9D4" w14:textId="24650C96" w:rsidR="00F94F3C" w:rsidRPr="00332DF8" w:rsidRDefault="00F94F3C" w:rsidP="00F94F3C">
            <w:pPr>
              <w:spacing w:before="120" w:line="360" w:lineRule="auto"/>
              <w:rPr>
                <w:color w:val="0000FF"/>
              </w:rPr>
            </w:pPr>
            <w:r w:rsidRPr="00332DF8">
              <w:rPr>
                <w:color w:val="0000FF"/>
                <w:cs/>
              </w:rPr>
              <w:t>ค่าปรับกรณีชำระเป็นเช็คและเช็คถูกคืน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18BCAEDF" w14:textId="6368B87C"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198D6739" w14:textId="3DB6ED26" w:rsidR="00F94F3C" w:rsidRPr="00332DF8" w:rsidRDefault="00F94F3C" w:rsidP="00F94F3C">
            <w:pPr>
              <w:spacing w:before="120" w:line="360" w:lineRule="auto"/>
              <w:rPr>
                <w:color w:val="0000FF"/>
                <w:cs/>
              </w:rPr>
            </w:pPr>
            <w:r w:rsidRPr="00332DF8">
              <w:rPr>
                <w:color w:val="0000FF"/>
                <w:cs/>
              </w:rPr>
              <w:t>ค่าปรับกรณีชำระเป็นเช็คและเช็คถูกคืน</w:t>
            </w:r>
          </w:p>
        </w:tc>
        <w:tc>
          <w:tcPr>
            <w:tcW w:w="763" w:type="dxa"/>
            <w:tcBorders>
              <w:top w:val="dotted" w:sz="4" w:space="0" w:color="auto"/>
              <w:left w:val="dotted" w:sz="4" w:space="0" w:color="auto"/>
              <w:bottom w:val="dotted" w:sz="4" w:space="0" w:color="auto"/>
              <w:right w:val="dotted" w:sz="4" w:space="0" w:color="auto"/>
            </w:tcBorders>
          </w:tcPr>
          <w:p w14:paraId="60BDB0C0" w14:textId="0623B11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83294AF" w14:textId="0EF375CC"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777EDCBB" w14:textId="2CFA2AA5" w:rsidR="00F94F3C" w:rsidRPr="00332DF8" w:rsidRDefault="00F94F3C" w:rsidP="00F94F3C">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58E6E5FF" w14:textId="639FE4DC"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D124F6A" w14:textId="2B3F52A5"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327D5EF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EAFF75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A55C39" w:rsidRPr="00332DF8" w14:paraId="6632D59A" w14:textId="77777777" w:rsidTr="00C369AC">
        <w:trPr>
          <w:trHeight w:val="141"/>
        </w:trPr>
        <w:tc>
          <w:tcPr>
            <w:tcW w:w="373" w:type="dxa"/>
            <w:tcBorders>
              <w:top w:val="dotted" w:sz="4" w:space="0" w:color="auto"/>
              <w:bottom w:val="dotted" w:sz="4" w:space="0" w:color="auto"/>
              <w:right w:val="dotted" w:sz="4" w:space="0" w:color="auto"/>
            </w:tcBorders>
          </w:tcPr>
          <w:p w14:paraId="6F3E120E" w14:textId="4593609E" w:rsidR="00A55C39" w:rsidRPr="00332DF8" w:rsidRDefault="00A55C39" w:rsidP="00A55C39">
            <w:pPr>
              <w:spacing w:before="120" w:line="360" w:lineRule="auto"/>
              <w:jc w:val="center"/>
              <w:rPr>
                <w:rFonts w:eastAsiaTheme="minorHAnsi"/>
                <w:color w:val="0000FF"/>
              </w:rPr>
            </w:pPr>
            <w:r>
              <w:rPr>
                <w:rFonts w:eastAsiaTheme="minorHAnsi"/>
                <w:color w:val="0000FF"/>
              </w:rPr>
              <w:t>23</w:t>
            </w:r>
          </w:p>
        </w:tc>
        <w:tc>
          <w:tcPr>
            <w:tcW w:w="734" w:type="dxa"/>
            <w:tcBorders>
              <w:top w:val="dotted" w:sz="4" w:space="0" w:color="auto"/>
              <w:left w:val="dotted" w:sz="4" w:space="0" w:color="auto"/>
              <w:bottom w:val="dotted" w:sz="4" w:space="0" w:color="auto"/>
              <w:right w:val="dotted" w:sz="4" w:space="0" w:color="auto"/>
            </w:tcBorders>
          </w:tcPr>
          <w:p w14:paraId="3B478DB6" w14:textId="77777777" w:rsidR="00A55C39" w:rsidRPr="00332DF8" w:rsidRDefault="00A55C39" w:rsidP="00A55C39">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31444E0" w14:textId="0394BD1D" w:rsidR="00A55C39" w:rsidRPr="00332DF8" w:rsidRDefault="00A55C39" w:rsidP="00A55C39">
            <w:pPr>
              <w:spacing w:before="120" w:line="360" w:lineRule="auto"/>
              <w:rPr>
                <w:color w:val="0000FF"/>
              </w:rPr>
            </w:pPr>
            <w:r w:rsidRPr="00332DF8">
              <w:rPr>
                <w:color w:val="0000FF"/>
                <w:cs/>
              </w:rPr>
              <w:t>วันที่เริ่มใช้ข้อมูล (</w:t>
            </w:r>
            <w:r w:rsidRPr="00332DF8">
              <w:rPr>
                <w:color w:val="0000FF"/>
              </w:rPr>
              <w:t>Effective date)</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BA32355" w14:textId="7C27B8E7" w:rsidR="00A55C39" w:rsidRPr="00332DF8" w:rsidRDefault="00A55C39" w:rsidP="00A55C39">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tcPr>
          <w:p w14:paraId="3C8F6B8A" w14:textId="112EA8AA" w:rsidR="00A55C39" w:rsidRPr="00332DF8" w:rsidRDefault="00A55C39" w:rsidP="00A55C39">
            <w:pPr>
              <w:spacing w:before="120" w:line="360" w:lineRule="auto"/>
              <w:rPr>
                <w:color w:val="0000FF"/>
                <w:cs/>
              </w:rPr>
            </w:pPr>
            <w:r w:rsidRPr="00332DF8">
              <w:rPr>
                <w:color w:val="0000FF"/>
                <w:cs/>
              </w:rPr>
              <w:t>วันที่เริ่มใช้ข้อมูล</w:t>
            </w:r>
            <w:r>
              <w:rPr>
                <w:rFonts w:hint="cs"/>
                <w:color w:val="0000FF"/>
                <w:cs/>
              </w:rPr>
              <w:t>ค่าธรรมเนียม</w:t>
            </w:r>
          </w:p>
        </w:tc>
        <w:tc>
          <w:tcPr>
            <w:tcW w:w="763" w:type="dxa"/>
            <w:tcBorders>
              <w:top w:val="dotted" w:sz="4" w:space="0" w:color="auto"/>
              <w:left w:val="dotted" w:sz="4" w:space="0" w:color="auto"/>
              <w:bottom w:val="dotted" w:sz="4" w:space="0" w:color="auto"/>
              <w:right w:val="dotted" w:sz="4" w:space="0" w:color="auto"/>
            </w:tcBorders>
          </w:tcPr>
          <w:p w14:paraId="651D6A1E" w14:textId="1E8E96D3" w:rsidR="00A55C39" w:rsidRPr="00332DF8" w:rsidRDefault="00A55C39" w:rsidP="00A55C39">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47CEAB3" w14:textId="608C8211" w:rsidR="00A55C39" w:rsidRPr="00332DF8" w:rsidRDefault="00A55C39" w:rsidP="00A55C39">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37449AC9" w14:textId="2332EE4C" w:rsidR="00A55C39" w:rsidRPr="00332DF8" w:rsidRDefault="00A55C39" w:rsidP="00A55C39">
            <w:pPr>
              <w:spacing w:before="120" w:line="360" w:lineRule="auto"/>
              <w:jc w:val="center"/>
              <w:rPr>
                <w:color w:val="0000FF"/>
              </w:rPr>
            </w:pPr>
            <w:r w:rsidRPr="00332DF8">
              <w:rPr>
                <w:rFonts w:eastAsiaTheme="minorHAnsi"/>
                <w:color w:val="0000FF"/>
              </w:rPr>
              <w:t>-</w:t>
            </w:r>
          </w:p>
        </w:tc>
        <w:tc>
          <w:tcPr>
            <w:tcW w:w="763" w:type="dxa"/>
            <w:tcBorders>
              <w:top w:val="dotted" w:sz="4" w:space="0" w:color="auto"/>
              <w:left w:val="dotted" w:sz="4" w:space="0" w:color="auto"/>
              <w:bottom w:val="dotted" w:sz="4" w:space="0" w:color="auto"/>
              <w:right w:val="dotted" w:sz="4" w:space="0" w:color="auto"/>
            </w:tcBorders>
          </w:tcPr>
          <w:p w14:paraId="5DF2EEFA" w14:textId="2C277EE8" w:rsidR="00A55C39" w:rsidRPr="00332DF8" w:rsidRDefault="00A55C39" w:rsidP="00A55C39">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BC6E47B" w14:textId="67D0E144" w:rsidR="00A55C39" w:rsidRPr="00332DF8" w:rsidRDefault="00A55C39" w:rsidP="00A55C39">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28381F99" w14:textId="075685B9" w:rsidR="00A55C39" w:rsidRPr="00332DF8" w:rsidRDefault="00A55C39" w:rsidP="00A55C39">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tcPr>
          <w:p w14:paraId="0C20ED0D" w14:textId="77777777" w:rsidR="00A55C39" w:rsidRPr="00332DF8" w:rsidRDefault="00A55C39" w:rsidP="00A55C39">
            <w:pPr>
              <w:pStyle w:val="Footer"/>
              <w:tabs>
                <w:tab w:val="clear" w:pos="4153"/>
                <w:tab w:val="clear" w:pos="8306"/>
                <w:tab w:val="center" w:pos="4513"/>
                <w:tab w:val="right" w:pos="9026"/>
              </w:tabs>
              <w:spacing w:before="120" w:line="360" w:lineRule="auto"/>
              <w:rPr>
                <w:rFonts w:eastAsiaTheme="minorHAnsi"/>
                <w:color w:val="0000FF"/>
                <w:cs/>
              </w:rPr>
            </w:pPr>
          </w:p>
        </w:tc>
      </w:tr>
      <w:tr w:rsidR="00A55C39" w:rsidRPr="00332DF8" w14:paraId="543075BA" w14:textId="77777777" w:rsidTr="007116C2">
        <w:trPr>
          <w:trHeight w:val="141"/>
        </w:trPr>
        <w:tc>
          <w:tcPr>
            <w:tcW w:w="373" w:type="dxa"/>
            <w:tcBorders>
              <w:top w:val="dotted" w:sz="4" w:space="0" w:color="auto"/>
              <w:right w:val="dotted" w:sz="4" w:space="0" w:color="auto"/>
            </w:tcBorders>
          </w:tcPr>
          <w:p w14:paraId="17303611" w14:textId="7ABE804A" w:rsidR="00A55C39" w:rsidRDefault="00A55C39" w:rsidP="00A55C39">
            <w:pPr>
              <w:spacing w:before="120" w:line="360" w:lineRule="auto"/>
              <w:jc w:val="center"/>
              <w:rPr>
                <w:rFonts w:eastAsiaTheme="minorHAnsi"/>
                <w:color w:val="0000FF"/>
              </w:rPr>
            </w:pPr>
            <w:r>
              <w:rPr>
                <w:rFonts w:eastAsiaTheme="minorHAnsi" w:hint="cs"/>
                <w:color w:val="0000FF"/>
                <w:cs/>
              </w:rPr>
              <w:t>24</w:t>
            </w:r>
          </w:p>
        </w:tc>
        <w:tc>
          <w:tcPr>
            <w:tcW w:w="734" w:type="dxa"/>
            <w:tcBorders>
              <w:top w:val="dotted" w:sz="4" w:space="0" w:color="auto"/>
              <w:left w:val="dotted" w:sz="4" w:space="0" w:color="auto"/>
              <w:right w:val="dotted" w:sz="4" w:space="0" w:color="auto"/>
            </w:tcBorders>
          </w:tcPr>
          <w:p w14:paraId="2F96ECF0" w14:textId="77777777" w:rsidR="00A55C39" w:rsidRPr="00332DF8" w:rsidRDefault="00A55C39" w:rsidP="00A55C39">
            <w:pPr>
              <w:spacing w:before="120" w:line="360" w:lineRule="auto"/>
              <w:jc w:val="center"/>
              <w:rPr>
                <w:rFonts w:eastAsiaTheme="minorHAnsi"/>
                <w:color w:val="0000FF"/>
              </w:rPr>
            </w:pPr>
          </w:p>
        </w:tc>
        <w:tc>
          <w:tcPr>
            <w:tcW w:w="2114" w:type="dxa"/>
            <w:tcBorders>
              <w:top w:val="dotted" w:sz="4" w:space="0" w:color="auto"/>
              <w:left w:val="dotted" w:sz="4" w:space="0" w:color="auto"/>
              <w:bottom w:val="single" w:sz="4" w:space="0" w:color="auto"/>
              <w:right w:val="dotted" w:sz="4" w:space="0" w:color="auto"/>
            </w:tcBorders>
            <w:shd w:val="clear" w:color="auto" w:fill="auto"/>
            <w:tcMar>
              <w:top w:w="20" w:type="dxa"/>
              <w:left w:w="20" w:type="dxa"/>
              <w:bottom w:w="0" w:type="dxa"/>
              <w:right w:w="20" w:type="dxa"/>
            </w:tcMar>
          </w:tcPr>
          <w:p w14:paraId="4C0C86F5" w14:textId="30D2633D" w:rsidR="00A55C39" w:rsidRPr="00332DF8" w:rsidRDefault="00A55C39" w:rsidP="00A55C39">
            <w:pPr>
              <w:spacing w:before="120" w:line="360" w:lineRule="auto"/>
              <w:rPr>
                <w:color w:val="0000FF"/>
                <w:cs/>
              </w:rPr>
            </w:pPr>
            <w:r w:rsidRPr="00332DF8">
              <w:rPr>
                <w:color w:val="0000FF"/>
                <w:cs/>
              </w:rPr>
              <w:t>วันที่เลิกใช้ข้อมูล (</w:t>
            </w:r>
            <w:r w:rsidRPr="00332DF8">
              <w:rPr>
                <w:color w:val="0000FF"/>
              </w:rPr>
              <w:t>End date)</w:t>
            </w:r>
          </w:p>
        </w:tc>
        <w:tc>
          <w:tcPr>
            <w:tcW w:w="1263" w:type="dxa"/>
            <w:tcBorders>
              <w:top w:val="dotted" w:sz="4" w:space="0" w:color="auto"/>
              <w:left w:val="dotted" w:sz="4" w:space="0" w:color="auto"/>
              <w:bottom w:val="single" w:sz="4" w:space="0" w:color="auto"/>
              <w:right w:val="dotted" w:sz="4" w:space="0" w:color="auto"/>
            </w:tcBorders>
            <w:shd w:val="clear" w:color="auto" w:fill="auto"/>
            <w:noWrap/>
            <w:tcMar>
              <w:top w:w="20" w:type="dxa"/>
              <w:left w:w="20" w:type="dxa"/>
              <w:bottom w:w="0" w:type="dxa"/>
              <w:right w:w="20" w:type="dxa"/>
            </w:tcMar>
          </w:tcPr>
          <w:p w14:paraId="17A241B1" w14:textId="1235E7AA" w:rsidR="00A55C39" w:rsidRPr="00332DF8" w:rsidRDefault="00A55C39" w:rsidP="00A55C39">
            <w:pPr>
              <w:spacing w:before="120" w:line="360" w:lineRule="auto"/>
              <w:rPr>
                <w:color w:val="0000FF"/>
              </w:rPr>
            </w:pPr>
            <w:r w:rsidRPr="00332DF8">
              <w:rPr>
                <w:color w:val="0000FF"/>
              </w:rPr>
              <w:t>Date</w:t>
            </w:r>
          </w:p>
        </w:tc>
        <w:tc>
          <w:tcPr>
            <w:tcW w:w="3365" w:type="dxa"/>
            <w:tcBorders>
              <w:top w:val="dotted" w:sz="4" w:space="0" w:color="auto"/>
              <w:left w:val="dotted" w:sz="4" w:space="0" w:color="auto"/>
              <w:right w:val="dotted" w:sz="4" w:space="0" w:color="auto"/>
            </w:tcBorders>
          </w:tcPr>
          <w:p w14:paraId="46BEF13A" w14:textId="781789D7" w:rsidR="00A55C39" w:rsidRPr="00332DF8" w:rsidRDefault="00A55C39" w:rsidP="00A55C39">
            <w:pPr>
              <w:spacing w:before="120" w:line="360" w:lineRule="auto"/>
              <w:rPr>
                <w:color w:val="0000FF"/>
                <w:cs/>
              </w:rPr>
            </w:pPr>
            <w:r w:rsidRPr="007402A8">
              <w:rPr>
                <w:color w:val="0000FF"/>
                <w:cs/>
              </w:rPr>
              <w:t>วันที่ใช้ข้อมูล</w:t>
            </w:r>
            <w:r>
              <w:rPr>
                <w:rFonts w:hint="cs"/>
                <w:color w:val="0000FF"/>
                <w:cs/>
              </w:rPr>
              <w:t>ค่าธรรมเนียม</w:t>
            </w:r>
            <w:r w:rsidRPr="007402A8">
              <w:rPr>
                <w:color w:val="0000FF"/>
                <w:cs/>
              </w:rPr>
              <w:t>เป็นวันสุดท้าย</w:t>
            </w:r>
          </w:p>
        </w:tc>
        <w:tc>
          <w:tcPr>
            <w:tcW w:w="763" w:type="dxa"/>
            <w:tcBorders>
              <w:top w:val="dotted" w:sz="4" w:space="0" w:color="auto"/>
              <w:left w:val="dotted" w:sz="4" w:space="0" w:color="auto"/>
              <w:right w:val="dotted" w:sz="4" w:space="0" w:color="auto"/>
            </w:tcBorders>
          </w:tcPr>
          <w:p w14:paraId="26391451" w14:textId="161D4957" w:rsidR="00A55C39" w:rsidRPr="00332DF8" w:rsidRDefault="00A55C39" w:rsidP="00A55C39">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76CD1D85" w14:textId="7C934081" w:rsidR="00A55C39" w:rsidRPr="00332DF8" w:rsidRDefault="00A55C39" w:rsidP="00A55C39">
            <w:pPr>
              <w:spacing w:before="120" w:line="360" w:lineRule="auto"/>
              <w:jc w:val="center"/>
              <w:rPr>
                <w:rFonts w:eastAsiaTheme="minorHAnsi"/>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35F27D10" w14:textId="381E9404" w:rsidR="00A55C39" w:rsidRPr="00332DF8" w:rsidRDefault="00A55C39" w:rsidP="00A55C39">
            <w:pPr>
              <w:spacing w:before="120" w:line="360" w:lineRule="auto"/>
              <w:jc w:val="center"/>
              <w:rPr>
                <w:rFonts w:eastAsiaTheme="minorHAnsi"/>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32B4B17F" w14:textId="082140BD" w:rsidR="00A55C39" w:rsidRPr="00332DF8" w:rsidRDefault="00A55C39" w:rsidP="00A55C39">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590A1114" w14:textId="7EBD399F" w:rsidR="00A55C39" w:rsidRPr="00332DF8" w:rsidRDefault="00A55C39" w:rsidP="00A55C39">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right w:val="dotted" w:sz="4" w:space="0" w:color="auto"/>
            </w:tcBorders>
          </w:tcPr>
          <w:p w14:paraId="723E1217" w14:textId="77777777" w:rsidR="00A55C39" w:rsidRPr="00332DF8" w:rsidRDefault="00A55C39" w:rsidP="00A55C39">
            <w:pPr>
              <w:spacing w:before="120" w:line="360" w:lineRule="auto"/>
              <w:jc w:val="center"/>
              <w:rPr>
                <w:rFonts w:eastAsiaTheme="minorHAnsi"/>
                <w:color w:val="0000FF"/>
              </w:rPr>
            </w:pPr>
          </w:p>
        </w:tc>
        <w:tc>
          <w:tcPr>
            <w:tcW w:w="1688" w:type="dxa"/>
            <w:tcBorders>
              <w:top w:val="dotted" w:sz="4" w:space="0" w:color="auto"/>
              <w:left w:val="dotted" w:sz="4" w:space="0" w:color="auto"/>
            </w:tcBorders>
          </w:tcPr>
          <w:p w14:paraId="5248F6CA" w14:textId="77777777" w:rsidR="00A55C39" w:rsidRPr="00332DF8" w:rsidRDefault="00A55C39" w:rsidP="00A55C39">
            <w:pPr>
              <w:pStyle w:val="Footer"/>
              <w:tabs>
                <w:tab w:val="clear" w:pos="4153"/>
                <w:tab w:val="clear" w:pos="8306"/>
                <w:tab w:val="center" w:pos="4513"/>
                <w:tab w:val="right" w:pos="9026"/>
              </w:tabs>
              <w:spacing w:before="120" w:line="360" w:lineRule="auto"/>
              <w:rPr>
                <w:rFonts w:eastAsiaTheme="minorHAnsi"/>
                <w:color w:val="0000FF"/>
                <w:cs/>
              </w:rPr>
            </w:pPr>
          </w:p>
        </w:tc>
      </w:tr>
    </w:tbl>
    <w:p w14:paraId="50332C9F" w14:textId="77777777" w:rsidR="001D7B18" w:rsidRPr="00332DF8" w:rsidRDefault="001D7B18" w:rsidP="001D7B18">
      <w:pPr>
        <w:pStyle w:val="Footer"/>
        <w:tabs>
          <w:tab w:val="clear" w:pos="4153"/>
          <w:tab w:val="clear" w:pos="8306"/>
          <w:tab w:val="center" w:pos="4513"/>
          <w:tab w:val="right" w:pos="9026"/>
        </w:tabs>
        <w:spacing w:before="120"/>
        <w:jc w:val="both"/>
        <w:rPr>
          <w:rFonts w:eastAsiaTheme="minorHAnsi"/>
          <w:color w:val="0000FF"/>
        </w:rPr>
      </w:pPr>
      <w:r w:rsidRPr="00332DF8">
        <w:rPr>
          <w:rFonts w:eastAsiaTheme="minorHAnsi" w:hint="cs"/>
          <w:color w:val="0000FF"/>
          <w:cs/>
        </w:rPr>
        <w:t>หมายเหตุ</w:t>
      </w:r>
      <w:r w:rsidRPr="00332DF8">
        <w:rPr>
          <w:rFonts w:eastAsiaTheme="minorHAnsi"/>
          <w:color w:val="0000FF"/>
        </w:rPr>
        <w:t>:</w:t>
      </w:r>
    </w:p>
    <w:p w14:paraId="5643B417" w14:textId="77777777" w:rsidR="001D7B18" w:rsidRPr="00332DF8" w:rsidRDefault="001D7B18" w:rsidP="001D7B18">
      <w:pPr>
        <w:pStyle w:val="Footer"/>
        <w:tabs>
          <w:tab w:val="clear" w:pos="4153"/>
          <w:tab w:val="clear" w:pos="8306"/>
          <w:tab w:val="center" w:pos="4513"/>
          <w:tab w:val="right" w:pos="9026"/>
        </w:tabs>
        <w:spacing w:before="120"/>
        <w:jc w:val="both"/>
        <w:rPr>
          <w:color w:val="0000FF"/>
        </w:rPr>
      </w:pPr>
      <w:r w:rsidRPr="00332DF8">
        <w:rPr>
          <w:rFonts w:eastAsiaTheme="minorHAnsi"/>
          <w:color w:val="0000FF"/>
          <w:vertAlign w:val="superscript"/>
        </w:rPr>
        <w:t>1/</w:t>
      </w:r>
      <w:r w:rsidRPr="00332DF8">
        <w:rPr>
          <w:rFonts w:eastAsiaTheme="minorHAnsi"/>
          <w:color w:val="0000FF"/>
        </w:rPr>
        <w:t xml:space="preserve"> </w:t>
      </w:r>
      <w:r w:rsidRPr="00332DF8">
        <w:rPr>
          <w:rFonts w:eastAsiaTheme="minorHAnsi" w:hint="cs"/>
          <w:color w:val="0000FF"/>
          <w:cs/>
        </w:rPr>
        <w:t xml:space="preserve">อ้างอิงจากเอกสาร </w:t>
      </w:r>
      <w:r w:rsidRPr="00332DF8">
        <w:rPr>
          <w:rFonts w:eastAsiaTheme="minorHAnsi"/>
          <w:color w:val="0000FF"/>
        </w:rPr>
        <w:t>Market Conduct Classification Document</w:t>
      </w:r>
    </w:p>
    <w:p w14:paraId="027F7BEE" w14:textId="064E268B" w:rsidR="0015206E" w:rsidRDefault="0015206E">
      <w:pPr>
        <w:rPr>
          <w:b/>
          <w:bCs/>
          <w:color w:val="0000FF"/>
        </w:rPr>
      </w:pPr>
    </w:p>
    <w:p w14:paraId="3665D6C3" w14:textId="77777777" w:rsidR="00363E1B" w:rsidRDefault="00363E1B">
      <w:pPr>
        <w:rPr>
          <w:b/>
          <w:bCs/>
          <w:color w:val="0000FF"/>
        </w:rPr>
      </w:pPr>
      <w:r>
        <w:rPr>
          <w:i/>
          <w:iCs/>
          <w:color w:val="0000FF"/>
        </w:rPr>
        <w:br w:type="page"/>
      </w:r>
    </w:p>
    <w:p w14:paraId="06B48B88" w14:textId="08DD8C8E" w:rsidR="00446B1B" w:rsidRPr="00332DF8" w:rsidRDefault="00446B1B" w:rsidP="00446B1B">
      <w:pPr>
        <w:pStyle w:val="Heading2"/>
        <w:numPr>
          <w:ilvl w:val="0"/>
          <w:numId w:val="31"/>
        </w:numPr>
        <w:spacing w:line="440" w:lineRule="exact"/>
        <w:ind w:left="630"/>
        <w:rPr>
          <w:rFonts w:ascii="Tahoma" w:hAnsi="Tahoma" w:cs="Tahoma"/>
          <w:b w:val="0"/>
          <w:bCs w:val="0"/>
          <w:i w:val="0"/>
          <w:iCs w:val="0"/>
          <w:color w:val="0000FF"/>
          <w:sz w:val="20"/>
          <w:szCs w:val="20"/>
        </w:rPr>
      </w:pPr>
      <w:bookmarkStart w:id="32" w:name="_Toc46492854"/>
      <w:r w:rsidRPr="00332DF8">
        <w:rPr>
          <w:rFonts w:ascii="Tahoma" w:hAnsi="Tahoma" w:cs="Tahoma"/>
          <w:i w:val="0"/>
          <w:iCs w:val="0"/>
          <w:color w:val="0000FF"/>
          <w:sz w:val="20"/>
          <w:szCs w:val="20"/>
        </w:rPr>
        <w:lastRenderedPageBreak/>
        <w:t xml:space="preserve">Data Set: </w:t>
      </w:r>
      <w:r w:rsidR="000D205D" w:rsidRPr="00332DF8">
        <w:rPr>
          <w:rFonts w:ascii="Tahoma" w:hAnsi="Tahoma" w:cs="Tahoma"/>
          <w:b w:val="0"/>
          <w:bCs w:val="0"/>
          <w:i w:val="0"/>
          <w:iCs w:val="0"/>
          <w:color w:val="0000FF"/>
          <w:sz w:val="20"/>
          <w:szCs w:val="20"/>
        </w:rPr>
        <w:t xml:space="preserve">Market Conduct </w:t>
      </w:r>
      <w:r w:rsidRPr="00332DF8">
        <w:rPr>
          <w:rFonts w:ascii="Tahoma" w:hAnsi="Tahoma" w:cs="Tahoma"/>
          <w:b w:val="0"/>
          <w:bCs w:val="0"/>
          <w:i w:val="0"/>
          <w:iCs w:val="0"/>
          <w:color w:val="0000FF"/>
          <w:sz w:val="20"/>
          <w:szCs w:val="20"/>
        </w:rPr>
        <w:t>Housing Loan Product Disclosure</w:t>
      </w:r>
      <w:bookmarkEnd w:id="32"/>
    </w:p>
    <w:p w14:paraId="71557D07" w14:textId="77777777" w:rsidR="00446B1B" w:rsidRPr="00332DF8" w:rsidRDefault="00446B1B" w:rsidP="00446B1B">
      <w:pPr>
        <w:pStyle w:val="ListParagraph"/>
        <w:spacing w:after="240" w:line="440" w:lineRule="exact"/>
        <w:ind w:left="630"/>
        <w:rPr>
          <w:b/>
          <w:bCs/>
          <w:color w:val="0000FF"/>
        </w:rPr>
      </w:pPr>
      <w:r w:rsidRPr="00332DF8">
        <w:rPr>
          <w:b/>
          <w:bCs/>
          <w:color w:val="0000FF"/>
        </w:rPr>
        <w:t>Frequency: When change</w:t>
      </w:r>
    </w:p>
    <w:tbl>
      <w:tblPr>
        <w:tblW w:w="14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3"/>
        <w:gridCol w:w="734"/>
        <w:gridCol w:w="2114"/>
        <w:gridCol w:w="1263"/>
        <w:gridCol w:w="3365"/>
        <w:gridCol w:w="763"/>
        <w:gridCol w:w="763"/>
        <w:gridCol w:w="763"/>
        <w:gridCol w:w="763"/>
        <w:gridCol w:w="763"/>
        <w:gridCol w:w="1138"/>
        <w:gridCol w:w="1688"/>
      </w:tblGrid>
      <w:tr w:rsidR="00446B1B" w:rsidRPr="00332DF8" w14:paraId="332B1518" w14:textId="77777777" w:rsidTr="00446B1B">
        <w:trPr>
          <w:cantSplit/>
          <w:trHeight w:val="241"/>
          <w:tblHeader/>
        </w:trPr>
        <w:tc>
          <w:tcPr>
            <w:tcW w:w="373" w:type="dxa"/>
            <w:vMerge w:val="restart"/>
            <w:shd w:val="clear" w:color="auto" w:fill="CCFFFF"/>
          </w:tcPr>
          <w:p w14:paraId="77AA6615"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No.</w:t>
            </w:r>
          </w:p>
        </w:tc>
        <w:tc>
          <w:tcPr>
            <w:tcW w:w="734" w:type="dxa"/>
            <w:vMerge w:val="restart"/>
            <w:shd w:val="clear" w:color="auto" w:fill="CCFFFF"/>
          </w:tcPr>
          <w:p w14:paraId="5F1B2D3C"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Group</w:t>
            </w:r>
          </w:p>
        </w:tc>
        <w:tc>
          <w:tcPr>
            <w:tcW w:w="2114" w:type="dxa"/>
            <w:vMerge w:val="restart"/>
            <w:shd w:val="clear" w:color="auto" w:fill="CCFFFF"/>
            <w:tcMar>
              <w:top w:w="20" w:type="dxa"/>
              <w:left w:w="20" w:type="dxa"/>
              <w:bottom w:w="0" w:type="dxa"/>
              <w:right w:w="20" w:type="dxa"/>
            </w:tcMar>
          </w:tcPr>
          <w:p w14:paraId="30A34F82"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Data Element</w:t>
            </w:r>
          </w:p>
        </w:tc>
        <w:tc>
          <w:tcPr>
            <w:tcW w:w="1263" w:type="dxa"/>
            <w:vMerge w:val="restart"/>
            <w:shd w:val="clear" w:color="auto" w:fill="CCFFFF"/>
            <w:noWrap/>
            <w:tcMar>
              <w:top w:w="20" w:type="dxa"/>
              <w:left w:w="20" w:type="dxa"/>
              <w:bottom w:w="0" w:type="dxa"/>
              <w:right w:w="20" w:type="dxa"/>
            </w:tcMar>
          </w:tcPr>
          <w:p w14:paraId="042DF99C"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Data Type</w:t>
            </w:r>
          </w:p>
        </w:tc>
        <w:tc>
          <w:tcPr>
            <w:tcW w:w="3365" w:type="dxa"/>
            <w:vMerge w:val="restart"/>
            <w:shd w:val="clear" w:color="auto" w:fill="CCFFFF"/>
          </w:tcPr>
          <w:p w14:paraId="72CD7ECE"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Description</w:t>
            </w:r>
          </w:p>
        </w:tc>
        <w:tc>
          <w:tcPr>
            <w:tcW w:w="763" w:type="dxa"/>
            <w:shd w:val="clear" w:color="auto" w:fill="CCFFFF"/>
          </w:tcPr>
          <w:p w14:paraId="50869A53"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cs/>
              </w:rPr>
              <w:t>ธพ.</w:t>
            </w:r>
          </w:p>
        </w:tc>
        <w:tc>
          <w:tcPr>
            <w:tcW w:w="763" w:type="dxa"/>
            <w:shd w:val="clear" w:color="auto" w:fill="CCFFFF"/>
          </w:tcPr>
          <w:p w14:paraId="56DB34CC" w14:textId="77777777" w:rsidR="00446B1B" w:rsidRPr="00332DF8" w:rsidRDefault="00446B1B" w:rsidP="00446B1B">
            <w:pPr>
              <w:spacing w:before="120" w:line="360" w:lineRule="auto"/>
              <w:jc w:val="center"/>
              <w:rPr>
                <w:rFonts w:eastAsiaTheme="minorHAnsi"/>
                <w:b/>
                <w:bCs/>
                <w:color w:val="0000FF"/>
                <w:cs/>
              </w:rPr>
            </w:pPr>
            <w:r w:rsidRPr="00332DF8">
              <w:rPr>
                <w:rFonts w:eastAsiaTheme="minorHAnsi"/>
                <w:b/>
                <w:bCs/>
                <w:color w:val="0000FF"/>
                <w:cs/>
              </w:rPr>
              <w:t>บง.</w:t>
            </w:r>
          </w:p>
        </w:tc>
        <w:tc>
          <w:tcPr>
            <w:tcW w:w="763" w:type="dxa"/>
            <w:shd w:val="clear" w:color="auto" w:fill="CCFFFF"/>
          </w:tcPr>
          <w:p w14:paraId="32855D5D"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cs/>
              </w:rPr>
              <w:t>บค.</w:t>
            </w:r>
          </w:p>
        </w:tc>
        <w:tc>
          <w:tcPr>
            <w:tcW w:w="763" w:type="dxa"/>
            <w:shd w:val="clear" w:color="auto" w:fill="CCFFFF"/>
          </w:tcPr>
          <w:p w14:paraId="415B77CD"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SFI</w:t>
            </w:r>
          </w:p>
        </w:tc>
        <w:tc>
          <w:tcPr>
            <w:tcW w:w="763" w:type="dxa"/>
            <w:shd w:val="clear" w:color="auto" w:fill="CCFFFF"/>
          </w:tcPr>
          <w:p w14:paraId="6D0FC418"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Non-FI</w:t>
            </w:r>
          </w:p>
        </w:tc>
        <w:tc>
          <w:tcPr>
            <w:tcW w:w="1138" w:type="dxa"/>
            <w:vMerge w:val="restart"/>
            <w:shd w:val="clear" w:color="auto" w:fill="CCFFFF"/>
          </w:tcPr>
          <w:p w14:paraId="10E2B7A5"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Duplicated Record</w:t>
            </w:r>
          </w:p>
        </w:tc>
        <w:tc>
          <w:tcPr>
            <w:tcW w:w="1688" w:type="dxa"/>
            <w:vMerge w:val="restart"/>
            <w:shd w:val="clear" w:color="auto" w:fill="CCFFFF"/>
          </w:tcPr>
          <w:p w14:paraId="64ABF035"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Classification / View</w:t>
            </w:r>
          </w:p>
        </w:tc>
      </w:tr>
      <w:tr w:rsidR="00446B1B" w:rsidRPr="00332DF8" w14:paraId="51C57F8E" w14:textId="77777777" w:rsidTr="00446B1B">
        <w:trPr>
          <w:cantSplit/>
          <w:trHeight w:val="241"/>
          <w:tblHeader/>
        </w:trPr>
        <w:tc>
          <w:tcPr>
            <w:tcW w:w="373" w:type="dxa"/>
            <w:vMerge/>
            <w:shd w:val="clear" w:color="auto" w:fill="CCFFFF"/>
          </w:tcPr>
          <w:p w14:paraId="16D50C84" w14:textId="77777777" w:rsidR="00446B1B" w:rsidRPr="00332DF8" w:rsidRDefault="00446B1B" w:rsidP="00446B1B">
            <w:pPr>
              <w:rPr>
                <w:color w:val="0000FF"/>
              </w:rPr>
            </w:pPr>
          </w:p>
        </w:tc>
        <w:tc>
          <w:tcPr>
            <w:tcW w:w="734" w:type="dxa"/>
            <w:vMerge/>
            <w:shd w:val="clear" w:color="auto" w:fill="CCFFFF"/>
          </w:tcPr>
          <w:p w14:paraId="064DF2C8" w14:textId="77777777" w:rsidR="00446B1B" w:rsidRPr="00332DF8" w:rsidRDefault="00446B1B" w:rsidP="00446B1B">
            <w:pPr>
              <w:rPr>
                <w:color w:val="0000FF"/>
              </w:rPr>
            </w:pPr>
          </w:p>
        </w:tc>
        <w:tc>
          <w:tcPr>
            <w:tcW w:w="2114" w:type="dxa"/>
            <w:vMerge/>
            <w:shd w:val="clear" w:color="auto" w:fill="CCFFFF"/>
            <w:tcMar>
              <w:top w:w="20" w:type="dxa"/>
              <w:left w:w="20" w:type="dxa"/>
              <w:bottom w:w="0" w:type="dxa"/>
              <w:right w:w="20" w:type="dxa"/>
            </w:tcMar>
          </w:tcPr>
          <w:p w14:paraId="7767996D" w14:textId="77777777" w:rsidR="00446B1B" w:rsidRPr="00332DF8" w:rsidRDefault="00446B1B" w:rsidP="00446B1B">
            <w:pPr>
              <w:rPr>
                <w:color w:val="0000FF"/>
              </w:rPr>
            </w:pPr>
          </w:p>
        </w:tc>
        <w:tc>
          <w:tcPr>
            <w:tcW w:w="1263" w:type="dxa"/>
            <w:vMerge/>
            <w:shd w:val="clear" w:color="auto" w:fill="CCFFFF"/>
            <w:noWrap/>
            <w:tcMar>
              <w:top w:w="20" w:type="dxa"/>
              <w:left w:w="20" w:type="dxa"/>
              <w:bottom w:w="0" w:type="dxa"/>
              <w:right w:w="20" w:type="dxa"/>
            </w:tcMar>
          </w:tcPr>
          <w:p w14:paraId="5C75E255" w14:textId="77777777" w:rsidR="00446B1B" w:rsidRPr="00332DF8" w:rsidRDefault="00446B1B" w:rsidP="00446B1B">
            <w:pPr>
              <w:rPr>
                <w:color w:val="0000FF"/>
              </w:rPr>
            </w:pPr>
          </w:p>
        </w:tc>
        <w:tc>
          <w:tcPr>
            <w:tcW w:w="3365" w:type="dxa"/>
            <w:vMerge/>
            <w:shd w:val="clear" w:color="auto" w:fill="CCFFFF"/>
          </w:tcPr>
          <w:p w14:paraId="3178BAE9" w14:textId="77777777" w:rsidR="00446B1B" w:rsidRPr="00332DF8" w:rsidRDefault="00446B1B" w:rsidP="00446B1B">
            <w:pPr>
              <w:rPr>
                <w:color w:val="0000FF"/>
              </w:rPr>
            </w:pPr>
          </w:p>
        </w:tc>
        <w:tc>
          <w:tcPr>
            <w:tcW w:w="763" w:type="dxa"/>
            <w:shd w:val="clear" w:color="auto" w:fill="CCFFFF"/>
          </w:tcPr>
          <w:p w14:paraId="7FA742EC"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4EBF6679"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1FCB0AD9"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4B6BE6F8"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0588A485" w14:textId="77777777" w:rsidR="00446B1B" w:rsidRPr="00332DF8" w:rsidRDefault="00446B1B" w:rsidP="00446B1B">
            <w:pPr>
              <w:spacing w:before="120" w:line="360" w:lineRule="auto"/>
              <w:jc w:val="center"/>
              <w:rPr>
                <w:rFonts w:eastAsiaTheme="minorHAnsi"/>
                <w:b/>
                <w:bCs/>
                <w:color w:val="0000FF"/>
              </w:rPr>
            </w:pPr>
            <w:r w:rsidRPr="00332DF8">
              <w:rPr>
                <w:rFonts w:eastAsiaTheme="minorHAnsi"/>
                <w:b/>
                <w:bCs/>
                <w:color w:val="0000FF"/>
              </w:rPr>
              <w:t>M/O/C</w:t>
            </w:r>
          </w:p>
        </w:tc>
        <w:tc>
          <w:tcPr>
            <w:tcW w:w="1138" w:type="dxa"/>
            <w:vMerge/>
            <w:shd w:val="clear" w:color="auto" w:fill="CCFFFF"/>
          </w:tcPr>
          <w:p w14:paraId="661C2F6C" w14:textId="77777777" w:rsidR="00446B1B" w:rsidRPr="00332DF8" w:rsidRDefault="00446B1B" w:rsidP="00446B1B">
            <w:pPr>
              <w:jc w:val="center"/>
              <w:rPr>
                <w:color w:val="0000FF"/>
                <w:highlight w:val="yellow"/>
              </w:rPr>
            </w:pPr>
          </w:p>
        </w:tc>
        <w:tc>
          <w:tcPr>
            <w:tcW w:w="1688" w:type="dxa"/>
            <w:vMerge/>
            <w:shd w:val="clear" w:color="auto" w:fill="CCFFFF"/>
          </w:tcPr>
          <w:p w14:paraId="62542969" w14:textId="77777777" w:rsidR="00446B1B" w:rsidRPr="00332DF8" w:rsidRDefault="00446B1B" w:rsidP="00446B1B">
            <w:pPr>
              <w:jc w:val="center"/>
              <w:rPr>
                <w:color w:val="0000FF"/>
              </w:rPr>
            </w:pPr>
          </w:p>
        </w:tc>
      </w:tr>
      <w:tr w:rsidR="00F94F3C" w:rsidRPr="00332DF8" w14:paraId="416F0690" w14:textId="77777777" w:rsidTr="001A7F0F">
        <w:trPr>
          <w:trHeight w:val="255"/>
        </w:trPr>
        <w:tc>
          <w:tcPr>
            <w:tcW w:w="373" w:type="dxa"/>
            <w:tcBorders>
              <w:bottom w:val="dotted" w:sz="4" w:space="0" w:color="auto"/>
              <w:right w:val="dotted" w:sz="4" w:space="0" w:color="auto"/>
            </w:tcBorders>
            <w:shd w:val="clear" w:color="auto" w:fill="auto"/>
          </w:tcPr>
          <w:p w14:paraId="20BB3F55"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w:t>
            </w:r>
          </w:p>
        </w:tc>
        <w:tc>
          <w:tcPr>
            <w:tcW w:w="734" w:type="dxa"/>
            <w:tcBorders>
              <w:left w:val="dotted" w:sz="4" w:space="0" w:color="auto"/>
              <w:bottom w:val="dotted" w:sz="4" w:space="0" w:color="auto"/>
              <w:right w:val="dotted" w:sz="4" w:space="0" w:color="auto"/>
            </w:tcBorders>
            <w:shd w:val="clear" w:color="auto" w:fill="auto"/>
          </w:tcPr>
          <w:p w14:paraId="4A796410" w14:textId="77777777" w:rsidR="00F94F3C" w:rsidRPr="00332DF8" w:rsidRDefault="00F94F3C" w:rsidP="00F94F3C">
            <w:pPr>
              <w:spacing w:before="120" w:line="360" w:lineRule="auto"/>
              <w:jc w:val="center"/>
              <w:rPr>
                <w:rFonts w:eastAsiaTheme="minorHAnsi"/>
                <w:color w:val="0000FF"/>
              </w:rPr>
            </w:pPr>
          </w:p>
        </w:tc>
        <w:tc>
          <w:tcPr>
            <w:tcW w:w="2114" w:type="dxa"/>
            <w:tcBorders>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E009EE4" w14:textId="77777777" w:rsidR="00F94F3C" w:rsidRPr="00332DF8" w:rsidRDefault="00F94F3C" w:rsidP="00F94F3C">
            <w:pPr>
              <w:spacing w:before="120" w:line="360" w:lineRule="auto"/>
              <w:rPr>
                <w:rFonts w:eastAsiaTheme="minorHAnsi"/>
                <w:color w:val="0000FF"/>
              </w:rPr>
            </w:pPr>
            <w:r w:rsidRPr="00332DF8">
              <w:rPr>
                <w:color w:val="0000FF"/>
                <w:cs/>
              </w:rPr>
              <w:t>รหัสสถาบันการเงิน</w:t>
            </w:r>
          </w:p>
        </w:tc>
        <w:tc>
          <w:tcPr>
            <w:tcW w:w="1263" w:type="dxa"/>
            <w:tcBorders>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8DC6BF0" w14:textId="77777777" w:rsidR="00F94F3C" w:rsidRPr="00332DF8" w:rsidRDefault="00F94F3C" w:rsidP="00F94F3C">
            <w:pPr>
              <w:spacing w:before="120" w:line="360" w:lineRule="auto"/>
              <w:rPr>
                <w:rFonts w:eastAsiaTheme="minorHAnsi"/>
                <w:color w:val="0000FF"/>
              </w:rPr>
            </w:pPr>
            <w:r w:rsidRPr="00332DF8">
              <w:rPr>
                <w:rFonts w:eastAsia="Times New Roman"/>
                <w:color w:val="0000FF"/>
              </w:rPr>
              <w:t>Identification Number</w:t>
            </w:r>
          </w:p>
        </w:tc>
        <w:tc>
          <w:tcPr>
            <w:tcW w:w="3365" w:type="dxa"/>
            <w:tcBorders>
              <w:left w:val="dotted" w:sz="4" w:space="0" w:color="auto"/>
              <w:bottom w:val="dotted" w:sz="4" w:space="0" w:color="auto"/>
              <w:right w:val="dotted" w:sz="4" w:space="0" w:color="auto"/>
            </w:tcBorders>
            <w:shd w:val="clear" w:color="auto" w:fill="auto"/>
          </w:tcPr>
          <w:p w14:paraId="6B25D198" w14:textId="7B705625" w:rsidR="00F94F3C" w:rsidRPr="00332DF8" w:rsidRDefault="00F94F3C" w:rsidP="00F94F3C">
            <w:pPr>
              <w:spacing w:before="120" w:line="360" w:lineRule="auto"/>
              <w:rPr>
                <w:rFonts w:eastAsiaTheme="minorHAnsi"/>
                <w:color w:val="0000FF"/>
                <w:cs/>
              </w:rPr>
            </w:pPr>
            <w:r w:rsidRPr="00332DF8">
              <w:rPr>
                <w:color w:val="0000FF"/>
                <w:cs/>
              </w:rPr>
              <w:t>รหัส</w:t>
            </w:r>
            <w:r w:rsidRPr="00332DF8">
              <w:rPr>
                <w:rFonts w:hint="cs"/>
                <w:color w:val="0000FF"/>
                <w:cs/>
              </w:rPr>
              <w:t>สถาบัน</w:t>
            </w:r>
            <w:r>
              <w:rPr>
                <w:rFonts w:hint="cs"/>
                <w:color w:val="0000FF"/>
                <w:cs/>
              </w:rPr>
              <w:t>การเงิน</w:t>
            </w:r>
            <w:r w:rsidRPr="00332DF8">
              <w:rPr>
                <w:color w:val="0000FF"/>
                <w:cs/>
              </w:rPr>
              <w:t>ผู้ส่งข้อมูล</w:t>
            </w:r>
          </w:p>
        </w:tc>
        <w:tc>
          <w:tcPr>
            <w:tcW w:w="763" w:type="dxa"/>
            <w:tcBorders>
              <w:left w:val="dotted" w:sz="4" w:space="0" w:color="auto"/>
              <w:bottom w:val="dotted" w:sz="4" w:space="0" w:color="auto"/>
              <w:right w:val="dotted" w:sz="4" w:space="0" w:color="auto"/>
            </w:tcBorders>
            <w:shd w:val="clear" w:color="auto" w:fill="auto"/>
          </w:tcPr>
          <w:p w14:paraId="24E69447" w14:textId="77777777" w:rsidR="00F94F3C" w:rsidRPr="00332DF8" w:rsidRDefault="00F94F3C" w:rsidP="00F94F3C">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shd w:val="clear" w:color="auto" w:fill="auto"/>
          </w:tcPr>
          <w:p w14:paraId="3CD33C8A" w14:textId="1EF79B82" w:rsidR="00F94F3C" w:rsidRPr="00332DF8" w:rsidRDefault="00F94F3C" w:rsidP="00F94F3C">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shd w:val="clear" w:color="auto" w:fill="auto"/>
          </w:tcPr>
          <w:p w14:paraId="0EC63E52" w14:textId="1EF9CB1C" w:rsidR="00F94F3C" w:rsidRPr="00332DF8" w:rsidRDefault="00F94F3C" w:rsidP="00F94F3C">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shd w:val="clear" w:color="auto" w:fill="auto"/>
          </w:tcPr>
          <w:p w14:paraId="66518E81" w14:textId="025A2179" w:rsidR="00F94F3C" w:rsidRPr="00332DF8" w:rsidRDefault="00F94F3C" w:rsidP="00F94F3C">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shd w:val="clear" w:color="auto" w:fill="auto"/>
          </w:tcPr>
          <w:p w14:paraId="61D4C5F9" w14:textId="77777777" w:rsidR="00F94F3C" w:rsidRPr="00332DF8" w:rsidRDefault="00F94F3C" w:rsidP="00F94F3C">
            <w:pPr>
              <w:spacing w:before="120" w:line="360" w:lineRule="auto"/>
              <w:jc w:val="center"/>
              <w:rPr>
                <w:rFonts w:eastAsiaTheme="minorHAnsi"/>
                <w:color w:val="0000FF"/>
              </w:rPr>
            </w:pPr>
            <w:r w:rsidRPr="00332DF8">
              <w:rPr>
                <w:color w:val="0000FF"/>
              </w:rPr>
              <w:t>-</w:t>
            </w:r>
          </w:p>
        </w:tc>
        <w:tc>
          <w:tcPr>
            <w:tcW w:w="1138" w:type="dxa"/>
            <w:tcBorders>
              <w:left w:val="dotted" w:sz="4" w:space="0" w:color="auto"/>
              <w:bottom w:val="dotted" w:sz="4" w:space="0" w:color="auto"/>
              <w:right w:val="dotted" w:sz="4" w:space="0" w:color="auto"/>
            </w:tcBorders>
            <w:shd w:val="clear" w:color="auto" w:fill="auto"/>
          </w:tcPr>
          <w:p w14:paraId="3ABBDCDD" w14:textId="69FAF651"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left w:val="dotted" w:sz="4" w:space="0" w:color="auto"/>
              <w:bottom w:val="dotted" w:sz="4" w:space="0" w:color="auto"/>
            </w:tcBorders>
            <w:shd w:val="clear" w:color="auto" w:fill="auto"/>
          </w:tcPr>
          <w:p w14:paraId="5414EA5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EC3E916" w14:textId="77777777" w:rsidTr="001A7F0F">
        <w:trPr>
          <w:trHeight w:val="222"/>
        </w:trPr>
        <w:tc>
          <w:tcPr>
            <w:tcW w:w="373" w:type="dxa"/>
            <w:tcBorders>
              <w:top w:val="dotted" w:sz="4" w:space="0" w:color="auto"/>
              <w:bottom w:val="dotted" w:sz="4" w:space="0" w:color="auto"/>
              <w:right w:val="dotted" w:sz="4" w:space="0" w:color="auto"/>
            </w:tcBorders>
            <w:shd w:val="clear" w:color="auto" w:fill="auto"/>
          </w:tcPr>
          <w:p w14:paraId="5B5B9EEC"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4ECB10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7514073" w14:textId="77777777" w:rsidR="00F94F3C" w:rsidRPr="00332DF8" w:rsidRDefault="00F94F3C" w:rsidP="00F94F3C">
            <w:pPr>
              <w:spacing w:before="120" w:line="360" w:lineRule="auto"/>
              <w:rPr>
                <w:rFonts w:eastAsiaTheme="minorHAnsi"/>
                <w:color w:val="0000FF"/>
              </w:rPr>
            </w:pPr>
            <w:r w:rsidRPr="00332DF8">
              <w:rPr>
                <w:color w:val="0000FF"/>
                <w:cs/>
              </w:rPr>
              <w:t>วันที่ส่งข้อมูล</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32257DE" w14:textId="77777777" w:rsidR="00F94F3C" w:rsidRPr="00332DF8" w:rsidRDefault="00F94F3C" w:rsidP="00F94F3C">
            <w:pPr>
              <w:spacing w:before="120" w:line="360" w:lineRule="auto"/>
              <w:rPr>
                <w:rFonts w:eastAsiaTheme="minorHAnsi"/>
                <w:color w:val="0000FF"/>
              </w:rPr>
            </w:pPr>
            <w:r w:rsidRPr="00332DF8">
              <w:rPr>
                <w:rFonts w:eastAsia="Times New Roman"/>
                <w:color w:val="0000FF"/>
              </w:rPr>
              <w:t>Date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7919C31" w14:textId="77777777" w:rsidR="00F94F3C" w:rsidRPr="00332DF8" w:rsidRDefault="00F94F3C" w:rsidP="00F94F3C">
            <w:pPr>
              <w:spacing w:before="120" w:line="360" w:lineRule="auto"/>
              <w:rPr>
                <w:rFonts w:eastAsiaTheme="minorHAnsi"/>
                <w:color w:val="0000FF"/>
                <w:cs/>
              </w:rPr>
            </w:pPr>
            <w:r w:rsidRPr="00332DF8">
              <w:rPr>
                <w:rFonts w:hint="cs"/>
                <w:color w:val="0000FF"/>
                <w:cs/>
              </w:rPr>
              <w:t>วันที่รายงานชุดข้อมูล</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821D4A6" w14:textId="77777777"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4E7BDC6" w14:textId="040A9FF3"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96803C2" w14:textId="24C1E06B"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6651779" w14:textId="0C3210F1"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F42494F" w14:textId="77777777" w:rsidR="00F94F3C" w:rsidRPr="00332DF8" w:rsidRDefault="00F94F3C" w:rsidP="00F94F3C">
            <w:pPr>
              <w:spacing w:before="120" w:line="360" w:lineRule="auto"/>
              <w:jc w:val="center"/>
              <w:rPr>
                <w:rFonts w:eastAsiaTheme="minorHAnsi"/>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D033910" w14:textId="5BC87078"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top w:val="dotted" w:sz="4" w:space="0" w:color="auto"/>
              <w:left w:val="dotted" w:sz="4" w:space="0" w:color="auto"/>
              <w:bottom w:val="dotted" w:sz="4" w:space="0" w:color="auto"/>
            </w:tcBorders>
            <w:shd w:val="clear" w:color="auto" w:fill="auto"/>
          </w:tcPr>
          <w:p w14:paraId="4FB0DABA"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84DBB34" w14:textId="77777777" w:rsidTr="001A7F0F">
        <w:trPr>
          <w:trHeight w:val="255"/>
        </w:trPr>
        <w:tc>
          <w:tcPr>
            <w:tcW w:w="373" w:type="dxa"/>
            <w:tcBorders>
              <w:top w:val="dotted" w:sz="4" w:space="0" w:color="auto"/>
              <w:bottom w:val="dotted" w:sz="4" w:space="0" w:color="auto"/>
              <w:right w:val="dotted" w:sz="4" w:space="0" w:color="auto"/>
            </w:tcBorders>
            <w:shd w:val="clear" w:color="auto" w:fill="auto"/>
          </w:tcPr>
          <w:p w14:paraId="4CD1D0D3" w14:textId="77777777" w:rsidR="00F94F3C" w:rsidRPr="00332DF8" w:rsidRDefault="00F94F3C" w:rsidP="00F94F3C">
            <w:pPr>
              <w:spacing w:before="120" w:line="360" w:lineRule="auto"/>
              <w:jc w:val="center"/>
              <w:rPr>
                <w:rFonts w:eastAsiaTheme="minorHAnsi"/>
                <w:color w:val="0000FF"/>
              </w:rPr>
            </w:pPr>
            <w:r w:rsidRPr="00332DF8">
              <w:rPr>
                <w:rFonts w:eastAsiaTheme="minorHAnsi" w:hint="cs"/>
                <w:color w:val="0000FF"/>
                <w:cs/>
              </w:rPr>
              <w:t>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84514B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D38265D" w14:textId="46A95BED" w:rsidR="00F94F3C" w:rsidRPr="00332DF8" w:rsidRDefault="00F94F3C" w:rsidP="00F94F3C">
            <w:pPr>
              <w:spacing w:before="120" w:line="360" w:lineRule="auto"/>
              <w:rPr>
                <w:color w:val="0000FF"/>
                <w:cs/>
              </w:rPr>
            </w:pPr>
            <w:r w:rsidRPr="00332DF8">
              <w:rPr>
                <w:color w:val="0000FF"/>
                <w:cs/>
              </w:rPr>
              <w:t>ชื่อผลิตภัณฑ์</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E24A9FB" w14:textId="6A386870" w:rsidR="00F94F3C" w:rsidRPr="00332DF8" w:rsidRDefault="00F94F3C" w:rsidP="00F94F3C">
            <w:pPr>
              <w:spacing w:before="120" w:line="360" w:lineRule="auto"/>
              <w:rPr>
                <w:color w:val="0000FF"/>
              </w:rPr>
            </w:pPr>
            <w:r w:rsidRPr="00332DF8">
              <w:rPr>
                <w:color w:val="0000FF"/>
              </w:rPr>
              <w:t>Long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F99E71E" w14:textId="00253327" w:rsidR="00F94F3C" w:rsidRPr="00332DF8" w:rsidRDefault="00F94F3C" w:rsidP="00F94F3C">
            <w:pPr>
              <w:spacing w:before="120" w:line="360" w:lineRule="auto"/>
              <w:rPr>
                <w:color w:val="0000FF"/>
                <w:cs/>
              </w:rPr>
            </w:pPr>
            <w:r w:rsidRPr="00602455">
              <w:rPr>
                <w:color w:val="0000FF"/>
                <w:cs/>
              </w:rPr>
              <w:t>ชื่อผลิตภัณฑ์ที่ผู้ให้บริการแต่ละแห่งเป็นผู้กำหนดในการสื่อสารกับลูกค้า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E4410CA" w14:textId="7E987FA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444D346" w14:textId="694B91D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F69FF9E" w14:textId="592D7B6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0802C69" w14:textId="326D2C8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0349415"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C21BE99" w14:textId="497512B9"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shd w:val="clear" w:color="auto" w:fill="auto"/>
          </w:tcPr>
          <w:p w14:paraId="7599CCAB"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897241A" w14:textId="77777777" w:rsidTr="001A7F0F">
        <w:trPr>
          <w:trHeight w:val="255"/>
        </w:trPr>
        <w:tc>
          <w:tcPr>
            <w:tcW w:w="373" w:type="dxa"/>
            <w:tcBorders>
              <w:top w:val="dotted" w:sz="4" w:space="0" w:color="auto"/>
              <w:bottom w:val="dotted" w:sz="4" w:space="0" w:color="auto"/>
              <w:right w:val="dotted" w:sz="4" w:space="0" w:color="auto"/>
            </w:tcBorders>
            <w:shd w:val="clear" w:color="auto" w:fill="auto"/>
          </w:tcPr>
          <w:p w14:paraId="49136FC4"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9B37CAF"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5C30E2E" w14:textId="110B8C9F" w:rsidR="00F94F3C" w:rsidRPr="00332DF8" w:rsidRDefault="00F94F3C" w:rsidP="00F94F3C">
            <w:pPr>
              <w:spacing w:before="120" w:line="360" w:lineRule="auto"/>
              <w:rPr>
                <w:color w:val="0000FF"/>
                <w:cs/>
              </w:rPr>
            </w:pPr>
            <w:r w:rsidRPr="00332DF8">
              <w:rPr>
                <w:color w:val="0000FF"/>
                <w:cs/>
              </w:rPr>
              <w:t>ประเภทสินเชื่อ</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703D4EC" w14:textId="031E73E0" w:rsidR="00F94F3C" w:rsidRPr="00332DF8" w:rsidRDefault="00F94F3C" w:rsidP="00F94F3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90C5640" w14:textId="1E608E3D" w:rsidR="00F94F3C" w:rsidRPr="00332DF8" w:rsidRDefault="00F94F3C" w:rsidP="00F94F3C">
            <w:pPr>
              <w:spacing w:before="120" w:line="360" w:lineRule="auto"/>
              <w:rPr>
                <w:color w:val="0000FF"/>
                <w:cs/>
              </w:rPr>
            </w:pPr>
            <w:r w:rsidRPr="00332DF8">
              <w:rPr>
                <w:color w:val="0000FF"/>
                <w:cs/>
              </w:rPr>
              <w:t>ประเภทสินเชื่อ</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9559A0A" w14:textId="3B6616E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4031B5E" w14:textId="42E4D7F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63DC5A7" w14:textId="3048D7D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AD49613" w14:textId="7D90DD9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88E1ADE"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EA96075" w14:textId="2B5C13FC"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shd w:val="clear" w:color="auto" w:fill="auto"/>
          </w:tcPr>
          <w:p w14:paraId="52E64FFB" w14:textId="01079318"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r w:rsidRPr="003143C9">
              <w:rPr>
                <w:rFonts w:eastAsiaTheme="minorHAnsi"/>
                <w:color w:val="0000FF"/>
              </w:rPr>
              <w:t>Housing Loan Type</w:t>
            </w:r>
            <w:r w:rsidRPr="00332DF8">
              <w:rPr>
                <w:rFonts w:eastAsiaTheme="minorHAnsi"/>
                <w:color w:val="0000FF"/>
              </w:rPr>
              <w:t xml:space="preserve"> </w:t>
            </w:r>
            <w:r w:rsidRPr="00332DF8">
              <w:rPr>
                <w:rFonts w:eastAsiaTheme="minorHAnsi" w:hint="cs"/>
                <w:color w:val="0000FF"/>
                <w:vertAlign w:val="superscript"/>
                <w:cs/>
              </w:rPr>
              <w:t>1/</w:t>
            </w:r>
          </w:p>
        </w:tc>
      </w:tr>
      <w:tr w:rsidR="00F94F3C" w:rsidRPr="00332DF8" w14:paraId="77ECBEA7" w14:textId="77777777" w:rsidTr="001A7F0F">
        <w:trPr>
          <w:trHeight w:val="255"/>
        </w:trPr>
        <w:tc>
          <w:tcPr>
            <w:tcW w:w="373" w:type="dxa"/>
            <w:tcBorders>
              <w:top w:val="dotted" w:sz="4" w:space="0" w:color="auto"/>
              <w:bottom w:val="dotted" w:sz="4" w:space="0" w:color="auto"/>
              <w:right w:val="dotted" w:sz="4" w:space="0" w:color="auto"/>
            </w:tcBorders>
            <w:shd w:val="clear" w:color="auto" w:fill="auto"/>
          </w:tcPr>
          <w:p w14:paraId="0950E412"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F4A4C38"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05AFDB2" w14:textId="4250101F" w:rsidR="00F94F3C" w:rsidRPr="00332DF8" w:rsidRDefault="00F94F3C" w:rsidP="00F94F3C">
            <w:pPr>
              <w:spacing w:before="120" w:line="360" w:lineRule="auto"/>
              <w:rPr>
                <w:color w:val="0000FF"/>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บ้านเดี่ยว</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DC39186" w14:textId="14875480" w:rsidR="00F94F3C" w:rsidRPr="00332DF8" w:rsidRDefault="00F94F3C" w:rsidP="00F94F3C">
            <w:pPr>
              <w:spacing w:before="120" w:line="360" w:lineRule="auto"/>
              <w:rPr>
                <w:color w:val="0000FF"/>
              </w:rPr>
            </w:pPr>
            <w:r w:rsidRPr="00332DF8">
              <w:rPr>
                <w:color w:val="0000FF"/>
              </w:rPr>
              <w:t>Short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2B27ED2" w14:textId="08513C6D" w:rsidR="00F94F3C" w:rsidRPr="00332DF8" w:rsidRDefault="00F94F3C" w:rsidP="00F94F3C">
            <w:pPr>
              <w:spacing w:before="120" w:line="360" w:lineRule="auto"/>
              <w:rPr>
                <w:color w:val="0000FF"/>
                <w:cs/>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บ้านเดี่ยว</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4B82085" w14:textId="5689E28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6C46D40" w14:textId="212B412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A00F69" w14:textId="679A379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F7BFCD8" w14:textId="052D271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29FD22B"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84EA473" w14:textId="56A40266"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C0787AC"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480B9B4" w14:textId="77777777" w:rsidTr="001A7F0F">
        <w:trPr>
          <w:trHeight w:val="255"/>
        </w:trPr>
        <w:tc>
          <w:tcPr>
            <w:tcW w:w="373" w:type="dxa"/>
            <w:tcBorders>
              <w:top w:val="dotted" w:sz="4" w:space="0" w:color="auto"/>
              <w:bottom w:val="dotted" w:sz="4" w:space="0" w:color="auto"/>
              <w:right w:val="dotted" w:sz="4" w:space="0" w:color="auto"/>
            </w:tcBorders>
            <w:shd w:val="clear" w:color="auto" w:fill="auto"/>
          </w:tcPr>
          <w:p w14:paraId="505AFF88"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E09EFC7"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E408A4B" w14:textId="26C177CF" w:rsidR="00F94F3C" w:rsidRPr="00332DF8" w:rsidRDefault="00F94F3C" w:rsidP="00F94F3C">
            <w:pPr>
              <w:spacing w:before="120" w:line="360" w:lineRule="auto"/>
              <w:rPr>
                <w:color w:val="0000FF"/>
                <w:cs/>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บ้านแฝด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D0659C1" w14:textId="671E1AB6" w:rsidR="00F94F3C" w:rsidRPr="00332DF8" w:rsidRDefault="00F94F3C" w:rsidP="00F94F3C">
            <w:pPr>
              <w:spacing w:before="120" w:line="360" w:lineRule="auto"/>
              <w:rPr>
                <w:color w:val="0000FF"/>
              </w:rPr>
            </w:pPr>
            <w:r w:rsidRPr="00332DF8">
              <w:rPr>
                <w:color w:val="0000FF"/>
              </w:rPr>
              <w:t>Short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7AE1A5B" w14:textId="2F87C916" w:rsidR="00F94F3C" w:rsidRPr="00332DF8" w:rsidRDefault="00F94F3C" w:rsidP="00F94F3C">
            <w:pPr>
              <w:spacing w:before="120" w:line="360" w:lineRule="auto"/>
              <w:rPr>
                <w:color w:val="0000FF"/>
                <w:cs/>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บ้านแฝด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D35D559" w14:textId="02C5295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5468B55" w14:textId="1370732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E5BE0BD" w14:textId="2254BA4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C9C0F3" w14:textId="6500722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7FC01B8" w14:textId="65E1FA2A"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9DAC8B6"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952B1ED" w14:textId="793D88FB"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25909BA"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5960D162"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lastRenderedPageBreak/>
              <w:t>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24D6FC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FC5CA3C" w14:textId="08F3A225" w:rsidR="00F94F3C" w:rsidRPr="00332DF8" w:rsidRDefault="00F94F3C" w:rsidP="00F94F3C">
            <w:pPr>
              <w:spacing w:before="120" w:line="360" w:lineRule="auto"/>
              <w:rPr>
                <w:color w:val="0000FF"/>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ทาวน์เฮ้าส์/ทาวน์โฮม</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1EC2868" w14:textId="05A019BF" w:rsidR="00F94F3C" w:rsidRPr="00332DF8" w:rsidRDefault="00F94F3C" w:rsidP="00F94F3C">
            <w:pPr>
              <w:spacing w:before="120" w:line="360" w:lineRule="auto"/>
              <w:rPr>
                <w:color w:val="0000FF"/>
              </w:rPr>
            </w:pPr>
            <w:r w:rsidRPr="00332DF8">
              <w:rPr>
                <w:color w:val="0000FF"/>
              </w:rPr>
              <w:t>Short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BD6D1A1" w14:textId="073A2045" w:rsidR="00F94F3C" w:rsidRPr="00332DF8" w:rsidRDefault="00F94F3C" w:rsidP="00F94F3C">
            <w:pPr>
              <w:spacing w:before="120" w:line="360" w:lineRule="auto"/>
              <w:rPr>
                <w:color w:val="0000FF"/>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ทาวน์เฮ้าส์/ทาวน์โฮม</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B350201" w14:textId="60D0D56F"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B9ABC27" w14:textId="4C7AD324"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A30EB34" w14:textId="40963DFC"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1BBE4DC" w14:textId="07E9ECC3"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47A3E4" w14:textId="77777777" w:rsidR="00F94F3C" w:rsidRPr="00332DF8" w:rsidRDefault="00F94F3C" w:rsidP="00F94F3C">
            <w:pPr>
              <w:spacing w:before="120" w:line="360" w:lineRule="auto"/>
              <w:jc w:val="center"/>
              <w:rPr>
                <w:rFonts w:eastAsiaTheme="minorHAnsi"/>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7671EB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A1352B7"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BD47A09"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6CD6F6D7"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DC880E2"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0050B6E" w14:textId="6A085F9E" w:rsidR="00F94F3C" w:rsidRPr="00332DF8" w:rsidRDefault="00F94F3C" w:rsidP="00F94F3C">
            <w:pPr>
              <w:spacing w:before="120" w:line="360" w:lineRule="auto"/>
              <w:rPr>
                <w:color w:val="0000FF"/>
                <w:cs/>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ห้องชุดพักอาศัย (คอนโดมิเนียม)</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C94770B" w14:textId="5E49292E" w:rsidR="00F94F3C" w:rsidRPr="00332DF8" w:rsidRDefault="00F94F3C" w:rsidP="00F94F3C">
            <w:pPr>
              <w:spacing w:before="120" w:line="360" w:lineRule="auto"/>
              <w:rPr>
                <w:color w:val="0000FF"/>
              </w:rPr>
            </w:pPr>
            <w:r w:rsidRPr="00332DF8">
              <w:rPr>
                <w:color w:val="0000FF"/>
              </w:rPr>
              <w:t>Short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6A7B30B" w14:textId="5BF4B149" w:rsidR="00F94F3C" w:rsidRPr="00332DF8" w:rsidRDefault="00F94F3C" w:rsidP="00F94F3C">
            <w:pPr>
              <w:spacing w:before="120" w:line="360" w:lineRule="auto"/>
              <w:rPr>
                <w:color w:val="0000FF"/>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ห้องชุดพักอาศัย (คอนโดมิเนียม)</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A8C82DE" w14:textId="4698FEC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B853845" w14:textId="4BEDC90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0CC7CB1" w14:textId="23CE758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FD87308" w14:textId="302DDE0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DC1E6DA"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2C21714" w14:textId="77777777" w:rsidR="00F94F3C" w:rsidRPr="00332DF8" w:rsidRDefault="00F94F3C" w:rsidP="00F94F3C">
            <w:pPr>
              <w:spacing w:before="120" w:line="360" w:lineRule="auto"/>
              <w:jc w:val="center"/>
              <w:rPr>
                <w:rFonts w:eastAsiaTheme="minorHAnsi"/>
                <w:color w:val="0000FF"/>
                <w:cs/>
              </w:rPr>
            </w:pPr>
          </w:p>
        </w:tc>
        <w:tc>
          <w:tcPr>
            <w:tcW w:w="1688" w:type="dxa"/>
            <w:tcBorders>
              <w:top w:val="dotted" w:sz="4" w:space="0" w:color="auto"/>
              <w:left w:val="dotted" w:sz="4" w:space="0" w:color="auto"/>
              <w:bottom w:val="dotted" w:sz="4" w:space="0" w:color="auto"/>
            </w:tcBorders>
            <w:shd w:val="clear" w:color="auto" w:fill="auto"/>
          </w:tcPr>
          <w:p w14:paraId="7AFC4AF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1D23A0B"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615A8DCC"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9FEC5D7"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DF8B72C" w14:textId="37BDC26C" w:rsidR="00F94F3C" w:rsidRPr="00332DF8" w:rsidRDefault="00F94F3C" w:rsidP="00F94F3C">
            <w:pPr>
              <w:spacing w:before="120" w:line="360" w:lineRule="auto"/>
              <w:rPr>
                <w:color w:val="0000FF"/>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อาคารพาณิชย์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9980CAA" w14:textId="05D8749E" w:rsidR="00F94F3C" w:rsidRPr="00332DF8" w:rsidRDefault="00F94F3C" w:rsidP="00F94F3C">
            <w:pPr>
              <w:spacing w:before="120" w:line="360" w:lineRule="auto"/>
              <w:rPr>
                <w:color w:val="0000FF"/>
              </w:rPr>
            </w:pPr>
            <w:r w:rsidRPr="00332DF8">
              <w:rPr>
                <w:color w:val="0000FF"/>
              </w:rPr>
              <w:t>Short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92AD55C" w14:textId="55421C87" w:rsidR="00F94F3C" w:rsidRPr="00332DF8" w:rsidRDefault="00F94F3C" w:rsidP="00F94F3C">
            <w:pPr>
              <w:spacing w:before="120" w:line="360" w:lineRule="auto"/>
              <w:rPr>
                <w:color w:val="0000FF"/>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อาคารพาณิชย์</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B481126" w14:textId="767422D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6C6B9C4" w14:textId="3AF7F9A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0D181AC" w14:textId="1637C3B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0688BDC" w14:textId="2E389BC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5CA51BD"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DAE78D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95E4D8E"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FE7613B"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5909A2B1"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1B3535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7901D4C" w14:textId="5BFE7A88" w:rsidR="00F94F3C" w:rsidRPr="00332DF8" w:rsidRDefault="00F94F3C" w:rsidP="00F94F3C">
            <w:pPr>
              <w:spacing w:before="120" w:line="360" w:lineRule="auto"/>
              <w:rPr>
                <w:color w:val="0000FF"/>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โฮมออฟฟิศ</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EC0C267" w14:textId="4CAFA8E5" w:rsidR="00F94F3C" w:rsidRPr="00332DF8" w:rsidRDefault="00F94F3C" w:rsidP="00F94F3C">
            <w:pPr>
              <w:spacing w:before="120" w:line="360" w:lineRule="auto"/>
              <w:rPr>
                <w:color w:val="0000FF"/>
              </w:rPr>
            </w:pPr>
            <w:r w:rsidRPr="00332DF8">
              <w:rPr>
                <w:color w:val="0000FF"/>
              </w:rPr>
              <w:t>Short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3EEC26F" w14:textId="644D4D2B" w:rsidR="00F94F3C" w:rsidRPr="00332DF8" w:rsidRDefault="00F94F3C" w:rsidP="00F94F3C">
            <w:pPr>
              <w:spacing w:before="120" w:line="360" w:lineRule="auto"/>
              <w:rPr>
                <w:color w:val="0000FF"/>
                <w:cs/>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โฮมออฟฟิศ</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9A5EE12" w14:textId="606A660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DAB08E6" w14:textId="5647126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58129A9" w14:textId="2CB8959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7280487" w14:textId="73916FA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425123"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C2F77FD"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41B21AA"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520AD6F"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4A89F28B"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92A9DBB"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2F1E39A" w14:textId="09EF2BD7" w:rsidR="00F94F3C" w:rsidRPr="00332DF8" w:rsidRDefault="00F94F3C" w:rsidP="00F94F3C">
            <w:pPr>
              <w:spacing w:before="120" w:line="360" w:lineRule="auto"/>
              <w:rPr>
                <w:color w:val="0000FF"/>
                <w:cs/>
              </w:rPr>
            </w:pPr>
            <w:r w:rsidRPr="00332DF8">
              <w:rPr>
                <w:color w:val="0000FF"/>
                <w:cs/>
              </w:rPr>
              <w:t>ประเภทหลักประกันที่จะทำให้ได้รับอัตราดอกเบี้ย</w:t>
            </w:r>
            <w:r w:rsidRPr="00332DF8">
              <w:rPr>
                <w:color w:val="0000FF"/>
                <w:cs/>
              </w:rPr>
              <w:lastRenderedPageBreak/>
              <w:t>ตามที่กำหนด</w:t>
            </w:r>
            <w:r w:rsidRPr="00332DF8">
              <w:rPr>
                <w:color w:val="0000FF"/>
              </w:rPr>
              <w:t xml:space="preserve"> : </w:t>
            </w:r>
            <w:r w:rsidRPr="00332DF8">
              <w:rPr>
                <w:color w:val="0000FF"/>
                <w:cs/>
              </w:rPr>
              <w:t>ทรัพย์สินรอการขาย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4B56E86" w14:textId="377197FF" w:rsidR="00F94F3C" w:rsidRPr="00332DF8" w:rsidRDefault="00F94F3C" w:rsidP="00F94F3C">
            <w:pPr>
              <w:spacing w:before="120" w:line="360" w:lineRule="auto"/>
              <w:rPr>
                <w:color w:val="0000FF"/>
              </w:rPr>
            </w:pPr>
            <w:r w:rsidRPr="00332DF8">
              <w:rPr>
                <w:color w:val="0000FF"/>
              </w:rPr>
              <w:lastRenderedPageBreak/>
              <w:t>Short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F5DF3E0" w14:textId="04965A91" w:rsidR="00F94F3C" w:rsidRPr="00332DF8" w:rsidRDefault="00F94F3C" w:rsidP="00F94F3C">
            <w:pPr>
              <w:spacing w:before="120" w:line="360" w:lineRule="auto"/>
              <w:rPr>
                <w:color w:val="0000FF"/>
                <w:cs/>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ทรัพย์สินรอการขาย</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261D97B" w14:textId="6CDA04F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EE0F5F5" w14:textId="5F86339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748B3A4" w14:textId="222F8D5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B2059E4" w14:textId="7D9D40B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3256C54"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DB98697"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16D31E9"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B172DB5"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41AA437B"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lastRenderedPageBreak/>
              <w:t>12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BEB9C7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8DDCEA7" w14:textId="1BE0D0A7" w:rsidR="00F94F3C" w:rsidRPr="00332DF8" w:rsidRDefault="00F94F3C" w:rsidP="00F94F3C">
            <w:pPr>
              <w:spacing w:before="120" w:line="360" w:lineRule="auto"/>
              <w:rPr>
                <w:color w:val="0000FF"/>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อื่น ๆ</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04DC591" w14:textId="1AB1674B" w:rsidR="00F94F3C" w:rsidRPr="00332DF8" w:rsidRDefault="00F94F3C" w:rsidP="00F94F3C">
            <w:pPr>
              <w:spacing w:before="120" w:line="360" w:lineRule="auto"/>
              <w:rPr>
                <w:color w:val="0000FF"/>
              </w:rPr>
            </w:pPr>
            <w:r w:rsidRPr="00332DF8">
              <w:rPr>
                <w:color w:val="0000FF"/>
              </w:rPr>
              <w:t>Short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2A130E7" w14:textId="171D2E64" w:rsidR="00F94F3C" w:rsidRPr="00332DF8" w:rsidRDefault="00F94F3C" w:rsidP="00F94F3C">
            <w:pPr>
              <w:spacing w:before="120" w:line="360" w:lineRule="auto"/>
              <w:rPr>
                <w:color w:val="0000FF"/>
                <w:cs/>
              </w:rPr>
            </w:pPr>
            <w:r w:rsidRPr="00332DF8">
              <w:rPr>
                <w:color w:val="0000FF"/>
                <w:cs/>
              </w:rPr>
              <w:t>ประเภทหลักประกันที่จะทำให้ได้รับอัตราดอกเบี้ยตามที่กำหนด</w:t>
            </w:r>
            <w:r w:rsidRPr="00332DF8">
              <w:rPr>
                <w:color w:val="0000FF"/>
              </w:rPr>
              <w:t xml:space="preserve"> : </w:t>
            </w:r>
            <w:r w:rsidRPr="00332DF8">
              <w:rPr>
                <w:color w:val="0000FF"/>
                <w:cs/>
              </w:rPr>
              <w:t>อื่น ๆ</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CDDF6F9" w14:textId="02FD8EC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A5854E5" w14:textId="6FCC794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9BDB5FF" w14:textId="547717B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DFBEB8D" w14:textId="0EA1D8D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48859FD"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DF1099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30AA98B"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34BED20"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3416E65"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034D2E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58C13A8" w14:textId="22D46CCF" w:rsidR="00F94F3C" w:rsidRPr="00332DF8" w:rsidRDefault="00F94F3C" w:rsidP="00F94F3C">
            <w:pPr>
              <w:spacing w:before="120" w:line="360" w:lineRule="auto"/>
              <w:rPr>
                <w:color w:val="0000FF"/>
              </w:rPr>
            </w:pPr>
            <w:r w:rsidRPr="00332DF8">
              <w:rPr>
                <w:color w:val="0000FF"/>
                <w:cs/>
              </w:rPr>
              <w:t>ชื่อหลักประกันอื่น ๆ</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9DAD3CD" w14:textId="4A5EFC64" w:rsidR="00F94F3C" w:rsidRPr="00332DF8" w:rsidRDefault="00F94F3C" w:rsidP="00F94F3C">
            <w:pPr>
              <w:spacing w:before="120" w:line="360" w:lineRule="auto"/>
              <w:rPr>
                <w:color w:val="0000FF"/>
              </w:rPr>
            </w:pPr>
            <w:r w:rsidRPr="00332DF8">
              <w:rPr>
                <w:color w:val="0000FF"/>
              </w:rPr>
              <w:t>Long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AFC02B1" w14:textId="39747967" w:rsidR="00F94F3C" w:rsidRPr="00332DF8" w:rsidRDefault="00F94F3C" w:rsidP="00F94F3C">
            <w:pPr>
              <w:spacing w:before="120" w:line="360" w:lineRule="auto"/>
              <w:rPr>
                <w:color w:val="0000FF"/>
                <w:cs/>
              </w:rPr>
            </w:pPr>
            <w:r w:rsidRPr="00332DF8">
              <w:rPr>
                <w:color w:val="0000FF"/>
                <w:cs/>
              </w:rPr>
              <w:t>ชื่อของหลักประกันในลักษณะอื่น ๆ ที่จะทำให้ได้รับอัตราดอกเบี้ยตามที่กำหนด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1000204" w14:textId="5AFBED7C"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5A1265" w14:textId="6E97F696"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2807658" w14:textId="3AA87CE2"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48FD04" w14:textId="3DF9A35B" w:rsidR="00F94F3C" w:rsidRPr="00332DF8" w:rsidRDefault="00F94F3C" w:rsidP="00F94F3C">
            <w:pPr>
              <w:spacing w:before="120" w:line="360" w:lineRule="auto"/>
              <w:jc w:val="center"/>
              <w:rPr>
                <w:color w:val="0000FF"/>
                <w:cs/>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C1F3D45"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57E707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EAD2406"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D673C53"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2D48A51"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ECB06E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DD52669" w14:textId="39057533" w:rsidR="00F94F3C" w:rsidRPr="00332DF8" w:rsidRDefault="00F94F3C" w:rsidP="00F94F3C">
            <w:pPr>
              <w:spacing w:before="120" w:line="360" w:lineRule="auto"/>
              <w:rPr>
                <w:color w:val="0000FF"/>
              </w:rPr>
            </w:pPr>
            <w:r w:rsidRPr="00332DF8">
              <w:rPr>
                <w:color w:val="0000FF"/>
                <w:cs/>
              </w:rPr>
              <w:t>เงื่อนไขของหลักประกัน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52F571A" w14:textId="216DFC72"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42D2277" w14:textId="2FB7F1F6" w:rsidR="00F94F3C" w:rsidRPr="00332DF8" w:rsidRDefault="00F94F3C" w:rsidP="00F94F3C">
            <w:pPr>
              <w:spacing w:before="120" w:line="360" w:lineRule="auto"/>
              <w:rPr>
                <w:color w:val="0000FF"/>
                <w:cs/>
              </w:rPr>
            </w:pPr>
            <w:r w:rsidRPr="00332DF8">
              <w:rPr>
                <w:color w:val="0000FF"/>
                <w:cs/>
              </w:rPr>
              <w:t>เงื่อนไขเพิ่มเติมของหลักประกันพร้อมรายละเอียด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28FF48A" w14:textId="52F771A9"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7A52CA5" w14:textId="475D8125"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AE9FF8" w14:textId="606DC31E"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43BA178" w14:textId="76910496"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EAE5129"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06C603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8B330E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A53060B"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6C81F70B"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0EF585B"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91D828A" w14:textId="137A6FDE" w:rsidR="00F94F3C" w:rsidRPr="00332DF8" w:rsidRDefault="00F94F3C" w:rsidP="00F94F3C">
            <w:pPr>
              <w:spacing w:before="120" w:line="360" w:lineRule="auto"/>
              <w:rPr>
                <w:color w:val="0000FF"/>
              </w:rPr>
            </w:pPr>
            <w:r w:rsidRPr="00332DF8">
              <w:rPr>
                <w:color w:val="0000FF"/>
                <w:cs/>
              </w:rPr>
              <w:t>คุณสมบัติของผู้กู้ที่มีผลต่ออัตราดอกเบี้ยของสินเชื่อ</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C2595B0" w14:textId="1560AB93" w:rsidR="00F94F3C" w:rsidRPr="00332DF8" w:rsidRDefault="00F94F3C" w:rsidP="00F94F3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8EC6B8F" w14:textId="1C7743CC" w:rsidR="00F94F3C" w:rsidRPr="00332DF8" w:rsidRDefault="00F94F3C" w:rsidP="00F94F3C">
            <w:pPr>
              <w:spacing w:before="120" w:line="360" w:lineRule="auto"/>
              <w:rPr>
                <w:color w:val="0000FF"/>
                <w:cs/>
              </w:rPr>
            </w:pPr>
            <w:r w:rsidRPr="00332DF8">
              <w:rPr>
                <w:color w:val="0000FF"/>
                <w:cs/>
              </w:rPr>
              <w:t>คุณสมบัติของผู้กู้ที่มีผลต่ออัตราดอกเบี้ยของสินเชื่อ</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E73900" w14:textId="395B9B2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18265A1" w14:textId="78CDD3F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281A6E8" w14:textId="420C9BE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2ECFA49" w14:textId="5B0EA16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84A7A7D"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C4A018D"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E2A5D87" w14:textId="752158DD"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r w:rsidRPr="00332DF8">
              <w:rPr>
                <w:rFonts w:eastAsiaTheme="minorHAnsi"/>
                <w:color w:val="0000FF"/>
              </w:rPr>
              <w:t xml:space="preserve">Borrower </w:t>
            </w:r>
            <w:r w:rsidR="005A29AA">
              <w:rPr>
                <w:rFonts w:eastAsiaTheme="minorHAnsi"/>
                <w:color w:val="0000FF"/>
              </w:rPr>
              <w:t>Category</w:t>
            </w:r>
            <w:r w:rsidRPr="00332DF8">
              <w:rPr>
                <w:rFonts w:eastAsiaTheme="minorHAnsi" w:hint="cs"/>
                <w:color w:val="0000FF"/>
                <w:vertAlign w:val="superscript"/>
                <w:cs/>
              </w:rPr>
              <w:t>1/</w:t>
            </w:r>
          </w:p>
        </w:tc>
      </w:tr>
      <w:tr w:rsidR="00F94F3C" w:rsidRPr="00332DF8" w14:paraId="61676004"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E1BB388"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7C3329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6787797" w14:textId="4EAE7087" w:rsidR="00F94F3C" w:rsidRPr="00332DF8" w:rsidRDefault="00F94F3C" w:rsidP="00F94F3C">
            <w:pPr>
              <w:spacing w:before="120" w:line="360" w:lineRule="auto"/>
              <w:rPr>
                <w:color w:val="0000FF"/>
              </w:rPr>
            </w:pPr>
            <w:r w:rsidRPr="00332DF8">
              <w:rPr>
                <w:color w:val="0000FF"/>
                <w:cs/>
              </w:rPr>
              <w:t>เงื่อนไขการใช้สินเชื่อควบคู่กับผลิตภัณฑ์อื่น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690A030" w14:textId="151FCD0D" w:rsidR="00F94F3C" w:rsidRPr="00332DF8" w:rsidRDefault="00F94F3C" w:rsidP="00F94F3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55E4475" w14:textId="77C6A537" w:rsidR="00F94F3C" w:rsidRPr="00332DF8" w:rsidRDefault="00F94F3C" w:rsidP="00F94F3C">
            <w:pPr>
              <w:spacing w:before="120" w:line="360" w:lineRule="auto"/>
              <w:rPr>
                <w:color w:val="0000FF"/>
                <w:cs/>
              </w:rPr>
            </w:pPr>
            <w:r>
              <w:rPr>
                <w:rFonts w:hint="cs"/>
                <w:color w:val="0000FF"/>
                <w:cs/>
              </w:rPr>
              <w:t>เงื่อนไข</w:t>
            </w:r>
            <w:r w:rsidRPr="00332DF8">
              <w:rPr>
                <w:color w:val="0000FF"/>
                <w:cs/>
              </w:rPr>
              <w:t>การใช้ผลิตภัณฑ์อื่นควบคู่กับสินเชื่อเพื่อที่อยู่อาศัย</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C74E904" w14:textId="0A5C9CF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C1BEDE1" w14:textId="18C9C7C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681D01E" w14:textId="68E7FD0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D19E0A5" w14:textId="25F9586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4CBFA4C"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04E261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1179977" w14:textId="794FDC44"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r w:rsidRPr="00332DF8">
              <w:rPr>
                <w:rFonts w:eastAsiaTheme="minorHAnsi"/>
                <w:color w:val="0000FF"/>
              </w:rPr>
              <w:t xml:space="preserve">Condition of Loan </w:t>
            </w:r>
            <w:r w:rsidRPr="00332DF8">
              <w:rPr>
                <w:rFonts w:eastAsiaTheme="minorHAnsi" w:hint="cs"/>
                <w:color w:val="0000FF"/>
                <w:vertAlign w:val="superscript"/>
                <w:cs/>
              </w:rPr>
              <w:t>1/</w:t>
            </w:r>
          </w:p>
        </w:tc>
      </w:tr>
      <w:tr w:rsidR="00F94F3C" w:rsidRPr="00332DF8" w14:paraId="409C0554"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55DB67F9"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D30923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B667B96" w14:textId="000A35AE" w:rsidR="00F94F3C" w:rsidRPr="00332DF8" w:rsidRDefault="00F94F3C" w:rsidP="00F94F3C">
            <w:pPr>
              <w:spacing w:before="120" w:line="360" w:lineRule="auto"/>
              <w:rPr>
                <w:color w:val="0000FF"/>
                <w:cs/>
              </w:rPr>
            </w:pPr>
            <w:r w:rsidRPr="00332DF8">
              <w:rPr>
                <w:color w:val="0000FF"/>
                <w:cs/>
              </w:rPr>
              <w:t>เงื่อนไขผลิตภัณฑ์</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59FEC08" w14:textId="22BA126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32EADC6" w14:textId="0E2A33E8" w:rsidR="00F94F3C" w:rsidRPr="00332DF8" w:rsidRDefault="00F94F3C" w:rsidP="00F94F3C">
            <w:pPr>
              <w:spacing w:before="120" w:line="360" w:lineRule="auto"/>
              <w:rPr>
                <w:color w:val="0000FF"/>
                <w:cs/>
              </w:rPr>
            </w:pPr>
            <w:r w:rsidRPr="00332DF8">
              <w:rPr>
                <w:color w:val="0000FF"/>
                <w:cs/>
              </w:rPr>
              <w:t>เงื่อนไขต่างๆ ที่เกี่ยวข้องกับการใช้ผลิตภัณฑ์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0CD479E" w14:textId="3DE83C2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E414532" w14:textId="1F934C7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9089656" w14:textId="5A81BB4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97C2ECB" w14:textId="39528BB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C1BFB83"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88C9B4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52E69C1"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DD6BB77"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CDDA468" w14:textId="3BF6F36F" w:rsidR="00F94F3C" w:rsidRPr="00332DF8" w:rsidRDefault="00F94F3C" w:rsidP="00F94F3C">
            <w:pPr>
              <w:spacing w:before="120" w:line="360" w:lineRule="auto"/>
              <w:jc w:val="center"/>
              <w:rPr>
                <w:rFonts w:eastAsiaTheme="minorHAnsi"/>
                <w:color w:val="0000FF"/>
              </w:rPr>
            </w:pPr>
            <w:r>
              <w:rPr>
                <w:rFonts w:eastAsiaTheme="minorHAnsi"/>
                <w:color w:val="0000FF"/>
              </w:rPr>
              <w:t>18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DF8E80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0EAEC06" w14:textId="498CD77F" w:rsidR="00F94F3C" w:rsidRPr="00332DF8" w:rsidRDefault="00F94F3C" w:rsidP="00F94F3C">
            <w:pPr>
              <w:spacing w:before="120" w:line="360" w:lineRule="auto"/>
              <w:rPr>
                <w:color w:val="0000FF"/>
              </w:rPr>
            </w:pPr>
            <w:r w:rsidRPr="00332DF8">
              <w:rPr>
                <w:color w:val="0000FF"/>
                <w:cs/>
              </w:rPr>
              <w:t>ประกันชีวิตคุ้มครองวงเงินสินเชื่อ (</w:t>
            </w:r>
            <w:r w:rsidRPr="00332DF8">
              <w:rPr>
                <w:color w:val="0000FF"/>
              </w:rPr>
              <w:t>MRTA)</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F6D8FF3" w14:textId="3B33FB41" w:rsidR="00F94F3C" w:rsidRPr="00332DF8" w:rsidRDefault="00F94F3C" w:rsidP="00F94F3C">
            <w:pPr>
              <w:spacing w:before="120" w:line="360" w:lineRule="auto"/>
              <w:rPr>
                <w:color w:val="0000FF"/>
              </w:rPr>
            </w:pPr>
            <w:r w:rsidRPr="00332DF8">
              <w:rPr>
                <w:color w:val="0000FF"/>
              </w:rPr>
              <w:t>Short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9383B17" w14:textId="4EC43B72" w:rsidR="00F94F3C" w:rsidRPr="00332DF8" w:rsidRDefault="00F94F3C" w:rsidP="00F94F3C">
            <w:pPr>
              <w:spacing w:before="120" w:line="360" w:lineRule="auto"/>
              <w:rPr>
                <w:color w:val="0000FF"/>
                <w:cs/>
              </w:rPr>
            </w:pPr>
            <w:r w:rsidRPr="00332DF8">
              <w:rPr>
                <w:color w:val="0000FF"/>
                <w:cs/>
              </w:rPr>
              <w:t>ประกันชีวิตคุ้มครองวงเงินสินเชื่อ (</w:t>
            </w:r>
            <w:r w:rsidRPr="00332DF8">
              <w:rPr>
                <w:color w:val="0000FF"/>
              </w:rPr>
              <w:t>MRTA)</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D3FA4B8" w14:textId="359B17F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D9EE5A3" w14:textId="3A15723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3DC59EF" w14:textId="5D2EC4D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772F6BE" w14:textId="240F5EE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070DDD3"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4FA926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BD0A1AA"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47998DF"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1E2B3BA" w14:textId="79584241"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19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115A4D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6617D69" w14:textId="543AB777" w:rsidR="00F94F3C" w:rsidRPr="00332DF8" w:rsidRDefault="00F94F3C" w:rsidP="00F94F3C">
            <w:pPr>
              <w:spacing w:before="120" w:line="360" w:lineRule="auto"/>
              <w:rPr>
                <w:color w:val="0000FF"/>
              </w:rPr>
            </w:pPr>
            <w:r w:rsidRPr="00332DF8">
              <w:rPr>
                <w:color w:val="0000FF"/>
                <w:cs/>
              </w:rPr>
              <w:t>เงื่อนไขของการทำประกันชีวิตคุ้มครองวงเงินสินเชื่อ</w:t>
            </w:r>
            <w:r w:rsidRPr="00332DF8">
              <w:rPr>
                <w:color w:val="0000FF"/>
              </w:rPr>
              <w:t xml:space="preserve"> (MRTA)</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514EC8D" w14:textId="6B9D3BAD"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EC3BB08" w14:textId="7CF418D2" w:rsidR="00F94F3C" w:rsidRPr="00332DF8" w:rsidRDefault="00F94F3C" w:rsidP="00F94F3C">
            <w:pPr>
              <w:spacing w:before="120" w:line="360" w:lineRule="auto"/>
              <w:rPr>
                <w:color w:val="0000FF"/>
                <w:cs/>
              </w:rPr>
            </w:pPr>
            <w:r w:rsidRPr="00332DF8">
              <w:rPr>
                <w:color w:val="0000FF"/>
                <w:cs/>
              </w:rPr>
              <w:t>เงื่อนไขของการทำประกันชีวิตคุ้มครองวงเงินสินเชื่อ</w:t>
            </w:r>
            <w:r w:rsidRPr="00332DF8">
              <w:rPr>
                <w:color w:val="0000FF"/>
              </w:rPr>
              <w:t xml:space="preserve"> (MRTA)</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5EB0BA2" w14:textId="02ECCCC2"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52A04B8" w14:textId="08FBAA33"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803C989" w14:textId="294A6B21"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4573336" w14:textId="42416615"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054590F"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EE9885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02131A1"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rPr>
            </w:pPr>
          </w:p>
        </w:tc>
      </w:tr>
      <w:tr w:rsidR="00F94F3C" w:rsidRPr="00332DF8" w14:paraId="350D7D8A"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7EA835F" w14:textId="68199CF4"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ABE9D9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DB18287" w14:textId="0A0747D3" w:rsidR="00F94F3C" w:rsidRPr="00332DF8" w:rsidRDefault="00F94F3C" w:rsidP="00F94F3C">
            <w:pPr>
              <w:spacing w:before="120" w:line="360" w:lineRule="auto"/>
              <w:rPr>
                <w:color w:val="0000FF"/>
              </w:rPr>
            </w:pPr>
            <w:r w:rsidRPr="00332DF8">
              <w:rPr>
                <w:color w:val="0000FF"/>
                <w:cs/>
              </w:rPr>
              <w:t>อายุผู้กู้</w:t>
            </w:r>
            <w:r w:rsidRPr="00332DF8">
              <w:rPr>
                <w:color w:val="0000FF"/>
              </w:rPr>
              <w:t xml:space="preserve"> </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DE93D81" w14:textId="545B1363"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7E923C7" w14:textId="44E1194D" w:rsidR="00F94F3C" w:rsidRPr="00332DF8" w:rsidRDefault="00F94F3C" w:rsidP="00F94F3C">
            <w:pPr>
              <w:spacing w:before="120" w:line="360" w:lineRule="auto"/>
              <w:rPr>
                <w:color w:val="0000FF"/>
                <w:cs/>
              </w:rPr>
            </w:pPr>
            <w:r w:rsidRPr="007E6FA1">
              <w:rPr>
                <w:color w:val="0000FF"/>
                <w:cs/>
              </w:rPr>
              <w:t>ช่วงอายุของลูกค้าบุคคลธรรมดาที่กำหนดให้สามารถสมัครผลิตภัณฑ์นี้ได้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60E5FAF" w14:textId="20EB207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79A6FA" w14:textId="07EE4D0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6077599" w14:textId="4F9D3AB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73751EF" w14:textId="1E5F179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04F43F3"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BEE7A27"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6D0D87A"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335394B"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ACC76AF" w14:textId="72CC7D3B" w:rsidR="00F94F3C" w:rsidRPr="00332DF8" w:rsidRDefault="00F94F3C" w:rsidP="00F94F3C">
            <w:pPr>
              <w:spacing w:before="120" w:line="360" w:lineRule="auto"/>
              <w:jc w:val="center"/>
              <w:rPr>
                <w:rFonts w:eastAsiaTheme="minorHAnsi"/>
                <w:color w:val="0000FF"/>
              </w:rPr>
            </w:pPr>
            <w:r>
              <w:rPr>
                <w:rFonts w:eastAsiaTheme="minorHAnsi"/>
                <w:color w:val="0000FF"/>
              </w:rPr>
              <w:t>21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0F1C92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6BFA6A1" w14:textId="0F61147A" w:rsidR="00F94F3C" w:rsidRPr="00332DF8" w:rsidRDefault="00F94F3C" w:rsidP="00F94F3C">
            <w:pPr>
              <w:spacing w:before="120" w:line="360" w:lineRule="auto"/>
              <w:rPr>
                <w:color w:val="0000FF"/>
                <w:cs/>
              </w:rPr>
            </w:pPr>
            <w:r>
              <w:rPr>
                <w:rFonts w:hint="cs"/>
                <w:color w:val="0000FF"/>
                <w:cs/>
              </w:rPr>
              <w:t>การกำหนด</w:t>
            </w:r>
            <w:r w:rsidRPr="007402A8">
              <w:rPr>
                <w:color w:val="0000FF"/>
                <w:cs/>
              </w:rPr>
              <w:t>รายได้ขั</w:t>
            </w:r>
            <w:r>
              <w:rPr>
                <w:color w:val="0000FF"/>
                <w:cs/>
              </w:rPr>
              <w:t>้นต่ำกรณีผู้มีรายได้ประจำ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1683BD1" w14:textId="1DF7411A"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6CB85C9" w14:textId="765DE661" w:rsidR="00F94F3C" w:rsidRPr="007E6FA1" w:rsidRDefault="00F94F3C" w:rsidP="00F94F3C">
            <w:pPr>
              <w:spacing w:before="120" w:line="360" w:lineRule="auto"/>
              <w:rPr>
                <w:color w:val="0000FF"/>
                <w:cs/>
              </w:rPr>
            </w:pPr>
            <w:r>
              <w:rPr>
                <w:rFonts w:hint="cs"/>
                <w:color w:val="0000FF"/>
                <w:cs/>
              </w:rPr>
              <w:t>การกำหนด</w:t>
            </w:r>
            <w:r w:rsidRPr="007402A8">
              <w:rPr>
                <w:color w:val="0000FF"/>
                <w:cs/>
              </w:rPr>
              <w:t>ราย</w:t>
            </w:r>
            <w:r>
              <w:rPr>
                <w:color w:val="0000FF"/>
                <w:cs/>
              </w:rPr>
              <w:t>ได้ขั้นต่ำกรณีผู้มีรายได้ประจำ</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8D84716" w14:textId="4B8F7E4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C2BF360" w14:textId="5AEC5D1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D24A8A7" w14:textId="38BCC38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266F565" w14:textId="3CA6E3E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2E0FEA9" w14:textId="6981A2B4"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C963A24"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A413904" w14:textId="5EC42818"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9</w:t>
            </w:r>
            <w:r w:rsidR="00F94F3C" w:rsidRPr="00332DF8">
              <w:rPr>
                <w:rFonts w:eastAsiaTheme="minorHAnsi" w:hint="cs"/>
                <w:color w:val="0000FF"/>
                <w:vertAlign w:val="superscript"/>
                <w:cs/>
              </w:rPr>
              <w:t xml:space="preserve"> 1/</w:t>
            </w:r>
          </w:p>
        </w:tc>
      </w:tr>
      <w:tr w:rsidR="00F94F3C" w:rsidRPr="00332DF8" w14:paraId="30E6A844"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6195D9F8" w14:textId="0C90ADA7" w:rsidR="00F94F3C" w:rsidRPr="00332DF8" w:rsidRDefault="00F94F3C" w:rsidP="00F94F3C">
            <w:pPr>
              <w:spacing w:before="120" w:line="360" w:lineRule="auto"/>
              <w:jc w:val="center"/>
              <w:rPr>
                <w:rFonts w:eastAsiaTheme="minorHAnsi"/>
                <w:color w:val="0000FF"/>
              </w:rPr>
            </w:pPr>
            <w:r>
              <w:rPr>
                <w:rFonts w:eastAsiaTheme="minorHAnsi"/>
                <w:color w:val="0000FF"/>
              </w:rPr>
              <w:t>22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CD7D9D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FCC98F3" w14:textId="0B5C1DE3" w:rsidR="00F94F3C" w:rsidRPr="00332DF8" w:rsidRDefault="00F94F3C" w:rsidP="00F94F3C">
            <w:pPr>
              <w:spacing w:before="120" w:line="360" w:lineRule="auto"/>
              <w:rPr>
                <w:color w:val="0000FF"/>
              </w:rPr>
            </w:pPr>
            <w:r w:rsidRPr="00332DF8">
              <w:rPr>
                <w:color w:val="0000FF"/>
                <w:cs/>
              </w:rPr>
              <w:t>รายได้ขั้นต่ำกรณีผู้มีรายได้ประจำ (</w:t>
            </w:r>
            <w:r>
              <w:rPr>
                <w:rFonts w:hint="cs"/>
                <w:color w:val="0000FF"/>
                <w:cs/>
              </w:rPr>
              <w:t xml:space="preserve">หน่วย </w:t>
            </w:r>
            <w:r>
              <w:rPr>
                <w:color w:val="0000FF"/>
              </w:rPr>
              <w:t xml:space="preserve">: </w:t>
            </w:r>
            <w:r w:rsidRPr="00332DF8">
              <w:rPr>
                <w:color w:val="0000FF"/>
                <w:cs/>
              </w:rPr>
              <w:t>บาท/เดือน)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7144A37" w14:textId="27218752" w:rsidR="00F94F3C" w:rsidRPr="00332DF8" w:rsidRDefault="00F94F3C" w:rsidP="00F94F3C">
            <w:pPr>
              <w:spacing w:before="120" w:line="360" w:lineRule="auto"/>
              <w:rPr>
                <w:color w:val="0000FF"/>
                <w:cs/>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06FF2B4" w14:textId="7C7F9D5B" w:rsidR="00F94F3C" w:rsidRPr="00332DF8" w:rsidRDefault="00F94F3C" w:rsidP="00F94F3C">
            <w:pPr>
              <w:spacing w:before="120" w:line="360" w:lineRule="auto"/>
              <w:rPr>
                <w:color w:val="0000FF"/>
                <w:cs/>
              </w:rPr>
            </w:pPr>
            <w:r w:rsidRPr="00083DAE">
              <w:rPr>
                <w:color w:val="0000FF"/>
                <w:cs/>
              </w:rPr>
              <w:t>รายได้ขั้นต่ำของผู้มีรายได้ประจำ ที่ผู้ให้บริการกำหนด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1BEAB40" w14:textId="33B1F1C0"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ABC7126" w14:textId="6CB300B0"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A4D6970" w14:textId="4D42983F"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6D2EC16" w14:textId="7BA817C9"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4B7BCAA" w14:textId="35E7B591"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7CDBA31"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A6CF45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4ADB4EE"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4025754F" w14:textId="2562A5F4" w:rsidR="00F94F3C" w:rsidRPr="00332DF8" w:rsidRDefault="00F94F3C" w:rsidP="00F94F3C">
            <w:pPr>
              <w:spacing w:before="120" w:line="360" w:lineRule="auto"/>
              <w:jc w:val="center"/>
              <w:rPr>
                <w:rFonts w:eastAsiaTheme="minorHAnsi"/>
                <w:color w:val="0000FF"/>
              </w:rPr>
            </w:pPr>
            <w:r>
              <w:rPr>
                <w:rFonts w:eastAsiaTheme="minorHAnsi"/>
                <w:color w:val="0000FF"/>
              </w:rPr>
              <w:t>23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812234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AE12560" w14:textId="29565423" w:rsidR="00F94F3C" w:rsidRPr="00332DF8" w:rsidRDefault="00F94F3C" w:rsidP="00F94F3C">
            <w:pPr>
              <w:spacing w:before="120" w:line="360" w:lineRule="auto"/>
              <w:rPr>
                <w:color w:val="0000FF"/>
                <w:cs/>
              </w:rPr>
            </w:pPr>
            <w:r>
              <w:rPr>
                <w:rFonts w:hint="cs"/>
                <w:color w:val="0000FF"/>
                <w:cs/>
              </w:rPr>
              <w:t>การกำหนด</w:t>
            </w:r>
            <w:r>
              <w:rPr>
                <w:color w:val="0000FF"/>
                <w:cs/>
              </w:rPr>
              <w:t>รายได้ขั้นต่ำกรณีเจ้าของกิจการ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A63BD00" w14:textId="025C03BB" w:rsidR="00F94F3C"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F567CD8" w14:textId="6FE692F6" w:rsidR="00F94F3C" w:rsidRPr="00083DAE" w:rsidRDefault="00F94F3C" w:rsidP="00F94F3C">
            <w:pPr>
              <w:spacing w:before="120" w:line="360" w:lineRule="auto"/>
              <w:rPr>
                <w:color w:val="0000FF"/>
                <w:cs/>
              </w:rPr>
            </w:pPr>
            <w:r>
              <w:rPr>
                <w:rFonts w:hint="cs"/>
                <w:color w:val="0000FF"/>
                <w:cs/>
              </w:rPr>
              <w:t>การกำหนด</w:t>
            </w:r>
            <w:r w:rsidRPr="00332DF8">
              <w:rPr>
                <w:color w:val="0000FF"/>
                <w:cs/>
              </w:rPr>
              <w:t>รายได้ขั้นต่ำกรณีเจ้าของกิจกา</w:t>
            </w:r>
            <w:r>
              <w:rPr>
                <w:rFonts w:hint="cs"/>
                <w:color w:val="0000FF"/>
                <w:cs/>
              </w:rPr>
              <w:t xml:space="preserve">ร </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4004E1F" w14:textId="18617904" w:rsidR="00F94F3C"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AC1EB6E" w14:textId="6E6C5CE7" w:rsidR="00F94F3C"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C71B1A8" w14:textId="4E34EA93" w:rsidR="00F94F3C"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B93395" w14:textId="5F17EF87" w:rsidR="00F94F3C"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BFC7B6C" w14:textId="344CFDFD"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017C31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AA41B07" w14:textId="7225D688"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9</w:t>
            </w:r>
            <w:r w:rsidR="00F94F3C" w:rsidRPr="00332DF8">
              <w:rPr>
                <w:rFonts w:eastAsiaTheme="minorHAnsi" w:hint="cs"/>
                <w:color w:val="0000FF"/>
                <w:vertAlign w:val="superscript"/>
                <w:cs/>
              </w:rPr>
              <w:t xml:space="preserve"> 1/</w:t>
            </w:r>
          </w:p>
        </w:tc>
      </w:tr>
      <w:tr w:rsidR="00F94F3C" w:rsidRPr="00332DF8" w14:paraId="683A4726"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BD1F972" w14:textId="1781387C" w:rsidR="00F94F3C" w:rsidRPr="00332DF8" w:rsidRDefault="00F94F3C" w:rsidP="00F94F3C">
            <w:pPr>
              <w:spacing w:before="120" w:line="360" w:lineRule="auto"/>
              <w:jc w:val="center"/>
              <w:rPr>
                <w:rFonts w:eastAsiaTheme="minorHAnsi"/>
                <w:color w:val="0000FF"/>
              </w:rPr>
            </w:pPr>
            <w:r>
              <w:rPr>
                <w:rFonts w:eastAsiaTheme="minorHAnsi"/>
                <w:color w:val="0000FF"/>
              </w:rPr>
              <w:t>24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15B3B7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40629A4" w14:textId="7BA0D5CF" w:rsidR="00F94F3C" w:rsidRPr="00332DF8" w:rsidRDefault="00F94F3C" w:rsidP="00F94F3C">
            <w:pPr>
              <w:spacing w:before="120" w:line="360" w:lineRule="auto"/>
              <w:rPr>
                <w:color w:val="0000FF"/>
                <w:cs/>
              </w:rPr>
            </w:pPr>
            <w:r w:rsidRPr="00332DF8">
              <w:rPr>
                <w:color w:val="0000FF"/>
                <w:cs/>
              </w:rPr>
              <w:t>รายได้ขั้นต่ำกรณีเจ้าของกิจการ (</w:t>
            </w:r>
            <w:r>
              <w:rPr>
                <w:rFonts w:hint="cs"/>
                <w:color w:val="0000FF"/>
                <w:cs/>
              </w:rPr>
              <w:t xml:space="preserve">หน่วย </w:t>
            </w:r>
            <w:r>
              <w:rPr>
                <w:color w:val="0000FF"/>
              </w:rPr>
              <w:t xml:space="preserve">: </w:t>
            </w:r>
            <w:r w:rsidRPr="00332DF8">
              <w:rPr>
                <w:color w:val="0000FF"/>
                <w:cs/>
              </w:rPr>
              <w:t>บาท/เดือน)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B783C63" w14:textId="2D197CEB"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EB18A90" w14:textId="46C49DF3" w:rsidR="00F94F3C" w:rsidRPr="00332DF8" w:rsidRDefault="00F94F3C" w:rsidP="00F94F3C">
            <w:pPr>
              <w:spacing w:before="120" w:line="360" w:lineRule="auto"/>
              <w:rPr>
                <w:color w:val="0000FF"/>
                <w:cs/>
              </w:rPr>
            </w:pPr>
            <w:r w:rsidRPr="007F1CFD">
              <w:rPr>
                <w:color w:val="0000FF"/>
                <w:cs/>
              </w:rPr>
              <w:t>รายได้ขั้นต่ำของเจ้าของกิจการ ที่ผู้ให้บริการกำหนด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C1DA609" w14:textId="2C2A7D11"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8775413" w14:textId="0501BA10"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4E14E92" w14:textId="29167AA0"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28FFF93" w14:textId="4B46B852"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4C5749" w14:textId="49720328"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0BD5DCB"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BC3F92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2C0029D"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EC871EC" w14:textId="3DD57C86"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w:t>
            </w:r>
            <w:r>
              <w:rPr>
                <w:rFonts w:eastAsiaTheme="minorHAnsi"/>
                <w:color w:val="0000FF"/>
              </w:rPr>
              <w:t>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AC71A8B"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351F5A1" w14:textId="489A2EB8" w:rsidR="00F94F3C" w:rsidRPr="00332DF8" w:rsidRDefault="00F94F3C" w:rsidP="00F94F3C">
            <w:pPr>
              <w:spacing w:before="120" w:line="360" w:lineRule="auto"/>
              <w:rPr>
                <w:color w:val="0000FF"/>
              </w:rPr>
            </w:pPr>
            <w:r w:rsidRPr="00332DF8">
              <w:rPr>
                <w:color w:val="0000FF"/>
                <w:cs/>
              </w:rPr>
              <w:t>เงื่อนไขในการสมัคร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A48DEA1" w14:textId="5DFF1C63"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891A8B8" w14:textId="080DBFF5" w:rsidR="00F94F3C" w:rsidRPr="00332DF8" w:rsidRDefault="00F94F3C" w:rsidP="00F94F3C">
            <w:pPr>
              <w:spacing w:before="120" w:line="360" w:lineRule="auto"/>
              <w:rPr>
                <w:color w:val="0000FF"/>
              </w:rPr>
            </w:pPr>
            <w:r w:rsidRPr="00332DF8">
              <w:rPr>
                <w:color w:val="0000FF"/>
                <w:cs/>
              </w:rPr>
              <w:t xml:space="preserve">เงื่อนไขในการสมัครผลิตภัณฑ์ เรียงตาม </w:t>
            </w:r>
            <w:r w:rsidRPr="00332DF8">
              <w:rPr>
                <w:color w:val="0000FF"/>
              </w:rPr>
              <w:t xml:space="preserve">priority </w:t>
            </w:r>
            <w:r w:rsidRPr="00332DF8">
              <w:rPr>
                <w:color w:val="0000FF"/>
                <w:cs/>
              </w:rPr>
              <w:t>สำคัญ</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70279B4" w14:textId="5D5AE5E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503C694" w14:textId="6AA1DA9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CE613F4" w14:textId="61364C9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198389B" w14:textId="7CC1870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7C0584B"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90801B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337E7AF"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FC6D809"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5A566DC1" w14:textId="4216F3C6"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26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0BD61A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C5803A8" w14:textId="0818F6AA" w:rsidR="00F94F3C" w:rsidRPr="00332DF8" w:rsidRDefault="00F94F3C" w:rsidP="00F94F3C">
            <w:pPr>
              <w:spacing w:before="120" w:line="360" w:lineRule="auto"/>
              <w:rPr>
                <w:color w:val="0000FF"/>
                <w:cs/>
              </w:rPr>
            </w:pPr>
            <w:r>
              <w:rPr>
                <w:rFonts w:hint="cs"/>
                <w:color w:val="0000FF"/>
                <w:cs/>
              </w:rPr>
              <w:t>การกำหนด</w:t>
            </w:r>
            <w:r>
              <w:rPr>
                <w:color w:val="0000FF"/>
                <w:cs/>
              </w:rPr>
              <w:t>วงเงินสินเชื่อขั้นต่ำ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7912285" w14:textId="13910F68"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5E5FDAB" w14:textId="7FEC50B6" w:rsidR="00F94F3C" w:rsidRPr="00332DF8" w:rsidRDefault="00F94F3C" w:rsidP="00F94F3C">
            <w:pPr>
              <w:spacing w:before="120" w:line="360" w:lineRule="auto"/>
              <w:rPr>
                <w:color w:val="0000FF"/>
                <w:cs/>
              </w:rPr>
            </w:pPr>
            <w:r>
              <w:rPr>
                <w:rFonts w:hint="cs"/>
                <w:color w:val="0000FF"/>
                <w:cs/>
              </w:rPr>
              <w:t>การกำหนด</w:t>
            </w:r>
            <w:r w:rsidRPr="00332DF8">
              <w:rPr>
                <w:color w:val="0000FF"/>
                <w:cs/>
              </w:rPr>
              <w:t>วงเงินสินเชื่อขั้นต่ำ</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341492F" w14:textId="619CD65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AA17588" w14:textId="58D7A2B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F2693A2" w14:textId="638A41E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5FA94A7" w14:textId="4A0E818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925AC99" w14:textId="5F715B7B"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55B52E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B895D22" w14:textId="23C4F0C4" w:rsidR="00F94F3C" w:rsidRPr="00D14DCA"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V_MC12</w:t>
            </w:r>
            <w:r w:rsidR="00F94F3C" w:rsidRPr="00332DF8">
              <w:rPr>
                <w:rFonts w:eastAsiaTheme="minorHAnsi" w:hint="cs"/>
                <w:color w:val="0000FF"/>
                <w:vertAlign w:val="superscript"/>
                <w:cs/>
              </w:rPr>
              <w:t xml:space="preserve"> 1/</w:t>
            </w:r>
          </w:p>
        </w:tc>
      </w:tr>
      <w:tr w:rsidR="00F94F3C" w:rsidRPr="00332DF8" w14:paraId="4A7AFDEC" w14:textId="77777777" w:rsidTr="001A7F0F">
        <w:trPr>
          <w:trHeight w:val="447"/>
        </w:trPr>
        <w:tc>
          <w:tcPr>
            <w:tcW w:w="373" w:type="dxa"/>
            <w:tcBorders>
              <w:top w:val="dotted" w:sz="4" w:space="0" w:color="auto"/>
              <w:bottom w:val="dotted" w:sz="4" w:space="0" w:color="auto"/>
              <w:right w:val="dotted" w:sz="4" w:space="0" w:color="auto"/>
            </w:tcBorders>
            <w:shd w:val="clear" w:color="auto" w:fill="auto"/>
          </w:tcPr>
          <w:p w14:paraId="3B30F2F0" w14:textId="6E4D3623" w:rsidR="00F94F3C" w:rsidRPr="00332DF8" w:rsidRDefault="00F94F3C" w:rsidP="00F94F3C">
            <w:pPr>
              <w:spacing w:before="120" w:line="360" w:lineRule="auto"/>
              <w:jc w:val="center"/>
              <w:rPr>
                <w:rFonts w:eastAsiaTheme="minorHAnsi"/>
                <w:color w:val="0000FF"/>
              </w:rPr>
            </w:pPr>
            <w:r>
              <w:rPr>
                <w:rFonts w:eastAsiaTheme="minorHAnsi"/>
                <w:color w:val="0000FF"/>
              </w:rPr>
              <w:t>27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FE4B9F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4BF8F06" w14:textId="40BB8BAF" w:rsidR="00F94F3C" w:rsidRPr="00332DF8" w:rsidRDefault="00F94F3C" w:rsidP="00F94F3C">
            <w:pPr>
              <w:spacing w:before="120" w:line="360" w:lineRule="auto"/>
              <w:rPr>
                <w:color w:val="0000FF"/>
                <w:cs/>
              </w:rPr>
            </w:pPr>
            <w:r w:rsidRPr="00332DF8">
              <w:rPr>
                <w:color w:val="0000FF"/>
                <w:cs/>
              </w:rPr>
              <w:t>วงเงินสินเชื่อขั้นต่ำ (</w:t>
            </w:r>
            <w:r>
              <w:rPr>
                <w:rFonts w:hint="cs"/>
                <w:color w:val="0000FF"/>
                <w:cs/>
              </w:rPr>
              <w:t xml:space="preserve">หน่วย </w:t>
            </w:r>
            <w:r>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3DEC5E7" w14:textId="1C383C77" w:rsidR="00F94F3C" w:rsidRPr="00332DF8" w:rsidRDefault="00F94F3C" w:rsidP="00F94F3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45AF7E6" w14:textId="11255954" w:rsidR="00F94F3C" w:rsidRPr="00332DF8" w:rsidRDefault="00F94F3C" w:rsidP="00F94F3C">
            <w:pPr>
              <w:spacing w:before="120" w:line="360" w:lineRule="auto"/>
              <w:rPr>
                <w:color w:val="0000FF"/>
                <w:cs/>
              </w:rPr>
            </w:pPr>
            <w:r w:rsidRPr="00174C68">
              <w:rPr>
                <w:color w:val="0000FF"/>
                <w:cs/>
              </w:rPr>
              <w:t>วงเงินสินเชื่อขั้นต่ำที่ผู้ใ</w:t>
            </w:r>
            <w:r>
              <w:rPr>
                <w:color w:val="0000FF"/>
                <w:cs/>
              </w:rPr>
              <w:t>ห้บริการกำหนดสำหรับผลิตภัณฑ์</w:t>
            </w:r>
            <w:r>
              <w:rPr>
                <w:rFonts w:hint="cs"/>
                <w:color w:val="0000FF"/>
                <w:cs/>
              </w:rPr>
              <w:t>นั้น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0E50940" w14:textId="7242480A"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DA095CC" w14:textId="70A92F14"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49F79C4" w14:textId="38F60985"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50F390E" w14:textId="67A03329"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40CBAA8"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761A07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754C79F"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F41EAB6"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40A45C1A" w14:textId="7070DADD" w:rsidR="00F94F3C" w:rsidRPr="00332DF8" w:rsidRDefault="00F94F3C" w:rsidP="00F94F3C">
            <w:pPr>
              <w:spacing w:before="120" w:line="360" w:lineRule="auto"/>
              <w:jc w:val="center"/>
              <w:rPr>
                <w:rFonts w:eastAsiaTheme="minorHAnsi"/>
                <w:color w:val="0000FF"/>
              </w:rPr>
            </w:pPr>
            <w:r>
              <w:rPr>
                <w:rFonts w:eastAsiaTheme="minorHAnsi"/>
                <w:color w:val="0000FF"/>
              </w:rPr>
              <w:t>28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C6E1BD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72F3BD6" w14:textId="44DBB510" w:rsidR="00F94F3C" w:rsidRPr="00332DF8" w:rsidRDefault="00F94F3C" w:rsidP="00F94F3C">
            <w:pPr>
              <w:spacing w:before="120" w:line="360" w:lineRule="auto"/>
              <w:rPr>
                <w:color w:val="0000FF"/>
                <w:cs/>
              </w:rPr>
            </w:pPr>
            <w:r>
              <w:rPr>
                <w:rFonts w:hint="cs"/>
                <w:color w:val="0000FF"/>
                <w:cs/>
              </w:rPr>
              <w:t>การกำหนด</w:t>
            </w:r>
            <w:r>
              <w:rPr>
                <w:color w:val="0000FF"/>
                <w:cs/>
              </w:rPr>
              <w:t>วงเงินสินเชื่อสูงสุด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A1738B6" w14:textId="3F08D476"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7E79242" w14:textId="6B39323B" w:rsidR="00F94F3C" w:rsidRPr="00174C68" w:rsidRDefault="00F94F3C" w:rsidP="00F94F3C">
            <w:pPr>
              <w:spacing w:before="120" w:line="360" w:lineRule="auto"/>
              <w:rPr>
                <w:color w:val="0000FF"/>
                <w:cs/>
              </w:rPr>
            </w:pPr>
            <w:r>
              <w:rPr>
                <w:rFonts w:hint="cs"/>
                <w:color w:val="0000FF"/>
                <w:cs/>
              </w:rPr>
              <w:t>การกำหนด</w:t>
            </w:r>
            <w:r w:rsidRPr="00332DF8">
              <w:rPr>
                <w:color w:val="0000FF"/>
                <w:cs/>
              </w:rPr>
              <w:t>วงเงินสินเ</w:t>
            </w:r>
            <w:r>
              <w:rPr>
                <w:color w:val="0000FF"/>
                <w:cs/>
              </w:rPr>
              <w:t>ชื่อสูงสุด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9E2B649" w14:textId="652CC4F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977CCDD" w14:textId="018E6A6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3FAF28E" w14:textId="4F944C8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D381B3B" w14:textId="0749AF5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C79AB21" w14:textId="1ACF79B1"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2A7053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C7F6B3E" w14:textId="44A96AD6"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V_MC12</w:t>
            </w:r>
            <w:r w:rsidR="00F94F3C" w:rsidRPr="00332DF8">
              <w:rPr>
                <w:rFonts w:eastAsiaTheme="minorHAnsi" w:hint="cs"/>
                <w:color w:val="0000FF"/>
                <w:vertAlign w:val="superscript"/>
                <w:cs/>
              </w:rPr>
              <w:t xml:space="preserve"> 1/</w:t>
            </w:r>
          </w:p>
        </w:tc>
      </w:tr>
      <w:tr w:rsidR="00F94F3C" w:rsidRPr="00332DF8" w14:paraId="67E11B1D"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6B6C146F" w14:textId="103B3BAE" w:rsidR="00F94F3C" w:rsidRPr="00332DF8" w:rsidRDefault="00F94F3C" w:rsidP="00F94F3C">
            <w:pPr>
              <w:spacing w:before="120" w:line="360" w:lineRule="auto"/>
              <w:jc w:val="center"/>
              <w:rPr>
                <w:rFonts w:eastAsiaTheme="minorHAnsi"/>
                <w:color w:val="0000FF"/>
              </w:rPr>
            </w:pPr>
            <w:r>
              <w:rPr>
                <w:rFonts w:eastAsiaTheme="minorHAnsi"/>
                <w:color w:val="0000FF"/>
              </w:rPr>
              <w:t>29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C58CE07"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5E4A501" w14:textId="0C49023D" w:rsidR="00F94F3C" w:rsidRPr="00332DF8" w:rsidRDefault="00F94F3C" w:rsidP="00F94F3C">
            <w:pPr>
              <w:spacing w:before="120" w:line="360" w:lineRule="auto"/>
              <w:rPr>
                <w:color w:val="0000FF"/>
              </w:rPr>
            </w:pPr>
            <w:r w:rsidRPr="00332DF8">
              <w:rPr>
                <w:color w:val="0000FF"/>
                <w:cs/>
              </w:rPr>
              <w:t>วงเงินสินเชื่อสูงสุด (</w:t>
            </w:r>
            <w:r>
              <w:rPr>
                <w:rFonts w:hint="cs"/>
                <w:color w:val="0000FF"/>
                <w:cs/>
              </w:rPr>
              <w:t xml:space="preserve">หน่วย </w:t>
            </w:r>
            <w:r>
              <w:rPr>
                <w:color w:val="0000FF"/>
              </w:rPr>
              <w:t xml:space="preserve">: </w:t>
            </w:r>
            <w:r w:rsidRPr="00332DF8">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F9AF5A0" w14:textId="1021FB0F" w:rsidR="00F94F3C" w:rsidRPr="00332DF8" w:rsidRDefault="00F94F3C" w:rsidP="00F94F3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6CDC1EF" w14:textId="60E09433" w:rsidR="00F94F3C" w:rsidRPr="00332DF8" w:rsidRDefault="00F94F3C" w:rsidP="00F94F3C">
            <w:pPr>
              <w:spacing w:before="120" w:line="360" w:lineRule="auto"/>
              <w:rPr>
                <w:color w:val="0000FF"/>
                <w:cs/>
              </w:rPr>
            </w:pPr>
            <w:r w:rsidRPr="00174C68">
              <w:rPr>
                <w:color w:val="0000FF"/>
                <w:cs/>
              </w:rPr>
              <w:t>วงเงินสินเชื่อสูงสุดที่ผู้ใ</w:t>
            </w:r>
            <w:r>
              <w:rPr>
                <w:color w:val="0000FF"/>
                <w:cs/>
              </w:rPr>
              <w:t>ห้บริการกำหนดสำหรับผลิตภัณฑ์</w:t>
            </w:r>
            <w:r>
              <w:rPr>
                <w:rFonts w:hint="cs"/>
                <w:color w:val="0000FF"/>
                <w:cs/>
              </w:rPr>
              <w:t>นั้น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E95BA40" w14:textId="7AE8C939"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1170D95" w14:textId="755C9569"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C70C8EC" w14:textId="61B7616D"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DD8DD9F" w14:textId="47ED2C75" w:rsidR="00F94F3C" w:rsidRPr="00332DF8" w:rsidRDefault="00F94F3C" w:rsidP="00F94F3C">
            <w:pPr>
              <w:spacing w:before="120" w:line="360" w:lineRule="auto"/>
              <w:jc w:val="center"/>
              <w:rPr>
                <w:color w:val="0000FF"/>
              </w:rPr>
            </w:pPr>
            <w:r>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3BB1F70"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CB1DD2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E7D4C3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3A3B097"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41DA1887" w14:textId="3AB0F014" w:rsidR="00F94F3C" w:rsidRPr="00332DF8" w:rsidRDefault="00F94F3C" w:rsidP="00F94F3C">
            <w:pPr>
              <w:spacing w:before="120" w:line="360" w:lineRule="auto"/>
              <w:jc w:val="center"/>
              <w:rPr>
                <w:rFonts w:eastAsiaTheme="minorHAnsi"/>
                <w:color w:val="0000FF"/>
              </w:rPr>
            </w:pPr>
            <w:r>
              <w:rPr>
                <w:rFonts w:eastAsiaTheme="minorHAnsi"/>
                <w:color w:val="0000FF"/>
              </w:rPr>
              <w:t>30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6EBC99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EA15176" w14:textId="006BA0E1" w:rsidR="00F94F3C" w:rsidRPr="00332DF8" w:rsidRDefault="00F94F3C" w:rsidP="00F94F3C">
            <w:pPr>
              <w:spacing w:before="120" w:line="360" w:lineRule="auto"/>
              <w:rPr>
                <w:color w:val="0000FF"/>
              </w:rPr>
            </w:pPr>
            <w:r w:rsidRPr="00332DF8">
              <w:rPr>
                <w:color w:val="0000FF"/>
                <w:cs/>
              </w:rPr>
              <w:t>อัตราส่วนของวงเงินสินเชื่อสูงสุดต่อหลักประกัน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DBF1122" w14:textId="3C078E83"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601032A" w14:textId="09247781" w:rsidR="00F94F3C" w:rsidRPr="00332DF8" w:rsidRDefault="00F94F3C" w:rsidP="00F94F3C">
            <w:pPr>
              <w:spacing w:before="120" w:line="360" w:lineRule="auto"/>
              <w:rPr>
                <w:color w:val="0000FF"/>
                <w:cs/>
              </w:rPr>
            </w:pPr>
            <w:r w:rsidRPr="00174C68">
              <w:rPr>
                <w:color w:val="0000FF"/>
                <w:cs/>
              </w:rPr>
              <w:t>อัตราส่วนของวงเงินสินเชื่อสูงสุดต่อมูลค่าหลักประกันสำหรับผลิตภัณฑ์นั้น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FE35CD8" w14:textId="720F644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06D843C" w14:textId="2DC2754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476F3B9" w14:textId="5F183C6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270D8D9" w14:textId="65F2266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E3BD21A"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7F7FE0B"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FD9DA97"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1DA83A4"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49BA739C" w14:textId="11E86E2E" w:rsidR="00F94F3C" w:rsidRPr="00332DF8" w:rsidRDefault="00F94F3C" w:rsidP="00F94F3C">
            <w:pPr>
              <w:spacing w:before="120" w:line="360" w:lineRule="auto"/>
              <w:jc w:val="center"/>
              <w:rPr>
                <w:rFonts w:eastAsiaTheme="minorHAnsi"/>
                <w:color w:val="0000FF"/>
              </w:rPr>
            </w:pPr>
            <w:r>
              <w:rPr>
                <w:rFonts w:eastAsiaTheme="minorHAnsi"/>
                <w:color w:val="0000FF"/>
              </w:rPr>
              <w:t>31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0F210F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180F59F" w14:textId="08F308F8" w:rsidR="00F94F3C" w:rsidRPr="00332DF8" w:rsidRDefault="00F94F3C" w:rsidP="00F94F3C">
            <w:pPr>
              <w:spacing w:before="120" w:line="360" w:lineRule="auto"/>
              <w:rPr>
                <w:color w:val="0000FF"/>
              </w:rPr>
            </w:pPr>
            <w:r w:rsidRPr="00332DF8">
              <w:rPr>
                <w:color w:val="0000FF"/>
                <w:cs/>
              </w:rPr>
              <w:t>เงื่อนไขของวงเงินสินเชื่อ</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B5BA935" w14:textId="6EABB4B5"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67724EE" w14:textId="24EAFFBD" w:rsidR="00F94F3C" w:rsidRPr="00332DF8" w:rsidRDefault="00F94F3C" w:rsidP="00F94F3C">
            <w:pPr>
              <w:spacing w:before="120" w:line="360" w:lineRule="auto"/>
              <w:rPr>
                <w:color w:val="0000FF"/>
                <w:cs/>
              </w:rPr>
            </w:pPr>
            <w:r w:rsidRPr="00332DF8">
              <w:rPr>
                <w:color w:val="0000FF"/>
                <w:cs/>
              </w:rPr>
              <w:t>เงื่อนไขอื่น ๆ เพิ่มเติมของวงเงินสินเชื่อพร้อมรายละเอียด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3D08DA9" w14:textId="5387D136"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2D76602" w14:textId="37C064BB"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C713DDC" w14:textId="01A77905"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F5EE051" w14:textId="3485C88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5D02A2A"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DEE639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D6EE1D6"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536C4F4"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76F90D8E" w14:textId="152BB0F7" w:rsidR="00F94F3C" w:rsidRPr="00332DF8" w:rsidRDefault="00F94F3C" w:rsidP="00F94F3C">
            <w:pPr>
              <w:spacing w:before="120" w:line="360" w:lineRule="auto"/>
              <w:jc w:val="center"/>
              <w:rPr>
                <w:rFonts w:eastAsiaTheme="minorHAnsi"/>
                <w:color w:val="0000FF"/>
              </w:rPr>
            </w:pPr>
            <w:r>
              <w:rPr>
                <w:rFonts w:eastAsiaTheme="minorHAnsi"/>
                <w:color w:val="0000FF"/>
              </w:rPr>
              <w:t>32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B89FEC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7FF7A8D" w14:textId="4C4080CF" w:rsidR="00F94F3C" w:rsidRPr="00332DF8" w:rsidRDefault="00F94F3C" w:rsidP="00F94F3C">
            <w:pPr>
              <w:spacing w:before="120" w:line="360" w:lineRule="auto"/>
              <w:rPr>
                <w:color w:val="0000FF"/>
              </w:rPr>
            </w:pPr>
            <w:r w:rsidRPr="00332DF8">
              <w:rPr>
                <w:color w:val="0000FF"/>
                <w:cs/>
              </w:rPr>
              <w:t>ระยะเวลาการกู้ยืม</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F0D226D" w14:textId="619A652E"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5EE9A12" w14:textId="362CDB60" w:rsidR="00F94F3C" w:rsidRPr="00332DF8" w:rsidRDefault="00F94F3C" w:rsidP="00F94F3C">
            <w:pPr>
              <w:spacing w:before="120" w:line="360" w:lineRule="auto"/>
              <w:rPr>
                <w:color w:val="0000FF"/>
                <w:cs/>
              </w:rPr>
            </w:pPr>
            <w:r w:rsidRPr="00332DF8">
              <w:rPr>
                <w:color w:val="0000FF"/>
                <w:cs/>
              </w:rPr>
              <w:t>ระยะเวลาการกู้ยืมสำหรับผลิตภัณฑ์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D9982BA" w14:textId="1C71EC8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538D969" w14:textId="76D4BB0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F961B2" w14:textId="271C08B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A25A740" w14:textId="16B234B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18E4E4C"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B5E64F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F5544A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3E2E6B7"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12EB722" w14:textId="6619B421" w:rsidR="00F94F3C" w:rsidRPr="00332DF8" w:rsidRDefault="00F94F3C" w:rsidP="00F94F3C">
            <w:pPr>
              <w:spacing w:before="120" w:line="360" w:lineRule="auto"/>
              <w:jc w:val="center"/>
              <w:rPr>
                <w:rFonts w:eastAsiaTheme="minorHAnsi"/>
                <w:color w:val="0000FF"/>
              </w:rPr>
            </w:pPr>
            <w:r>
              <w:rPr>
                <w:rFonts w:eastAsiaTheme="minorHAnsi"/>
                <w:color w:val="0000FF"/>
              </w:rPr>
              <w:t>33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8345BC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BB2E07A" w14:textId="7B2889B2" w:rsidR="00F94F3C" w:rsidRPr="00332DF8" w:rsidRDefault="00F94F3C" w:rsidP="00F94F3C">
            <w:pPr>
              <w:spacing w:before="120" w:line="360" w:lineRule="auto"/>
              <w:rPr>
                <w:color w:val="0000FF"/>
              </w:rPr>
            </w:pPr>
            <w:r w:rsidRPr="00332DF8">
              <w:rPr>
                <w:color w:val="0000FF"/>
                <w:cs/>
              </w:rPr>
              <w:t>เงื่อนไขของการผ่อนชำระ</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85A7EB6" w14:textId="5D3778C2"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2BBF684" w14:textId="4C13657B" w:rsidR="00F94F3C" w:rsidRPr="00332DF8" w:rsidRDefault="00F94F3C" w:rsidP="00F94F3C">
            <w:pPr>
              <w:spacing w:before="120" w:line="360" w:lineRule="auto"/>
              <w:rPr>
                <w:color w:val="0000FF"/>
                <w:cs/>
              </w:rPr>
            </w:pPr>
            <w:r w:rsidRPr="00332DF8">
              <w:rPr>
                <w:color w:val="0000FF"/>
                <w:cs/>
              </w:rPr>
              <w:t>เงื่อนไขที่เกี่ยวข้องกับการผ่อนชำระสินเชื่อพร้อมรายละเอียด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FECFD19" w14:textId="598C67DC"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1B66512" w14:textId="655B1D8C"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D505E33" w14:textId="32408F85"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F3A8B43" w14:textId="3C9104E1"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3FD8726"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0366F6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35BCD62" w14:textId="48BD08AF"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6F25C35"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2B9EA94" w14:textId="097234AB"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34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168D90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E5BA4C9" w14:textId="34209780" w:rsidR="00F94F3C" w:rsidRPr="00332DF8" w:rsidRDefault="00F94F3C" w:rsidP="00F94F3C">
            <w:pPr>
              <w:spacing w:before="120" w:line="360" w:lineRule="auto"/>
              <w:rPr>
                <w:color w:val="0000FF"/>
              </w:rPr>
            </w:pPr>
            <w:r w:rsidRPr="00332DF8">
              <w:rPr>
                <w:color w:val="0000FF"/>
                <w:cs/>
              </w:rPr>
              <w:t>ทางเลือกของอัตราดอกเบี้ย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CCD7D6E" w14:textId="6160C7FD" w:rsidR="00F94F3C" w:rsidRPr="00332DF8" w:rsidRDefault="00F94F3C" w:rsidP="00F94F3C">
            <w:pPr>
              <w:spacing w:before="120" w:line="360" w:lineRule="auto"/>
              <w:rPr>
                <w:color w:val="0000FF"/>
              </w:rPr>
            </w:pPr>
            <w:r w:rsidRPr="00332DF8">
              <w:rPr>
                <w:color w:val="0000FF"/>
              </w:rPr>
              <w:t>Number</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2518BBD" w14:textId="3CBE219D" w:rsidR="00F94F3C" w:rsidRPr="00332DF8" w:rsidRDefault="00F94F3C" w:rsidP="00F94F3C">
            <w:pPr>
              <w:spacing w:before="120" w:line="360" w:lineRule="auto"/>
              <w:rPr>
                <w:color w:val="0000FF"/>
                <w:cs/>
              </w:rPr>
            </w:pPr>
            <w:r w:rsidRPr="00332DF8">
              <w:rPr>
                <w:color w:val="0000FF"/>
                <w:cs/>
              </w:rPr>
              <w:t>ทางเลือกของอัตราดอกเบี้ยที่แตกต่างกันในแต่ละแบบสำหรับผลิตภัณฑ์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D6A9848" w14:textId="7A795B2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D60D063" w14:textId="77FC0C4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6270B5A" w14:textId="2053DD3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EB6E09" w14:textId="0066594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CE93028"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8E91CAF" w14:textId="06776226"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shd w:val="clear" w:color="auto" w:fill="auto"/>
          </w:tcPr>
          <w:p w14:paraId="51FE619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FA7D539"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AC8373E" w14:textId="2F2054DF" w:rsidR="00F94F3C" w:rsidRPr="00332DF8" w:rsidRDefault="00F94F3C" w:rsidP="00F94F3C">
            <w:pPr>
              <w:spacing w:before="120" w:line="360" w:lineRule="auto"/>
              <w:jc w:val="center"/>
              <w:rPr>
                <w:rFonts w:eastAsiaTheme="minorHAnsi"/>
                <w:color w:val="0000FF"/>
              </w:rPr>
            </w:pPr>
            <w:r>
              <w:rPr>
                <w:rFonts w:eastAsiaTheme="minorHAnsi"/>
                <w:color w:val="0000FF"/>
              </w:rPr>
              <w:t>35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DFC2522"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D295A80" w14:textId="1D970254" w:rsidR="00F94F3C" w:rsidRPr="00332DF8" w:rsidRDefault="00F94F3C" w:rsidP="00F94F3C">
            <w:pPr>
              <w:spacing w:before="120" w:line="360" w:lineRule="auto"/>
              <w:rPr>
                <w:color w:val="0000FF"/>
              </w:rPr>
            </w:pPr>
            <w:r w:rsidRPr="00332DF8">
              <w:rPr>
                <w:color w:val="0000FF"/>
                <w:cs/>
              </w:rPr>
              <w:t xml:space="preserve">อัตราดอกเบี้ยเฉลี่ย </w:t>
            </w:r>
            <w:r w:rsidRPr="00332DF8">
              <w:rPr>
                <w:color w:val="0000FF"/>
              </w:rPr>
              <w:t xml:space="preserve">3 </w:t>
            </w:r>
            <w:r w:rsidRPr="00332DF8">
              <w:rPr>
                <w:color w:val="0000FF"/>
                <w:cs/>
              </w:rPr>
              <w:t xml:space="preserve">ปี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ต่อปี)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681AF79" w14:textId="69424D17" w:rsidR="00F94F3C" w:rsidRPr="00332DF8" w:rsidRDefault="00F94F3C" w:rsidP="00F94F3C">
            <w:pPr>
              <w:spacing w:before="120" w:line="360" w:lineRule="auto"/>
              <w:rPr>
                <w:color w:val="0000FF"/>
                <w:cs/>
              </w:rPr>
            </w:pPr>
            <w:r w:rsidRPr="00332DF8">
              <w:rPr>
                <w:color w:val="0000FF"/>
              </w:rPr>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835A007" w14:textId="6F5B8834" w:rsidR="00F94F3C" w:rsidRPr="00332DF8" w:rsidRDefault="00F94F3C" w:rsidP="00F94F3C">
            <w:pPr>
              <w:spacing w:before="120" w:line="360" w:lineRule="auto"/>
              <w:rPr>
                <w:color w:val="0000FF"/>
                <w:cs/>
              </w:rPr>
            </w:pPr>
            <w:r w:rsidRPr="00332DF8">
              <w:rPr>
                <w:color w:val="0000FF"/>
                <w:cs/>
              </w:rPr>
              <w:t>อัตราดอกเบี้ยของสินเชื่อเฉลี่ย 3 ปี คำนวณด้วยวิธีถัวเฉลี่ย (นำอัตราดอกเบี้ยในแต่ละปีรวมกันแล้วหารเฉลี่ยด้วยระยะเวลา 3 ปี)</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C491C1C" w14:textId="1CABE20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BC849C5" w14:textId="2BE33A4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DC2DE1C" w14:textId="3643341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7CFC652" w14:textId="462A0BC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F7EBB8"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A1AA099"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A8FF49B"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C0E7EAD"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54ABA94C" w14:textId="5FD10F07" w:rsidR="00F94F3C" w:rsidRPr="00332DF8" w:rsidRDefault="00F94F3C" w:rsidP="00F94F3C">
            <w:pPr>
              <w:spacing w:before="120" w:line="360" w:lineRule="auto"/>
              <w:jc w:val="center"/>
              <w:rPr>
                <w:rFonts w:eastAsiaTheme="minorHAnsi"/>
                <w:color w:val="0000FF"/>
              </w:rPr>
            </w:pPr>
            <w:r>
              <w:rPr>
                <w:rFonts w:eastAsiaTheme="minorHAnsi"/>
                <w:color w:val="0000FF"/>
              </w:rPr>
              <w:t>36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88AAE4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B4D1304" w14:textId="2F944A4A" w:rsidR="00F94F3C" w:rsidRPr="00332DF8" w:rsidRDefault="00F94F3C" w:rsidP="00F94F3C">
            <w:pPr>
              <w:spacing w:before="120" w:line="360" w:lineRule="auto"/>
              <w:rPr>
                <w:color w:val="0000FF"/>
              </w:rPr>
            </w:pPr>
            <w:r w:rsidRPr="00332DF8">
              <w:rPr>
                <w:color w:val="0000FF"/>
                <w:cs/>
              </w:rPr>
              <w:t xml:space="preserve">ลักษณะอัตราดอกเบี้ย ปีที่ </w:t>
            </w:r>
            <w:r w:rsidRPr="00332DF8">
              <w:rPr>
                <w:color w:val="0000FF"/>
              </w:rPr>
              <w:t>1</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6DF5AE4" w14:textId="66F2D80A" w:rsidR="00F94F3C" w:rsidRPr="00332DF8" w:rsidRDefault="00F94F3C" w:rsidP="00F94F3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1AEBFE2" w14:textId="017CD977" w:rsidR="00F94F3C" w:rsidRPr="00332DF8" w:rsidRDefault="00F94F3C" w:rsidP="00F94F3C">
            <w:pPr>
              <w:spacing w:before="120" w:line="360" w:lineRule="auto"/>
              <w:rPr>
                <w:color w:val="0000FF"/>
                <w:cs/>
              </w:rPr>
            </w:pPr>
            <w:r w:rsidRPr="00174C68">
              <w:rPr>
                <w:color w:val="0000FF"/>
                <w:cs/>
              </w:rPr>
              <w:t>ลักษณะของอัตราดอกเบี้ยที่ผู้ให้บริการกำหนดสำหรับอัตราดอกเบี้ย ปีที่ 1</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041FE3" w14:textId="090A289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14818AF" w14:textId="64F8C1C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5E7EDE1" w14:textId="524C972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D9DB7C3" w14:textId="340E5E5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69FAAC1"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6666BB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23EBE12" w14:textId="743B95F0"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r w:rsidRPr="00332DF8">
              <w:rPr>
                <w:rFonts w:eastAsiaTheme="minorHAnsi"/>
                <w:color w:val="0000FF"/>
              </w:rPr>
              <w:t xml:space="preserve">Feature of Interest Rate </w:t>
            </w:r>
            <w:r w:rsidRPr="00332DF8">
              <w:rPr>
                <w:rFonts w:eastAsiaTheme="minorHAnsi" w:hint="cs"/>
                <w:color w:val="0000FF"/>
                <w:vertAlign w:val="superscript"/>
                <w:cs/>
              </w:rPr>
              <w:t>1/</w:t>
            </w:r>
          </w:p>
        </w:tc>
      </w:tr>
      <w:tr w:rsidR="00F94F3C" w:rsidRPr="00332DF8" w14:paraId="1F269BAC"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31E66ED" w14:textId="6440741D"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37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05F4EC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35E7A2B" w14:textId="0D56EBB3" w:rsidR="00F94F3C" w:rsidRPr="00332DF8" w:rsidRDefault="00F94F3C" w:rsidP="00F94F3C">
            <w:pPr>
              <w:spacing w:before="120" w:line="360" w:lineRule="auto"/>
              <w:rPr>
                <w:color w:val="0000FF"/>
              </w:rPr>
            </w:pPr>
            <w:r w:rsidRPr="00332DF8">
              <w:rPr>
                <w:color w:val="0000FF"/>
                <w:cs/>
              </w:rPr>
              <w:t xml:space="preserve">เงื่อนไขอัตราดอกเบี้ย ปีที่ </w:t>
            </w:r>
            <w:r w:rsidRPr="00332DF8">
              <w:rPr>
                <w:color w:val="0000FF"/>
              </w:rPr>
              <w:t>1</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A8194D9" w14:textId="5A9CF35D"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837F869" w14:textId="486C5BF8" w:rsidR="00F94F3C" w:rsidRPr="00332DF8" w:rsidRDefault="00F94F3C" w:rsidP="00F94F3C">
            <w:pPr>
              <w:spacing w:before="120" w:line="360" w:lineRule="auto"/>
              <w:rPr>
                <w:color w:val="0000FF"/>
                <w:cs/>
              </w:rPr>
            </w:pPr>
            <w:r w:rsidRPr="00174C68">
              <w:rPr>
                <w:color w:val="0000FF"/>
                <w:cs/>
              </w:rPr>
              <w:t>เงื่อนไขของอัตราดอกเบี้ยในปีที่ 1 ที่ลูกค้าได้รับ</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41BB19" w14:textId="65C3F5B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B377BC" w14:textId="4552A285" w:rsidR="00F94F3C" w:rsidRPr="00332DF8" w:rsidRDefault="00F94F3C" w:rsidP="00F94F3C">
            <w:pPr>
              <w:spacing w:before="120" w:line="360" w:lineRule="auto"/>
              <w:jc w:val="center"/>
              <w:rPr>
                <w:color w:val="0000FF"/>
                <w:cs/>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A055657" w14:textId="023EAF5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9CE28EF" w14:textId="40C0AEE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055728"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8ED567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41A471B"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59BE232"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72EC631" w14:textId="55FFB2CE"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38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875FBD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14AA611" w14:textId="52311F9C" w:rsidR="00F94F3C" w:rsidRPr="00332DF8" w:rsidRDefault="00F94F3C" w:rsidP="00F94F3C">
            <w:pPr>
              <w:spacing w:before="120" w:line="360" w:lineRule="auto"/>
              <w:rPr>
                <w:color w:val="0000FF"/>
              </w:rPr>
            </w:pPr>
            <w:r w:rsidRPr="00332DF8">
              <w:rPr>
                <w:color w:val="0000FF"/>
                <w:cs/>
              </w:rPr>
              <w:t xml:space="preserve">ลักษณะอัตราดอกเบี้ย ปีที่ </w:t>
            </w:r>
            <w:r w:rsidRPr="00332DF8">
              <w:rPr>
                <w:color w:val="0000FF"/>
              </w:rPr>
              <w:t>2</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7D1C0E7" w14:textId="419681EF" w:rsidR="00F94F3C" w:rsidRPr="00332DF8" w:rsidRDefault="00F94F3C" w:rsidP="00F94F3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4E238F5" w14:textId="1869C30F" w:rsidR="00F94F3C" w:rsidRPr="00332DF8" w:rsidRDefault="00F94F3C" w:rsidP="00F94F3C">
            <w:pPr>
              <w:spacing w:before="120" w:line="360" w:lineRule="auto"/>
              <w:rPr>
                <w:color w:val="0000FF"/>
                <w:cs/>
              </w:rPr>
            </w:pPr>
            <w:r w:rsidRPr="00174C68">
              <w:rPr>
                <w:color w:val="0000FF"/>
                <w:cs/>
              </w:rPr>
              <w:t>ลักษณะของอัตราดอกเบี้ยที่ผู้ให้บริการกำหนดสำหรับอัตราดอกเบี้ย ปีที่ 2</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5AFDD15" w14:textId="29B6EEB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C12C73" w14:textId="205A936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BD2E5A3" w14:textId="66D582C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4C057FC" w14:textId="04B657F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1FC3A1C"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44E1CA9"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3AE6D17" w14:textId="5AC5784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r w:rsidRPr="00332DF8">
              <w:rPr>
                <w:rFonts w:eastAsiaTheme="minorHAnsi"/>
                <w:color w:val="0000FF"/>
              </w:rPr>
              <w:t xml:space="preserve">Feature of Interest Rate </w:t>
            </w:r>
            <w:r w:rsidRPr="00332DF8">
              <w:rPr>
                <w:rFonts w:eastAsiaTheme="minorHAnsi" w:hint="cs"/>
                <w:color w:val="0000FF"/>
                <w:vertAlign w:val="superscript"/>
                <w:cs/>
              </w:rPr>
              <w:t>1/</w:t>
            </w:r>
          </w:p>
        </w:tc>
      </w:tr>
      <w:tr w:rsidR="00F94F3C" w:rsidRPr="00332DF8" w14:paraId="24BC1FA2"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8418603" w14:textId="12B04B13"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39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4BEDF8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9913D77" w14:textId="460374A2" w:rsidR="00F94F3C" w:rsidRPr="00332DF8" w:rsidRDefault="00F94F3C" w:rsidP="00F94F3C">
            <w:pPr>
              <w:spacing w:before="120" w:line="360" w:lineRule="auto"/>
              <w:rPr>
                <w:color w:val="0000FF"/>
              </w:rPr>
            </w:pPr>
            <w:r w:rsidRPr="00332DF8">
              <w:rPr>
                <w:color w:val="0000FF"/>
                <w:cs/>
              </w:rPr>
              <w:t xml:space="preserve">เงื่อนไขอัตราดอกเบี้ย ปีที่ </w:t>
            </w:r>
            <w:r w:rsidRPr="00332DF8">
              <w:rPr>
                <w:color w:val="0000FF"/>
              </w:rPr>
              <w:t>2</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3EFE3C2" w14:textId="0D9E3748"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501680A" w14:textId="5730D900" w:rsidR="00F94F3C" w:rsidRPr="00332DF8" w:rsidRDefault="00F94F3C" w:rsidP="00F94F3C">
            <w:pPr>
              <w:spacing w:before="120" w:line="360" w:lineRule="auto"/>
              <w:rPr>
                <w:color w:val="0000FF"/>
                <w:cs/>
              </w:rPr>
            </w:pPr>
            <w:r w:rsidRPr="00174C68">
              <w:rPr>
                <w:color w:val="0000FF"/>
                <w:cs/>
              </w:rPr>
              <w:t>เงื่อนไขของอัตราดอกเบี้ยในปีที่ 2 ที่ลูกค้าได้รับ</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0103F3" w14:textId="69F0858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C016396" w14:textId="00A267F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C5630F5" w14:textId="12BBB7C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1A0FB13" w14:textId="381B57B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7CCDA19"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8D7D4E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B0EE035"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D81FFA7"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60163D2D" w14:textId="0644E612"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40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035D172"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BB0E40C" w14:textId="09BB8320" w:rsidR="00F94F3C" w:rsidRPr="00332DF8" w:rsidRDefault="00F94F3C" w:rsidP="00F94F3C">
            <w:pPr>
              <w:spacing w:before="120" w:line="360" w:lineRule="auto"/>
              <w:rPr>
                <w:color w:val="0000FF"/>
              </w:rPr>
            </w:pPr>
            <w:r w:rsidRPr="00332DF8">
              <w:rPr>
                <w:color w:val="0000FF"/>
                <w:cs/>
              </w:rPr>
              <w:t xml:space="preserve">ลักษณะอัตราดอกเบี้ย ปีที่ </w:t>
            </w:r>
            <w:r w:rsidRPr="00332DF8">
              <w:rPr>
                <w:color w:val="0000FF"/>
              </w:rPr>
              <w:t>3</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C296DD7" w14:textId="79A21E6A" w:rsidR="00F94F3C" w:rsidRPr="00332DF8" w:rsidRDefault="00F94F3C" w:rsidP="00F94F3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C677D8A" w14:textId="16CE3E48" w:rsidR="00F94F3C" w:rsidRPr="00332DF8" w:rsidRDefault="00F94F3C" w:rsidP="00F94F3C">
            <w:pPr>
              <w:spacing w:before="120" w:line="360" w:lineRule="auto"/>
              <w:rPr>
                <w:color w:val="0000FF"/>
                <w:cs/>
              </w:rPr>
            </w:pPr>
            <w:r w:rsidRPr="00174C68">
              <w:rPr>
                <w:color w:val="0000FF"/>
                <w:cs/>
              </w:rPr>
              <w:t>ลักษณะของอัตราดอกเบี้ยที่ผู้ให้บริการกำหนดสำหรับอัตราดอกเบี้ย ปีที่ 3</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947E5F6" w14:textId="4B4025F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64DC523" w14:textId="3F37E5A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090C774" w14:textId="1DDB371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D406ACE" w14:textId="762467D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B4E4D7B"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5FF503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EB4EA02" w14:textId="64A418C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r w:rsidRPr="00332DF8">
              <w:rPr>
                <w:rFonts w:eastAsiaTheme="minorHAnsi"/>
                <w:color w:val="0000FF"/>
              </w:rPr>
              <w:t xml:space="preserve">Feature of Interest Rate </w:t>
            </w:r>
            <w:r w:rsidRPr="00332DF8">
              <w:rPr>
                <w:rFonts w:eastAsiaTheme="minorHAnsi" w:hint="cs"/>
                <w:color w:val="0000FF"/>
                <w:vertAlign w:val="superscript"/>
                <w:cs/>
              </w:rPr>
              <w:t>1/</w:t>
            </w:r>
          </w:p>
        </w:tc>
      </w:tr>
      <w:tr w:rsidR="00F94F3C" w:rsidRPr="00332DF8" w14:paraId="644A74A2"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0F399AF6" w14:textId="1C3AF750" w:rsidR="00F94F3C" w:rsidRPr="00332DF8" w:rsidRDefault="00F94F3C" w:rsidP="00F94F3C">
            <w:pPr>
              <w:spacing w:before="120" w:line="360" w:lineRule="auto"/>
              <w:jc w:val="center"/>
              <w:rPr>
                <w:rFonts w:eastAsiaTheme="minorHAnsi"/>
                <w:color w:val="0000FF"/>
              </w:rPr>
            </w:pPr>
            <w:r>
              <w:rPr>
                <w:rFonts w:eastAsiaTheme="minorHAnsi"/>
                <w:color w:val="0000FF"/>
              </w:rPr>
              <w:t>41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FFA9B6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C293FB9" w14:textId="5B75C6C3" w:rsidR="00F94F3C" w:rsidRPr="00332DF8" w:rsidRDefault="00F94F3C" w:rsidP="00F94F3C">
            <w:pPr>
              <w:spacing w:before="120" w:line="360" w:lineRule="auto"/>
              <w:rPr>
                <w:color w:val="0000FF"/>
              </w:rPr>
            </w:pPr>
            <w:r w:rsidRPr="00332DF8">
              <w:rPr>
                <w:color w:val="0000FF"/>
                <w:cs/>
              </w:rPr>
              <w:t xml:space="preserve">เงื่อนไขอัตราดอกเบี้ย ปีที่ </w:t>
            </w:r>
            <w:r w:rsidRPr="00332DF8">
              <w:rPr>
                <w:color w:val="0000FF"/>
              </w:rPr>
              <w:t>3</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57E6C9C" w14:textId="5057033A"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E194C54" w14:textId="37F42E5B" w:rsidR="00F94F3C" w:rsidRPr="00332DF8" w:rsidRDefault="00F94F3C" w:rsidP="00F94F3C">
            <w:pPr>
              <w:spacing w:before="120" w:line="360" w:lineRule="auto"/>
              <w:rPr>
                <w:color w:val="0000FF"/>
                <w:cs/>
              </w:rPr>
            </w:pPr>
            <w:r w:rsidRPr="00332DF8">
              <w:rPr>
                <w:color w:val="0000FF"/>
                <w:cs/>
              </w:rPr>
              <w:t>เงื่อนไขของอัตราดอกเบี้ยในปีที่ 3 ที่ลูกค้าได้รับ</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B91FA13" w14:textId="76FE952E" w:rsidR="00F94F3C" w:rsidRPr="00332DF8" w:rsidRDefault="00F94F3C" w:rsidP="00F94F3C">
            <w:pPr>
              <w:spacing w:before="120" w:line="360" w:lineRule="auto"/>
              <w:jc w:val="center"/>
              <w:rPr>
                <w:color w:val="0000FF"/>
                <w:cs/>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A337049" w14:textId="0171691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678201" w14:textId="491077A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7F31FE7" w14:textId="0848402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51BBBF4"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406741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6A0077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8AF73F6"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7694AFD" w14:textId="1D2E8970"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42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D6E811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35BE7A9" w14:textId="3523A07D" w:rsidR="00F94F3C" w:rsidRPr="00332DF8" w:rsidRDefault="00F94F3C" w:rsidP="00F94F3C">
            <w:pPr>
              <w:spacing w:before="120" w:line="360" w:lineRule="auto"/>
              <w:rPr>
                <w:color w:val="0000FF"/>
              </w:rPr>
            </w:pPr>
            <w:r w:rsidRPr="00332DF8">
              <w:rPr>
                <w:color w:val="0000FF"/>
                <w:cs/>
              </w:rPr>
              <w:t xml:space="preserve">เงื่อนไขอัตราดอกเบี้ย ปีที่ </w:t>
            </w:r>
            <w:r w:rsidRPr="00332DF8">
              <w:rPr>
                <w:color w:val="0000FF"/>
              </w:rPr>
              <w:t xml:space="preserve">4 </w:t>
            </w:r>
            <w:r w:rsidRPr="00332DF8">
              <w:rPr>
                <w:color w:val="0000FF"/>
                <w:cs/>
              </w:rPr>
              <w:t>เป็นต้นไป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7D32C18" w14:textId="32D09BC6"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B4F4532" w14:textId="446044A3" w:rsidR="00F94F3C" w:rsidRPr="00332DF8" w:rsidRDefault="00F94F3C" w:rsidP="00F94F3C">
            <w:pPr>
              <w:spacing w:before="120" w:line="360" w:lineRule="auto"/>
              <w:rPr>
                <w:color w:val="0000FF"/>
                <w:cs/>
              </w:rPr>
            </w:pPr>
            <w:r w:rsidRPr="00332DF8">
              <w:rPr>
                <w:color w:val="0000FF"/>
                <w:cs/>
              </w:rPr>
              <w:t>เงื่อนไขของอัตราดอกเบี้ย ปีที่ 4 เป็นต้นไป</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B1E7D02" w14:textId="1FADF4F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BAE9A82" w14:textId="1F991BE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46A2C78" w14:textId="634A7A2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838B6C2" w14:textId="3423009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2C80F09"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FF5AEF4"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F458295"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2111440"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4E005213" w14:textId="1D5B4B35" w:rsidR="00F94F3C" w:rsidRPr="00332DF8" w:rsidRDefault="00F94F3C" w:rsidP="00F94F3C">
            <w:pPr>
              <w:spacing w:before="120" w:line="360" w:lineRule="auto"/>
              <w:jc w:val="center"/>
              <w:rPr>
                <w:rFonts w:eastAsiaTheme="minorHAnsi"/>
                <w:color w:val="0000FF"/>
              </w:rPr>
            </w:pPr>
            <w:r>
              <w:rPr>
                <w:rFonts w:eastAsiaTheme="minorHAnsi"/>
                <w:color w:val="0000FF"/>
              </w:rPr>
              <w:t>43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D597518"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BEE23E2" w14:textId="6AF2510E" w:rsidR="00F94F3C" w:rsidRPr="00332DF8" w:rsidRDefault="00F94F3C" w:rsidP="00F94F3C">
            <w:pPr>
              <w:spacing w:before="120" w:line="360" w:lineRule="auto"/>
              <w:rPr>
                <w:color w:val="0000FF"/>
              </w:rPr>
            </w:pPr>
            <w:r w:rsidRPr="00D94292">
              <w:rPr>
                <w:color w:val="0000FF"/>
                <w:cs/>
              </w:rPr>
              <w:t xml:space="preserve">อัตราดอกเบี้ยที่แท้จริง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D94292">
              <w:rPr>
                <w:color w:val="0000FF"/>
                <w:cs/>
              </w:rPr>
              <w:t>ต่อปี)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9E39335" w14:textId="56BE794C" w:rsidR="00F94F3C" w:rsidRPr="00332DF8" w:rsidRDefault="00F94F3C" w:rsidP="00F94F3C">
            <w:pPr>
              <w:spacing w:before="120" w:line="360" w:lineRule="auto"/>
              <w:rPr>
                <w:color w:val="0000FF"/>
              </w:rPr>
            </w:pPr>
            <w:r w:rsidRPr="00332DF8">
              <w:rPr>
                <w:color w:val="0000FF"/>
              </w:rPr>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A9326B5" w14:textId="5D95A85C" w:rsidR="00F94F3C" w:rsidRPr="00332DF8" w:rsidRDefault="00F94F3C" w:rsidP="00F94F3C">
            <w:pPr>
              <w:spacing w:before="120" w:line="360" w:lineRule="auto"/>
              <w:rPr>
                <w:color w:val="0000FF"/>
                <w:cs/>
              </w:rPr>
            </w:pPr>
            <w:r w:rsidRPr="003754DC">
              <w:rPr>
                <w:color w:val="0000FF"/>
                <w:cs/>
              </w:rPr>
              <w:t>อัตราดอกเบี้ยที่แท้จริงตลอดอายุสัญญาของสินเชื่อ สำหรับอัตราดอกเบี้ยตามที่ระบุสำหรับทางเลือกนั้น ๆ</w:t>
            </w:r>
            <w:r w:rsidR="00AA4A21">
              <w:rPr>
                <w:rFonts w:hint="cs"/>
                <w:color w:val="0000FF"/>
                <w:cs/>
              </w:rPr>
              <w:t xml:space="preserve"> </w:t>
            </w:r>
            <w:r w:rsidR="00AA4A21" w:rsidRPr="00332DF8">
              <w:rPr>
                <w:color w:val="0000FF"/>
              </w:rPr>
              <w:t>(</w:t>
            </w:r>
            <w:r w:rsidR="00AA4A21">
              <w:rPr>
                <w:rFonts w:hint="cs"/>
                <w:color w:val="0000FF"/>
                <w:cs/>
              </w:rPr>
              <w:t xml:space="preserve">หน่วย </w:t>
            </w:r>
            <w:r w:rsidR="00AA4A21">
              <w:rPr>
                <w:color w:val="0000FF"/>
              </w:rPr>
              <w:t xml:space="preserve">: </w:t>
            </w:r>
            <w:r w:rsidR="00AA4A21">
              <w:rPr>
                <w:rFonts w:hint="cs"/>
                <w:color w:val="0000FF"/>
                <w:cs/>
              </w:rPr>
              <w:t>ร้อยละ</w:t>
            </w:r>
            <w:r w:rsidR="00AA4A21" w:rsidRPr="00D94292">
              <w:rPr>
                <w:color w:val="0000FF"/>
                <w:cs/>
              </w:rPr>
              <w:t>ต่อปี)</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A40A80D" w14:textId="45F7C53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D7BBA56" w14:textId="678F9C3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EA8573F" w14:textId="3B0705B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B27FC35" w14:textId="03623C2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8033B72"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F0C551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72A0510"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87A1839"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5442A222" w14:textId="5260E899" w:rsidR="00F94F3C" w:rsidRPr="00332DF8" w:rsidRDefault="00F94F3C" w:rsidP="00F94F3C">
            <w:pPr>
              <w:spacing w:before="120" w:line="360" w:lineRule="auto"/>
              <w:jc w:val="center"/>
              <w:rPr>
                <w:rFonts w:eastAsiaTheme="minorHAnsi"/>
                <w:color w:val="0000FF"/>
              </w:rPr>
            </w:pPr>
            <w:r>
              <w:rPr>
                <w:rFonts w:eastAsiaTheme="minorHAnsi"/>
                <w:color w:val="0000FF"/>
              </w:rPr>
              <w:t>44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B52C5C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1791098" w14:textId="644040E8" w:rsidR="00F94F3C" w:rsidRPr="00332DF8" w:rsidRDefault="00F94F3C" w:rsidP="00F94F3C">
            <w:pPr>
              <w:spacing w:before="120" w:line="360" w:lineRule="auto"/>
              <w:rPr>
                <w:color w:val="0000FF"/>
              </w:rPr>
            </w:pPr>
            <w:r w:rsidRPr="00332DF8">
              <w:rPr>
                <w:color w:val="0000FF"/>
                <w:cs/>
              </w:rPr>
              <w:t>สมมติฐานที่ใช้คำนวณอัตราดอกเบี้ยที่แท้จริง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C7E79C0" w14:textId="1006FE7E"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B118F1F" w14:textId="254F01FE" w:rsidR="00F94F3C" w:rsidRPr="00332DF8" w:rsidRDefault="00F94F3C" w:rsidP="00F94F3C">
            <w:pPr>
              <w:spacing w:before="120" w:line="360" w:lineRule="auto"/>
              <w:rPr>
                <w:color w:val="0000FF"/>
                <w:cs/>
              </w:rPr>
            </w:pPr>
            <w:r w:rsidRPr="00D94292">
              <w:rPr>
                <w:color w:val="0000FF"/>
                <w:cs/>
              </w:rPr>
              <w:t>สมมติฐานที่ผู้ให้บริการใช้คำนวณอัตราดอกเบี้ยที่แท้จริงตลอดอายุสัญญาของสินเชื่อ สำหรับอัตราดอกเบี้ยตามที่ระบุสำหรับทางเลือกนั้นๆ</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BAC5FF8" w14:textId="4D56778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EEA806A" w14:textId="25ACA7E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54D3BBF" w14:textId="137ABC4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EF9F509" w14:textId="368390B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63A54A1"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6CD6FB7"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243A76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8086E33"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62D235B" w14:textId="6AC82632" w:rsidR="00F94F3C" w:rsidRPr="00332DF8" w:rsidRDefault="00F94F3C" w:rsidP="00F94F3C">
            <w:pPr>
              <w:spacing w:before="120" w:line="360" w:lineRule="auto"/>
              <w:jc w:val="center"/>
              <w:rPr>
                <w:rFonts w:eastAsiaTheme="minorHAnsi"/>
                <w:color w:val="0000FF"/>
              </w:rPr>
            </w:pPr>
            <w:r>
              <w:rPr>
                <w:rFonts w:eastAsiaTheme="minorHAnsi"/>
                <w:color w:val="0000FF"/>
              </w:rPr>
              <w:t>45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CB20A8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54B179E" w14:textId="23C31B88" w:rsidR="00F94F3C" w:rsidRPr="00332DF8" w:rsidRDefault="00F94F3C" w:rsidP="00F94F3C">
            <w:pPr>
              <w:spacing w:before="120" w:line="360" w:lineRule="auto"/>
              <w:rPr>
                <w:color w:val="0000FF"/>
                <w:cs/>
              </w:rPr>
            </w:pPr>
            <w:r>
              <w:rPr>
                <w:rFonts w:hint="cs"/>
                <w:color w:val="0000FF"/>
                <w:cs/>
              </w:rPr>
              <w:t>การเรียกเก็บ</w:t>
            </w:r>
            <w:r>
              <w:rPr>
                <w:color w:val="0000FF"/>
                <w:cs/>
              </w:rPr>
              <w:t>อัตราดอกเบี้ยสูงสุดกรณีปกติ</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CD5C6D1" w14:textId="67221F28"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038FF2A" w14:textId="2380C451" w:rsidR="00F94F3C" w:rsidRPr="00D94292" w:rsidRDefault="00F94F3C" w:rsidP="00F94F3C">
            <w:pPr>
              <w:spacing w:before="120" w:line="360" w:lineRule="auto"/>
              <w:rPr>
                <w:color w:val="0000FF"/>
                <w:cs/>
              </w:rPr>
            </w:pPr>
            <w:r>
              <w:rPr>
                <w:rFonts w:hint="cs"/>
                <w:color w:val="0000FF"/>
                <w:cs/>
              </w:rPr>
              <w:t>การเรียกเก็บ</w:t>
            </w:r>
            <w:r w:rsidRPr="002A2BA2">
              <w:rPr>
                <w:color w:val="0000FF"/>
                <w:cs/>
              </w:rPr>
              <w:t>อัตราดอกเบี้ยสูงสุดกรณีปกติ</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5A1D3C9" w14:textId="312F46F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C46A495" w14:textId="7DC29DE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D24A472" w14:textId="2E31039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1C58BB8" w14:textId="2963426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8DF7AB" w14:textId="0FAD03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B63558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CD5FAEF" w14:textId="398E086E"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3</w:t>
            </w:r>
            <w:r w:rsidR="00F94F3C" w:rsidRPr="00332DF8">
              <w:rPr>
                <w:rFonts w:eastAsiaTheme="minorHAnsi" w:hint="cs"/>
                <w:color w:val="0000FF"/>
                <w:vertAlign w:val="superscript"/>
                <w:cs/>
              </w:rPr>
              <w:t xml:space="preserve"> 1/</w:t>
            </w:r>
          </w:p>
        </w:tc>
      </w:tr>
      <w:tr w:rsidR="00F94F3C" w:rsidRPr="00332DF8" w14:paraId="2C59B71F"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F001B93" w14:textId="4B72FB44" w:rsidR="00F94F3C" w:rsidRPr="00332DF8" w:rsidRDefault="00F94F3C" w:rsidP="00F94F3C">
            <w:pPr>
              <w:spacing w:before="120" w:line="360" w:lineRule="auto"/>
              <w:jc w:val="center"/>
              <w:rPr>
                <w:rFonts w:eastAsiaTheme="minorHAnsi"/>
                <w:color w:val="0000FF"/>
              </w:rPr>
            </w:pPr>
            <w:r>
              <w:rPr>
                <w:rFonts w:eastAsiaTheme="minorHAnsi"/>
                <w:color w:val="0000FF"/>
              </w:rPr>
              <w:t>46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22E9A37"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0DEF237" w14:textId="7719DC14" w:rsidR="00F94F3C" w:rsidRPr="00332DF8" w:rsidRDefault="00F94F3C" w:rsidP="00F94F3C">
            <w:pPr>
              <w:spacing w:before="120" w:line="360" w:lineRule="auto"/>
              <w:rPr>
                <w:color w:val="0000FF"/>
              </w:rPr>
            </w:pPr>
            <w:r w:rsidRPr="00D94292">
              <w:rPr>
                <w:color w:val="0000FF"/>
                <w:cs/>
              </w:rPr>
              <w:t xml:space="preserve">อัตราดอกเบี้ยสูงสุดกรณีปกติ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D94292">
              <w:rPr>
                <w:color w:val="0000FF"/>
                <w:cs/>
              </w:rPr>
              <w:t>ต่อปี)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3FF17B4" w14:textId="2D34ADEF" w:rsidR="00F94F3C" w:rsidRPr="00332DF8" w:rsidRDefault="00F94F3C" w:rsidP="00F94F3C">
            <w:pPr>
              <w:spacing w:before="120" w:line="360" w:lineRule="auto"/>
              <w:rPr>
                <w:color w:val="0000FF"/>
              </w:rPr>
            </w:pPr>
            <w:r w:rsidRPr="00070AB0">
              <w:rPr>
                <w:color w:val="0000FF"/>
              </w:rPr>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C3D1834" w14:textId="02FA3B2A" w:rsidR="00F94F3C" w:rsidRPr="00332DF8" w:rsidRDefault="00F94F3C" w:rsidP="00F94F3C">
            <w:pPr>
              <w:spacing w:before="120" w:line="360" w:lineRule="auto"/>
              <w:rPr>
                <w:color w:val="0000FF"/>
                <w:cs/>
              </w:rPr>
            </w:pPr>
            <w:r w:rsidRPr="00D94292">
              <w:rPr>
                <w:color w:val="0000FF"/>
                <w:cs/>
              </w:rPr>
              <w:t>อัตราดอกเบี้ยสูงสุดกรณีปกติที่ผู้ให้บริการเรียกเก็บจากลูกค้า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ED64521" w14:textId="465EBB4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D26CC58" w14:textId="54C2CA9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47A1F23" w14:textId="7AA4BF3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C097362" w14:textId="7D8BDF6A"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19C3F22"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22ECE9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8B895DB"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CFEDC02"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08D2DB75" w14:textId="151E441C" w:rsidR="00F94F3C" w:rsidRPr="00332DF8" w:rsidRDefault="00F94F3C" w:rsidP="00F94F3C">
            <w:pPr>
              <w:spacing w:before="120" w:line="360" w:lineRule="auto"/>
              <w:jc w:val="center"/>
              <w:rPr>
                <w:rFonts w:eastAsiaTheme="minorHAnsi"/>
                <w:color w:val="0000FF"/>
              </w:rPr>
            </w:pPr>
            <w:r>
              <w:rPr>
                <w:rFonts w:eastAsiaTheme="minorHAnsi"/>
                <w:color w:val="0000FF"/>
              </w:rPr>
              <w:t>47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C39DE0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306F001" w14:textId="1C2C21E1" w:rsidR="00F94F3C" w:rsidRPr="00332DF8" w:rsidRDefault="00F94F3C" w:rsidP="00F94F3C">
            <w:pPr>
              <w:spacing w:before="120" w:line="360" w:lineRule="auto"/>
              <w:rPr>
                <w:color w:val="0000FF"/>
              </w:rPr>
            </w:pPr>
            <w:r w:rsidRPr="00332DF8">
              <w:rPr>
                <w:color w:val="0000FF"/>
                <w:cs/>
              </w:rPr>
              <w:t>เงื่อนไขของอัตราดอกเบี้ยสูงสุดกรณีปกติ</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C324B2D" w14:textId="641C6E48"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07ADE14" w14:textId="7DFFBD2E" w:rsidR="00F94F3C" w:rsidRPr="00332DF8" w:rsidRDefault="00F94F3C" w:rsidP="00F94F3C">
            <w:pPr>
              <w:spacing w:before="120" w:line="360" w:lineRule="auto"/>
              <w:rPr>
                <w:color w:val="0000FF"/>
                <w:cs/>
              </w:rPr>
            </w:pPr>
            <w:r w:rsidRPr="002A2BA2">
              <w:rPr>
                <w:color w:val="0000FF"/>
                <w:cs/>
              </w:rPr>
              <w:t>เงื่อนไขที่เกี่ยวข้องกับอัตราดอกเบี้ยสูงสุดกรณี</w:t>
            </w:r>
            <w:r>
              <w:rPr>
                <w:color w:val="0000FF"/>
                <w:cs/>
              </w:rPr>
              <w:t>ปกติ</w:t>
            </w:r>
            <w:r w:rsidRPr="002A2BA2">
              <w:rPr>
                <w:color w:val="0000FF"/>
                <w:cs/>
              </w:rPr>
              <w:t>พร้อมรายละเอียด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4A69249" w14:textId="44EE14FA"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546DF5F" w14:textId="5A9DC54D"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AF42C15" w14:textId="5FCD0BFB"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44C0309" w14:textId="714C4BC0"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31D4F34"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6745D0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922896C"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8C68356"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18FBB2D" w14:textId="4527A8EF"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48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20C883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5D34C4C" w14:textId="4482DC74" w:rsidR="00F94F3C" w:rsidRPr="00D94292" w:rsidRDefault="00F94F3C" w:rsidP="00F94F3C">
            <w:pPr>
              <w:spacing w:before="120" w:line="360" w:lineRule="auto"/>
              <w:rPr>
                <w:color w:val="0000FF"/>
                <w:cs/>
              </w:rPr>
            </w:pPr>
            <w:r>
              <w:rPr>
                <w:rFonts w:hint="cs"/>
                <w:color w:val="0000FF"/>
                <w:cs/>
              </w:rPr>
              <w:t>การเรียกเก็บ</w:t>
            </w:r>
            <w:r>
              <w:rPr>
                <w:color w:val="0000FF"/>
                <w:cs/>
              </w:rPr>
              <w:t>อัตราดอกเบี้ยกรณีผิดนัดชำระหนี้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622EC07" w14:textId="17543868"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4C5C261" w14:textId="0E3AD3CB" w:rsidR="00F94F3C" w:rsidRPr="00D94292" w:rsidRDefault="00F94F3C" w:rsidP="00F94F3C">
            <w:pPr>
              <w:spacing w:before="120" w:line="360" w:lineRule="auto"/>
              <w:rPr>
                <w:color w:val="0000FF"/>
                <w:cs/>
              </w:rPr>
            </w:pPr>
            <w:r>
              <w:rPr>
                <w:rFonts w:hint="cs"/>
                <w:color w:val="0000FF"/>
                <w:cs/>
              </w:rPr>
              <w:t>การเรียกเก็บ</w:t>
            </w:r>
            <w:r w:rsidRPr="00D94292">
              <w:rPr>
                <w:color w:val="0000FF"/>
                <w:cs/>
              </w:rPr>
              <w:t>อั</w:t>
            </w:r>
            <w:r>
              <w:rPr>
                <w:color w:val="0000FF"/>
                <w:cs/>
              </w:rPr>
              <w:t>ตราดอกเบี้ยกรณีผิดนัดชำระหนี้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1BEC434" w14:textId="56FBC60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E79C4E0" w14:textId="13E974F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08291E1" w14:textId="7E38902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C2329AB" w14:textId="5AFE138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C028984" w14:textId="129B6B33"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8628BA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7948BDE" w14:textId="5070FA97"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2</w:t>
            </w:r>
            <w:r w:rsidR="00F94F3C" w:rsidRPr="00332DF8">
              <w:rPr>
                <w:rFonts w:eastAsiaTheme="minorHAnsi" w:hint="cs"/>
                <w:color w:val="0000FF"/>
                <w:vertAlign w:val="superscript"/>
                <w:cs/>
              </w:rPr>
              <w:t xml:space="preserve"> 1/</w:t>
            </w:r>
          </w:p>
        </w:tc>
      </w:tr>
      <w:tr w:rsidR="00F94F3C" w:rsidRPr="00332DF8" w14:paraId="761FAC36"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084B2886" w14:textId="1D88AC99" w:rsidR="00F94F3C" w:rsidRPr="00332DF8" w:rsidRDefault="00F94F3C" w:rsidP="00F94F3C">
            <w:pPr>
              <w:spacing w:before="120" w:line="360" w:lineRule="auto"/>
              <w:jc w:val="center"/>
              <w:rPr>
                <w:rFonts w:eastAsiaTheme="minorHAnsi"/>
                <w:color w:val="0000FF"/>
              </w:rPr>
            </w:pPr>
            <w:r>
              <w:rPr>
                <w:rFonts w:eastAsiaTheme="minorHAnsi"/>
                <w:color w:val="0000FF"/>
              </w:rPr>
              <w:t>49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65E507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B415FB0" w14:textId="0B0CD42D" w:rsidR="00F94F3C" w:rsidRPr="00332DF8" w:rsidRDefault="00F94F3C" w:rsidP="00F94F3C">
            <w:pPr>
              <w:spacing w:before="120" w:line="360" w:lineRule="auto"/>
              <w:rPr>
                <w:color w:val="0000FF"/>
              </w:rPr>
            </w:pPr>
            <w:r w:rsidRPr="00D94292">
              <w:rPr>
                <w:color w:val="0000FF"/>
                <w:cs/>
              </w:rPr>
              <w:t xml:space="preserve">อัตราดอกเบี้ยกรณีผิดนัดชำระหนี้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D94292">
              <w:rPr>
                <w:color w:val="0000FF"/>
                <w:cs/>
              </w:rPr>
              <w:t>ต่อปี)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600ABD9" w14:textId="6D019A47" w:rsidR="00F94F3C" w:rsidRPr="00332DF8" w:rsidRDefault="00F94F3C" w:rsidP="00F94F3C">
            <w:pPr>
              <w:spacing w:before="120" w:line="360" w:lineRule="auto"/>
              <w:rPr>
                <w:color w:val="0000FF"/>
              </w:rPr>
            </w:pPr>
            <w:r w:rsidRPr="00070AB0">
              <w:rPr>
                <w:color w:val="0000FF"/>
              </w:rPr>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2CD4D31" w14:textId="35617BA8" w:rsidR="00F94F3C" w:rsidRPr="00332DF8" w:rsidRDefault="00F94F3C" w:rsidP="00F94F3C">
            <w:pPr>
              <w:spacing w:before="120" w:line="360" w:lineRule="auto"/>
              <w:rPr>
                <w:color w:val="0000FF"/>
                <w:cs/>
              </w:rPr>
            </w:pPr>
            <w:r w:rsidRPr="00D94292">
              <w:rPr>
                <w:color w:val="0000FF"/>
                <w:cs/>
              </w:rPr>
              <w:t>อัตราดอกเบี้ยกรณีผิดนัดชำระหนี้ที่ผู้ให้บริการเรียกเก็บจากลูกค้า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91734D4" w14:textId="7888007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A5295AA" w14:textId="0BBDF0E5"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D445CEC" w14:textId="7AAB18B1"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2AD8C1E" w14:textId="5E6258B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6E5588E" w14:textId="28A32F3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7830A84"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937360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8A289C8"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81E8A61" w14:textId="1F521FE8" w:rsidR="00F94F3C" w:rsidRPr="00332DF8" w:rsidRDefault="00F94F3C" w:rsidP="00F94F3C">
            <w:pPr>
              <w:spacing w:before="120" w:line="360" w:lineRule="auto"/>
              <w:jc w:val="center"/>
              <w:rPr>
                <w:rFonts w:eastAsiaTheme="minorHAnsi"/>
                <w:color w:val="0000FF"/>
              </w:rPr>
            </w:pPr>
            <w:r>
              <w:rPr>
                <w:rFonts w:eastAsiaTheme="minorHAnsi"/>
                <w:color w:val="0000FF"/>
              </w:rPr>
              <w:t>50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6AF815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6016868" w14:textId="00A09D1A" w:rsidR="00F94F3C" w:rsidRPr="00332DF8" w:rsidRDefault="00F94F3C" w:rsidP="00F94F3C">
            <w:pPr>
              <w:spacing w:before="120" w:line="360" w:lineRule="auto"/>
              <w:rPr>
                <w:color w:val="0000FF"/>
              </w:rPr>
            </w:pPr>
            <w:r w:rsidRPr="00332DF8">
              <w:rPr>
                <w:color w:val="0000FF"/>
                <w:cs/>
              </w:rPr>
              <w:t>ฐานที่ใช้ในการคิดดอกเบี้ยผิดนัดชำระหนี้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F0F1F0B" w14:textId="2CB7A97E"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226CADB" w14:textId="4381F6AA" w:rsidR="00F94F3C" w:rsidRPr="00332DF8" w:rsidRDefault="00F94F3C" w:rsidP="00F94F3C">
            <w:pPr>
              <w:spacing w:before="120" w:line="360" w:lineRule="auto"/>
              <w:rPr>
                <w:color w:val="0000FF"/>
                <w:cs/>
              </w:rPr>
            </w:pPr>
            <w:r w:rsidRPr="00332DF8">
              <w:rPr>
                <w:color w:val="0000FF"/>
                <w:cs/>
              </w:rPr>
              <w:t>ระบุฐานที่ใช้ในการคิดดอกเบี้ยผิดนัดชำระหนี้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540EF93" w14:textId="438BEE3D"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733C732" w14:textId="48593789"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86DBF79" w14:textId="1006DE33"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577DE5" w14:textId="515A224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8857443"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2C9FF6A"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A584D8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BF7A335"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E8CACC6" w14:textId="2C9ED535" w:rsidR="00F94F3C" w:rsidRPr="00332DF8" w:rsidRDefault="00F94F3C" w:rsidP="00F94F3C">
            <w:pPr>
              <w:spacing w:before="120" w:line="360" w:lineRule="auto"/>
              <w:jc w:val="center"/>
              <w:rPr>
                <w:rFonts w:eastAsiaTheme="minorHAnsi"/>
                <w:color w:val="0000FF"/>
              </w:rPr>
            </w:pPr>
            <w:r>
              <w:rPr>
                <w:rFonts w:eastAsiaTheme="minorHAnsi"/>
                <w:color w:val="0000FF"/>
              </w:rPr>
              <w:t>51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5CD101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6EEBB8A" w14:textId="1CEDFF59" w:rsidR="00F94F3C" w:rsidRPr="00332DF8" w:rsidRDefault="00F94F3C" w:rsidP="00F94F3C">
            <w:pPr>
              <w:spacing w:before="120" w:line="360" w:lineRule="auto"/>
              <w:rPr>
                <w:color w:val="0000FF"/>
                <w:cs/>
              </w:rPr>
            </w:pPr>
            <w:r w:rsidRPr="00332DF8">
              <w:rPr>
                <w:color w:val="0000FF"/>
                <w:cs/>
              </w:rPr>
              <w:t>เงื่อนไขการคิดดอกเบี้ยผิดนัดชำระหนี้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F9D62AA" w14:textId="7169BDA0"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3DF032D" w14:textId="0FA0C93A" w:rsidR="00F94F3C" w:rsidRPr="00332DF8" w:rsidRDefault="00F94F3C" w:rsidP="00F94F3C">
            <w:pPr>
              <w:spacing w:before="120" w:line="360" w:lineRule="auto"/>
              <w:rPr>
                <w:color w:val="0000FF"/>
                <w:cs/>
              </w:rPr>
            </w:pPr>
            <w:r w:rsidRPr="00332DF8">
              <w:rPr>
                <w:color w:val="0000FF"/>
                <w:cs/>
              </w:rPr>
              <w:t>เงื่อนไขหรือรายละเอียดเพิ่มเติมของดอกเบี้ยผิดนัดชำระหนี้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D89B303" w14:textId="6A3F7F16"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6A52F83" w14:textId="1D3AF66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A1CA1FC" w14:textId="41DF147A"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77F21E0" w14:textId="3423812D"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3438CB4"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179B8D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5B42B8E"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760F5566"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50F74679" w14:textId="510F1BF6" w:rsidR="00054D7C" w:rsidRPr="00054D7C" w:rsidRDefault="00054D7C" w:rsidP="00054D7C">
            <w:pPr>
              <w:spacing w:before="120" w:line="360" w:lineRule="auto"/>
              <w:jc w:val="center"/>
              <w:rPr>
                <w:rFonts w:eastAsiaTheme="minorHAnsi"/>
                <w:b/>
                <w:bCs/>
                <w:color w:val="0000FF"/>
              </w:rPr>
            </w:pPr>
            <w:r>
              <w:rPr>
                <w:rFonts w:eastAsiaTheme="minorHAnsi"/>
                <w:color w:val="0000FF"/>
              </w:rPr>
              <w:t>52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95766E0"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9126DD3" w14:textId="2C4A0087" w:rsidR="00054D7C" w:rsidRPr="00332DF8" w:rsidRDefault="00054D7C" w:rsidP="00054D7C">
            <w:pPr>
              <w:spacing w:before="120" w:line="360" w:lineRule="auto"/>
              <w:rPr>
                <w:color w:val="0000FF"/>
                <w:cs/>
              </w:rPr>
            </w:pPr>
            <w:r>
              <w:rPr>
                <w:rFonts w:hint="cs"/>
                <w:color w:val="0000FF"/>
                <w:cs/>
              </w:rPr>
              <w:t>การเรียกเก็บ</w:t>
            </w:r>
            <w:r>
              <w:rPr>
                <w:color w:val="0000FF"/>
                <w:cs/>
              </w:rPr>
              <w:t>ค่าธรรมเนียมจดจำนองสูงสุด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30C1850" w14:textId="2E0306CC" w:rsidR="00054D7C" w:rsidRPr="00332DF8" w:rsidRDefault="00054D7C" w:rsidP="00054D7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20D74AE" w14:textId="45289797" w:rsidR="00054D7C" w:rsidRPr="00332DF8" w:rsidRDefault="00054D7C" w:rsidP="00054D7C">
            <w:pPr>
              <w:spacing w:before="120" w:line="360" w:lineRule="auto"/>
              <w:rPr>
                <w:color w:val="0000FF"/>
                <w:cs/>
              </w:rPr>
            </w:pPr>
            <w:r>
              <w:rPr>
                <w:rFonts w:hint="cs"/>
                <w:color w:val="0000FF"/>
                <w:cs/>
              </w:rPr>
              <w:t>การเรียกเก็บ</w:t>
            </w:r>
            <w:r>
              <w:rPr>
                <w:color w:val="0000FF"/>
                <w:cs/>
              </w:rPr>
              <w:t>ค่าธรรมเนียมจดจำนองสูงสุด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941F2DB" w14:textId="414C4506"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20E9C83" w14:textId="2600CC26"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5972170" w14:textId="07A4A6E6"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1EA82FA" w14:textId="52A377E8"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CAFA0FC" w14:textId="643BDB84"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8BFE086"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41573FB" w14:textId="51000AC2" w:rsidR="00054D7C" w:rsidRPr="00332DF8" w:rsidRDefault="000B2015" w:rsidP="00054D7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054D7C">
              <w:rPr>
                <w:rFonts w:eastAsiaTheme="minorHAnsi"/>
                <w:color w:val="0000FF"/>
              </w:rPr>
              <w:t>: V_MC</w:t>
            </w:r>
            <w:r w:rsidR="00054D7C">
              <w:rPr>
                <w:rFonts w:eastAsiaTheme="minorHAnsi" w:hint="cs"/>
                <w:color w:val="0000FF"/>
                <w:cs/>
              </w:rPr>
              <w:t>11</w:t>
            </w:r>
            <w:r w:rsidR="00054D7C" w:rsidRPr="00332DF8">
              <w:rPr>
                <w:rFonts w:eastAsiaTheme="minorHAnsi" w:hint="cs"/>
                <w:color w:val="0000FF"/>
                <w:vertAlign w:val="superscript"/>
                <w:cs/>
              </w:rPr>
              <w:t xml:space="preserve"> 1/</w:t>
            </w:r>
          </w:p>
        </w:tc>
      </w:tr>
      <w:tr w:rsidR="00054D7C" w:rsidRPr="00332DF8" w14:paraId="5F981BE6"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493F249" w14:textId="4BB09F9B" w:rsidR="00054D7C" w:rsidRDefault="00054D7C" w:rsidP="00054D7C">
            <w:pPr>
              <w:spacing w:before="120" w:line="360" w:lineRule="auto"/>
              <w:jc w:val="center"/>
              <w:rPr>
                <w:rFonts w:eastAsiaTheme="minorHAnsi"/>
                <w:color w:val="0000FF"/>
              </w:rPr>
            </w:pPr>
            <w:r w:rsidRPr="00332DF8">
              <w:rPr>
                <w:rFonts w:eastAsiaTheme="minorHAnsi"/>
                <w:color w:val="0000FF"/>
              </w:rPr>
              <w:t>53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AC29D0F"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7100750" w14:textId="5F0FB7B1" w:rsidR="00054D7C" w:rsidRPr="00332DF8" w:rsidRDefault="00054D7C" w:rsidP="00054D7C">
            <w:pPr>
              <w:spacing w:before="120" w:line="360" w:lineRule="auto"/>
              <w:rPr>
                <w:color w:val="0000FF"/>
                <w:cs/>
              </w:rPr>
            </w:pPr>
            <w:r w:rsidRPr="007402A8">
              <w:rPr>
                <w:color w:val="0000FF"/>
                <w:cs/>
              </w:rPr>
              <w:t xml:space="preserve">ค่าธรรมเนียมจดจำนองสูงสุด </w:t>
            </w:r>
            <w:r w:rsidRPr="00332DF8">
              <w:rPr>
                <w:color w:val="0000FF"/>
              </w:rPr>
              <w:t>(</w:t>
            </w:r>
            <w:r>
              <w:rPr>
                <w:rFonts w:hint="cs"/>
                <w:color w:val="0000FF"/>
                <w:cs/>
              </w:rPr>
              <w:t xml:space="preserve">หน่วย </w:t>
            </w:r>
            <w:r>
              <w:rPr>
                <w:color w:val="0000FF"/>
              </w:rPr>
              <w:t xml:space="preserve">: </w:t>
            </w:r>
            <w:r>
              <w:rPr>
                <w:rFonts w:hint="cs"/>
                <w:color w:val="0000FF"/>
                <w:cs/>
              </w:rPr>
              <w:t>ร้อยละ</w:t>
            </w:r>
            <w:r w:rsidRPr="007402A8">
              <w:rPr>
                <w:color w:val="0000FF"/>
                <w:cs/>
              </w:rPr>
              <w:t xml:space="preserve"> ของวงเงินจำนอง)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CF5711C" w14:textId="7906F5D0" w:rsidR="00054D7C" w:rsidRPr="00332DF8" w:rsidRDefault="00054D7C" w:rsidP="00054D7C">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F013257" w14:textId="1B1117B6" w:rsidR="00054D7C" w:rsidRPr="00332DF8" w:rsidRDefault="00054D7C" w:rsidP="00054D7C">
            <w:pPr>
              <w:spacing w:before="120" w:line="360" w:lineRule="auto"/>
              <w:rPr>
                <w:color w:val="0000FF"/>
                <w:cs/>
              </w:rPr>
            </w:pPr>
            <w:r w:rsidRPr="00E725BE">
              <w:rPr>
                <w:color w:val="0000FF"/>
                <w:cs/>
              </w:rPr>
              <w:t>จำนวนร้อยละของค่าธรรมเนียมจดจำนองที่ลูกค้าต้องจ่ายชำระ</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BF4EE21" w14:textId="79C7715D"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E601625" w14:textId="7354EB3A"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73E5F15" w14:textId="1BD10662"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ED29A13" w14:textId="3CEEB03F"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06D7E87" w14:textId="2BEC4824"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39BE0A7"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E0637D1"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4138939E"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66A9CAD" w14:textId="51E7E515" w:rsidR="00054D7C" w:rsidRDefault="00054D7C" w:rsidP="00054D7C">
            <w:pPr>
              <w:spacing w:before="120" w:line="360" w:lineRule="auto"/>
              <w:jc w:val="center"/>
              <w:rPr>
                <w:rFonts w:eastAsiaTheme="minorHAnsi"/>
                <w:color w:val="0000FF"/>
              </w:rPr>
            </w:pPr>
            <w:r w:rsidRPr="00332DF8">
              <w:rPr>
                <w:rFonts w:eastAsiaTheme="minorHAnsi"/>
                <w:color w:val="0000FF"/>
              </w:rPr>
              <w:t>54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3095FCE"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9AD3C32" w14:textId="47AC0557" w:rsidR="00054D7C" w:rsidRPr="00332DF8" w:rsidRDefault="00054D7C" w:rsidP="00054D7C">
            <w:pPr>
              <w:spacing w:before="120" w:line="360" w:lineRule="auto"/>
              <w:rPr>
                <w:color w:val="0000FF"/>
                <w:cs/>
              </w:rPr>
            </w:pPr>
            <w:r w:rsidRPr="007402A8">
              <w:rPr>
                <w:color w:val="0000FF"/>
                <w:cs/>
              </w:rPr>
              <w:t>เงื่อนไขค่าธรรมเนียมจดจำนอง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5EB4C9E" w14:textId="2D55C588" w:rsidR="00054D7C" w:rsidRPr="00332DF8" w:rsidRDefault="00054D7C" w:rsidP="00054D7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EE70604" w14:textId="4E87AD99" w:rsidR="00054D7C" w:rsidRPr="00332DF8" w:rsidRDefault="00054D7C" w:rsidP="00054D7C">
            <w:pPr>
              <w:spacing w:before="120" w:line="360" w:lineRule="auto"/>
              <w:rPr>
                <w:color w:val="0000FF"/>
                <w:cs/>
              </w:rPr>
            </w:pPr>
            <w:r w:rsidRPr="00332DF8">
              <w:rPr>
                <w:color w:val="0000FF"/>
                <w:cs/>
              </w:rPr>
              <w:t>เงื่อนไขหรือรายละเอียดเพิ่มเติมของค่าธรรมเนียมจดจำนอง</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FDE9F44" w14:textId="461BB374"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A90EF69" w14:textId="2FC0400F"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53D64CA" w14:textId="7D664DE5"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F506477" w14:textId="58C75136"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A2ADCDC" w14:textId="71836ABE"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9679D2A"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7054BC5"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35C27FE0"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5733BFD5" w14:textId="484C466C" w:rsidR="00054D7C" w:rsidRDefault="00054D7C" w:rsidP="00054D7C">
            <w:pPr>
              <w:spacing w:before="120" w:line="360" w:lineRule="auto"/>
              <w:jc w:val="center"/>
              <w:rPr>
                <w:rFonts w:eastAsiaTheme="minorHAnsi"/>
                <w:color w:val="0000FF"/>
              </w:rPr>
            </w:pPr>
            <w:r w:rsidRPr="00332DF8">
              <w:rPr>
                <w:rFonts w:eastAsiaTheme="minorHAnsi"/>
                <w:color w:val="0000FF"/>
              </w:rPr>
              <w:lastRenderedPageBreak/>
              <w:t>55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7532418"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B9CA521" w14:textId="5A1CEDF4" w:rsidR="00054D7C" w:rsidRPr="00332DF8" w:rsidRDefault="00054D7C" w:rsidP="00054D7C">
            <w:pPr>
              <w:spacing w:before="120" w:line="360" w:lineRule="auto"/>
              <w:rPr>
                <w:color w:val="0000FF"/>
                <w:cs/>
              </w:rPr>
            </w:pPr>
            <w:r>
              <w:rPr>
                <w:rFonts w:hint="cs"/>
                <w:color w:val="0000FF"/>
                <w:cs/>
              </w:rPr>
              <w:t>การเรียกเก็บ</w:t>
            </w:r>
            <w:r w:rsidRPr="007402A8">
              <w:rPr>
                <w:color w:val="0000FF"/>
                <w:cs/>
              </w:rPr>
              <w:t>ค่าธรรมเนียมการโอนก</w:t>
            </w:r>
            <w:r>
              <w:rPr>
                <w:color w:val="0000FF"/>
                <w:cs/>
              </w:rPr>
              <w:t>รรมสิทธิ์</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377B8EE" w14:textId="22E19CE2" w:rsidR="00054D7C" w:rsidRPr="00332DF8" w:rsidRDefault="00054D7C" w:rsidP="00054D7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2FE696A" w14:textId="444C4B84" w:rsidR="00054D7C" w:rsidRPr="00332DF8" w:rsidRDefault="00054D7C" w:rsidP="00054D7C">
            <w:pPr>
              <w:spacing w:before="120" w:line="360" w:lineRule="auto"/>
              <w:rPr>
                <w:color w:val="0000FF"/>
                <w:cs/>
              </w:rPr>
            </w:pPr>
            <w:r>
              <w:rPr>
                <w:rFonts w:hint="cs"/>
                <w:color w:val="0000FF"/>
                <w:cs/>
              </w:rPr>
              <w:t>การเรียกเก็บ</w:t>
            </w:r>
            <w:r>
              <w:rPr>
                <w:color w:val="0000FF"/>
                <w:cs/>
              </w:rPr>
              <w:t>ค่าธรรมเนียมการโอนกรรมสิทธิ์</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51ED103" w14:textId="3DF9D062"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A454132" w14:textId="33BC19BE"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DE30496" w14:textId="52345534"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933DE24" w14:textId="3CB59B29"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DDB112" w14:textId="1E0E439F"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4DEB689"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F0D8C0C" w14:textId="4C660153" w:rsidR="00054D7C" w:rsidRPr="00332DF8" w:rsidRDefault="000B2015" w:rsidP="00054D7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054D7C">
              <w:rPr>
                <w:rFonts w:eastAsiaTheme="minorHAnsi"/>
                <w:color w:val="0000FF"/>
              </w:rPr>
              <w:t>: V_MC</w:t>
            </w:r>
            <w:r w:rsidR="00054D7C">
              <w:rPr>
                <w:rFonts w:eastAsiaTheme="minorHAnsi" w:hint="cs"/>
                <w:color w:val="0000FF"/>
                <w:cs/>
              </w:rPr>
              <w:t>11</w:t>
            </w:r>
            <w:r w:rsidR="00054D7C" w:rsidRPr="00332DF8">
              <w:rPr>
                <w:rFonts w:eastAsiaTheme="minorHAnsi" w:hint="cs"/>
                <w:color w:val="0000FF"/>
                <w:vertAlign w:val="superscript"/>
                <w:cs/>
              </w:rPr>
              <w:t xml:space="preserve"> 1/</w:t>
            </w:r>
          </w:p>
        </w:tc>
      </w:tr>
      <w:tr w:rsidR="00054D7C" w:rsidRPr="00332DF8" w14:paraId="1E07A215"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7FE31A3" w14:textId="31367760" w:rsidR="00054D7C" w:rsidRDefault="00054D7C" w:rsidP="00054D7C">
            <w:pPr>
              <w:spacing w:before="120" w:line="360" w:lineRule="auto"/>
              <w:jc w:val="center"/>
              <w:rPr>
                <w:rFonts w:eastAsiaTheme="minorHAnsi"/>
                <w:color w:val="0000FF"/>
              </w:rPr>
            </w:pPr>
            <w:r w:rsidRPr="00332DF8">
              <w:rPr>
                <w:rFonts w:eastAsiaTheme="minorHAnsi"/>
                <w:color w:val="0000FF"/>
              </w:rPr>
              <w:t>56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DC30825"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E1C2353" w14:textId="3DE554E6" w:rsidR="00054D7C" w:rsidRPr="00332DF8" w:rsidRDefault="00054D7C" w:rsidP="00054D7C">
            <w:pPr>
              <w:spacing w:before="120" w:line="360" w:lineRule="auto"/>
              <w:rPr>
                <w:color w:val="0000FF"/>
                <w:cs/>
              </w:rPr>
            </w:pPr>
            <w:r w:rsidRPr="00AE5878">
              <w:rPr>
                <w:color w:val="0000FF"/>
                <w:cs/>
              </w:rPr>
              <w:t xml:space="preserve">ค่าธรรมเนียมการโอนกรรมสิทธิ์ </w:t>
            </w:r>
            <w:r w:rsidRPr="00332DF8">
              <w:rPr>
                <w:color w:val="0000FF"/>
              </w:rPr>
              <w:t>(</w:t>
            </w:r>
            <w:r>
              <w:rPr>
                <w:rFonts w:hint="cs"/>
                <w:color w:val="0000FF"/>
                <w:cs/>
              </w:rPr>
              <w:t xml:space="preserve">หน่วย </w:t>
            </w:r>
            <w:r>
              <w:rPr>
                <w:color w:val="0000FF"/>
              </w:rPr>
              <w:t xml:space="preserve">: </w:t>
            </w:r>
            <w:r>
              <w:rPr>
                <w:rFonts w:hint="cs"/>
                <w:color w:val="0000FF"/>
                <w:cs/>
              </w:rPr>
              <w:t>ร้อยละ</w:t>
            </w:r>
            <w:r w:rsidRPr="00AE5878">
              <w:rPr>
                <w:color w:val="0000FF"/>
                <w:cs/>
              </w:rPr>
              <w:t>ของราคาประเมิน)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883DD40" w14:textId="21F6D65F" w:rsidR="00054D7C" w:rsidRPr="00332DF8" w:rsidRDefault="00054D7C" w:rsidP="00054D7C">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5CBBFA3" w14:textId="158ACAB0" w:rsidR="00054D7C" w:rsidRPr="00332DF8" w:rsidRDefault="00054D7C" w:rsidP="00054D7C">
            <w:pPr>
              <w:spacing w:before="120" w:line="360" w:lineRule="auto"/>
              <w:rPr>
                <w:color w:val="0000FF"/>
                <w:cs/>
              </w:rPr>
            </w:pPr>
            <w:r w:rsidRPr="00DA4CC5">
              <w:rPr>
                <w:color w:val="0000FF"/>
                <w:cs/>
              </w:rPr>
              <w:t>จำนวนร้อยละค่าธรรมเนียมการโอนกรรมสิทธิ์ที่ลูกค้าต้องจ่ายชำระ</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4838C76" w14:textId="088E830E"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5B03FD8" w14:textId="5E465DA4"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8E050E" w14:textId="4C834733"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464BDC8" w14:textId="634F5B92"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7D17760" w14:textId="7678ED64"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9DD6FEB"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F1B869A"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7F5F2F42"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11C3652" w14:textId="118E650F" w:rsidR="00054D7C" w:rsidRDefault="00054D7C" w:rsidP="00054D7C">
            <w:pPr>
              <w:spacing w:before="120" w:line="360" w:lineRule="auto"/>
              <w:jc w:val="center"/>
              <w:rPr>
                <w:rFonts w:eastAsiaTheme="minorHAnsi"/>
                <w:color w:val="0000FF"/>
              </w:rPr>
            </w:pPr>
            <w:r w:rsidRPr="00332DF8">
              <w:rPr>
                <w:rFonts w:eastAsiaTheme="minorHAnsi"/>
                <w:color w:val="0000FF"/>
              </w:rPr>
              <w:t>57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25CA443"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71641DB" w14:textId="39F53BB6" w:rsidR="00054D7C" w:rsidRPr="00332DF8" w:rsidRDefault="00054D7C" w:rsidP="00054D7C">
            <w:pPr>
              <w:spacing w:before="120" w:line="360" w:lineRule="auto"/>
              <w:rPr>
                <w:color w:val="0000FF"/>
                <w:cs/>
              </w:rPr>
            </w:pPr>
            <w:r w:rsidRPr="007402A8">
              <w:rPr>
                <w:color w:val="0000FF"/>
                <w:cs/>
              </w:rPr>
              <w:t>เงื่อนไขค่าธรรมเนียมการโอนกรรมสิทธิ์</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BE94C25" w14:textId="1000751C" w:rsidR="00054D7C" w:rsidRPr="00332DF8" w:rsidRDefault="00054D7C" w:rsidP="00054D7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01B1343" w14:textId="7C996B4A" w:rsidR="00054D7C" w:rsidRPr="00332DF8" w:rsidRDefault="00054D7C" w:rsidP="00054D7C">
            <w:pPr>
              <w:spacing w:before="120" w:line="360" w:lineRule="auto"/>
              <w:rPr>
                <w:color w:val="0000FF"/>
                <w:cs/>
              </w:rPr>
            </w:pPr>
            <w:r w:rsidRPr="00332DF8">
              <w:rPr>
                <w:color w:val="0000FF"/>
                <w:cs/>
              </w:rPr>
              <w:t>เงื่อนไขหรือรายละเอียดเพิ่มเติมของค่าธรรมเนียมการโอนกรรมสิทธิ์</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9BED9DD" w14:textId="24B5F7F6"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9B8DC1D" w14:textId="73F6586E"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3E0FC6F" w14:textId="4CAB596A"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40F522" w14:textId="64920F3F"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C08E5C8" w14:textId="525FD8A0"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C63E79F"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FB9A0EB"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29CFA802"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AA51F21" w14:textId="6F1EA7C8" w:rsidR="00054D7C" w:rsidRPr="00332DF8" w:rsidRDefault="00054D7C" w:rsidP="00054D7C">
            <w:pPr>
              <w:spacing w:before="120" w:line="360" w:lineRule="auto"/>
              <w:jc w:val="center"/>
              <w:rPr>
                <w:rFonts w:eastAsiaTheme="minorHAnsi"/>
                <w:color w:val="0000FF"/>
              </w:rPr>
            </w:pPr>
            <w:r>
              <w:rPr>
                <w:rFonts w:eastAsiaTheme="minorHAnsi"/>
                <w:color w:val="0000FF"/>
              </w:rPr>
              <w:t>58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BA80251"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76DA24A" w14:textId="470DDB41" w:rsidR="00054D7C" w:rsidRPr="00332DF8" w:rsidRDefault="00054D7C" w:rsidP="00054D7C">
            <w:pPr>
              <w:spacing w:before="120" w:line="360" w:lineRule="auto"/>
              <w:rPr>
                <w:color w:val="0000FF"/>
                <w:cs/>
              </w:rPr>
            </w:pP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Pr>
                <w:color w:val="0000FF"/>
                <w:cs/>
              </w:rPr>
              <w:t>ขั้นต่ำ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3F7A196" w14:textId="433B48F0" w:rsidR="00054D7C" w:rsidRPr="00332DF8" w:rsidRDefault="00054D7C" w:rsidP="00054D7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DFED3E1" w14:textId="3BAFD1D9" w:rsidR="00054D7C" w:rsidRPr="00D94292" w:rsidRDefault="00054D7C" w:rsidP="00054D7C">
            <w:pPr>
              <w:spacing w:before="120" w:line="360" w:lineRule="auto"/>
              <w:rPr>
                <w:color w:val="0000FF"/>
                <w:cs/>
              </w:rPr>
            </w:pP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Pr>
                <w:color w:val="0000FF"/>
                <w:cs/>
              </w:rPr>
              <w:t>ขั้นต่ำ</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4133728" w14:textId="1F0D0702"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037B9E6" w14:textId="51D29B29"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4E36128" w14:textId="17976005"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21302A3" w14:textId="254B576A"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E590F85" w14:textId="56654ECE"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9B50ECD"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2058BC5" w14:textId="3FB87CAD" w:rsidR="00054D7C" w:rsidRPr="00332DF8" w:rsidRDefault="000B2015" w:rsidP="00054D7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054D7C">
              <w:rPr>
                <w:rFonts w:eastAsiaTheme="minorHAnsi"/>
                <w:color w:val="0000FF"/>
              </w:rPr>
              <w:t>: V_MC</w:t>
            </w:r>
            <w:r w:rsidR="00054D7C">
              <w:rPr>
                <w:rFonts w:eastAsiaTheme="minorHAnsi" w:hint="cs"/>
                <w:color w:val="0000FF"/>
                <w:cs/>
              </w:rPr>
              <w:t>7</w:t>
            </w:r>
            <w:r w:rsidR="00054D7C" w:rsidRPr="00332DF8">
              <w:rPr>
                <w:rFonts w:eastAsiaTheme="minorHAnsi" w:hint="cs"/>
                <w:color w:val="0000FF"/>
                <w:vertAlign w:val="superscript"/>
                <w:cs/>
              </w:rPr>
              <w:t xml:space="preserve"> 1/</w:t>
            </w:r>
          </w:p>
        </w:tc>
      </w:tr>
      <w:tr w:rsidR="00054D7C" w:rsidRPr="00332DF8" w14:paraId="17838E81"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63CD9B5" w14:textId="4FBD314B" w:rsidR="00054D7C" w:rsidRPr="00332DF8" w:rsidRDefault="00054D7C" w:rsidP="00054D7C">
            <w:pPr>
              <w:spacing w:before="120" w:line="360" w:lineRule="auto"/>
              <w:jc w:val="center"/>
              <w:rPr>
                <w:rFonts w:eastAsiaTheme="minorHAnsi"/>
                <w:color w:val="0000FF"/>
              </w:rPr>
            </w:pPr>
            <w:r>
              <w:rPr>
                <w:rFonts w:eastAsiaTheme="minorHAnsi"/>
                <w:color w:val="0000FF"/>
              </w:rPr>
              <w:t>59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778CA19"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FEDF6A6" w14:textId="63123E68" w:rsidR="00054D7C" w:rsidRPr="00332DF8" w:rsidRDefault="00054D7C" w:rsidP="00054D7C">
            <w:pPr>
              <w:spacing w:before="120" w:line="360" w:lineRule="auto"/>
              <w:rPr>
                <w:color w:val="0000FF"/>
              </w:rPr>
            </w:pPr>
            <w:r w:rsidRPr="00332DF8">
              <w:rPr>
                <w:color w:val="0000FF"/>
                <w:cs/>
              </w:rPr>
              <w:t>ค่าสำรวจและประเมินหลักประกันโดยผู้ประเมินภายใน</w:t>
            </w:r>
            <w:r w:rsidRPr="00332DF8">
              <w:rPr>
                <w:color w:val="0000FF"/>
              </w:rPr>
              <w:t xml:space="preserve"> </w:t>
            </w:r>
            <w:r w:rsidRPr="00332DF8">
              <w:rPr>
                <w:color w:val="0000FF"/>
                <w:cs/>
              </w:rPr>
              <w:t>ขั้นต่ำ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71C28C6" w14:textId="4DA6A34A" w:rsidR="00054D7C" w:rsidRPr="00332DF8" w:rsidRDefault="00054D7C" w:rsidP="00054D7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E553868" w14:textId="3BB72535" w:rsidR="00054D7C" w:rsidRPr="00332DF8" w:rsidRDefault="00054D7C" w:rsidP="00054D7C">
            <w:pPr>
              <w:spacing w:before="120" w:line="360" w:lineRule="auto"/>
              <w:rPr>
                <w:color w:val="0000FF"/>
                <w:cs/>
              </w:rPr>
            </w:pPr>
            <w:r w:rsidRPr="00D94292">
              <w:rPr>
                <w:color w:val="0000FF"/>
                <w:cs/>
              </w:rPr>
              <w:t>จำนวนค่าสำรวจและค่าประเมินหลักประกันโดยผู้ประเมินภายในอย่างต่ำที่สุดที่ผู้ให้บริการจะ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661A6A6" w14:textId="49EEAF38"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B432957" w14:textId="6B35854A"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A95ABF8" w14:textId="70B04E54"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AF3403A" w14:textId="110F5665"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0F3EA14" w14:textId="76AAB0BB"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867E884" w14:textId="1702F306"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54FF554"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76DB3D2C"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DA1ED1D" w14:textId="612BEC8C" w:rsidR="00054D7C" w:rsidRPr="00332DF8" w:rsidRDefault="00054D7C" w:rsidP="00054D7C">
            <w:pPr>
              <w:spacing w:before="120" w:line="360" w:lineRule="auto"/>
              <w:jc w:val="center"/>
              <w:rPr>
                <w:rFonts w:eastAsiaTheme="minorHAnsi"/>
                <w:color w:val="0000FF"/>
              </w:rPr>
            </w:pPr>
            <w:r>
              <w:rPr>
                <w:rFonts w:eastAsiaTheme="minorHAnsi"/>
                <w:color w:val="0000FF"/>
              </w:rPr>
              <w:t>60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81240BC"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F4A45EA" w14:textId="37A7A212" w:rsidR="00054D7C" w:rsidRPr="00332DF8" w:rsidRDefault="00054D7C" w:rsidP="00054D7C">
            <w:pPr>
              <w:spacing w:before="120" w:line="360" w:lineRule="auto"/>
              <w:rPr>
                <w:color w:val="0000FF"/>
                <w:cs/>
              </w:rPr>
            </w:pP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Pr>
                <w:color w:val="0000FF"/>
                <w:cs/>
              </w:rPr>
              <w:t>ขั้นสูง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F68DEC6" w14:textId="40549E2B" w:rsidR="00054D7C" w:rsidRPr="00332DF8" w:rsidRDefault="00054D7C" w:rsidP="00054D7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53737B0" w14:textId="7D1B50B3" w:rsidR="00054D7C" w:rsidRPr="00D94292" w:rsidRDefault="00054D7C" w:rsidP="00054D7C">
            <w:pPr>
              <w:spacing w:before="120" w:line="360" w:lineRule="auto"/>
              <w:rPr>
                <w:color w:val="0000FF"/>
                <w:cs/>
              </w:rPr>
            </w:pP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Pr>
                <w:color w:val="0000FF"/>
                <w:cs/>
              </w:rPr>
              <w:t>ขั้นสูง</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6001AD" w14:textId="568F8274"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82D202B" w14:textId="598E503E"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637CEB0" w14:textId="4F13B0E5"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6011134" w14:textId="6A70B9A7"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1FDB481" w14:textId="6F2F4939"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D02B70B"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C34F657" w14:textId="78ECAB28" w:rsidR="00054D7C" w:rsidRPr="00332DF8" w:rsidRDefault="000B2015" w:rsidP="00054D7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054D7C">
              <w:rPr>
                <w:rFonts w:eastAsiaTheme="minorHAnsi"/>
                <w:color w:val="0000FF"/>
              </w:rPr>
              <w:t>: V_MC</w:t>
            </w:r>
            <w:r w:rsidR="00054D7C">
              <w:rPr>
                <w:rFonts w:eastAsiaTheme="minorHAnsi" w:hint="cs"/>
                <w:color w:val="0000FF"/>
                <w:cs/>
              </w:rPr>
              <w:t>16</w:t>
            </w:r>
            <w:r w:rsidR="00054D7C" w:rsidRPr="00332DF8">
              <w:rPr>
                <w:rFonts w:eastAsiaTheme="minorHAnsi" w:hint="cs"/>
                <w:color w:val="0000FF"/>
                <w:vertAlign w:val="superscript"/>
                <w:cs/>
              </w:rPr>
              <w:t xml:space="preserve"> 1/</w:t>
            </w:r>
          </w:p>
        </w:tc>
      </w:tr>
      <w:tr w:rsidR="00054D7C" w:rsidRPr="00332DF8" w14:paraId="454D12C7"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CFEAF6D" w14:textId="498ACA39" w:rsidR="00054D7C" w:rsidRPr="00332DF8" w:rsidRDefault="00054D7C" w:rsidP="00054D7C">
            <w:pPr>
              <w:spacing w:before="120" w:line="360" w:lineRule="auto"/>
              <w:jc w:val="center"/>
              <w:rPr>
                <w:rFonts w:eastAsiaTheme="minorHAnsi"/>
                <w:color w:val="0000FF"/>
              </w:rPr>
            </w:pPr>
            <w:r>
              <w:rPr>
                <w:rFonts w:eastAsiaTheme="minorHAnsi"/>
                <w:color w:val="0000FF"/>
              </w:rPr>
              <w:lastRenderedPageBreak/>
              <w:t>61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19CA3CB"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1446941" w14:textId="1BF3E721" w:rsidR="00054D7C" w:rsidRPr="00332DF8" w:rsidRDefault="00054D7C" w:rsidP="00054D7C">
            <w:pPr>
              <w:spacing w:before="120" w:line="360" w:lineRule="auto"/>
              <w:rPr>
                <w:color w:val="0000FF"/>
              </w:rPr>
            </w:pPr>
            <w:r w:rsidRPr="00332DF8">
              <w:rPr>
                <w:color w:val="0000FF"/>
                <w:cs/>
              </w:rPr>
              <w:t>ค่าสำรวจและประเมินหลักประกันโดยผู้ประเมินภายใน</w:t>
            </w:r>
            <w:r w:rsidRPr="00332DF8">
              <w:rPr>
                <w:color w:val="0000FF"/>
              </w:rPr>
              <w:t xml:space="preserve"> </w:t>
            </w:r>
            <w:r w:rsidRPr="00332DF8">
              <w:rPr>
                <w:color w:val="0000FF"/>
                <w:cs/>
              </w:rPr>
              <w:t>ขั้นสูง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886B988" w14:textId="28AF8C31" w:rsidR="00054D7C" w:rsidRPr="00332DF8" w:rsidRDefault="00054D7C" w:rsidP="00054D7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38864DB" w14:textId="1ECAE471" w:rsidR="00054D7C" w:rsidRPr="00332DF8" w:rsidRDefault="00054D7C" w:rsidP="00054D7C">
            <w:pPr>
              <w:spacing w:before="120" w:line="360" w:lineRule="auto"/>
              <w:rPr>
                <w:color w:val="0000FF"/>
                <w:cs/>
              </w:rPr>
            </w:pPr>
            <w:r w:rsidRPr="00D94292">
              <w:rPr>
                <w:color w:val="0000FF"/>
                <w:cs/>
              </w:rPr>
              <w:t>จำนวนค่าสำรวจและค่าประเมินหลักประกันโดยผู้ประเมินภายในอย่างสูงที่สุดที่ผู้ให้บริการจะ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920638" w14:textId="440D5BCF"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70551F6" w14:textId="2BA1745E"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2260603" w14:textId="72EF0D50"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7C16B0B" w14:textId="157926A9"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34698D" w14:textId="77777777"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FC216EC"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3F62742"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0D29559A"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48BE6A98" w14:textId="0B832765" w:rsidR="00054D7C" w:rsidRPr="00332DF8" w:rsidRDefault="00054D7C" w:rsidP="00054D7C">
            <w:pPr>
              <w:spacing w:before="120" w:line="360" w:lineRule="auto"/>
              <w:jc w:val="center"/>
              <w:rPr>
                <w:rFonts w:eastAsiaTheme="minorHAnsi"/>
                <w:color w:val="0000FF"/>
              </w:rPr>
            </w:pPr>
            <w:r>
              <w:rPr>
                <w:rFonts w:eastAsiaTheme="minorHAnsi"/>
                <w:color w:val="0000FF"/>
              </w:rPr>
              <w:t>62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C0C15A5"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6A73F46" w14:textId="3F2455A1" w:rsidR="00054D7C" w:rsidRPr="00332DF8" w:rsidRDefault="00054D7C" w:rsidP="00054D7C">
            <w:pPr>
              <w:spacing w:before="120" w:line="360" w:lineRule="auto"/>
              <w:rPr>
                <w:color w:val="0000FF"/>
                <w:cs/>
              </w:rPr>
            </w:pPr>
            <w:r w:rsidRPr="00332DF8">
              <w:rPr>
                <w:color w:val="0000FF"/>
                <w:cs/>
              </w:rPr>
              <w:t>เงื่อนไขค่าสำรวจและประเมินหลักประกันโดยผู้ประเมินภายใน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9331C39" w14:textId="6FF5CC57" w:rsidR="00054D7C" w:rsidRPr="00332DF8" w:rsidRDefault="00054D7C" w:rsidP="00054D7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8CE8E9A" w14:textId="5F5A6456" w:rsidR="00054D7C" w:rsidRPr="00332DF8" w:rsidRDefault="00054D7C" w:rsidP="00054D7C">
            <w:pPr>
              <w:spacing w:before="120" w:line="360" w:lineRule="auto"/>
              <w:rPr>
                <w:color w:val="0000FF"/>
                <w:cs/>
              </w:rPr>
            </w:pPr>
            <w:r w:rsidRPr="00332DF8">
              <w:rPr>
                <w:color w:val="0000FF"/>
                <w:cs/>
              </w:rPr>
              <w:t>เงื่อนไขหรือรายละเอียดเพิ่มเติมของค่าสำรวจและประเมินหลักประกันโดยผู้ประเมินภายใน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7415FE5" w14:textId="0028DD9D"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08A5A4" w14:textId="0D84E6FD"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0C74911" w14:textId="4064317F"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84AC567" w14:textId="1D6469D8"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783CB0B" w14:textId="6F2DA705"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61161E8"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3E5ACF7"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557F4A7A"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0D7AC76" w14:textId="0D429A17" w:rsidR="00054D7C" w:rsidRPr="00332DF8" w:rsidRDefault="00054D7C" w:rsidP="00054D7C">
            <w:pPr>
              <w:spacing w:before="120" w:line="360" w:lineRule="auto"/>
              <w:jc w:val="center"/>
              <w:rPr>
                <w:rFonts w:eastAsiaTheme="minorHAnsi"/>
                <w:color w:val="0000FF"/>
              </w:rPr>
            </w:pPr>
            <w:r>
              <w:rPr>
                <w:rFonts w:eastAsiaTheme="minorHAnsi"/>
                <w:color w:val="0000FF"/>
              </w:rPr>
              <w:t>63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D00095A"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5739D68" w14:textId="2091FFE8" w:rsidR="00054D7C" w:rsidRPr="00332DF8" w:rsidRDefault="00054D7C" w:rsidP="00054D7C">
            <w:pPr>
              <w:spacing w:before="120" w:line="360" w:lineRule="auto"/>
              <w:rPr>
                <w:color w:val="0000FF"/>
                <w:cs/>
              </w:rPr>
            </w:pPr>
            <w:r>
              <w:rPr>
                <w:rFonts w:hint="cs"/>
                <w:color w:val="0000FF"/>
                <w:cs/>
              </w:rPr>
              <w:t>การเรียกเก็บ</w:t>
            </w:r>
            <w:r w:rsidRPr="00332DF8">
              <w:rPr>
                <w:color w:val="0000FF"/>
                <w:cs/>
              </w:rPr>
              <w:t>ค่าสำรวจและประเมินหลักประกันโดยผู้ประเมินภายนอก</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F6A8536" w14:textId="02F414C2" w:rsidR="00054D7C" w:rsidRPr="00332DF8" w:rsidRDefault="00054D7C" w:rsidP="00054D7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48527B5" w14:textId="25242892" w:rsidR="00054D7C" w:rsidRPr="00332DF8" w:rsidRDefault="00054D7C" w:rsidP="00054D7C">
            <w:pPr>
              <w:spacing w:before="120" w:line="360" w:lineRule="auto"/>
              <w:rPr>
                <w:color w:val="0000FF"/>
                <w:cs/>
              </w:rPr>
            </w:pPr>
            <w:r>
              <w:rPr>
                <w:rFonts w:hint="cs"/>
                <w:color w:val="0000FF"/>
                <w:cs/>
              </w:rPr>
              <w:t>การเรียกเก็บ</w:t>
            </w:r>
            <w:r w:rsidRPr="00332DF8">
              <w:rPr>
                <w:color w:val="0000FF"/>
                <w:cs/>
              </w:rPr>
              <w:t>ค่าสำรวจและประเมินหลักประกันโดยผู้ประเมินภายนอก</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3512259" w14:textId="63071B94"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A9F70C6" w14:textId="22B9DC3A"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1B6177F" w14:textId="4F426048"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1B04C7D" w14:textId="40748160"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37319B8" w14:textId="509403D6"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1AE9E88"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304AD76" w14:textId="02DA7239" w:rsidR="00054D7C" w:rsidRPr="00332DF8" w:rsidRDefault="000B2015" w:rsidP="00054D7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054D7C">
              <w:rPr>
                <w:rFonts w:eastAsiaTheme="minorHAnsi"/>
                <w:color w:val="0000FF"/>
              </w:rPr>
              <w:t>: V_MC</w:t>
            </w:r>
            <w:r w:rsidR="00054D7C">
              <w:rPr>
                <w:rFonts w:eastAsiaTheme="minorHAnsi" w:hint="cs"/>
                <w:color w:val="0000FF"/>
                <w:cs/>
              </w:rPr>
              <w:t>10</w:t>
            </w:r>
            <w:r w:rsidR="00054D7C" w:rsidRPr="00332DF8">
              <w:rPr>
                <w:rFonts w:eastAsiaTheme="minorHAnsi" w:hint="cs"/>
                <w:color w:val="0000FF"/>
                <w:vertAlign w:val="superscript"/>
                <w:cs/>
              </w:rPr>
              <w:t xml:space="preserve"> 1/</w:t>
            </w:r>
          </w:p>
        </w:tc>
      </w:tr>
      <w:tr w:rsidR="00054D7C" w:rsidRPr="00332DF8" w14:paraId="6E461BB2"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6B060A0" w14:textId="4F8DE32C" w:rsidR="00054D7C" w:rsidRPr="00332DF8" w:rsidRDefault="00054D7C" w:rsidP="00054D7C">
            <w:pPr>
              <w:spacing w:before="120" w:line="360" w:lineRule="auto"/>
              <w:jc w:val="center"/>
              <w:rPr>
                <w:rFonts w:eastAsiaTheme="minorHAnsi"/>
                <w:color w:val="0000FF"/>
              </w:rPr>
            </w:pPr>
            <w:r>
              <w:rPr>
                <w:rFonts w:eastAsiaTheme="minorHAnsi"/>
                <w:color w:val="0000FF"/>
              </w:rPr>
              <w:t>64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77787C3"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F9FE8B5" w14:textId="773537B6" w:rsidR="00054D7C" w:rsidRPr="00332DF8" w:rsidRDefault="00054D7C" w:rsidP="00054D7C">
            <w:pPr>
              <w:spacing w:before="120" w:line="360" w:lineRule="auto"/>
              <w:rPr>
                <w:color w:val="0000FF"/>
                <w:cs/>
              </w:rPr>
            </w:pPr>
            <w:r w:rsidRPr="00332DF8">
              <w:rPr>
                <w:color w:val="0000FF"/>
                <w:cs/>
              </w:rPr>
              <w:t>ค่าสำรวจและประเมินหลักประกันโดยผู้ประเมินภายนอก</w:t>
            </w:r>
            <w:r w:rsidRPr="00332DF8">
              <w:rPr>
                <w:color w:val="0000FF"/>
              </w:rPr>
              <w:t xml:space="preserve">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4AF2952" w14:textId="1F4B2D10" w:rsidR="00054D7C" w:rsidRPr="00332DF8" w:rsidRDefault="00054D7C" w:rsidP="00054D7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ED0DFCB" w14:textId="1F4D7C75" w:rsidR="00054D7C" w:rsidRPr="00332DF8" w:rsidRDefault="00054D7C" w:rsidP="00054D7C">
            <w:pPr>
              <w:spacing w:before="120" w:line="360" w:lineRule="auto"/>
              <w:rPr>
                <w:color w:val="0000FF"/>
                <w:cs/>
              </w:rPr>
            </w:pPr>
            <w:r w:rsidRPr="00D94292">
              <w:rPr>
                <w:color w:val="0000FF"/>
                <w:cs/>
              </w:rPr>
              <w:t>จำนวนค่าสำรวจและประเมินหลักประกันโดยผู้ประเมินภายนอก</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E2640A5" w14:textId="6B51107B"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C8AC1DF" w14:textId="2A80465B"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23C703C" w14:textId="2B960E04"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3AAA109" w14:textId="608A3B8C"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3F0BE0B" w14:textId="5CE1061A"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5B79BDC"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FE34E78"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6CC79A41"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4E0578EE" w14:textId="694E2952" w:rsidR="00054D7C" w:rsidRPr="00332DF8" w:rsidRDefault="00054D7C" w:rsidP="00054D7C">
            <w:pPr>
              <w:spacing w:before="120" w:line="360" w:lineRule="auto"/>
              <w:jc w:val="center"/>
              <w:rPr>
                <w:rFonts w:eastAsiaTheme="minorHAnsi"/>
                <w:color w:val="0000FF"/>
              </w:rPr>
            </w:pPr>
            <w:r>
              <w:rPr>
                <w:rFonts w:eastAsiaTheme="minorHAnsi"/>
                <w:color w:val="0000FF"/>
              </w:rPr>
              <w:t>65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2FD3480"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6D3FDE0" w14:textId="3BF73B6E" w:rsidR="00054D7C" w:rsidRPr="00332DF8" w:rsidRDefault="00054D7C" w:rsidP="00054D7C">
            <w:pPr>
              <w:spacing w:before="120" w:line="360" w:lineRule="auto"/>
              <w:rPr>
                <w:color w:val="0000FF"/>
                <w:cs/>
              </w:rPr>
            </w:pPr>
            <w:r w:rsidRPr="00332DF8">
              <w:rPr>
                <w:color w:val="0000FF"/>
                <w:cs/>
              </w:rPr>
              <w:t>เงื่อนไขค่าสำรวจและประเมินหลักประกันโดยผู้ประเมินภายนอก</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DBF3905" w14:textId="16AFBC43" w:rsidR="00054D7C" w:rsidRPr="00332DF8" w:rsidRDefault="00054D7C" w:rsidP="00054D7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BFB2298" w14:textId="395999CA" w:rsidR="00054D7C" w:rsidRPr="00332DF8" w:rsidRDefault="00054D7C" w:rsidP="00054D7C">
            <w:pPr>
              <w:spacing w:before="120" w:line="360" w:lineRule="auto"/>
              <w:rPr>
                <w:color w:val="0000FF"/>
                <w:cs/>
              </w:rPr>
            </w:pPr>
            <w:r w:rsidRPr="00D94292">
              <w:rPr>
                <w:color w:val="0000FF"/>
                <w:cs/>
              </w:rPr>
              <w:t>เงื่อนไขหรือรายละเอียดเพิ่มเติมของค่าสำรวจและประเมินหลักประกันโดยผู้ประเมินภายนอก</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C6B20BF" w14:textId="0669072A"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4D41F38" w14:textId="2BDEA61A"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8BE8D79" w14:textId="44D57E98"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146248A" w14:textId="7FC482C4"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AF483D7" w14:textId="0D348418"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172DAC7"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E3FB31F"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3668604F"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6C5FF345" w14:textId="2B23F73E" w:rsidR="00054D7C" w:rsidRPr="00332DF8" w:rsidRDefault="00054D7C" w:rsidP="00054D7C">
            <w:pPr>
              <w:spacing w:before="120" w:line="360" w:lineRule="auto"/>
              <w:jc w:val="center"/>
              <w:rPr>
                <w:rFonts w:eastAsiaTheme="minorHAnsi"/>
                <w:color w:val="0000FF"/>
              </w:rPr>
            </w:pPr>
            <w:r>
              <w:rPr>
                <w:rFonts w:eastAsiaTheme="minorHAnsi"/>
                <w:color w:val="0000FF"/>
              </w:rPr>
              <w:lastRenderedPageBreak/>
              <w:t>66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80486AB"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0AF177A" w14:textId="068283A8" w:rsidR="00054D7C" w:rsidRPr="00332DF8" w:rsidRDefault="00054D7C" w:rsidP="00054D7C">
            <w:pPr>
              <w:spacing w:before="120" w:line="360" w:lineRule="auto"/>
              <w:rPr>
                <w:color w:val="0000FF"/>
                <w:cs/>
              </w:rPr>
            </w:pPr>
            <w:r>
              <w:rPr>
                <w:rFonts w:hint="cs"/>
                <w:color w:val="0000FF"/>
                <w:cs/>
              </w:rPr>
              <w:t>การเรียกเก็บ</w:t>
            </w:r>
            <w:r w:rsidRPr="00332DF8">
              <w:rPr>
                <w:color w:val="0000FF"/>
                <w:cs/>
              </w:rPr>
              <w:t>ค่าธรรมเนียมกรณีขอยกเลิกประกันชีวิตคุ้มครองวงเงินสินเชื่อ</w:t>
            </w:r>
            <w:r>
              <w:rPr>
                <w:color w:val="0000FF"/>
              </w:rPr>
              <w:t xml:space="preserve"> (MRTA)</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824767D" w14:textId="324CF89E" w:rsidR="00054D7C" w:rsidRPr="00332DF8" w:rsidRDefault="00054D7C" w:rsidP="00054D7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9E28B14" w14:textId="22B8B63B" w:rsidR="00054D7C" w:rsidRPr="00D94292" w:rsidRDefault="00054D7C" w:rsidP="00054D7C">
            <w:pPr>
              <w:spacing w:before="120" w:line="360" w:lineRule="auto"/>
              <w:rPr>
                <w:color w:val="0000FF"/>
              </w:rPr>
            </w:pPr>
            <w:r>
              <w:rPr>
                <w:rFonts w:hint="cs"/>
                <w:color w:val="0000FF"/>
                <w:cs/>
              </w:rPr>
              <w:t>การเรียกเก็บ</w:t>
            </w:r>
            <w:r w:rsidRPr="00332DF8">
              <w:rPr>
                <w:color w:val="0000FF"/>
                <w:cs/>
              </w:rPr>
              <w:t>ค่าธรรมเนียมกรณีขอยกเลิกประกันชีวิตคุ้มครองวงเงินสินเชื่อ</w:t>
            </w:r>
            <w:r>
              <w:rPr>
                <w:color w:val="0000FF"/>
              </w:rPr>
              <w:t xml:space="preserve"> (MRTA)</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FE46DE" w14:textId="7D2C6B9B"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FF1B33A" w14:textId="415CB5F9"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758639" w14:textId="3C7CF9D8"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5AAFD7E" w14:textId="3788BB5E"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BCB9ADE" w14:textId="02755D64"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D013D85"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3A1EF5B" w14:textId="2C986EA3" w:rsidR="00054D7C" w:rsidRPr="00332DF8" w:rsidRDefault="000B2015" w:rsidP="00054D7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054D7C">
              <w:rPr>
                <w:rFonts w:eastAsiaTheme="minorHAnsi"/>
                <w:color w:val="0000FF"/>
              </w:rPr>
              <w:t>: V_MC</w:t>
            </w:r>
            <w:r w:rsidR="00054D7C">
              <w:rPr>
                <w:rFonts w:eastAsiaTheme="minorHAnsi" w:hint="cs"/>
                <w:color w:val="0000FF"/>
                <w:cs/>
              </w:rPr>
              <w:t>11</w:t>
            </w:r>
            <w:r w:rsidR="00054D7C" w:rsidRPr="00332DF8">
              <w:rPr>
                <w:rFonts w:eastAsiaTheme="minorHAnsi" w:hint="cs"/>
                <w:color w:val="0000FF"/>
                <w:vertAlign w:val="superscript"/>
                <w:cs/>
              </w:rPr>
              <w:t xml:space="preserve"> 1/</w:t>
            </w:r>
          </w:p>
        </w:tc>
      </w:tr>
      <w:tr w:rsidR="00054D7C" w:rsidRPr="00332DF8" w14:paraId="22308707"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C873BD7" w14:textId="70FEC57D" w:rsidR="00054D7C" w:rsidRPr="00332DF8" w:rsidRDefault="00054D7C" w:rsidP="00054D7C">
            <w:pPr>
              <w:spacing w:before="120" w:line="360" w:lineRule="auto"/>
              <w:jc w:val="center"/>
              <w:rPr>
                <w:rFonts w:eastAsiaTheme="minorHAnsi"/>
                <w:color w:val="0000FF"/>
              </w:rPr>
            </w:pPr>
            <w:r>
              <w:rPr>
                <w:rFonts w:eastAsiaTheme="minorHAnsi"/>
                <w:color w:val="0000FF"/>
              </w:rPr>
              <w:t>67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B0F66CB"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8E762B8" w14:textId="77C979C8" w:rsidR="00054D7C" w:rsidRPr="00332DF8" w:rsidRDefault="00054D7C" w:rsidP="00054D7C">
            <w:pPr>
              <w:spacing w:before="120" w:line="360" w:lineRule="auto"/>
              <w:rPr>
                <w:color w:val="0000FF"/>
              </w:rPr>
            </w:pPr>
            <w:r w:rsidRPr="00332DF8">
              <w:rPr>
                <w:color w:val="0000FF"/>
                <w:cs/>
              </w:rPr>
              <w:t>ค่าธรรมเนียมกรณีขอยกเลิกประกันชีวิตคุ้มครองวงเงินสินเชื่อ</w:t>
            </w:r>
            <w:r w:rsidRPr="00332DF8">
              <w:rPr>
                <w:color w:val="0000FF"/>
              </w:rPr>
              <w:t xml:space="preserve"> (MRTA) (</w:t>
            </w:r>
            <w:r w:rsidRPr="00332DF8">
              <w:rPr>
                <w:color w:val="0000FF"/>
                <w:cs/>
              </w:rPr>
              <w:t xml:space="preserve">ปรับอัตราดอกเบี้ยขึ้น </w:t>
            </w:r>
            <w:r w:rsidRPr="00332DF8">
              <w:rPr>
                <w:color w:val="0000FF"/>
              </w:rPr>
              <w:t xml:space="preserve">X% </w:t>
            </w:r>
            <w:r w:rsidRPr="00332DF8">
              <w:rPr>
                <w:color w:val="0000FF"/>
                <w:cs/>
              </w:rPr>
              <w:t>ต่อปี)</w:t>
            </w:r>
            <w:r>
              <w:rPr>
                <w:color w:val="0000FF"/>
              </w:rPr>
              <w:t>(</w:t>
            </w:r>
            <w:r>
              <w:rPr>
                <w:rFonts w:hint="cs"/>
                <w:color w:val="0000FF"/>
                <w:cs/>
              </w:rPr>
              <w:t xml:space="preserve">หน่วย </w:t>
            </w:r>
            <w:r>
              <w:rPr>
                <w:color w:val="0000FF"/>
              </w:rPr>
              <w:t xml:space="preserve">: </w:t>
            </w:r>
            <w:r>
              <w:rPr>
                <w:rFonts w:hint="cs"/>
                <w:color w:val="0000FF"/>
                <w:cs/>
              </w:rPr>
              <w:t>ร้อยละต่อปี</w:t>
            </w:r>
            <w:r>
              <w:rPr>
                <w:color w:val="0000FF"/>
              </w:rPr>
              <w:t>)</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FC3190A" w14:textId="150F7D95" w:rsidR="00054D7C" w:rsidRPr="00332DF8" w:rsidRDefault="00054D7C" w:rsidP="00054D7C">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AA4798F" w14:textId="69CB98AD" w:rsidR="00054D7C" w:rsidRPr="00332DF8" w:rsidRDefault="00054D7C" w:rsidP="00054D7C">
            <w:pPr>
              <w:spacing w:before="120" w:line="360" w:lineRule="auto"/>
              <w:rPr>
                <w:color w:val="0000FF"/>
              </w:rPr>
            </w:pPr>
            <w:r w:rsidRPr="00D94292">
              <w:rPr>
                <w:color w:val="0000FF"/>
                <w:cs/>
              </w:rPr>
              <w:t>จำนวนอัตราดอกเบี้ยที่เพิ่มขึ้นเมื่อขอยกเลิกประกันชีวิตคุ้มครองวงเงินสินเชื่อ (</w:t>
            </w:r>
            <w:r w:rsidRPr="00D94292">
              <w:rPr>
                <w:color w:val="0000FF"/>
              </w:rPr>
              <w:t>MRTA)</w:t>
            </w:r>
            <w:r>
              <w:rPr>
                <w:color w:val="0000FF"/>
              </w:rPr>
              <w:t xml:space="preserve"> (</w:t>
            </w:r>
            <w:r>
              <w:rPr>
                <w:rFonts w:hint="cs"/>
                <w:color w:val="0000FF"/>
                <w:cs/>
              </w:rPr>
              <w:t xml:space="preserve">หน่วย </w:t>
            </w:r>
            <w:r>
              <w:rPr>
                <w:color w:val="0000FF"/>
              </w:rPr>
              <w:t xml:space="preserve">: </w:t>
            </w:r>
            <w:r>
              <w:rPr>
                <w:rFonts w:hint="cs"/>
                <w:color w:val="0000FF"/>
                <w:cs/>
              </w:rPr>
              <w:t>ร้อยละต่อปี</w:t>
            </w:r>
            <w:r>
              <w:rPr>
                <w:color w:val="0000FF"/>
              </w:rPr>
              <w:t>)</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D8567C" w14:textId="0644817F"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07AD6B1" w14:textId="17D4677B"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38B4A0D" w14:textId="6C52FEB5"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1A4910B" w14:textId="2618A587"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15D0EF1" w14:textId="32BC3A6D"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A12F305"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401C007"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353FC00E"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20B9A09" w14:textId="7506BEDE" w:rsidR="00054D7C" w:rsidRPr="00332DF8" w:rsidRDefault="00054D7C" w:rsidP="00054D7C">
            <w:pPr>
              <w:spacing w:before="120" w:line="360" w:lineRule="auto"/>
              <w:jc w:val="center"/>
              <w:rPr>
                <w:rFonts w:eastAsiaTheme="minorHAnsi"/>
                <w:color w:val="0000FF"/>
              </w:rPr>
            </w:pPr>
            <w:r>
              <w:rPr>
                <w:rFonts w:eastAsiaTheme="minorHAnsi"/>
                <w:color w:val="0000FF"/>
              </w:rPr>
              <w:t>68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2212137"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C03FB92" w14:textId="72578490" w:rsidR="00054D7C" w:rsidRPr="00332DF8" w:rsidRDefault="00054D7C" w:rsidP="00054D7C">
            <w:pPr>
              <w:spacing w:before="120" w:line="360" w:lineRule="auto"/>
              <w:rPr>
                <w:color w:val="0000FF"/>
                <w:cs/>
              </w:rPr>
            </w:pPr>
            <w:r w:rsidRPr="00332DF8">
              <w:rPr>
                <w:color w:val="0000FF"/>
                <w:cs/>
              </w:rPr>
              <w:t>เงื่อนไขค่าธรรมเนียมกรณีขอยกเลิกประกันชีวิตคุ้มครองวงเงินสินเชื่อ</w:t>
            </w:r>
            <w:r w:rsidRPr="00332DF8">
              <w:rPr>
                <w:color w:val="0000FF"/>
              </w:rPr>
              <w:t xml:space="preserve"> (MRTA)</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FD6D98A" w14:textId="22856CDE" w:rsidR="00054D7C" w:rsidRPr="00332DF8" w:rsidRDefault="00054D7C" w:rsidP="00054D7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0648A9A" w14:textId="50716078" w:rsidR="00054D7C" w:rsidRPr="00332DF8" w:rsidRDefault="00054D7C" w:rsidP="00054D7C">
            <w:pPr>
              <w:spacing w:before="120" w:line="360" w:lineRule="auto"/>
              <w:rPr>
                <w:color w:val="0000FF"/>
                <w:cs/>
              </w:rPr>
            </w:pPr>
            <w:r w:rsidRPr="00332DF8">
              <w:rPr>
                <w:color w:val="0000FF"/>
                <w:cs/>
              </w:rPr>
              <w:t>เงื่อนไขหรือรายละเอียดเพิ่มเติมของค่าธรรมเนียมกรณีขอยกเลิกประกันชีวิตคุ้มครองวงเงินสินเชื่อ (</w:t>
            </w:r>
            <w:r w:rsidRPr="00332DF8">
              <w:rPr>
                <w:color w:val="0000FF"/>
              </w:rPr>
              <w:t>MRTA)</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C261F5E" w14:textId="0D289133"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D8E48DE" w14:textId="745AC2C3"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8E3FD2" w14:textId="3D17B2EA"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A332697" w14:textId="13F9B06D" w:rsidR="00054D7C" w:rsidRPr="00332DF8" w:rsidRDefault="00054D7C" w:rsidP="00054D7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75C5DC0" w14:textId="7A1A39CA"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D8561FF"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10D45E9"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33EB0BA4"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0BC48712" w14:textId="75103CAF" w:rsidR="00054D7C" w:rsidRPr="00332DF8" w:rsidRDefault="00054D7C" w:rsidP="00054D7C">
            <w:pPr>
              <w:spacing w:before="120" w:line="360" w:lineRule="auto"/>
              <w:jc w:val="center"/>
              <w:rPr>
                <w:rFonts w:eastAsiaTheme="minorHAnsi"/>
                <w:color w:val="0000FF"/>
              </w:rPr>
            </w:pPr>
            <w:r>
              <w:rPr>
                <w:rFonts w:eastAsiaTheme="minorHAnsi"/>
                <w:color w:val="0000FF"/>
              </w:rPr>
              <w:t>69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D7E7956"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80189C5" w14:textId="4C7ADD9D" w:rsidR="00054D7C" w:rsidRPr="00332DF8" w:rsidRDefault="00054D7C" w:rsidP="00054D7C">
            <w:pPr>
              <w:spacing w:before="120" w:line="360" w:lineRule="auto"/>
              <w:rPr>
                <w:color w:val="0000FF"/>
                <w:cs/>
              </w:rPr>
            </w:pPr>
            <w:r w:rsidRPr="00B425CD">
              <w:rPr>
                <w:color w:val="0000FF"/>
                <w:cs/>
              </w:rPr>
              <w:t>ค่าธรรมเนียมอื่น ๆ</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E0F26E0" w14:textId="01794E9B" w:rsidR="00054D7C" w:rsidRPr="00332DF8" w:rsidRDefault="00054D7C" w:rsidP="00054D7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6535730" w14:textId="08667F80" w:rsidR="00054D7C" w:rsidRPr="00332DF8" w:rsidRDefault="00054D7C" w:rsidP="00054D7C">
            <w:pPr>
              <w:spacing w:before="120" w:line="360" w:lineRule="auto"/>
              <w:rPr>
                <w:color w:val="0000FF"/>
                <w:cs/>
              </w:rPr>
            </w:pPr>
            <w:r w:rsidRPr="00332DF8">
              <w:rPr>
                <w:color w:val="0000FF"/>
                <w:cs/>
              </w:rPr>
              <w:t>ค่าธรรมเนียมอื่น ๆ ที่เกี่ยวข้องของแต่ละผลิตภัณฑ์นอกเหนือจากที่กำหนดในตารางพร้อมรายละเอียด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64490FF" w14:textId="6856FD82"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F7B6831" w14:textId="54A00979"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C590CAB" w14:textId="5A5391A7"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F47F97A" w14:textId="19D9007B"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73A92CF" w14:textId="2B90483C"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D1F1912"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D118368"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2A21AD0B"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0A39E270" w14:textId="74365D1C" w:rsidR="00054D7C" w:rsidRPr="00332DF8" w:rsidRDefault="00054D7C" w:rsidP="00054D7C">
            <w:pPr>
              <w:spacing w:before="120" w:line="360" w:lineRule="auto"/>
              <w:jc w:val="center"/>
              <w:rPr>
                <w:rFonts w:eastAsiaTheme="minorHAnsi"/>
                <w:color w:val="0000FF"/>
              </w:rPr>
            </w:pPr>
            <w:r>
              <w:rPr>
                <w:rFonts w:eastAsiaTheme="minorHAnsi"/>
                <w:color w:val="0000FF"/>
              </w:rPr>
              <w:t>70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9B09C3B"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7667075" w14:textId="25C93F4A" w:rsidR="00054D7C" w:rsidRPr="00332DF8" w:rsidRDefault="00054D7C" w:rsidP="00054D7C">
            <w:pPr>
              <w:spacing w:before="120" w:line="360" w:lineRule="auto"/>
              <w:rPr>
                <w:color w:val="0000FF"/>
                <w:cs/>
              </w:rPr>
            </w:pPr>
            <w:r w:rsidRPr="00332DF8">
              <w:rPr>
                <w:color w:val="0000FF"/>
              </w:rPr>
              <w:t xml:space="preserve">Website </w:t>
            </w:r>
            <w:r w:rsidRPr="00332DF8">
              <w:rPr>
                <w:color w:val="0000FF"/>
                <w:cs/>
              </w:rPr>
              <w:t>ผลิตภัณฑ์ (</w:t>
            </w:r>
            <w:r w:rsidRPr="00332DF8">
              <w:rPr>
                <w:color w:val="0000FF"/>
              </w:rPr>
              <w:t>Link)</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FF4F6FE" w14:textId="348DCF74" w:rsidR="00054D7C" w:rsidRPr="00332DF8" w:rsidRDefault="00054D7C" w:rsidP="00054D7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3B45AD9" w14:textId="37474EA0" w:rsidR="00054D7C" w:rsidRPr="00332DF8" w:rsidRDefault="00054D7C" w:rsidP="00054D7C">
            <w:pPr>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sidRPr="00C87B1B">
              <w:rPr>
                <w:color w:val="0000FF"/>
                <w:cs/>
              </w:rPr>
              <w:t>ข้อมูล</w:t>
            </w:r>
            <w:r>
              <w:rPr>
                <w:color w:val="0000FF"/>
                <w:cs/>
              </w:rPr>
              <w:t>ผลิตภัณฑ์นั้น ๆ ของผู้ให้บริการ</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90DF1F3" w14:textId="2A657A76"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707DD2F" w14:textId="611C9FB3"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3BD08BF" w14:textId="650B978B"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057BD4" w14:textId="19139F6D"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B6C31D4" w14:textId="592FDF57"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0C08C99"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5DEA9B7"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269FB88D"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52DE644E" w14:textId="40B713DD" w:rsidR="00054D7C" w:rsidRPr="00332DF8" w:rsidRDefault="00054D7C" w:rsidP="00054D7C">
            <w:pPr>
              <w:spacing w:before="120" w:line="360" w:lineRule="auto"/>
              <w:jc w:val="center"/>
              <w:rPr>
                <w:rFonts w:eastAsiaTheme="minorHAnsi"/>
                <w:color w:val="0000FF"/>
              </w:rPr>
            </w:pPr>
            <w:r>
              <w:rPr>
                <w:rFonts w:eastAsiaTheme="minorHAnsi"/>
                <w:color w:val="0000FF"/>
              </w:rPr>
              <w:lastRenderedPageBreak/>
              <w:t>71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8BAE512"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4F2AA1E" w14:textId="3F5C64C1" w:rsidR="00054D7C" w:rsidRPr="00332DF8" w:rsidRDefault="00054D7C" w:rsidP="00054D7C">
            <w:pPr>
              <w:spacing w:before="120" w:line="360" w:lineRule="auto"/>
              <w:rPr>
                <w:color w:val="0000FF"/>
                <w:cs/>
              </w:rPr>
            </w:pPr>
            <w:r w:rsidRPr="00332DF8">
              <w:rPr>
                <w:color w:val="0000FF"/>
              </w:rPr>
              <w:t xml:space="preserve">Website </w:t>
            </w:r>
            <w:r w:rsidRPr="00332DF8">
              <w:rPr>
                <w:color w:val="0000FF"/>
                <w:cs/>
              </w:rPr>
              <w:t>ค่าธรรมเนียม (</w:t>
            </w:r>
            <w:r w:rsidRPr="00332DF8">
              <w:rPr>
                <w:color w:val="0000FF"/>
              </w:rPr>
              <w:t>Link)</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C754526" w14:textId="56920682" w:rsidR="00054D7C" w:rsidRPr="00332DF8" w:rsidRDefault="00054D7C" w:rsidP="00054D7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9EA8D35" w14:textId="2B0F6A92" w:rsidR="00054D7C" w:rsidRPr="00332DF8" w:rsidRDefault="00054D7C" w:rsidP="00054D7C">
            <w:pPr>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Pr>
                <w:color w:val="0000FF"/>
                <w:cs/>
              </w:rPr>
              <w:t>ค่าธรรมเนียมของผู้ให้บริการ</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381242" w14:textId="363670A5"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2125F4" w14:textId="5E154828"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2B9A90E" w14:textId="041D55A6"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7974664" w14:textId="12B3FB75"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1745D67" w14:textId="1C97F9A1"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82FF3D5"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2AA3429"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51673199"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F848518" w14:textId="7214CEE8" w:rsidR="00054D7C" w:rsidRPr="00332DF8" w:rsidRDefault="00054D7C" w:rsidP="00054D7C">
            <w:pPr>
              <w:spacing w:before="120" w:line="360" w:lineRule="auto"/>
              <w:jc w:val="center"/>
              <w:rPr>
                <w:rFonts w:eastAsiaTheme="minorHAnsi"/>
                <w:color w:val="0000FF"/>
              </w:rPr>
            </w:pPr>
            <w:r>
              <w:rPr>
                <w:rFonts w:eastAsiaTheme="minorHAnsi"/>
                <w:color w:val="0000FF"/>
              </w:rPr>
              <w:t>72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9F2B134"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E84D64E" w14:textId="3B1088D6" w:rsidR="00054D7C" w:rsidRPr="00332DF8" w:rsidRDefault="00054D7C" w:rsidP="00054D7C">
            <w:pPr>
              <w:spacing w:before="120" w:line="360" w:lineRule="auto"/>
              <w:rPr>
                <w:color w:val="0000FF"/>
                <w:cs/>
              </w:rPr>
            </w:pPr>
            <w:r w:rsidRPr="00332DF8">
              <w:rPr>
                <w:color w:val="0000FF"/>
                <w:cs/>
              </w:rPr>
              <w:t>วันที่เริ่มใช้ข้อมูล (</w:t>
            </w:r>
            <w:r w:rsidRPr="00332DF8">
              <w:rPr>
                <w:color w:val="0000FF"/>
              </w:rPr>
              <w:t>Effective date)</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91E53F1" w14:textId="045E4AE5" w:rsidR="00054D7C" w:rsidRPr="00332DF8" w:rsidRDefault="00054D7C" w:rsidP="00054D7C">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B8703B7" w14:textId="1800F25F" w:rsidR="00054D7C" w:rsidRPr="00332DF8" w:rsidRDefault="00054D7C" w:rsidP="00054D7C">
            <w:pPr>
              <w:spacing w:before="120" w:line="360" w:lineRule="auto"/>
              <w:rPr>
                <w:color w:val="0000FF"/>
                <w:cs/>
              </w:rPr>
            </w:pPr>
            <w:r w:rsidRPr="00332DF8">
              <w:rPr>
                <w:color w:val="0000FF"/>
                <w:cs/>
              </w:rPr>
              <w:t>วันที่เริ่มใช้ข้อมูลผลิตภัณฑ์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5A6620A" w14:textId="3DCCC86B"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B0BFC76" w14:textId="0A00ACC4"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E12B1D" w14:textId="5BF870F8"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A3FAEC2" w14:textId="451F0169" w:rsidR="00054D7C" w:rsidRPr="00332DF8" w:rsidRDefault="00054D7C" w:rsidP="00054D7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8201D4D" w14:textId="7C59E299"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310B7C3" w14:textId="74318A7C" w:rsidR="00054D7C" w:rsidRPr="00332DF8" w:rsidRDefault="00054D7C" w:rsidP="00054D7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shd w:val="clear" w:color="auto" w:fill="auto"/>
          </w:tcPr>
          <w:p w14:paraId="436694CC" w14:textId="77777777"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r w:rsidR="00054D7C" w:rsidRPr="00332DF8" w14:paraId="0A2B1FCE" w14:textId="77777777" w:rsidTr="001A7F0F">
        <w:trPr>
          <w:trHeight w:val="141"/>
        </w:trPr>
        <w:tc>
          <w:tcPr>
            <w:tcW w:w="373" w:type="dxa"/>
            <w:tcBorders>
              <w:top w:val="dotted" w:sz="4" w:space="0" w:color="auto"/>
              <w:right w:val="dotted" w:sz="4" w:space="0" w:color="auto"/>
            </w:tcBorders>
            <w:shd w:val="clear" w:color="auto" w:fill="auto"/>
          </w:tcPr>
          <w:p w14:paraId="38D62340" w14:textId="33B83050" w:rsidR="00054D7C" w:rsidRPr="00332DF8" w:rsidRDefault="00054D7C" w:rsidP="00054D7C">
            <w:pPr>
              <w:spacing w:before="120" w:line="360" w:lineRule="auto"/>
              <w:jc w:val="center"/>
              <w:rPr>
                <w:rFonts w:eastAsiaTheme="minorHAnsi"/>
                <w:color w:val="0000FF"/>
              </w:rPr>
            </w:pPr>
            <w:r>
              <w:rPr>
                <w:rFonts w:eastAsiaTheme="minorHAnsi"/>
                <w:color w:val="0000FF"/>
              </w:rPr>
              <w:t>73</w:t>
            </w:r>
          </w:p>
        </w:tc>
        <w:tc>
          <w:tcPr>
            <w:tcW w:w="734" w:type="dxa"/>
            <w:tcBorders>
              <w:top w:val="dotted" w:sz="4" w:space="0" w:color="auto"/>
              <w:left w:val="dotted" w:sz="4" w:space="0" w:color="auto"/>
              <w:right w:val="dotted" w:sz="4" w:space="0" w:color="auto"/>
            </w:tcBorders>
            <w:shd w:val="clear" w:color="auto" w:fill="auto"/>
          </w:tcPr>
          <w:p w14:paraId="0A13289E" w14:textId="77777777" w:rsidR="00054D7C" w:rsidRPr="00332DF8" w:rsidRDefault="00054D7C" w:rsidP="00054D7C">
            <w:pPr>
              <w:spacing w:before="120" w:line="360" w:lineRule="auto"/>
              <w:jc w:val="center"/>
              <w:rPr>
                <w:rFonts w:eastAsiaTheme="minorHAnsi"/>
                <w:color w:val="0000FF"/>
              </w:rPr>
            </w:pPr>
          </w:p>
        </w:tc>
        <w:tc>
          <w:tcPr>
            <w:tcW w:w="2114" w:type="dxa"/>
            <w:tcBorders>
              <w:top w:val="dotted" w:sz="4" w:space="0" w:color="auto"/>
              <w:left w:val="dotted" w:sz="4" w:space="0" w:color="auto"/>
              <w:bottom w:val="single" w:sz="4" w:space="0" w:color="auto"/>
              <w:right w:val="dotted" w:sz="4" w:space="0" w:color="auto"/>
            </w:tcBorders>
            <w:shd w:val="clear" w:color="auto" w:fill="auto"/>
            <w:tcMar>
              <w:top w:w="20" w:type="dxa"/>
              <w:left w:w="20" w:type="dxa"/>
              <w:bottom w:w="0" w:type="dxa"/>
              <w:right w:w="20" w:type="dxa"/>
            </w:tcMar>
          </w:tcPr>
          <w:p w14:paraId="1C09EB20" w14:textId="306BDBCE" w:rsidR="00054D7C" w:rsidRPr="00332DF8" w:rsidRDefault="00054D7C" w:rsidP="00054D7C">
            <w:pPr>
              <w:spacing w:before="120" w:line="360" w:lineRule="auto"/>
              <w:rPr>
                <w:color w:val="0000FF"/>
              </w:rPr>
            </w:pPr>
            <w:r w:rsidRPr="00332DF8">
              <w:rPr>
                <w:color w:val="0000FF"/>
                <w:cs/>
              </w:rPr>
              <w:t>วันที่เลิกใช้ข้อมูล (</w:t>
            </w:r>
            <w:r w:rsidRPr="00332DF8">
              <w:rPr>
                <w:color w:val="0000FF"/>
              </w:rPr>
              <w:t>End date)</w:t>
            </w:r>
          </w:p>
        </w:tc>
        <w:tc>
          <w:tcPr>
            <w:tcW w:w="1263" w:type="dxa"/>
            <w:tcBorders>
              <w:top w:val="dotted" w:sz="4" w:space="0" w:color="auto"/>
              <w:left w:val="dotted" w:sz="4" w:space="0" w:color="auto"/>
              <w:bottom w:val="single" w:sz="4" w:space="0" w:color="auto"/>
              <w:right w:val="dotted" w:sz="4" w:space="0" w:color="auto"/>
            </w:tcBorders>
            <w:shd w:val="clear" w:color="auto" w:fill="auto"/>
            <w:noWrap/>
            <w:tcMar>
              <w:top w:w="20" w:type="dxa"/>
              <w:left w:w="20" w:type="dxa"/>
              <w:bottom w:w="0" w:type="dxa"/>
              <w:right w:w="20" w:type="dxa"/>
            </w:tcMar>
          </w:tcPr>
          <w:p w14:paraId="438DE72B" w14:textId="34DC328C" w:rsidR="00054D7C" w:rsidRPr="00332DF8" w:rsidRDefault="00054D7C" w:rsidP="00054D7C">
            <w:pPr>
              <w:spacing w:before="120" w:line="360" w:lineRule="auto"/>
              <w:rPr>
                <w:color w:val="0000FF"/>
              </w:rPr>
            </w:pPr>
            <w:r w:rsidRPr="00332DF8">
              <w:rPr>
                <w:color w:val="0000FF"/>
              </w:rPr>
              <w:t>Date</w:t>
            </w:r>
          </w:p>
        </w:tc>
        <w:tc>
          <w:tcPr>
            <w:tcW w:w="3365" w:type="dxa"/>
            <w:tcBorders>
              <w:top w:val="dotted" w:sz="4" w:space="0" w:color="auto"/>
              <w:left w:val="dotted" w:sz="4" w:space="0" w:color="auto"/>
              <w:right w:val="dotted" w:sz="4" w:space="0" w:color="auto"/>
            </w:tcBorders>
            <w:shd w:val="clear" w:color="auto" w:fill="auto"/>
          </w:tcPr>
          <w:p w14:paraId="35EA2D78" w14:textId="6BB122F3" w:rsidR="00054D7C" w:rsidRPr="00332DF8" w:rsidRDefault="00A55C39" w:rsidP="00054D7C">
            <w:pPr>
              <w:spacing w:before="120" w:line="360" w:lineRule="auto"/>
              <w:rPr>
                <w:rFonts w:hint="cs"/>
                <w:color w:val="0000FF"/>
                <w:cs/>
              </w:rPr>
            </w:pPr>
            <w:r w:rsidRPr="007402A8">
              <w:rPr>
                <w:color w:val="0000FF"/>
                <w:cs/>
              </w:rPr>
              <w:t>วันที่ใช้ข้อมูล</w:t>
            </w:r>
            <w:r w:rsidRPr="00332DF8">
              <w:rPr>
                <w:color w:val="0000FF"/>
                <w:cs/>
              </w:rPr>
              <w:t>ผลิตภัณฑ์</w:t>
            </w:r>
            <w:r w:rsidRPr="007402A8">
              <w:rPr>
                <w:color w:val="0000FF"/>
                <w:cs/>
              </w:rPr>
              <w:t>เป็นวันสุดท้าย</w:t>
            </w:r>
          </w:p>
        </w:tc>
        <w:tc>
          <w:tcPr>
            <w:tcW w:w="763" w:type="dxa"/>
            <w:tcBorders>
              <w:top w:val="dotted" w:sz="4" w:space="0" w:color="auto"/>
              <w:left w:val="dotted" w:sz="4" w:space="0" w:color="auto"/>
              <w:right w:val="dotted" w:sz="4" w:space="0" w:color="auto"/>
            </w:tcBorders>
            <w:shd w:val="clear" w:color="auto" w:fill="auto"/>
          </w:tcPr>
          <w:p w14:paraId="73DF2E0E" w14:textId="5417DDBA"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shd w:val="clear" w:color="auto" w:fill="auto"/>
          </w:tcPr>
          <w:p w14:paraId="53F6CAA4" w14:textId="6484C78E"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shd w:val="clear" w:color="auto" w:fill="auto"/>
          </w:tcPr>
          <w:p w14:paraId="3DC8E3A6" w14:textId="1D08C168"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shd w:val="clear" w:color="auto" w:fill="auto"/>
          </w:tcPr>
          <w:p w14:paraId="5ED22AA0" w14:textId="1946508D" w:rsidR="00054D7C" w:rsidRPr="00332DF8" w:rsidRDefault="00054D7C" w:rsidP="00054D7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shd w:val="clear" w:color="auto" w:fill="auto"/>
          </w:tcPr>
          <w:p w14:paraId="3FBA155D" w14:textId="1F571340" w:rsidR="00054D7C" w:rsidRPr="00332DF8" w:rsidRDefault="00054D7C" w:rsidP="00054D7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right w:val="dotted" w:sz="4" w:space="0" w:color="auto"/>
            </w:tcBorders>
            <w:shd w:val="clear" w:color="auto" w:fill="auto"/>
          </w:tcPr>
          <w:p w14:paraId="60D2776F" w14:textId="77777777" w:rsidR="00054D7C" w:rsidRPr="00332DF8" w:rsidRDefault="00054D7C" w:rsidP="00054D7C">
            <w:pPr>
              <w:spacing w:before="120" w:line="360" w:lineRule="auto"/>
              <w:jc w:val="center"/>
              <w:rPr>
                <w:rFonts w:eastAsiaTheme="minorHAnsi"/>
                <w:color w:val="0000FF"/>
              </w:rPr>
            </w:pPr>
          </w:p>
        </w:tc>
        <w:tc>
          <w:tcPr>
            <w:tcW w:w="1688" w:type="dxa"/>
            <w:tcBorders>
              <w:top w:val="dotted" w:sz="4" w:space="0" w:color="auto"/>
              <w:left w:val="dotted" w:sz="4" w:space="0" w:color="auto"/>
            </w:tcBorders>
            <w:shd w:val="clear" w:color="auto" w:fill="auto"/>
          </w:tcPr>
          <w:p w14:paraId="053CD7B0" w14:textId="3B3B88CF" w:rsidR="00054D7C" w:rsidRPr="00332DF8" w:rsidRDefault="00054D7C" w:rsidP="00054D7C">
            <w:pPr>
              <w:pStyle w:val="Footer"/>
              <w:tabs>
                <w:tab w:val="clear" w:pos="4153"/>
                <w:tab w:val="clear" w:pos="8306"/>
                <w:tab w:val="center" w:pos="4513"/>
                <w:tab w:val="right" w:pos="9026"/>
              </w:tabs>
              <w:spacing w:before="120" w:line="360" w:lineRule="auto"/>
              <w:rPr>
                <w:rFonts w:eastAsiaTheme="minorHAnsi"/>
                <w:color w:val="0000FF"/>
                <w:cs/>
              </w:rPr>
            </w:pPr>
          </w:p>
        </w:tc>
      </w:tr>
    </w:tbl>
    <w:p w14:paraId="336FE366" w14:textId="77777777" w:rsidR="00446B1B" w:rsidRPr="00332DF8" w:rsidRDefault="00446B1B" w:rsidP="00446B1B">
      <w:pPr>
        <w:pStyle w:val="Footer"/>
        <w:tabs>
          <w:tab w:val="clear" w:pos="4153"/>
          <w:tab w:val="clear" w:pos="8306"/>
          <w:tab w:val="center" w:pos="4513"/>
          <w:tab w:val="right" w:pos="9026"/>
        </w:tabs>
        <w:spacing w:before="120"/>
        <w:jc w:val="both"/>
        <w:rPr>
          <w:rFonts w:eastAsiaTheme="minorHAnsi"/>
          <w:color w:val="0000FF"/>
        </w:rPr>
      </w:pPr>
      <w:r w:rsidRPr="00332DF8">
        <w:rPr>
          <w:rFonts w:eastAsiaTheme="minorHAnsi" w:hint="cs"/>
          <w:color w:val="0000FF"/>
          <w:cs/>
        </w:rPr>
        <w:t>หมายเหตุ</w:t>
      </w:r>
      <w:r w:rsidRPr="00332DF8">
        <w:rPr>
          <w:rFonts w:eastAsiaTheme="minorHAnsi"/>
          <w:color w:val="0000FF"/>
        </w:rPr>
        <w:t>:</w:t>
      </w:r>
    </w:p>
    <w:p w14:paraId="6673976B" w14:textId="77777777" w:rsidR="00446B1B" w:rsidRPr="00332DF8" w:rsidRDefault="00446B1B" w:rsidP="00446B1B">
      <w:pPr>
        <w:pStyle w:val="Footer"/>
        <w:tabs>
          <w:tab w:val="clear" w:pos="4153"/>
          <w:tab w:val="clear" w:pos="8306"/>
          <w:tab w:val="center" w:pos="4513"/>
          <w:tab w:val="right" w:pos="9026"/>
        </w:tabs>
        <w:spacing w:before="120"/>
        <w:jc w:val="both"/>
        <w:rPr>
          <w:color w:val="0000FF"/>
        </w:rPr>
      </w:pPr>
      <w:r w:rsidRPr="00332DF8">
        <w:rPr>
          <w:rFonts w:eastAsiaTheme="minorHAnsi"/>
          <w:color w:val="0000FF"/>
          <w:vertAlign w:val="superscript"/>
        </w:rPr>
        <w:t>1/</w:t>
      </w:r>
      <w:r w:rsidRPr="00332DF8">
        <w:rPr>
          <w:rFonts w:eastAsiaTheme="minorHAnsi"/>
          <w:color w:val="0000FF"/>
        </w:rPr>
        <w:t xml:space="preserve"> </w:t>
      </w:r>
      <w:r w:rsidRPr="00332DF8">
        <w:rPr>
          <w:rFonts w:eastAsiaTheme="minorHAnsi" w:hint="cs"/>
          <w:color w:val="0000FF"/>
          <w:cs/>
        </w:rPr>
        <w:t xml:space="preserve">อ้างอิงจากเอกสาร </w:t>
      </w:r>
      <w:r w:rsidRPr="00332DF8">
        <w:rPr>
          <w:rFonts w:eastAsiaTheme="minorHAnsi"/>
          <w:color w:val="0000FF"/>
        </w:rPr>
        <w:t>Market Conduct Classification Document</w:t>
      </w:r>
    </w:p>
    <w:p w14:paraId="03798A9F" w14:textId="77777777" w:rsidR="00164C4C" w:rsidRPr="00332DF8" w:rsidRDefault="00164C4C">
      <w:pPr>
        <w:rPr>
          <w:rFonts w:eastAsiaTheme="majorEastAsia"/>
          <w:bCs/>
          <w:color w:val="0000FF"/>
        </w:rPr>
      </w:pPr>
      <w:r w:rsidRPr="00332DF8">
        <w:rPr>
          <w:rFonts w:eastAsiaTheme="majorEastAsia"/>
          <w:bCs/>
          <w:color w:val="0000FF"/>
        </w:rPr>
        <w:br w:type="page"/>
      </w:r>
    </w:p>
    <w:p w14:paraId="6CE0B0D9" w14:textId="321A473A" w:rsidR="00164C4C" w:rsidRPr="00332DF8" w:rsidRDefault="00164C4C" w:rsidP="00164C4C">
      <w:pPr>
        <w:pStyle w:val="Heading2"/>
        <w:numPr>
          <w:ilvl w:val="0"/>
          <w:numId w:val="31"/>
        </w:numPr>
        <w:spacing w:line="440" w:lineRule="exact"/>
        <w:ind w:left="630"/>
        <w:rPr>
          <w:rFonts w:ascii="Tahoma" w:hAnsi="Tahoma" w:cs="Tahoma"/>
          <w:b w:val="0"/>
          <w:bCs w:val="0"/>
          <w:i w:val="0"/>
          <w:iCs w:val="0"/>
          <w:color w:val="0000FF"/>
          <w:sz w:val="20"/>
          <w:szCs w:val="20"/>
        </w:rPr>
      </w:pPr>
      <w:bookmarkStart w:id="33" w:name="_Toc46492855"/>
      <w:r w:rsidRPr="00332DF8">
        <w:rPr>
          <w:rFonts w:ascii="Tahoma" w:hAnsi="Tahoma" w:cs="Tahoma"/>
          <w:i w:val="0"/>
          <w:iCs w:val="0"/>
          <w:color w:val="0000FF"/>
          <w:sz w:val="20"/>
          <w:szCs w:val="20"/>
        </w:rPr>
        <w:lastRenderedPageBreak/>
        <w:t xml:space="preserve">Data Set: </w:t>
      </w:r>
      <w:r w:rsidR="000D205D" w:rsidRPr="00332DF8">
        <w:rPr>
          <w:rFonts w:ascii="Tahoma" w:hAnsi="Tahoma" w:cs="Tahoma"/>
          <w:b w:val="0"/>
          <w:bCs w:val="0"/>
          <w:i w:val="0"/>
          <w:iCs w:val="0"/>
          <w:color w:val="0000FF"/>
          <w:sz w:val="20"/>
          <w:szCs w:val="20"/>
        </w:rPr>
        <w:t xml:space="preserve">Market Conduct </w:t>
      </w:r>
      <w:r w:rsidRPr="00332DF8">
        <w:rPr>
          <w:rFonts w:ascii="Tahoma" w:hAnsi="Tahoma" w:cs="Tahoma"/>
          <w:b w:val="0"/>
          <w:bCs w:val="0"/>
          <w:i w:val="0"/>
          <w:iCs w:val="0"/>
          <w:color w:val="0000FF"/>
          <w:sz w:val="20"/>
          <w:szCs w:val="20"/>
        </w:rPr>
        <w:t>Housing Loan Common Fee Disclosure</w:t>
      </w:r>
      <w:bookmarkEnd w:id="33"/>
    </w:p>
    <w:p w14:paraId="50B403D0" w14:textId="77777777" w:rsidR="00164C4C" w:rsidRPr="00332DF8" w:rsidRDefault="00164C4C" w:rsidP="00164C4C">
      <w:pPr>
        <w:pStyle w:val="ListParagraph"/>
        <w:spacing w:after="240" w:line="440" w:lineRule="exact"/>
        <w:ind w:left="630"/>
        <w:rPr>
          <w:b/>
          <w:bCs/>
          <w:color w:val="0000FF"/>
        </w:rPr>
      </w:pPr>
      <w:r w:rsidRPr="00332DF8">
        <w:rPr>
          <w:b/>
          <w:bCs/>
          <w:color w:val="0000FF"/>
        </w:rPr>
        <w:t>Frequency: When change</w:t>
      </w:r>
    </w:p>
    <w:tbl>
      <w:tblPr>
        <w:tblW w:w="14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3"/>
        <w:gridCol w:w="734"/>
        <w:gridCol w:w="2114"/>
        <w:gridCol w:w="1263"/>
        <w:gridCol w:w="3365"/>
        <w:gridCol w:w="763"/>
        <w:gridCol w:w="763"/>
        <w:gridCol w:w="763"/>
        <w:gridCol w:w="763"/>
        <w:gridCol w:w="763"/>
        <w:gridCol w:w="1138"/>
        <w:gridCol w:w="1688"/>
      </w:tblGrid>
      <w:tr w:rsidR="00164C4C" w:rsidRPr="00332DF8" w14:paraId="2A43A38A" w14:textId="77777777" w:rsidTr="00143945">
        <w:trPr>
          <w:cantSplit/>
          <w:trHeight w:val="241"/>
          <w:tblHeader/>
        </w:trPr>
        <w:tc>
          <w:tcPr>
            <w:tcW w:w="373" w:type="dxa"/>
            <w:vMerge w:val="restart"/>
            <w:shd w:val="clear" w:color="auto" w:fill="CCFFFF"/>
          </w:tcPr>
          <w:p w14:paraId="2503174F"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No.</w:t>
            </w:r>
          </w:p>
        </w:tc>
        <w:tc>
          <w:tcPr>
            <w:tcW w:w="734" w:type="dxa"/>
            <w:vMerge w:val="restart"/>
            <w:shd w:val="clear" w:color="auto" w:fill="CCFFFF"/>
          </w:tcPr>
          <w:p w14:paraId="02A1F5E3"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Group</w:t>
            </w:r>
          </w:p>
        </w:tc>
        <w:tc>
          <w:tcPr>
            <w:tcW w:w="2114" w:type="dxa"/>
            <w:vMerge w:val="restart"/>
            <w:shd w:val="clear" w:color="auto" w:fill="CCFFFF"/>
            <w:tcMar>
              <w:top w:w="20" w:type="dxa"/>
              <w:left w:w="20" w:type="dxa"/>
              <w:bottom w:w="0" w:type="dxa"/>
              <w:right w:w="20" w:type="dxa"/>
            </w:tcMar>
          </w:tcPr>
          <w:p w14:paraId="1A62C42F"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Data Element</w:t>
            </w:r>
          </w:p>
        </w:tc>
        <w:tc>
          <w:tcPr>
            <w:tcW w:w="1263" w:type="dxa"/>
            <w:vMerge w:val="restart"/>
            <w:shd w:val="clear" w:color="auto" w:fill="CCFFFF"/>
            <w:noWrap/>
            <w:tcMar>
              <w:top w:w="20" w:type="dxa"/>
              <w:left w:w="20" w:type="dxa"/>
              <w:bottom w:w="0" w:type="dxa"/>
              <w:right w:w="20" w:type="dxa"/>
            </w:tcMar>
          </w:tcPr>
          <w:p w14:paraId="5A0CF3D3"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Data Type</w:t>
            </w:r>
          </w:p>
        </w:tc>
        <w:tc>
          <w:tcPr>
            <w:tcW w:w="3365" w:type="dxa"/>
            <w:vMerge w:val="restart"/>
            <w:shd w:val="clear" w:color="auto" w:fill="CCFFFF"/>
          </w:tcPr>
          <w:p w14:paraId="3DF2D1B3"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Description</w:t>
            </w:r>
          </w:p>
        </w:tc>
        <w:tc>
          <w:tcPr>
            <w:tcW w:w="763" w:type="dxa"/>
            <w:shd w:val="clear" w:color="auto" w:fill="CCFFFF"/>
          </w:tcPr>
          <w:p w14:paraId="27639705"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cs/>
              </w:rPr>
              <w:t>ธพ.</w:t>
            </w:r>
          </w:p>
        </w:tc>
        <w:tc>
          <w:tcPr>
            <w:tcW w:w="763" w:type="dxa"/>
            <w:shd w:val="clear" w:color="auto" w:fill="CCFFFF"/>
          </w:tcPr>
          <w:p w14:paraId="32A5703C" w14:textId="77777777" w:rsidR="00164C4C" w:rsidRPr="00332DF8" w:rsidRDefault="00164C4C" w:rsidP="00143945">
            <w:pPr>
              <w:spacing w:before="120" w:line="360" w:lineRule="auto"/>
              <w:jc w:val="center"/>
              <w:rPr>
                <w:rFonts w:eastAsiaTheme="minorHAnsi"/>
                <w:b/>
                <w:bCs/>
                <w:color w:val="0000FF"/>
                <w:cs/>
              </w:rPr>
            </w:pPr>
            <w:r w:rsidRPr="00332DF8">
              <w:rPr>
                <w:rFonts w:eastAsiaTheme="minorHAnsi"/>
                <w:b/>
                <w:bCs/>
                <w:color w:val="0000FF"/>
                <w:cs/>
              </w:rPr>
              <w:t>บง.</w:t>
            </w:r>
          </w:p>
        </w:tc>
        <w:tc>
          <w:tcPr>
            <w:tcW w:w="763" w:type="dxa"/>
            <w:shd w:val="clear" w:color="auto" w:fill="CCFFFF"/>
          </w:tcPr>
          <w:p w14:paraId="0FCF8A56"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cs/>
              </w:rPr>
              <w:t>บค.</w:t>
            </w:r>
          </w:p>
        </w:tc>
        <w:tc>
          <w:tcPr>
            <w:tcW w:w="763" w:type="dxa"/>
            <w:shd w:val="clear" w:color="auto" w:fill="CCFFFF"/>
          </w:tcPr>
          <w:p w14:paraId="27FAC53C"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SFI</w:t>
            </w:r>
          </w:p>
        </w:tc>
        <w:tc>
          <w:tcPr>
            <w:tcW w:w="763" w:type="dxa"/>
            <w:shd w:val="clear" w:color="auto" w:fill="CCFFFF"/>
          </w:tcPr>
          <w:p w14:paraId="5A6D46EB"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Non-FI</w:t>
            </w:r>
          </w:p>
        </w:tc>
        <w:tc>
          <w:tcPr>
            <w:tcW w:w="1138" w:type="dxa"/>
            <w:vMerge w:val="restart"/>
            <w:shd w:val="clear" w:color="auto" w:fill="CCFFFF"/>
          </w:tcPr>
          <w:p w14:paraId="2D468116"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Duplicated Record</w:t>
            </w:r>
          </w:p>
        </w:tc>
        <w:tc>
          <w:tcPr>
            <w:tcW w:w="1688" w:type="dxa"/>
            <w:vMerge w:val="restart"/>
            <w:shd w:val="clear" w:color="auto" w:fill="CCFFFF"/>
          </w:tcPr>
          <w:p w14:paraId="04D2E90F"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Classification / View</w:t>
            </w:r>
          </w:p>
        </w:tc>
      </w:tr>
      <w:tr w:rsidR="00164C4C" w:rsidRPr="00332DF8" w14:paraId="1566D765" w14:textId="77777777" w:rsidTr="00143945">
        <w:trPr>
          <w:cantSplit/>
          <w:trHeight w:val="241"/>
          <w:tblHeader/>
        </w:trPr>
        <w:tc>
          <w:tcPr>
            <w:tcW w:w="373" w:type="dxa"/>
            <w:vMerge/>
            <w:shd w:val="clear" w:color="auto" w:fill="CCFFFF"/>
          </w:tcPr>
          <w:p w14:paraId="7FE5BCB8" w14:textId="77777777" w:rsidR="00164C4C" w:rsidRPr="00332DF8" w:rsidRDefault="00164C4C" w:rsidP="00143945">
            <w:pPr>
              <w:rPr>
                <w:color w:val="0000FF"/>
              </w:rPr>
            </w:pPr>
          </w:p>
        </w:tc>
        <w:tc>
          <w:tcPr>
            <w:tcW w:w="734" w:type="dxa"/>
            <w:vMerge/>
            <w:shd w:val="clear" w:color="auto" w:fill="CCFFFF"/>
          </w:tcPr>
          <w:p w14:paraId="2B85EC03" w14:textId="77777777" w:rsidR="00164C4C" w:rsidRPr="00332DF8" w:rsidRDefault="00164C4C" w:rsidP="00143945">
            <w:pPr>
              <w:rPr>
                <w:color w:val="0000FF"/>
              </w:rPr>
            </w:pPr>
          </w:p>
        </w:tc>
        <w:tc>
          <w:tcPr>
            <w:tcW w:w="2114" w:type="dxa"/>
            <w:vMerge/>
            <w:shd w:val="clear" w:color="auto" w:fill="CCFFFF"/>
            <w:tcMar>
              <w:top w:w="20" w:type="dxa"/>
              <w:left w:w="20" w:type="dxa"/>
              <w:bottom w:w="0" w:type="dxa"/>
              <w:right w:w="20" w:type="dxa"/>
            </w:tcMar>
          </w:tcPr>
          <w:p w14:paraId="4BBBEAA8" w14:textId="77777777" w:rsidR="00164C4C" w:rsidRPr="00332DF8" w:rsidRDefault="00164C4C" w:rsidP="00143945">
            <w:pPr>
              <w:rPr>
                <w:color w:val="0000FF"/>
              </w:rPr>
            </w:pPr>
          </w:p>
        </w:tc>
        <w:tc>
          <w:tcPr>
            <w:tcW w:w="1263" w:type="dxa"/>
            <w:vMerge/>
            <w:shd w:val="clear" w:color="auto" w:fill="CCFFFF"/>
            <w:noWrap/>
            <w:tcMar>
              <w:top w:w="20" w:type="dxa"/>
              <w:left w:w="20" w:type="dxa"/>
              <w:bottom w:w="0" w:type="dxa"/>
              <w:right w:w="20" w:type="dxa"/>
            </w:tcMar>
          </w:tcPr>
          <w:p w14:paraId="03261862" w14:textId="77777777" w:rsidR="00164C4C" w:rsidRPr="00332DF8" w:rsidRDefault="00164C4C" w:rsidP="00143945">
            <w:pPr>
              <w:rPr>
                <w:color w:val="0000FF"/>
              </w:rPr>
            </w:pPr>
          </w:p>
        </w:tc>
        <w:tc>
          <w:tcPr>
            <w:tcW w:w="3365" w:type="dxa"/>
            <w:vMerge/>
            <w:shd w:val="clear" w:color="auto" w:fill="CCFFFF"/>
          </w:tcPr>
          <w:p w14:paraId="678229E9" w14:textId="77777777" w:rsidR="00164C4C" w:rsidRPr="00332DF8" w:rsidRDefault="00164C4C" w:rsidP="00143945">
            <w:pPr>
              <w:rPr>
                <w:color w:val="0000FF"/>
              </w:rPr>
            </w:pPr>
          </w:p>
        </w:tc>
        <w:tc>
          <w:tcPr>
            <w:tcW w:w="763" w:type="dxa"/>
            <w:shd w:val="clear" w:color="auto" w:fill="CCFFFF"/>
          </w:tcPr>
          <w:p w14:paraId="078EC656"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0B5B90EF"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52D3E36F"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25C90586"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2BE5A43F" w14:textId="77777777" w:rsidR="00164C4C" w:rsidRPr="00332DF8" w:rsidRDefault="00164C4C" w:rsidP="00143945">
            <w:pPr>
              <w:spacing w:before="120" w:line="360" w:lineRule="auto"/>
              <w:jc w:val="center"/>
              <w:rPr>
                <w:rFonts w:eastAsiaTheme="minorHAnsi"/>
                <w:b/>
                <w:bCs/>
                <w:color w:val="0000FF"/>
              </w:rPr>
            </w:pPr>
            <w:r w:rsidRPr="00332DF8">
              <w:rPr>
                <w:rFonts w:eastAsiaTheme="minorHAnsi"/>
                <w:b/>
                <w:bCs/>
                <w:color w:val="0000FF"/>
              </w:rPr>
              <w:t>M/O/C</w:t>
            </w:r>
          </w:p>
        </w:tc>
        <w:tc>
          <w:tcPr>
            <w:tcW w:w="1138" w:type="dxa"/>
            <w:vMerge/>
            <w:shd w:val="clear" w:color="auto" w:fill="CCFFFF"/>
          </w:tcPr>
          <w:p w14:paraId="23DAD211" w14:textId="77777777" w:rsidR="00164C4C" w:rsidRPr="00332DF8" w:rsidRDefault="00164C4C" w:rsidP="00143945">
            <w:pPr>
              <w:jc w:val="center"/>
              <w:rPr>
                <w:color w:val="0000FF"/>
                <w:highlight w:val="yellow"/>
              </w:rPr>
            </w:pPr>
          </w:p>
        </w:tc>
        <w:tc>
          <w:tcPr>
            <w:tcW w:w="1688" w:type="dxa"/>
            <w:vMerge/>
            <w:shd w:val="clear" w:color="auto" w:fill="CCFFFF"/>
          </w:tcPr>
          <w:p w14:paraId="1CB98D1A" w14:textId="77777777" w:rsidR="00164C4C" w:rsidRPr="00332DF8" w:rsidRDefault="00164C4C" w:rsidP="00143945">
            <w:pPr>
              <w:jc w:val="center"/>
              <w:rPr>
                <w:color w:val="0000FF"/>
              </w:rPr>
            </w:pPr>
          </w:p>
        </w:tc>
      </w:tr>
      <w:tr w:rsidR="00F94F3C" w:rsidRPr="00332DF8" w14:paraId="1681234C" w14:textId="77777777" w:rsidTr="001A7F0F">
        <w:trPr>
          <w:trHeight w:val="255"/>
        </w:trPr>
        <w:tc>
          <w:tcPr>
            <w:tcW w:w="373" w:type="dxa"/>
            <w:tcBorders>
              <w:bottom w:val="dotted" w:sz="4" w:space="0" w:color="auto"/>
              <w:right w:val="dotted" w:sz="4" w:space="0" w:color="auto"/>
            </w:tcBorders>
            <w:shd w:val="clear" w:color="auto" w:fill="auto"/>
          </w:tcPr>
          <w:p w14:paraId="2561F2F8"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w:t>
            </w:r>
          </w:p>
        </w:tc>
        <w:tc>
          <w:tcPr>
            <w:tcW w:w="734" w:type="dxa"/>
            <w:tcBorders>
              <w:left w:val="dotted" w:sz="4" w:space="0" w:color="auto"/>
              <w:bottom w:val="dotted" w:sz="4" w:space="0" w:color="auto"/>
              <w:right w:val="dotted" w:sz="4" w:space="0" w:color="auto"/>
            </w:tcBorders>
            <w:shd w:val="clear" w:color="auto" w:fill="auto"/>
          </w:tcPr>
          <w:p w14:paraId="39B2CD31" w14:textId="77777777" w:rsidR="00F94F3C" w:rsidRPr="00332DF8" w:rsidRDefault="00F94F3C" w:rsidP="00F94F3C">
            <w:pPr>
              <w:spacing w:before="120" w:line="360" w:lineRule="auto"/>
              <w:jc w:val="center"/>
              <w:rPr>
                <w:rFonts w:eastAsiaTheme="minorHAnsi"/>
                <w:color w:val="0000FF"/>
              </w:rPr>
            </w:pPr>
          </w:p>
        </w:tc>
        <w:tc>
          <w:tcPr>
            <w:tcW w:w="2114" w:type="dxa"/>
            <w:tcBorders>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B769404" w14:textId="50DAE772" w:rsidR="00F94F3C" w:rsidRPr="00332DF8" w:rsidRDefault="00F94F3C" w:rsidP="00F94F3C">
            <w:pPr>
              <w:spacing w:before="120" w:line="360" w:lineRule="auto"/>
              <w:rPr>
                <w:rFonts w:eastAsiaTheme="minorHAnsi"/>
                <w:color w:val="0000FF"/>
              </w:rPr>
            </w:pPr>
            <w:r w:rsidRPr="007402A8">
              <w:rPr>
                <w:color w:val="0000FF"/>
                <w:cs/>
              </w:rPr>
              <w:t>รหัสสถาบันการเงิน</w:t>
            </w:r>
          </w:p>
        </w:tc>
        <w:tc>
          <w:tcPr>
            <w:tcW w:w="1263" w:type="dxa"/>
            <w:tcBorders>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F190E4F" w14:textId="77777777" w:rsidR="00F94F3C" w:rsidRPr="00332DF8" w:rsidRDefault="00F94F3C" w:rsidP="00F94F3C">
            <w:pPr>
              <w:spacing w:before="120" w:line="360" w:lineRule="auto"/>
              <w:rPr>
                <w:rFonts w:eastAsiaTheme="minorHAnsi"/>
                <w:color w:val="0000FF"/>
              </w:rPr>
            </w:pPr>
            <w:r w:rsidRPr="00332DF8">
              <w:rPr>
                <w:rFonts w:eastAsia="Times New Roman"/>
                <w:color w:val="0000FF"/>
              </w:rPr>
              <w:t>Identification Number</w:t>
            </w:r>
          </w:p>
        </w:tc>
        <w:tc>
          <w:tcPr>
            <w:tcW w:w="3365" w:type="dxa"/>
            <w:tcBorders>
              <w:left w:val="dotted" w:sz="4" w:space="0" w:color="auto"/>
              <w:bottom w:val="dotted" w:sz="4" w:space="0" w:color="auto"/>
              <w:right w:val="dotted" w:sz="4" w:space="0" w:color="auto"/>
            </w:tcBorders>
            <w:shd w:val="clear" w:color="auto" w:fill="auto"/>
          </w:tcPr>
          <w:p w14:paraId="6F46B0A8" w14:textId="33896F78" w:rsidR="00F94F3C" w:rsidRPr="00332DF8" w:rsidRDefault="00F94F3C" w:rsidP="00F94F3C">
            <w:pPr>
              <w:spacing w:before="120" w:line="360" w:lineRule="auto"/>
              <w:rPr>
                <w:rFonts w:eastAsiaTheme="minorHAnsi"/>
                <w:color w:val="0000FF"/>
                <w:cs/>
              </w:rPr>
            </w:pPr>
            <w:r w:rsidRPr="00332DF8">
              <w:rPr>
                <w:color w:val="0000FF"/>
                <w:cs/>
              </w:rPr>
              <w:t>รหัส</w:t>
            </w:r>
            <w:r w:rsidRPr="00332DF8">
              <w:rPr>
                <w:rFonts w:hint="cs"/>
                <w:color w:val="0000FF"/>
                <w:cs/>
              </w:rPr>
              <w:t>สถาบัน</w:t>
            </w:r>
            <w:r>
              <w:rPr>
                <w:rFonts w:hint="cs"/>
                <w:color w:val="0000FF"/>
                <w:cs/>
              </w:rPr>
              <w:t>การเงิน</w:t>
            </w:r>
            <w:r w:rsidRPr="00332DF8">
              <w:rPr>
                <w:color w:val="0000FF"/>
                <w:cs/>
              </w:rPr>
              <w:t>ผู้ส่งข้อมูล</w:t>
            </w:r>
          </w:p>
        </w:tc>
        <w:tc>
          <w:tcPr>
            <w:tcW w:w="763" w:type="dxa"/>
            <w:tcBorders>
              <w:left w:val="dotted" w:sz="4" w:space="0" w:color="auto"/>
              <w:bottom w:val="dotted" w:sz="4" w:space="0" w:color="auto"/>
              <w:right w:val="dotted" w:sz="4" w:space="0" w:color="auto"/>
            </w:tcBorders>
            <w:shd w:val="clear" w:color="auto" w:fill="auto"/>
          </w:tcPr>
          <w:p w14:paraId="05F41392" w14:textId="77777777" w:rsidR="00F94F3C" w:rsidRPr="00332DF8" w:rsidRDefault="00F94F3C" w:rsidP="00F94F3C">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shd w:val="clear" w:color="auto" w:fill="auto"/>
          </w:tcPr>
          <w:p w14:paraId="7F9F894C" w14:textId="659160B3" w:rsidR="00F94F3C" w:rsidRPr="00332DF8" w:rsidRDefault="00F94F3C" w:rsidP="00F94F3C">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shd w:val="clear" w:color="auto" w:fill="auto"/>
          </w:tcPr>
          <w:p w14:paraId="266330D5" w14:textId="4EF6A39E" w:rsidR="00F94F3C" w:rsidRPr="00332DF8" w:rsidRDefault="00F94F3C" w:rsidP="00F94F3C">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shd w:val="clear" w:color="auto" w:fill="auto"/>
          </w:tcPr>
          <w:p w14:paraId="4655178C" w14:textId="28C830EC" w:rsidR="00F94F3C" w:rsidRPr="00332DF8" w:rsidRDefault="00F94F3C" w:rsidP="00F94F3C">
            <w:pPr>
              <w:spacing w:before="120" w:line="360" w:lineRule="auto"/>
              <w:jc w:val="center"/>
              <w:rPr>
                <w:rFonts w:eastAsiaTheme="minorHAnsi"/>
                <w:color w:val="0000FF"/>
                <w:cs/>
              </w:rPr>
            </w:pPr>
            <w:r w:rsidRPr="00332DF8">
              <w:rPr>
                <w:color w:val="0000FF"/>
              </w:rPr>
              <w:t>M</w:t>
            </w:r>
          </w:p>
        </w:tc>
        <w:tc>
          <w:tcPr>
            <w:tcW w:w="763" w:type="dxa"/>
            <w:tcBorders>
              <w:left w:val="dotted" w:sz="4" w:space="0" w:color="auto"/>
              <w:bottom w:val="dotted" w:sz="4" w:space="0" w:color="auto"/>
              <w:right w:val="dotted" w:sz="4" w:space="0" w:color="auto"/>
            </w:tcBorders>
            <w:shd w:val="clear" w:color="auto" w:fill="auto"/>
          </w:tcPr>
          <w:p w14:paraId="49752A3A" w14:textId="77777777" w:rsidR="00F94F3C" w:rsidRPr="00332DF8" w:rsidRDefault="00F94F3C" w:rsidP="00F94F3C">
            <w:pPr>
              <w:spacing w:before="120" w:line="360" w:lineRule="auto"/>
              <w:jc w:val="center"/>
              <w:rPr>
                <w:rFonts w:eastAsiaTheme="minorHAnsi"/>
                <w:color w:val="0000FF"/>
              </w:rPr>
            </w:pPr>
            <w:r w:rsidRPr="00332DF8">
              <w:rPr>
                <w:color w:val="0000FF"/>
              </w:rPr>
              <w:t>-</w:t>
            </w:r>
          </w:p>
        </w:tc>
        <w:tc>
          <w:tcPr>
            <w:tcW w:w="1138" w:type="dxa"/>
            <w:tcBorders>
              <w:left w:val="dotted" w:sz="4" w:space="0" w:color="auto"/>
              <w:bottom w:val="dotted" w:sz="4" w:space="0" w:color="auto"/>
              <w:right w:val="dotted" w:sz="4" w:space="0" w:color="auto"/>
            </w:tcBorders>
            <w:shd w:val="clear" w:color="auto" w:fill="auto"/>
          </w:tcPr>
          <w:p w14:paraId="2EE1E124" w14:textId="4E22597B"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left w:val="dotted" w:sz="4" w:space="0" w:color="auto"/>
              <w:bottom w:val="dotted" w:sz="4" w:space="0" w:color="auto"/>
            </w:tcBorders>
            <w:shd w:val="clear" w:color="auto" w:fill="auto"/>
          </w:tcPr>
          <w:p w14:paraId="2A86F566"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B081235" w14:textId="77777777" w:rsidTr="001A7F0F">
        <w:trPr>
          <w:trHeight w:val="222"/>
        </w:trPr>
        <w:tc>
          <w:tcPr>
            <w:tcW w:w="373" w:type="dxa"/>
            <w:tcBorders>
              <w:top w:val="dotted" w:sz="4" w:space="0" w:color="auto"/>
              <w:bottom w:val="dotted" w:sz="4" w:space="0" w:color="auto"/>
              <w:right w:val="dotted" w:sz="4" w:space="0" w:color="auto"/>
            </w:tcBorders>
            <w:shd w:val="clear" w:color="auto" w:fill="auto"/>
          </w:tcPr>
          <w:p w14:paraId="7333DAE5"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7617D8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21A5586" w14:textId="564E1322" w:rsidR="00F94F3C" w:rsidRPr="00332DF8" w:rsidRDefault="00F94F3C" w:rsidP="00F94F3C">
            <w:pPr>
              <w:spacing w:before="120" w:line="360" w:lineRule="auto"/>
              <w:rPr>
                <w:rFonts w:eastAsiaTheme="minorHAnsi"/>
                <w:color w:val="0000FF"/>
              </w:rPr>
            </w:pPr>
            <w:r w:rsidRPr="007402A8">
              <w:rPr>
                <w:color w:val="0000FF"/>
                <w:cs/>
              </w:rPr>
              <w:t>วันที่ส่งข้อมูล</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74FE493" w14:textId="77777777" w:rsidR="00F94F3C" w:rsidRPr="00332DF8" w:rsidRDefault="00F94F3C" w:rsidP="00F94F3C">
            <w:pPr>
              <w:spacing w:before="120" w:line="360" w:lineRule="auto"/>
              <w:rPr>
                <w:rFonts w:eastAsiaTheme="minorHAnsi"/>
                <w:color w:val="0000FF"/>
              </w:rPr>
            </w:pPr>
            <w:r w:rsidRPr="00332DF8">
              <w:rPr>
                <w:rFonts w:eastAsia="Times New Roman"/>
                <w:color w:val="0000FF"/>
              </w:rPr>
              <w:t>Date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F00AEA6" w14:textId="77777777" w:rsidR="00F94F3C" w:rsidRPr="00332DF8" w:rsidRDefault="00F94F3C" w:rsidP="00F94F3C">
            <w:pPr>
              <w:spacing w:before="120" w:line="360" w:lineRule="auto"/>
              <w:rPr>
                <w:rFonts w:eastAsiaTheme="minorHAnsi"/>
                <w:color w:val="0000FF"/>
                <w:cs/>
              </w:rPr>
            </w:pPr>
            <w:r w:rsidRPr="00332DF8">
              <w:rPr>
                <w:rFonts w:hint="cs"/>
                <w:color w:val="0000FF"/>
                <w:cs/>
              </w:rPr>
              <w:t>วันที่รายงานชุดข้อมูล</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38E894" w14:textId="77777777"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A3F3A2D" w14:textId="11AD9519"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6A7A3F8" w14:textId="16F4953D"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84A2FD8" w14:textId="4063B2A2"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11A47A3" w14:textId="77777777" w:rsidR="00F94F3C" w:rsidRPr="00332DF8" w:rsidRDefault="00F94F3C" w:rsidP="00F94F3C">
            <w:pPr>
              <w:spacing w:before="120" w:line="360" w:lineRule="auto"/>
              <w:jc w:val="center"/>
              <w:rPr>
                <w:rFonts w:eastAsiaTheme="minorHAnsi"/>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83B0DB6" w14:textId="16CF9D9A"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top w:val="dotted" w:sz="4" w:space="0" w:color="auto"/>
              <w:left w:val="dotted" w:sz="4" w:space="0" w:color="auto"/>
              <w:bottom w:val="dotted" w:sz="4" w:space="0" w:color="auto"/>
            </w:tcBorders>
            <w:shd w:val="clear" w:color="auto" w:fill="auto"/>
          </w:tcPr>
          <w:p w14:paraId="7C89BC41"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FAE5123" w14:textId="77777777" w:rsidTr="001A7F0F">
        <w:trPr>
          <w:trHeight w:val="255"/>
        </w:trPr>
        <w:tc>
          <w:tcPr>
            <w:tcW w:w="373" w:type="dxa"/>
            <w:tcBorders>
              <w:top w:val="dotted" w:sz="4" w:space="0" w:color="auto"/>
              <w:bottom w:val="dotted" w:sz="4" w:space="0" w:color="auto"/>
              <w:right w:val="dotted" w:sz="4" w:space="0" w:color="auto"/>
            </w:tcBorders>
            <w:shd w:val="clear" w:color="auto" w:fill="auto"/>
          </w:tcPr>
          <w:p w14:paraId="0FAF5A31" w14:textId="77777777" w:rsidR="00F94F3C" w:rsidRPr="00332DF8" w:rsidRDefault="00F94F3C" w:rsidP="00F94F3C">
            <w:pPr>
              <w:spacing w:before="120" w:line="360" w:lineRule="auto"/>
              <w:jc w:val="center"/>
              <w:rPr>
                <w:rFonts w:eastAsiaTheme="minorHAnsi"/>
                <w:color w:val="0000FF"/>
              </w:rPr>
            </w:pPr>
            <w:r w:rsidRPr="00332DF8">
              <w:rPr>
                <w:rFonts w:eastAsiaTheme="minorHAnsi" w:hint="cs"/>
                <w:color w:val="0000FF"/>
                <w:cs/>
              </w:rPr>
              <w:t>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523C298"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7ED3548" w14:textId="2DC50AE4" w:rsidR="00F94F3C" w:rsidRPr="00332DF8" w:rsidRDefault="00F94F3C" w:rsidP="00F94F3C">
            <w:pPr>
              <w:spacing w:before="120" w:line="360" w:lineRule="auto"/>
              <w:rPr>
                <w:color w:val="0000FF"/>
                <w:cs/>
              </w:rPr>
            </w:pPr>
            <w:r w:rsidRPr="00E92386">
              <w:rPr>
                <w:color w:val="0000FF"/>
                <w:cs/>
              </w:rPr>
              <w:t>ชำระโดยหักบัญชีของผู้ให้บริการ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221F2DB" w14:textId="3D322A5D"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B6EA463" w14:textId="37E926C4" w:rsidR="00F94F3C" w:rsidRPr="00332DF8" w:rsidRDefault="00F94F3C" w:rsidP="00F94F3C">
            <w:pPr>
              <w:spacing w:before="120" w:line="360" w:lineRule="auto"/>
              <w:rPr>
                <w:color w:val="0000FF"/>
                <w:cs/>
              </w:rPr>
            </w:pPr>
            <w:r w:rsidRPr="00E725BE">
              <w:rPr>
                <w:color w:val="0000FF"/>
                <w:cs/>
              </w:rPr>
              <w:t>ค่าธรรมเนียมในการชำระเงินโดยหักบัญชีของผู้ให้บริการ</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EA521DC" w14:textId="63A423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010E218" w14:textId="12A939C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2BE7F26" w14:textId="75F6952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12092C6" w14:textId="6F20907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9AB71B9"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1369E19" w14:textId="5A7EACA1"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75C0165"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5608F75" w14:textId="77777777" w:rsidTr="001A7F0F">
        <w:trPr>
          <w:trHeight w:val="255"/>
        </w:trPr>
        <w:tc>
          <w:tcPr>
            <w:tcW w:w="373" w:type="dxa"/>
            <w:tcBorders>
              <w:top w:val="dotted" w:sz="4" w:space="0" w:color="auto"/>
              <w:bottom w:val="dotted" w:sz="4" w:space="0" w:color="auto"/>
              <w:right w:val="dotted" w:sz="4" w:space="0" w:color="auto"/>
            </w:tcBorders>
            <w:shd w:val="clear" w:color="auto" w:fill="auto"/>
          </w:tcPr>
          <w:p w14:paraId="3D6B9690"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37BECE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43C248C" w14:textId="4FE4AE17" w:rsidR="00F94F3C" w:rsidRPr="00332DF8" w:rsidRDefault="00F94F3C" w:rsidP="00F94F3C">
            <w:pPr>
              <w:spacing w:before="120" w:line="360" w:lineRule="auto"/>
              <w:rPr>
                <w:color w:val="0000FF"/>
                <w:cs/>
              </w:rPr>
            </w:pPr>
            <w:r w:rsidRPr="00E92386">
              <w:rPr>
                <w:color w:val="0000FF"/>
                <w:cs/>
              </w:rPr>
              <w:t>ชำระโดยหักบัญชีของผู้ให้บริการอื่น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252E567" w14:textId="5654CABD"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1377264" w14:textId="4F12FC14" w:rsidR="00F94F3C" w:rsidRPr="00332DF8" w:rsidRDefault="00F94F3C" w:rsidP="00F94F3C">
            <w:pPr>
              <w:spacing w:before="120" w:line="360" w:lineRule="auto"/>
              <w:rPr>
                <w:color w:val="0000FF"/>
                <w:cs/>
              </w:rPr>
            </w:pPr>
            <w:r w:rsidRPr="00E725BE">
              <w:rPr>
                <w:color w:val="0000FF"/>
                <w:cs/>
              </w:rPr>
              <w:t>ค่าธรรมเนียมในการชำระเงินโดยหักบัญชีของผู้ให้บริการอื่น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72C353A" w14:textId="2AF1651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602D62D" w14:textId="5467776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DF499A" w14:textId="6FD933D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21756D7" w14:textId="4D77F5D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46B2AEE"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E5AC87A"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BC9BCE5" w14:textId="588A29D4"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C5AAF46" w14:textId="77777777" w:rsidTr="001A7F0F">
        <w:trPr>
          <w:trHeight w:val="255"/>
        </w:trPr>
        <w:tc>
          <w:tcPr>
            <w:tcW w:w="373" w:type="dxa"/>
            <w:tcBorders>
              <w:top w:val="dotted" w:sz="4" w:space="0" w:color="auto"/>
              <w:bottom w:val="dotted" w:sz="4" w:space="0" w:color="auto"/>
              <w:right w:val="dotted" w:sz="4" w:space="0" w:color="auto"/>
            </w:tcBorders>
            <w:shd w:val="clear" w:color="auto" w:fill="auto"/>
          </w:tcPr>
          <w:p w14:paraId="546C557E"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B18A26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B1A5ABF" w14:textId="3ED9EC5A" w:rsidR="00F94F3C" w:rsidRPr="00332DF8" w:rsidRDefault="00F94F3C" w:rsidP="00F94F3C">
            <w:pPr>
              <w:spacing w:before="120" w:line="360" w:lineRule="auto"/>
              <w:rPr>
                <w:color w:val="0000FF"/>
              </w:rPr>
            </w:pPr>
            <w:r w:rsidRPr="00E92386">
              <w:rPr>
                <w:color w:val="0000FF"/>
                <w:cs/>
              </w:rPr>
              <w:t>ชำระที่สาขาของผู้ให้บริการ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D1846BA" w14:textId="305113A5"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75E1248" w14:textId="2B967DB8" w:rsidR="00F94F3C" w:rsidRPr="00332DF8" w:rsidRDefault="00F94F3C" w:rsidP="00F94F3C">
            <w:pPr>
              <w:spacing w:before="120" w:line="360" w:lineRule="auto"/>
              <w:rPr>
                <w:color w:val="0000FF"/>
                <w:cs/>
              </w:rPr>
            </w:pPr>
            <w:r w:rsidRPr="00E725BE">
              <w:rPr>
                <w:color w:val="0000FF"/>
                <w:cs/>
              </w:rPr>
              <w:t>ค่าธรรมเนียมในการชำระเงินที่สาขาของผู้ให้บริการ</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EF01D48" w14:textId="2AD745E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CA05E26" w14:textId="7CCDF1B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F48AF8D" w14:textId="7B7BE26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835C3B" w14:textId="692C870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476437D"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807D639" w14:textId="48B1786D"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FB20AF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2A930A7" w14:textId="77777777" w:rsidTr="001A7F0F">
        <w:trPr>
          <w:trHeight w:val="255"/>
        </w:trPr>
        <w:tc>
          <w:tcPr>
            <w:tcW w:w="373" w:type="dxa"/>
            <w:tcBorders>
              <w:top w:val="dotted" w:sz="4" w:space="0" w:color="auto"/>
              <w:bottom w:val="dotted" w:sz="4" w:space="0" w:color="auto"/>
              <w:right w:val="dotted" w:sz="4" w:space="0" w:color="auto"/>
            </w:tcBorders>
            <w:shd w:val="clear" w:color="auto" w:fill="auto"/>
          </w:tcPr>
          <w:p w14:paraId="0E02BD3D"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A229877"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C3FD5C3" w14:textId="29E744CF" w:rsidR="00F94F3C" w:rsidRPr="00332DF8" w:rsidRDefault="00F94F3C" w:rsidP="00F94F3C">
            <w:pPr>
              <w:spacing w:before="120" w:line="360" w:lineRule="auto"/>
              <w:rPr>
                <w:color w:val="0000FF"/>
                <w:cs/>
              </w:rPr>
            </w:pPr>
            <w:r w:rsidRPr="00E92386">
              <w:rPr>
                <w:color w:val="0000FF"/>
                <w:cs/>
              </w:rPr>
              <w:t>ชำระที่สาขาของผู้ให้บริการอื่น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7F86D15" w14:textId="7F55AA3C"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07DB744" w14:textId="3B4F928E" w:rsidR="00F94F3C" w:rsidRPr="00332DF8" w:rsidRDefault="00F94F3C" w:rsidP="00F94F3C">
            <w:pPr>
              <w:spacing w:before="120" w:line="360" w:lineRule="auto"/>
              <w:rPr>
                <w:color w:val="0000FF"/>
                <w:cs/>
              </w:rPr>
            </w:pPr>
            <w:r w:rsidRPr="00E725BE">
              <w:rPr>
                <w:color w:val="0000FF"/>
                <w:cs/>
              </w:rPr>
              <w:t>ค่าธรรมเนียมในการชำระเงินที่สาขาของผู้ให้บริการอื่น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1EC7043" w14:textId="1FA0DE1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69B9BE6" w14:textId="03BE569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AB88D10" w14:textId="5AAA08B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50875BA" w14:textId="3B6EBBA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0995562" w14:textId="11E7232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56D714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29ED6F4" w14:textId="47739DA1"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6BBB937"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FBC1A43"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E483A88"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3FA5B1C" w14:textId="5B2BCBF6" w:rsidR="00F94F3C" w:rsidRPr="00332DF8" w:rsidRDefault="00F94F3C" w:rsidP="00F94F3C">
            <w:pPr>
              <w:spacing w:before="120" w:line="360" w:lineRule="auto"/>
              <w:rPr>
                <w:color w:val="0000FF"/>
              </w:rPr>
            </w:pPr>
            <w:r w:rsidRPr="007402A8">
              <w:rPr>
                <w:color w:val="0000FF"/>
                <w:cs/>
              </w:rPr>
              <w:t>ชำระที่จุดบริการรับชำระเงิน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68603A3" w14:textId="4537A9AD"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E463C1C" w14:textId="7E5D2716" w:rsidR="00F94F3C" w:rsidRPr="00332DF8" w:rsidRDefault="00F94F3C" w:rsidP="00F94F3C">
            <w:pPr>
              <w:spacing w:before="120" w:line="360" w:lineRule="auto"/>
              <w:rPr>
                <w:color w:val="0000FF"/>
              </w:rPr>
            </w:pPr>
            <w:r w:rsidRPr="00E725BE">
              <w:rPr>
                <w:color w:val="0000FF"/>
                <w:cs/>
              </w:rPr>
              <w:t>ค่าธรรมเนียมในการชำระเงินที่จุดบริการรับชำระเงิน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77CEB58" w14:textId="2C83F57F"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E5D5B66" w14:textId="34E90E0B"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E881604" w14:textId="0AAD6427"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5C19FF9" w14:textId="26900A68" w:rsidR="00F94F3C" w:rsidRPr="00332DF8" w:rsidRDefault="00F94F3C" w:rsidP="00F94F3C">
            <w:pPr>
              <w:spacing w:before="120" w:line="360" w:lineRule="auto"/>
              <w:jc w:val="center"/>
              <w:rPr>
                <w:rFonts w:eastAsiaTheme="minorHAnsi"/>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022EB80" w14:textId="77777777" w:rsidR="00F94F3C" w:rsidRPr="00332DF8" w:rsidRDefault="00F94F3C" w:rsidP="00F94F3C">
            <w:pPr>
              <w:spacing w:before="120" w:line="360" w:lineRule="auto"/>
              <w:jc w:val="center"/>
              <w:rPr>
                <w:rFonts w:eastAsiaTheme="minorHAnsi"/>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6B1516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B8C0C2C"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5E5AFE2"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4ABD6CE3"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lastRenderedPageBreak/>
              <w:t>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0072E9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E93F0F7" w14:textId="3E614BFA" w:rsidR="00F94F3C" w:rsidRPr="00332DF8" w:rsidRDefault="00F94F3C" w:rsidP="00F94F3C">
            <w:pPr>
              <w:spacing w:before="120" w:line="360" w:lineRule="auto"/>
              <w:rPr>
                <w:color w:val="0000FF"/>
                <w:cs/>
              </w:rPr>
            </w:pPr>
            <w:r w:rsidRPr="007402A8">
              <w:rPr>
                <w:color w:val="0000FF"/>
                <w:cs/>
              </w:rPr>
              <w:t xml:space="preserve">ชำระผ่านระบบ </w:t>
            </w:r>
            <w:r w:rsidRPr="007402A8">
              <w:rPr>
                <w:color w:val="0000FF"/>
              </w:rPr>
              <w:t>Online (Internet / Mobile banking)</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C8FE27C" w14:textId="3EB58C28"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6F09613" w14:textId="72211684" w:rsidR="00F94F3C" w:rsidRPr="00332DF8" w:rsidRDefault="00F94F3C" w:rsidP="00F94F3C">
            <w:pPr>
              <w:spacing w:before="120" w:line="360" w:lineRule="auto"/>
              <w:rPr>
                <w:color w:val="0000FF"/>
              </w:rPr>
            </w:pPr>
            <w:r w:rsidRPr="00E725BE">
              <w:rPr>
                <w:color w:val="0000FF"/>
                <w:cs/>
              </w:rPr>
              <w:t xml:space="preserve">ค่าธรรมเนียมในการชำระเงินผ่านระบบ </w:t>
            </w:r>
            <w:r w:rsidRPr="00E725BE">
              <w:rPr>
                <w:color w:val="0000FF"/>
              </w:rPr>
              <w:t>Online (Internet / Mobile banking)</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6BA2761" w14:textId="5D6DDD6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E856ADC" w14:textId="23E4B5A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F6163B8" w14:textId="335BC48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63B75F8" w14:textId="4002A2B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2962C4"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8BED177" w14:textId="77777777" w:rsidR="00F94F3C" w:rsidRPr="00332DF8" w:rsidRDefault="00F94F3C" w:rsidP="00F94F3C">
            <w:pPr>
              <w:spacing w:before="120" w:line="360" w:lineRule="auto"/>
              <w:jc w:val="center"/>
              <w:rPr>
                <w:rFonts w:eastAsiaTheme="minorHAnsi"/>
                <w:color w:val="0000FF"/>
                <w:cs/>
              </w:rPr>
            </w:pPr>
          </w:p>
        </w:tc>
        <w:tc>
          <w:tcPr>
            <w:tcW w:w="1688" w:type="dxa"/>
            <w:tcBorders>
              <w:top w:val="dotted" w:sz="4" w:space="0" w:color="auto"/>
              <w:left w:val="dotted" w:sz="4" w:space="0" w:color="auto"/>
              <w:bottom w:val="dotted" w:sz="4" w:space="0" w:color="auto"/>
            </w:tcBorders>
            <w:shd w:val="clear" w:color="auto" w:fill="auto"/>
          </w:tcPr>
          <w:p w14:paraId="4B76C16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E006727"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77993E6D"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CFCC6D2"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8643D6F" w14:textId="35AEB37C" w:rsidR="00F94F3C" w:rsidRPr="00332DF8" w:rsidRDefault="00F94F3C" w:rsidP="00F94F3C">
            <w:pPr>
              <w:spacing w:before="120" w:line="360" w:lineRule="auto"/>
              <w:rPr>
                <w:color w:val="0000FF"/>
              </w:rPr>
            </w:pPr>
            <w:r w:rsidRPr="007402A8">
              <w:rPr>
                <w:color w:val="0000FF"/>
                <w:cs/>
              </w:rPr>
              <w:t xml:space="preserve">ชำระผ่านเครื่อง </w:t>
            </w:r>
            <w:r w:rsidRPr="007402A8">
              <w:rPr>
                <w:color w:val="0000FF"/>
              </w:rPr>
              <w:t>CDM / ATM</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8958851" w14:textId="7529DAD8"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B9B5FB8" w14:textId="38A1F93A" w:rsidR="00F94F3C" w:rsidRPr="00332DF8" w:rsidRDefault="00F94F3C" w:rsidP="00F94F3C">
            <w:pPr>
              <w:spacing w:before="120" w:line="360" w:lineRule="auto"/>
              <w:rPr>
                <w:color w:val="0000FF"/>
              </w:rPr>
            </w:pPr>
            <w:r w:rsidRPr="00E725BE">
              <w:rPr>
                <w:color w:val="0000FF"/>
                <w:cs/>
              </w:rPr>
              <w:t xml:space="preserve">ค่าธรรมเนียมในการชำระเงินผ่านเครื่อง </w:t>
            </w:r>
            <w:r w:rsidRPr="00E725BE">
              <w:rPr>
                <w:color w:val="0000FF"/>
              </w:rPr>
              <w:t>CDM / ATM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2B3FCF3" w14:textId="6123575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DFBA75C" w14:textId="45990FE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A5026EC" w14:textId="2BACF1A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FF215E8" w14:textId="190B522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53F4DE2"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89BA07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5677BAD"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624C0D6"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60820BB2"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807A54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85C40B3" w14:textId="4BE0A6EA" w:rsidR="00F94F3C" w:rsidRPr="00332DF8" w:rsidRDefault="00F94F3C" w:rsidP="00F94F3C">
            <w:pPr>
              <w:spacing w:before="120" w:line="360" w:lineRule="auto"/>
              <w:rPr>
                <w:color w:val="0000FF"/>
              </w:rPr>
            </w:pPr>
            <w:r w:rsidRPr="007402A8">
              <w:rPr>
                <w:color w:val="0000FF"/>
                <w:cs/>
              </w:rPr>
              <w:t>ชำระผ่านระบบโทรศัพท์อัตโนมัติ</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62AFDF3" w14:textId="4174FC05"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A5D34D6" w14:textId="6CC45FAB" w:rsidR="00F94F3C" w:rsidRPr="00332DF8" w:rsidRDefault="00F94F3C" w:rsidP="00F94F3C">
            <w:pPr>
              <w:spacing w:before="120" w:line="360" w:lineRule="auto"/>
              <w:rPr>
                <w:color w:val="0000FF"/>
                <w:cs/>
              </w:rPr>
            </w:pPr>
            <w:r w:rsidRPr="00E725BE">
              <w:rPr>
                <w:color w:val="0000FF"/>
                <w:cs/>
              </w:rPr>
              <w:t>ค่าธรรมเนียมในการชำระเงินผ่านระบบโทรศัพท์อัตโนมัติ</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4C0BC41" w14:textId="23DBC73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102BA2A" w14:textId="52C99F7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0ACD213" w14:textId="4A918F7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103DD45" w14:textId="71961AF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C4C8D04"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FCA89FA"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81C0626"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7F46D56"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0B06B434"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B3BD5E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18AD749" w14:textId="60CBA84B" w:rsidR="00F94F3C" w:rsidRPr="00332DF8" w:rsidRDefault="00F94F3C" w:rsidP="00F94F3C">
            <w:pPr>
              <w:spacing w:before="120" w:line="360" w:lineRule="auto"/>
              <w:rPr>
                <w:color w:val="0000FF"/>
                <w:cs/>
              </w:rPr>
            </w:pPr>
            <w:r w:rsidRPr="007402A8">
              <w:rPr>
                <w:color w:val="0000FF"/>
                <w:cs/>
              </w:rPr>
              <w:t>ชำระโดยเช็คหรือธนาณัติทางไปรษณีย์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67204D5" w14:textId="3B8A0601"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F3015C6" w14:textId="2392C980" w:rsidR="00F94F3C" w:rsidRPr="00332DF8" w:rsidRDefault="00F94F3C" w:rsidP="00F94F3C">
            <w:pPr>
              <w:spacing w:before="120" w:line="360" w:lineRule="auto"/>
              <w:rPr>
                <w:color w:val="0000FF"/>
                <w:cs/>
              </w:rPr>
            </w:pPr>
            <w:r w:rsidRPr="00E725BE">
              <w:rPr>
                <w:color w:val="0000FF"/>
                <w:cs/>
              </w:rPr>
              <w:t>ค่าธรรมเนียมในการชำระเงินโดยเช็คหรือธนาณัติทางไปรษณีย์</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C0482F" w14:textId="0BB9069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59E2BA2" w14:textId="71F0833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FFCC9BB" w14:textId="314020F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FD3E9A5" w14:textId="7186943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FB72932"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0B43D3A"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D9DC0A5"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F7DB7F5"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4713253A"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488099F"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1E5F3A7" w14:textId="3DF1E992" w:rsidR="00F94F3C" w:rsidRPr="00332DF8" w:rsidRDefault="00F94F3C" w:rsidP="00F94F3C">
            <w:pPr>
              <w:spacing w:before="120" w:line="360" w:lineRule="auto"/>
              <w:rPr>
                <w:color w:val="0000FF"/>
              </w:rPr>
            </w:pPr>
            <w:r w:rsidRPr="007402A8">
              <w:rPr>
                <w:color w:val="0000FF"/>
                <w:cs/>
              </w:rPr>
              <w:t>ชำระผ่านช่องทางอื่น ๆ</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DC10DCE" w14:textId="7C35B716"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23B8442" w14:textId="5B9DEAE1" w:rsidR="00F94F3C" w:rsidRPr="00332DF8" w:rsidRDefault="00F94F3C" w:rsidP="00F94F3C">
            <w:pPr>
              <w:spacing w:before="120" w:line="360" w:lineRule="auto"/>
              <w:rPr>
                <w:color w:val="0000FF"/>
                <w:cs/>
              </w:rPr>
            </w:pPr>
            <w:r w:rsidRPr="00332DF8">
              <w:rPr>
                <w:color w:val="0000FF"/>
                <w:cs/>
              </w:rPr>
              <w:t>ค่าธรรมเนียมในการชำระเงินผ่านช่องทางอื่น ๆ พร้อมรายละเอียด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04DAB72" w14:textId="543F7D91"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EB71B97" w14:textId="388D9C71"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1AA4E43" w14:textId="25EFCD53"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D895B72" w14:textId="7A061D73"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9860EF5" w14:textId="7777777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6F8D87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394689A"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040733F"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514ABD6" w14:textId="1327D9C3"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510FA0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7548462" w14:textId="6B2DAE2D" w:rsidR="00F94F3C" w:rsidRPr="007402A8" w:rsidRDefault="00F94F3C" w:rsidP="00F94F3C">
            <w:pPr>
              <w:spacing w:before="120" w:line="360" w:lineRule="auto"/>
              <w:rPr>
                <w:color w:val="0000FF"/>
                <w:cs/>
              </w:rPr>
            </w:pPr>
            <w:r>
              <w:rPr>
                <w:rFonts w:hint="cs"/>
                <w:color w:val="0000FF"/>
                <w:cs/>
              </w:rPr>
              <w:t>การเรียกเก็บ</w:t>
            </w:r>
            <w:r>
              <w:rPr>
                <w:color w:val="0000FF"/>
                <w:cs/>
              </w:rPr>
              <w:t>ค่าอากรแสตมป์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0677319" w14:textId="013A7AC4"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BB77B92" w14:textId="7ED36BCE" w:rsidR="00F94F3C" w:rsidRPr="00332DF8" w:rsidRDefault="00F94F3C" w:rsidP="00F94F3C">
            <w:pPr>
              <w:spacing w:before="120" w:line="360" w:lineRule="auto"/>
              <w:rPr>
                <w:color w:val="0000FF"/>
                <w:cs/>
              </w:rPr>
            </w:pPr>
            <w:r>
              <w:rPr>
                <w:rFonts w:hint="cs"/>
                <w:color w:val="0000FF"/>
                <w:cs/>
              </w:rPr>
              <w:t>การเรียกเก็บ</w:t>
            </w:r>
            <w:r>
              <w:rPr>
                <w:color w:val="0000FF"/>
                <w:cs/>
              </w:rPr>
              <w:t>ค่าอากรแสตมป์</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90C62AF" w14:textId="214A09B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B32BAD3" w14:textId="3062CEB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4361607" w14:textId="59A17FF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9F80187" w14:textId="23B75B7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A5F82F8" w14:textId="4C3C75D7"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D301F49"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A2D2065" w14:textId="1A8A477E"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11</w:t>
            </w:r>
            <w:r w:rsidR="00F94F3C" w:rsidRPr="00332DF8">
              <w:rPr>
                <w:rFonts w:eastAsiaTheme="minorHAnsi" w:hint="cs"/>
                <w:color w:val="0000FF"/>
                <w:vertAlign w:val="superscript"/>
                <w:cs/>
              </w:rPr>
              <w:t xml:space="preserve"> 1/</w:t>
            </w:r>
          </w:p>
        </w:tc>
      </w:tr>
      <w:tr w:rsidR="00F94F3C" w:rsidRPr="00332DF8" w14:paraId="6E7857FA"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75070DF0" w14:textId="7AD9BB51"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AAEAB8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9F6E68F" w14:textId="65770637" w:rsidR="00F94F3C" w:rsidRPr="00332DF8" w:rsidRDefault="00F94F3C" w:rsidP="00F94F3C">
            <w:pPr>
              <w:spacing w:before="120" w:line="360" w:lineRule="auto"/>
              <w:rPr>
                <w:color w:val="0000FF"/>
              </w:rPr>
            </w:pPr>
            <w:r w:rsidRPr="007402A8">
              <w:rPr>
                <w:color w:val="0000FF"/>
                <w:cs/>
              </w:rPr>
              <w:t xml:space="preserve">ค่าอากรแสตมป์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7402A8">
              <w:rPr>
                <w:color w:val="0000FF"/>
                <w:cs/>
              </w:rPr>
              <w:t>ของวงเงินสินเชื่อ)</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FF7BC3C" w14:textId="53E6C284" w:rsidR="00F94F3C" w:rsidRPr="00332DF8" w:rsidRDefault="00F94F3C" w:rsidP="00F94F3C">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DFD4428" w14:textId="10DEDBD3" w:rsidR="00F94F3C" w:rsidRPr="00332DF8" w:rsidRDefault="00F94F3C" w:rsidP="00F94F3C">
            <w:pPr>
              <w:spacing w:before="120" w:line="360" w:lineRule="auto"/>
              <w:rPr>
                <w:color w:val="0000FF"/>
                <w:cs/>
              </w:rPr>
            </w:pPr>
            <w:r w:rsidRPr="00E725BE">
              <w:rPr>
                <w:color w:val="0000FF"/>
                <w:cs/>
              </w:rPr>
              <w:t>จำนวนร้อยละของค่า</w:t>
            </w:r>
            <w:r>
              <w:rPr>
                <w:color w:val="0000FF"/>
                <w:cs/>
              </w:rPr>
              <w:t>อากรแสตมป์ที่ลูกค้าต้องจ่ายชำระ</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82C7DC3" w14:textId="72205468"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DE16368" w14:textId="53F9B9AE"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AAF3DC8" w14:textId="1566A31C"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FE219EA" w14:textId="250E28A4"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09144E" w14:textId="654D2C4C"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75CB63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AC68F6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6BFA991"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9D411CD" w14:textId="3BF2D836"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7BBA23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44BE3E9" w14:textId="4A02C04A" w:rsidR="00F94F3C" w:rsidRPr="00332DF8" w:rsidRDefault="00F94F3C" w:rsidP="00F94F3C">
            <w:pPr>
              <w:spacing w:before="120" w:line="360" w:lineRule="auto"/>
              <w:rPr>
                <w:color w:val="0000FF"/>
              </w:rPr>
            </w:pPr>
            <w:r w:rsidRPr="007402A8">
              <w:rPr>
                <w:color w:val="0000FF"/>
                <w:cs/>
              </w:rPr>
              <w:t>เงื่อนไขค่าอากรแสตมป์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E735543" w14:textId="55CF9933"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99AA94E" w14:textId="5B8B10C4" w:rsidR="00F94F3C" w:rsidRPr="00332DF8" w:rsidRDefault="00F94F3C" w:rsidP="00F94F3C">
            <w:pPr>
              <w:spacing w:before="120" w:line="360" w:lineRule="auto"/>
              <w:rPr>
                <w:color w:val="0000FF"/>
                <w:cs/>
              </w:rPr>
            </w:pPr>
            <w:r w:rsidRPr="00332DF8">
              <w:rPr>
                <w:color w:val="0000FF"/>
                <w:cs/>
              </w:rPr>
              <w:t>เงื่อนไขหรือรายละเอียดเพิ่มเติมของค่าอากรแสตมป์</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D5DF77E" w14:textId="19863E3D"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8EC74AB" w14:textId="185625F3"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2447A13" w14:textId="186E1AD4"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80BD5FC" w14:textId="73344480"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91D0F65" w14:textId="026E4AA1" w:rsidR="00F94F3C" w:rsidRPr="00332DF8" w:rsidRDefault="00F94F3C" w:rsidP="00F94F3C">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AE47047"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8B444CA"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426E8ED5"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B1E3878" w14:textId="69E097EE" w:rsidR="0093250E" w:rsidRPr="00332DF8" w:rsidRDefault="0093250E" w:rsidP="0093250E">
            <w:pPr>
              <w:spacing w:before="120" w:line="360" w:lineRule="auto"/>
              <w:jc w:val="center"/>
              <w:rPr>
                <w:rFonts w:eastAsiaTheme="minorHAnsi"/>
                <w:color w:val="0000FF"/>
              </w:rPr>
            </w:pPr>
            <w:r w:rsidRPr="00332DF8">
              <w:rPr>
                <w:rFonts w:eastAsiaTheme="minorHAnsi"/>
                <w:color w:val="0000FF"/>
              </w:rPr>
              <w:lastRenderedPageBreak/>
              <w:t>16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1690DBD"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640E3B3" w14:textId="5F5C993C" w:rsidR="0093250E" w:rsidRPr="007402A8" w:rsidRDefault="0093250E" w:rsidP="0093250E">
            <w:pPr>
              <w:spacing w:before="120" w:line="360" w:lineRule="auto"/>
              <w:rPr>
                <w:color w:val="0000FF"/>
                <w:cs/>
              </w:rPr>
            </w:pPr>
            <w:r>
              <w:rPr>
                <w:rFonts w:hint="cs"/>
                <w:color w:val="0000FF"/>
                <w:cs/>
              </w:rPr>
              <w:t>การเรียกเก็บ</w:t>
            </w:r>
            <w:r w:rsidRPr="007402A8">
              <w:rPr>
                <w:color w:val="0000FF"/>
                <w:cs/>
              </w:rPr>
              <w:t>ค่าตรวจสอ</w:t>
            </w:r>
            <w:r>
              <w:rPr>
                <w:color w:val="0000FF"/>
                <w:cs/>
              </w:rPr>
              <w:t>บข้อมูลเครดิต กรณีพบข้อมูลเครดิ</w:t>
            </w:r>
            <w:r>
              <w:rPr>
                <w:rFonts w:hint="cs"/>
                <w:color w:val="0000FF"/>
                <w:cs/>
              </w:rPr>
              <w:t>ต</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26C3447" w14:textId="0A08FDBF" w:rsidR="0093250E" w:rsidRPr="00332DF8" w:rsidRDefault="0093250E" w:rsidP="0093250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C1E5125" w14:textId="13541EA4" w:rsidR="0093250E" w:rsidRPr="00E725BE" w:rsidRDefault="0093250E" w:rsidP="0093250E">
            <w:pPr>
              <w:spacing w:before="120" w:line="360" w:lineRule="auto"/>
              <w:rPr>
                <w:color w:val="0000FF"/>
                <w:cs/>
              </w:rPr>
            </w:pPr>
            <w:r>
              <w:rPr>
                <w:rFonts w:hint="cs"/>
                <w:color w:val="0000FF"/>
                <w:cs/>
              </w:rPr>
              <w:t>การเรียกเก็บ</w:t>
            </w:r>
            <w:r w:rsidRPr="007402A8">
              <w:rPr>
                <w:color w:val="0000FF"/>
                <w:cs/>
              </w:rPr>
              <w:t>ค่าตรวจสอบข้อมูลเครดิต กรณีพบข้อมูลเครดิต</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1BF1FA" w14:textId="63456E7E"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51ECF45" w14:textId="79ACCB62"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A0286E6" w14:textId="75037937"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DFDF0B6" w14:textId="214E34AF"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20830B6" w14:textId="5047E13C"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F41919A"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17BB8D5" w14:textId="0B70CB83" w:rsidR="0093250E" w:rsidRPr="003E0AD9" w:rsidRDefault="000B2015" w:rsidP="0093250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93250E">
              <w:rPr>
                <w:rFonts w:eastAsiaTheme="minorHAnsi"/>
                <w:color w:val="0000FF"/>
              </w:rPr>
              <w:t>: V_MC</w:t>
            </w:r>
            <w:r w:rsidR="0093250E">
              <w:rPr>
                <w:rFonts w:eastAsiaTheme="minorHAnsi" w:hint="cs"/>
                <w:color w:val="0000FF"/>
                <w:cs/>
              </w:rPr>
              <w:t>5</w:t>
            </w:r>
            <w:r w:rsidR="0093250E" w:rsidRPr="00332DF8">
              <w:rPr>
                <w:rFonts w:eastAsiaTheme="minorHAnsi" w:hint="cs"/>
                <w:color w:val="0000FF"/>
                <w:vertAlign w:val="superscript"/>
                <w:cs/>
              </w:rPr>
              <w:t xml:space="preserve"> 1/</w:t>
            </w:r>
          </w:p>
        </w:tc>
      </w:tr>
      <w:tr w:rsidR="0093250E" w:rsidRPr="00332DF8" w14:paraId="44811834"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596066A4" w14:textId="4B2FE6FA" w:rsidR="0093250E" w:rsidRPr="00332DF8" w:rsidRDefault="0093250E" w:rsidP="0093250E">
            <w:pPr>
              <w:spacing w:before="120" w:line="360" w:lineRule="auto"/>
              <w:jc w:val="center"/>
              <w:rPr>
                <w:rFonts w:eastAsiaTheme="minorHAnsi"/>
                <w:color w:val="0000FF"/>
              </w:rPr>
            </w:pPr>
            <w:r w:rsidRPr="00332DF8">
              <w:rPr>
                <w:rFonts w:eastAsiaTheme="minorHAnsi"/>
                <w:color w:val="0000FF"/>
              </w:rPr>
              <w:t>17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24E7A24"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7B0ABBD" w14:textId="1D28311A" w:rsidR="0093250E" w:rsidRPr="00332DF8" w:rsidRDefault="0093250E" w:rsidP="0093250E">
            <w:pPr>
              <w:spacing w:before="120" w:line="360" w:lineRule="auto"/>
              <w:rPr>
                <w:color w:val="0000FF"/>
              </w:rPr>
            </w:pPr>
            <w:r w:rsidRPr="007402A8">
              <w:rPr>
                <w:color w:val="0000FF"/>
                <w:cs/>
              </w:rPr>
              <w:t>ค่าตรวจสอบข้อมูลเครดิต กรณีพบข้อมูลเครดิต</w:t>
            </w:r>
            <w:r w:rsidRPr="007402A8">
              <w:rPr>
                <w:color w:val="0000FF"/>
              </w:rPr>
              <w:t xml:space="preserve"> (</w:t>
            </w:r>
            <w:r>
              <w:rPr>
                <w:rFonts w:hint="cs"/>
                <w:color w:val="0000FF"/>
                <w:cs/>
              </w:rPr>
              <w:t xml:space="preserve">หน่วย </w:t>
            </w:r>
            <w:r>
              <w:rPr>
                <w:color w:val="0000FF"/>
              </w:rPr>
              <w:t xml:space="preserve">: </w:t>
            </w:r>
            <w:r w:rsidRPr="007402A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FB96ABE" w14:textId="4CE07084" w:rsidR="0093250E" w:rsidRPr="00332DF8" w:rsidRDefault="0093250E" w:rsidP="0093250E">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740E93F" w14:textId="45197608" w:rsidR="0093250E" w:rsidRPr="00332DF8" w:rsidRDefault="0093250E" w:rsidP="0093250E">
            <w:pPr>
              <w:spacing w:before="120" w:line="360" w:lineRule="auto"/>
              <w:rPr>
                <w:color w:val="0000FF"/>
                <w:cs/>
              </w:rPr>
            </w:pPr>
            <w:r w:rsidRPr="00E725BE">
              <w:rPr>
                <w:color w:val="0000FF"/>
                <w:cs/>
              </w:rPr>
              <w:t>จำนวนค่าตรวจสอบข้อมูลเครดิต กรณีพบข้อมูลเครดิตที่ผู้ให้บริการเรียกเก็บจากลูกค้า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040D0C8" w14:textId="28AAA177"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19659A7" w14:textId="07EACCE3"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FFA4312" w14:textId="31407415"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EEBD67D" w14:textId="1AE55CD7"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8906828" w14:textId="3EA2266B"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6F88BFE"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81F515C"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6B569810"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78A5E4E" w14:textId="759C9535" w:rsidR="0093250E" w:rsidRPr="00332DF8" w:rsidRDefault="0093250E" w:rsidP="0093250E">
            <w:pPr>
              <w:spacing w:before="120" w:line="360" w:lineRule="auto"/>
              <w:jc w:val="center"/>
              <w:rPr>
                <w:rFonts w:eastAsiaTheme="minorHAnsi"/>
                <w:color w:val="0000FF"/>
              </w:rPr>
            </w:pPr>
            <w:r w:rsidRPr="00332DF8">
              <w:rPr>
                <w:rFonts w:eastAsiaTheme="minorHAnsi"/>
                <w:color w:val="0000FF"/>
              </w:rPr>
              <w:t>18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250A0E5"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A391A66" w14:textId="28E60F0D" w:rsidR="0093250E" w:rsidRPr="00332DF8" w:rsidRDefault="0093250E" w:rsidP="0093250E">
            <w:pPr>
              <w:spacing w:before="120" w:line="360" w:lineRule="auto"/>
              <w:rPr>
                <w:color w:val="0000FF"/>
              </w:rPr>
            </w:pPr>
            <w:r w:rsidRPr="007402A8">
              <w:rPr>
                <w:color w:val="0000FF"/>
                <w:cs/>
              </w:rPr>
              <w:t>เงื่อนไขค่าตรวจสอบข้อมูลเครดิต</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BB6B784" w14:textId="50B55734" w:rsidR="0093250E" w:rsidRPr="00332DF8" w:rsidRDefault="0093250E" w:rsidP="0093250E">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BAB021F" w14:textId="06A7255D" w:rsidR="0093250E" w:rsidRPr="00332DF8" w:rsidRDefault="0093250E" w:rsidP="0093250E">
            <w:pPr>
              <w:spacing w:before="120" w:line="360" w:lineRule="auto"/>
              <w:rPr>
                <w:color w:val="0000FF"/>
                <w:cs/>
              </w:rPr>
            </w:pPr>
            <w:r w:rsidRPr="00D01BAB">
              <w:rPr>
                <w:color w:val="0000FF"/>
                <w:cs/>
              </w:rPr>
              <w:t>เงื่อนไขหรือรายละเอียดเพิ่มเติมของค่าตรวจสอบข้อมูลเครดิต ทั้งกรณีที่พบข้อมูลและไม่</w:t>
            </w:r>
            <w:r>
              <w:rPr>
                <w:rFonts w:hint="cs"/>
                <w:color w:val="0000FF"/>
                <w:cs/>
              </w:rPr>
              <w:t>พบ</w:t>
            </w:r>
            <w:r w:rsidRPr="00D01BAB">
              <w:rPr>
                <w:color w:val="0000FF"/>
                <w:cs/>
              </w:rPr>
              <w:t>ข้อมูลเครดิตของลูกค้า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A7D1776" w14:textId="44CC2E81"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BF9C62E" w14:textId="15FE1AB4"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834DB62" w14:textId="2AAFEE43"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ED0FE10" w14:textId="44371F15"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2AFA640" w14:textId="77777777"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7899114"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38FB66E"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rPr>
            </w:pPr>
          </w:p>
        </w:tc>
      </w:tr>
      <w:tr w:rsidR="0093250E" w:rsidRPr="00332DF8" w14:paraId="149A1A3D"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7DE4AE2F" w14:textId="297D8F52" w:rsidR="0093250E" w:rsidRPr="00332DF8" w:rsidRDefault="0093250E" w:rsidP="0093250E">
            <w:pPr>
              <w:spacing w:before="120" w:line="360" w:lineRule="auto"/>
              <w:jc w:val="center"/>
              <w:rPr>
                <w:rFonts w:eastAsiaTheme="minorHAnsi"/>
                <w:color w:val="0000FF"/>
              </w:rPr>
            </w:pPr>
            <w:r w:rsidRPr="00332DF8">
              <w:rPr>
                <w:rFonts w:eastAsiaTheme="minorHAnsi"/>
                <w:color w:val="0000FF"/>
              </w:rPr>
              <w:t>19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8FB3836"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8A84243" w14:textId="47CBF7D3" w:rsidR="0093250E" w:rsidRPr="007402A8" w:rsidRDefault="0093250E" w:rsidP="0093250E">
            <w:pPr>
              <w:spacing w:before="120" w:line="360" w:lineRule="auto"/>
              <w:rPr>
                <w:color w:val="0000FF"/>
                <w:cs/>
              </w:rPr>
            </w:pPr>
            <w:r>
              <w:rPr>
                <w:rFonts w:hint="cs"/>
                <w:color w:val="0000FF"/>
                <w:cs/>
              </w:rPr>
              <w:t>การเรียกเก็บ</w:t>
            </w:r>
            <w:r>
              <w:rPr>
                <w:color w:val="0000FF"/>
                <w:cs/>
              </w:rPr>
              <w:t>ค่าเบี้ยประกันอัคคีภัย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A02EB98" w14:textId="2DF9C2AA" w:rsidR="0093250E" w:rsidRPr="00332DF8" w:rsidRDefault="0093250E" w:rsidP="0093250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D14E53B" w14:textId="300156F4" w:rsidR="0093250E" w:rsidRPr="00D01BAB" w:rsidRDefault="0093250E" w:rsidP="0093250E">
            <w:pPr>
              <w:spacing w:before="120" w:line="360" w:lineRule="auto"/>
              <w:rPr>
                <w:color w:val="0000FF"/>
                <w:cs/>
              </w:rPr>
            </w:pPr>
            <w:r>
              <w:rPr>
                <w:rFonts w:hint="cs"/>
                <w:color w:val="0000FF"/>
                <w:cs/>
              </w:rPr>
              <w:t>การเรียกเก็บ</w:t>
            </w:r>
            <w:r>
              <w:rPr>
                <w:color w:val="0000FF"/>
                <w:cs/>
              </w:rPr>
              <w:t>ค่าเบี้ยประกันอัคคีภัย</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AAFF6C" w14:textId="55521411"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C1596CC" w14:textId="48D8B973"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346CB4D" w14:textId="3D4F527C"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DF235D8" w14:textId="271C337E"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0087663" w14:textId="7FF03772"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FB2826A"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E41FD2B" w14:textId="79A3D8CB" w:rsidR="0093250E" w:rsidRPr="00B364AF" w:rsidRDefault="000B2015" w:rsidP="0093250E">
            <w:pPr>
              <w:pStyle w:val="Footer"/>
              <w:tabs>
                <w:tab w:val="clear" w:pos="4153"/>
                <w:tab w:val="clear" w:pos="8306"/>
                <w:tab w:val="center" w:pos="4513"/>
                <w:tab w:val="right" w:pos="9026"/>
              </w:tabs>
              <w:spacing w:before="120" w:line="360" w:lineRule="auto"/>
              <w:rPr>
                <w:rFonts w:eastAsiaTheme="minorHAnsi"/>
                <w:color w:val="0000FF"/>
              </w:rPr>
            </w:pPr>
            <w:r>
              <w:rPr>
                <w:rFonts w:eastAsiaTheme="minorHAnsi"/>
                <w:color w:val="0000FF"/>
              </w:rPr>
              <w:t>Fee Rate Type</w:t>
            </w:r>
            <w:r w:rsidR="0093250E">
              <w:rPr>
                <w:rFonts w:eastAsiaTheme="minorHAnsi"/>
                <w:color w:val="0000FF"/>
              </w:rPr>
              <w:t>: V_MC</w:t>
            </w:r>
            <w:r w:rsidR="0093250E">
              <w:rPr>
                <w:rFonts w:eastAsiaTheme="minorHAnsi" w:hint="cs"/>
                <w:color w:val="0000FF"/>
                <w:cs/>
              </w:rPr>
              <w:t>14</w:t>
            </w:r>
            <w:r w:rsidR="0093250E" w:rsidRPr="00332DF8">
              <w:rPr>
                <w:rFonts w:eastAsiaTheme="minorHAnsi" w:hint="cs"/>
                <w:color w:val="0000FF"/>
                <w:vertAlign w:val="superscript"/>
                <w:cs/>
              </w:rPr>
              <w:t xml:space="preserve"> 1/</w:t>
            </w:r>
          </w:p>
        </w:tc>
      </w:tr>
      <w:tr w:rsidR="0093250E" w:rsidRPr="00332DF8" w14:paraId="1AB9A227"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7414929F" w14:textId="22A7326F" w:rsidR="0093250E" w:rsidRPr="00332DF8" w:rsidRDefault="0093250E" w:rsidP="0093250E">
            <w:pPr>
              <w:spacing w:before="120" w:line="360" w:lineRule="auto"/>
              <w:jc w:val="center"/>
              <w:rPr>
                <w:rFonts w:eastAsiaTheme="minorHAnsi"/>
                <w:color w:val="0000FF"/>
              </w:rPr>
            </w:pPr>
            <w:r w:rsidRPr="00332DF8">
              <w:rPr>
                <w:rFonts w:eastAsiaTheme="minorHAnsi"/>
                <w:color w:val="0000FF"/>
              </w:rPr>
              <w:t>20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449E4DB"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1DD9295" w14:textId="0D8D7330" w:rsidR="0093250E" w:rsidRPr="00332DF8" w:rsidRDefault="0093250E" w:rsidP="0093250E">
            <w:pPr>
              <w:spacing w:before="120" w:line="360" w:lineRule="auto"/>
              <w:rPr>
                <w:color w:val="0000FF"/>
              </w:rPr>
            </w:pPr>
            <w:r w:rsidRPr="007402A8">
              <w:rPr>
                <w:color w:val="0000FF"/>
                <w:cs/>
              </w:rPr>
              <w:t xml:space="preserve">ค่าเบี้ยประกันอัคคีภัย </w:t>
            </w:r>
            <w:r w:rsidRPr="00332DF8">
              <w:rPr>
                <w:color w:val="0000FF"/>
              </w:rPr>
              <w:t>(</w:t>
            </w:r>
            <w:r>
              <w:rPr>
                <w:rFonts w:hint="cs"/>
                <w:color w:val="0000FF"/>
                <w:cs/>
              </w:rPr>
              <w:t xml:space="preserve">หน่วย </w:t>
            </w:r>
            <w:r>
              <w:rPr>
                <w:color w:val="0000FF"/>
              </w:rPr>
              <w:t xml:space="preserve">: </w:t>
            </w:r>
            <w:r>
              <w:rPr>
                <w:rFonts w:hint="cs"/>
                <w:color w:val="0000FF"/>
                <w:cs/>
              </w:rPr>
              <w:t>ร้อยละ</w:t>
            </w:r>
            <w:r w:rsidRPr="007402A8">
              <w:rPr>
                <w:color w:val="0000FF"/>
                <w:cs/>
              </w:rPr>
              <w:t>ของทุนประกันอัคคีภัย)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C4D1C9F" w14:textId="108E3F90" w:rsidR="0093250E" w:rsidRPr="00332DF8" w:rsidRDefault="0093250E" w:rsidP="0093250E">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54FC5F8" w14:textId="1F15B12D" w:rsidR="0093250E" w:rsidRPr="00332DF8" w:rsidRDefault="0093250E" w:rsidP="0093250E">
            <w:pPr>
              <w:spacing w:before="120" w:line="360" w:lineRule="auto"/>
              <w:rPr>
                <w:color w:val="0000FF"/>
                <w:cs/>
              </w:rPr>
            </w:pPr>
            <w:r w:rsidRPr="00332DF8">
              <w:rPr>
                <w:color w:val="0000FF"/>
                <w:cs/>
              </w:rPr>
              <w:t>ค่าเบี้ยประกันอัคคีภัยที่ผู้ให้บริการเรียกเก็บจากลูกค้า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06A9C7F" w14:textId="3FCE2183"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502B96F" w14:textId="2B10EBC9"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490B690" w14:textId="7B8719EE"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EB8609F" w14:textId="14F12172"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25F70FA" w14:textId="751BBC1C"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27E1005"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9396A8E"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69950B80"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5E8E8077" w14:textId="453F6F03" w:rsidR="0093250E" w:rsidRPr="00332DF8" w:rsidRDefault="0093250E" w:rsidP="0093250E">
            <w:pPr>
              <w:spacing w:before="120" w:line="360" w:lineRule="auto"/>
              <w:jc w:val="center"/>
              <w:rPr>
                <w:rFonts w:eastAsiaTheme="minorHAnsi"/>
                <w:color w:val="0000FF"/>
              </w:rPr>
            </w:pPr>
            <w:r>
              <w:rPr>
                <w:rFonts w:eastAsiaTheme="minorHAnsi"/>
                <w:color w:val="0000FF"/>
              </w:rPr>
              <w:t>21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BE34E51"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A404147" w14:textId="60CBC716" w:rsidR="0093250E" w:rsidRPr="00332DF8" w:rsidRDefault="0093250E" w:rsidP="0093250E">
            <w:pPr>
              <w:spacing w:before="120" w:line="360" w:lineRule="auto"/>
              <w:rPr>
                <w:color w:val="0000FF"/>
              </w:rPr>
            </w:pPr>
            <w:r w:rsidRPr="007402A8">
              <w:rPr>
                <w:color w:val="0000FF"/>
                <w:cs/>
              </w:rPr>
              <w:t>เงื่อนไขค่าเบี้ยประกันอัคคีภัย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E15486B" w14:textId="4AC2A1B8" w:rsidR="0093250E" w:rsidRPr="00332DF8" w:rsidRDefault="0093250E" w:rsidP="0093250E">
            <w:pPr>
              <w:spacing w:before="120" w:line="360" w:lineRule="auto"/>
              <w:rPr>
                <w:color w:val="0000FF"/>
                <w:cs/>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187DBA7" w14:textId="03F5F3C1" w:rsidR="0093250E" w:rsidRPr="00332DF8" w:rsidRDefault="0093250E" w:rsidP="0093250E">
            <w:pPr>
              <w:spacing w:before="120" w:line="360" w:lineRule="auto"/>
              <w:rPr>
                <w:color w:val="0000FF"/>
                <w:cs/>
              </w:rPr>
            </w:pPr>
            <w:r w:rsidRPr="00332DF8">
              <w:rPr>
                <w:color w:val="0000FF"/>
                <w:cs/>
              </w:rPr>
              <w:t>เงื่อนไขหรือรายละเอียดเพิ่มเติมของค่าเบี้ยประกันอัคคีภัย</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4028B02" w14:textId="18F013E9"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09B906F" w14:textId="0D01604F"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B00E1D1" w14:textId="6F6B892B"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BE3F38D" w14:textId="66156255"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3036640" w14:textId="50515831"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476932B"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3F8C472"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1C5297D6"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6D6273E2" w14:textId="6CD1F8D9" w:rsidR="0093250E" w:rsidRPr="00332DF8" w:rsidRDefault="0093250E" w:rsidP="0093250E">
            <w:pPr>
              <w:spacing w:before="120" w:line="360" w:lineRule="auto"/>
              <w:jc w:val="center"/>
              <w:rPr>
                <w:rFonts w:eastAsiaTheme="minorHAnsi"/>
                <w:color w:val="0000FF"/>
              </w:rPr>
            </w:pPr>
            <w:r>
              <w:rPr>
                <w:rFonts w:eastAsiaTheme="minorHAnsi"/>
                <w:color w:val="0000FF"/>
              </w:rPr>
              <w:lastRenderedPageBreak/>
              <w:t>22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5048AED"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A52A09B" w14:textId="6A7D7460" w:rsidR="0093250E" w:rsidRPr="00D01BAB" w:rsidRDefault="0093250E" w:rsidP="0093250E">
            <w:pPr>
              <w:spacing w:before="120" w:line="360" w:lineRule="auto"/>
              <w:rPr>
                <w:color w:val="0000FF"/>
                <w:cs/>
              </w:rPr>
            </w:pPr>
            <w:r>
              <w:rPr>
                <w:rFonts w:hint="cs"/>
                <w:color w:val="0000FF"/>
                <w:cs/>
              </w:rPr>
              <w:t>การเรียกเก็บ</w:t>
            </w:r>
            <w:r w:rsidRPr="00D01BAB">
              <w:rPr>
                <w:color w:val="0000FF"/>
                <w:cs/>
              </w:rPr>
              <w:t>ค่าใช้จ่ายกรณีเช็คคืน (เช็คของ</w:t>
            </w:r>
            <w:r>
              <w:rPr>
                <w:color w:val="0000FF"/>
                <w:cs/>
              </w:rPr>
              <w:t>ผู้ให้บริการอื่น)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EE8338C" w14:textId="7AE8B239" w:rsidR="0093250E" w:rsidRPr="00332DF8" w:rsidRDefault="0093250E" w:rsidP="0093250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D0E6884" w14:textId="48B12047" w:rsidR="0093250E" w:rsidRPr="00D01BAB" w:rsidRDefault="0093250E" w:rsidP="0093250E">
            <w:pPr>
              <w:spacing w:before="120" w:line="360" w:lineRule="auto"/>
              <w:rPr>
                <w:color w:val="0000FF"/>
                <w:cs/>
              </w:rPr>
            </w:pPr>
            <w:r>
              <w:rPr>
                <w:rFonts w:hint="cs"/>
                <w:color w:val="0000FF"/>
                <w:cs/>
              </w:rPr>
              <w:t>การเรียกเก็บ</w:t>
            </w:r>
            <w:r w:rsidRPr="00D01BAB">
              <w:rPr>
                <w:color w:val="0000FF"/>
                <w:cs/>
              </w:rPr>
              <w:t>ค่าใช้จ่ายกร</w:t>
            </w:r>
            <w:r>
              <w:rPr>
                <w:color w:val="0000FF"/>
                <w:cs/>
              </w:rPr>
              <w:t>ณีเช็คคืน (เช็คของผู้ให้บริการอื่น)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CCC3D95" w14:textId="34EDC013"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2636EB8" w14:textId="1FEE5AFE"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B9B70C4" w14:textId="16257DB2"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5420CF0" w14:textId="3753CAB7"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1F6FEDF" w14:textId="24949909"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B9C86E2"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EEF45B8" w14:textId="08E7E1BE" w:rsidR="0093250E" w:rsidRPr="00004E39" w:rsidRDefault="000B2015" w:rsidP="0093250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93250E">
              <w:rPr>
                <w:rFonts w:eastAsiaTheme="minorHAnsi"/>
                <w:color w:val="0000FF"/>
              </w:rPr>
              <w:t>: V_MC</w:t>
            </w:r>
            <w:r w:rsidR="0093250E">
              <w:rPr>
                <w:rFonts w:eastAsiaTheme="minorHAnsi" w:hint="cs"/>
                <w:color w:val="0000FF"/>
                <w:cs/>
              </w:rPr>
              <w:t>5</w:t>
            </w:r>
            <w:r w:rsidR="0093250E" w:rsidRPr="00332DF8">
              <w:rPr>
                <w:rFonts w:eastAsiaTheme="minorHAnsi" w:hint="cs"/>
                <w:color w:val="0000FF"/>
                <w:vertAlign w:val="superscript"/>
                <w:cs/>
              </w:rPr>
              <w:t xml:space="preserve"> 1/</w:t>
            </w:r>
          </w:p>
        </w:tc>
      </w:tr>
      <w:tr w:rsidR="0093250E" w:rsidRPr="00332DF8" w14:paraId="04ED0984"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5E70F49" w14:textId="3954B380" w:rsidR="0093250E" w:rsidRPr="00332DF8" w:rsidRDefault="0093250E" w:rsidP="0093250E">
            <w:pPr>
              <w:spacing w:before="120" w:line="360" w:lineRule="auto"/>
              <w:jc w:val="center"/>
              <w:rPr>
                <w:rFonts w:eastAsiaTheme="minorHAnsi"/>
                <w:color w:val="0000FF"/>
              </w:rPr>
            </w:pPr>
            <w:r>
              <w:rPr>
                <w:rFonts w:eastAsiaTheme="minorHAnsi"/>
                <w:color w:val="0000FF"/>
              </w:rPr>
              <w:t>23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C421891"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EB56397" w14:textId="0C261B0B" w:rsidR="0093250E" w:rsidRPr="00332DF8" w:rsidRDefault="0093250E" w:rsidP="0093250E">
            <w:pPr>
              <w:spacing w:before="120" w:line="360" w:lineRule="auto"/>
              <w:rPr>
                <w:color w:val="0000FF"/>
                <w:cs/>
              </w:rPr>
            </w:pPr>
            <w:r w:rsidRPr="00D01BAB">
              <w:rPr>
                <w:color w:val="0000FF"/>
                <w:cs/>
              </w:rPr>
              <w:t>ค่าใช้จ่ายกรณีเช็คคืน (เช็คของ</w:t>
            </w:r>
            <w:r>
              <w:rPr>
                <w:color w:val="0000FF"/>
                <w:cs/>
              </w:rPr>
              <w:t>ผู้ให้บริการ</w:t>
            </w:r>
            <w:r w:rsidRPr="00D01BAB">
              <w:rPr>
                <w:color w:val="0000FF"/>
                <w:cs/>
              </w:rPr>
              <w:t xml:space="preserve">อื่น) </w:t>
            </w:r>
            <w:r w:rsidRPr="00332DF8">
              <w:rPr>
                <w:color w:val="0000FF"/>
              </w:rPr>
              <w:t>(</w:t>
            </w:r>
            <w:r>
              <w:rPr>
                <w:rFonts w:hint="cs"/>
                <w:color w:val="0000FF"/>
                <w:cs/>
              </w:rPr>
              <w:t xml:space="preserve">หน่วย </w:t>
            </w:r>
            <w:r>
              <w:rPr>
                <w:color w:val="0000FF"/>
              </w:rPr>
              <w:t xml:space="preserve">: </w:t>
            </w:r>
            <w:r>
              <w:rPr>
                <w:rFonts w:hint="cs"/>
                <w:color w:val="0000FF"/>
                <w:cs/>
              </w:rPr>
              <w:t>ร้อยละ</w:t>
            </w:r>
            <w:r w:rsidRPr="00D01BAB">
              <w:rPr>
                <w:color w:val="0000FF"/>
                <w:cs/>
              </w:rPr>
              <w:t>ของจำนวนเงินตามเช็ค)</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FBA8DCB" w14:textId="3F82960C" w:rsidR="0093250E" w:rsidRPr="00332DF8" w:rsidRDefault="0093250E" w:rsidP="0093250E">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2DE7AFC" w14:textId="32011A2C" w:rsidR="0093250E" w:rsidRPr="00332DF8" w:rsidRDefault="0093250E" w:rsidP="0093250E">
            <w:pPr>
              <w:spacing w:before="120" w:line="360" w:lineRule="auto"/>
              <w:rPr>
                <w:color w:val="0000FF"/>
                <w:cs/>
              </w:rPr>
            </w:pPr>
            <w:r w:rsidRPr="00D01BAB">
              <w:rPr>
                <w:color w:val="0000FF"/>
                <w:cs/>
              </w:rPr>
              <w:t>จำนวนร้อยละของค่าใช้จ่ายกรณีเช็คคืน (เช็คของ</w:t>
            </w:r>
            <w:r>
              <w:rPr>
                <w:color w:val="0000FF"/>
                <w:cs/>
              </w:rPr>
              <w:t>ผู้ให้บริการ</w:t>
            </w:r>
            <w:r w:rsidRPr="00D01BAB">
              <w:rPr>
                <w:color w:val="0000FF"/>
                <w:cs/>
              </w:rPr>
              <w:t>อื่น) 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C21185F" w14:textId="1DE2DD90"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CB0D40B" w14:textId="6881F83D"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6C39A8A" w14:textId="407748F2"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0C7361" w14:textId="2E6EF425"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DB32283" w14:textId="1636EA24"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C3FC000"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4B5939F"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7687E373"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492BCC3" w14:textId="4E15FF7A" w:rsidR="0093250E" w:rsidRPr="00332DF8" w:rsidRDefault="0093250E" w:rsidP="0093250E">
            <w:pPr>
              <w:spacing w:before="120" w:line="360" w:lineRule="auto"/>
              <w:jc w:val="center"/>
              <w:rPr>
                <w:rFonts w:eastAsiaTheme="minorHAnsi"/>
                <w:color w:val="0000FF"/>
              </w:rPr>
            </w:pPr>
            <w:r>
              <w:rPr>
                <w:rFonts w:eastAsiaTheme="minorHAnsi"/>
                <w:color w:val="0000FF"/>
              </w:rPr>
              <w:t>24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C6033F8"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1B69499" w14:textId="4C45D082" w:rsidR="0093250E" w:rsidRPr="00332DF8" w:rsidRDefault="0093250E" w:rsidP="0093250E">
            <w:pPr>
              <w:spacing w:before="120" w:line="360" w:lineRule="auto"/>
              <w:rPr>
                <w:color w:val="0000FF"/>
              </w:rPr>
            </w:pPr>
            <w:r w:rsidRPr="007402A8">
              <w:rPr>
                <w:color w:val="0000FF"/>
                <w:cs/>
              </w:rPr>
              <w:t>เงื่อนไขค่าใช้จ่ายกรณีเช็คคืน (เช็คของ</w:t>
            </w:r>
            <w:r>
              <w:rPr>
                <w:color w:val="0000FF"/>
                <w:cs/>
              </w:rPr>
              <w:t>ผู้ให้บริการ</w:t>
            </w:r>
            <w:r w:rsidRPr="007402A8">
              <w:rPr>
                <w:color w:val="0000FF"/>
                <w:cs/>
              </w:rPr>
              <w:t>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46F93D1" w14:textId="0A9589D5" w:rsidR="0093250E" w:rsidRPr="00332DF8" w:rsidRDefault="0093250E" w:rsidP="0093250E">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786717F" w14:textId="31453363" w:rsidR="0093250E" w:rsidRPr="00332DF8" w:rsidRDefault="0093250E" w:rsidP="0093250E">
            <w:pPr>
              <w:spacing w:before="120" w:line="360" w:lineRule="auto"/>
              <w:rPr>
                <w:color w:val="0000FF"/>
              </w:rPr>
            </w:pPr>
            <w:r w:rsidRPr="00332DF8">
              <w:rPr>
                <w:color w:val="0000FF"/>
                <w:cs/>
              </w:rPr>
              <w:t>เงื่อนไขหรือรายละเอียดเพิ่มเติมของค่าใช้จ่ายกรณีเช็คคืน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BBCF44D" w14:textId="3596703D"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AF4D54F" w14:textId="4156524A"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DA81F66" w14:textId="6D3C5B53"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5C974E1" w14:textId="74978323"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C95B9FF" w14:textId="77777777" w:rsidR="0093250E" w:rsidRPr="00332DF8" w:rsidRDefault="0093250E" w:rsidP="0093250E">
            <w:pPr>
              <w:spacing w:before="120" w:line="360" w:lineRule="auto"/>
              <w:jc w:val="center"/>
              <w:rPr>
                <w:color w:val="0000FF"/>
                <w:cs/>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70D58CE"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614C9A0"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37B9CC40"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9E503EA" w14:textId="638BE0CB" w:rsidR="0093250E" w:rsidRPr="00332DF8" w:rsidRDefault="0093250E" w:rsidP="0093250E">
            <w:pPr>
              <w:spacing w:before="120" w:line="360" w:lineRule="auto"/>
              <w:jc w:val="center"/>
              <w:rPr>
                <w:rFonts w:eastAsiaTheme="minorHAnsi"/>
                <w:color w:val="0000FF"/>
              </w:rPr>
            </w:pPr>
            <w:r>
              <w:rPr>
                <w:rFonts w:eastAsiaTheme="minorHAnsi"/>
                <w:color w:val="0000FF"/>
              </w:rPr>
              <w:t>25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1D3E348"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8C2E845" w14:textId="1E5241D0" w:rsidR="0093250E" w:rsidRPr="007402A8" w:rsidRDefault="0093250E" w:rsidP="0093250E">
            <w:pPr>
              <w:spacing w:before="120" w:line="360" w:lineRule="auto"/>
              <w:rPr>
                <w:color w:val="0000FF"/>
                <w:cs/>
              </w:rPr>
            </w:pPr>
            <w:r>
              <w:rPr>
                <w:rFonts w:hint="cs"/>
                <w:color w:val="0000FF"/>
                <w:cs/>
              </w:rPr>
              <w:t>การเรียกเก็บ</w:t>
            </w:r>
            <w:r w:rsidRPr="00D26DC2">
              <w:rPr>
                <w:color w:val="0000FF"/>
                <w:cs/>
              </w:rPr>
              <w:t>ค่าใช้จ่ายกรณีเงินในบัญชีไม่พอจ่าย (กรณีชำระหนี้โดยกา</w:t>
            </w:r>
            <w:r>
              <w:rPr>
                <w:color w:val="0000FF"/>
                <w:cs/>
              </w:rPr>
              <w:t>รหักบัญชีกับผู้ให้บริการอื่น</w:t>
            </w:r>
            <w:r w:rsidRPr="00D26DC2">
              <w:rPr>
                <w:color w:val="0000FF"/>
                <w:cs/>
              </w:rPr>
              <w:t>)</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85571DE" w14:textId="03EE340A" w:rsidR="0093250E" w:rsidRPr="00332DF8" w:rsidRDefault="0093250E" w:rsidP="0093250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0FE111C" w14:textId="218A29D5" w:rsidR="0093250E" w:rsidRPr="00332DF8" w:rsidRDefault="0093250E" w:rsidP="0093250E">
            <w:pPr>
              <w:spacing w:before="120" w:line="360" w:lineRule="auto"/>
              <w:rPr>
                <w:color w:val="0000FF"/>
                <w:cs/>
              </w:rPr>
            </w:pPr>
            <w:r>
              <w:rPr>
                <w:rFonts w:hint="cs"/>
                <w:color w:val="0000FF"/>
                <w:cs/>
              </w:rPr>
              <w:t>การเรียกเก็บ</w:t>
            </w:r>
            <w:r w:rsidRPr="00D26DC2">
              <w:rPr>
                <w:color w:val="0000FF"/>
                <w:cs/>
              </w:rPr>
              <w:t>ค่าใช้จ่ายกรณีเงินในบัญชีไม่พอจ่าย (กรณีชำระหนี้โดยกา</w:t>
            </w:r>
            <w:r>
              <w:rPr>
                <w:color w:val="0000FF"/>
                <w:cs/>
              </w:rPr>
              <w:t>รหักบัญชีกับผู้ให้บริการอื่น)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DE3599A" w14:textId="3FFBDB80"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5F161A7" w14:textId="3C20A161"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83C3569" w14:textId="4ADBE4F3"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8D9CCCB" w14:textId="70EB0887"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69264CE" w14:textId="03B32379"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932239B"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38CB2F2" w14:textId="25DD6D40" w:rsidR="0093250E" w:rsidRPr="00332DF8" w:rsidRDefault="000B2015" w:rsidP="0093250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93250E">
              <w:rPr>
                <w:rFonts w:eastAsiaTheme="minorHAnsi"/>
                <w:color w:val="0000FF"/>
              </w:rPr>
              <w:t>: V_MC</w:t>
            </w:r>
            <w:r w:rsidR="0093250E">
              <w:rPr>
                <w:rFonts w:eastAsiaTheme="minorHAnsi" w:hint="cs"/>
                <w:color w:val="0000FF"/>
                <w:cs/>
              </w:rPr>
              <w:t>5</w:t>
            </w:r>
            <w:r w:rsidR="0093250E" w:rsidRPr="00332DF8">
              <w:rPr>
                <w:rFonts w:eastAsiaTheme="minorHAnsi" w:hint="cs"/>
                <w:color w:val="0000FF"/>
                <w:vertAlign w:val="superscript"/>
                <w:cs/>
              </w:rPr>
              <w:t xml:space="preserve"> 1/</w:t>
            </w:r>
          </w:p>
        </w:tc>
      </w:tr>
      <w:tr w:rsidR="0093250E" w:rsidRPr="00332DF8" w14:paraId="72C6DF27"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562DBB4C" w14:textId="76EF9342" w:rsidR="0093250E" w:rsidRPr="00332DF8" w:rsidRDefault="0093250E" w:rsidP="0093250E">
            <w:pPr>
              <w:spacing w:before="120" w:line="360" w:lineRule="auto"/>
              <w:jc w:val="center"/>
              <w:rPr>
                <w:rFonts w:eastAsiaTheme="minorHAnsi"/>
                <w:color w:val="0000FF"/>
              </w:rPr>
            </w:pPr>
            <w:r>
              <w:rPr>
                <w:rFonts w:eastAsiaTheme="minorHAnsi"/>
                <w:color w:val="0000FF"/>
              </w:rPr>
              <w:t>26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3772AA7"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DAC0C8D" w14:textId="4C738727" w:rsidR="0093250E" w:rsidRPr="00332DF8" w:rsidRDefault="0093250E" w:rsidP="0093250E">
            <w:pPr>
              <w:spacing w:before="120" w:line="360" w:lineRule="auto"/>
              <w:rPr>
                <w:color w:val="0000FF"/>
                <w:cs/>
              </w:rPr>
            </w:pPr>
            <w:r w:rsidRPr="00D26DC2">
              <w:rPr>
                <w:color w:val="0000FF"/>
                <w:cs/>
              </w:rPr>
              <w:t>ค่าใช้จ่ายกรณีเงินในบัญชีไม่พอจ่าย (กรณีชำระหนี้โดยการหักบัญชีกับ</w:t>
            </w:r>
            <w:r>
              <w:rPr>
                <w:color w:val="0000FF"/>
                <w:cs/>
              </w:rPr>
              <w:t>ผู้</w:t>
            </w:r>
            <w:r>
              <w:rPr>
                <w:color w:val="0000FF"/>
                <w:cs/>
              </w:rPr>
              <w:lastRenderedPageBreak/>
              <w:t>ให้บริการ</w:t>
            </w:r>
            <w:r w:rsidRPr="00D26DC2">
              <w:rPr>
                <w:color w:val="0000FF"/>
                <w:cs/>
              </w:rPr>
              <w:t>อื่น) (</w:t>
            </w:r>
            <w:r>
              <w:rPr>
                <w:rFonts w:hint="cs"/>
                <w:color w:val="0000FF"/>
                <w:cs/>
              </w:rPr>
              <w:t xml:space="preserve">หน่วย </w:t>
            </w:r>
            <w:r>
              <w:rPr>
                <w:color w:val="0000FF"/>
              </w:rPr>
              <w:t xml:space="preserve">: </w:t>
            </w:r>
            <w:r w:rsidRPr="00D26DC2">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C6A6CCA" w14:textId="5169D359" w:rsidR="0093250E" w:rsidRPr="00332DF8" w:rsidRDefault="0093250E" w:rsidP="0093250E">
            <w:pPr>
              <w:spacing w:before="120" w:line="360" w:lineRule="auto"/>
              <w:rPr>
                <w:color w:val="0000FF"/>
                <w:cs/>
              </w:rPr>
            </w:pPr>
            <w:r>
              <w:rPr>
                <w:color w:val="0000FF"/>
              </w:rPr>
              <w:lastRenderedPageBreak/>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9DC6D0E" w14:textId="06BED1E0" w:rsidR="0093250E" w:rsidRPr="00332DF8" w:rsidRDefault="0093250E" w:rsidP="0093250E">
            <w:pPr>
              <w:spacing w:before="120" w:line="360" w:lineRule="auto"/>
              <w:rPr>
                <w:color w:val="0000FF"/>
                <w:cs/>
              </w:rPr>
            </w:pPr>
            <w:r w:rsidRPr="00D01BAB">
              <w:rPr>
                <w:color w:val="0000FF"/>
                <w:cs/>
              </w:rPr>
              <w:t>จำนวนค่าใช้จ่ายกรณีเงินในบัญชีไม่พอจ่าย (กรณีชำระหนี้โดยการหักบัญชีกับ</w:t>
            </w:r>
            <w:r>
              <w:rPr>
                <w:color w:val="0000FF"/>
                <w:cs/>
              </w:rPr>
              <w:t>ผู้ให้บริการ</w:t>
            </w:r>
            <w:r w:rsidRPr="00D01BAB">
              <w:rPr>
                <w:color w:val="0000FF"/>
                <w:cs/>
              </w:rPr>
              <w:t>อื่น) 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8508C9A" w14:textId="505AB9C0"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52EB39C" w14:textId="429D94A5"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BAD1BF9" w14:textId="1ABA6FAD"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B16F10D" w14:textId="288E2249"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A2A7882" w14:textId="1F4B30A6"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A5DE594"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F3D03C8"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55832A03"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526BD0A8" w14:textId="47EC294D" w:rsidR="0093250E" w:rsidRPr="00332DF8" w:rsidRDefault="0093250E" w:rsidP="0093250E">
            <w:pPr>
              <w:spacing w:before="120" w:line="360" w:lineRule="auto"/>
              <w:jc w:val="center"/>
              <w:rPr>
                <w:rFonts w:eastAsiaTheme="minorHAnsi"/>
                <w:color w:val="0000FF"/>
              </w:rPr>
            </w:pPr>
            <w:r>
              <w:rPr>
                <w:rFonts w:eastAsiaTheme="minorHAnsi"/>
                <w:color w:val="0000FF"/>
              </w:rPr>
              <w:lastRenderedPageBreak/>
              <w:t>27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D308FAE"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B04C71A" w14:textId="75AEB8CB" w:rsidR="0093250E" w:rsidRPr="00332DF8" w:rsidRDefault="0093250E" w:rsidP="0093250E">
            <w:pPr>
              <w:spacing w:before="120" w:line="360" w:lineRule="auto"/>
              <w:rPr>
                <w:color w:val="0000FF"/>
              </w:rPr>
            </w:pPr>
            <w:r w:rsidRPr="00D26DC2">
              <w:rPr>
                <w:color w:val="0000FF"/>
                <w:cs/>
              </w:rPr>
              <w:t>เงื่อนไขค่าใช้จ่ายกรณีเงินในบัญชีไม่พอจ่าย (กรณีชำระหนี้โดยการหักบัญชีกับ</w:t>
            </w:r>
            <w:r>
              <w:rPr>
                <w:color w:val="0000FF"/>
                <w:cs/>
              </w:rPr>
              <w:t>ผู้ให้บริการ</w:t>
            </w:r>
            <w:r w:rsidRPr="00D26DC2">
              <w:rPr>
                <w:color w:val="0000FF"/>
                <w:cs/>
              </w:rPr>
              <w:t>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156EF76" w14:textId="3AAC956C" w:rsidR="0093250E" w:rsidRPr="00332DF8" w:rsidRDefault="0093250E" w:rsidP="0093250E">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F2D527E" w14:textId="16C5DFB3" w:rsidR="0093250E" w:rsidRPr="00332DF8" w:rsidRDefault="0093250E" w:rsidP="0093250E">
            <w:pPr>
              <w:spacing w:before="120" w:line="360" w:lineRule="auto"/>
              <w:rPr>
                <w:color w:val="0000FF"/>
                <w:cs/>
              </w:rPr>
            </w:pPr>
            <w:r w:rsidRPr="00D26DC2">
              <w:rPr>
                <w:color w:val="0000FF"/>
                <w:cs/>
              </w:rPr>
              <w:t>เงื่อนไขหรือรายละเอียดเพิ่มเติมของค่าใช้จ่ายกรณีเงินในบัญชีไม่พอจ่าย (กรณีชำระหนี้โดยการหักบัญชีกับ</w:t>
            </w:r>
            <w:r>
              <w:rPr>
                <w:color w:val="0000FF"/>
                <w:cs/>
              </w:rPr>
              <w:t>ผู้ให้บริการ</w:t>
            </w:r>
            <w:r w:rsidRPr="00D26DC2">
              <w:rPr>
                <w:color w:val="0000FF"/>
                <w:cs/>
              </w:rPr>
              <w:t>อื่น)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8C27056" w14:textId="647D6EA3"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65C4E6F" w14:textId="36DC5DD3"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E39E532" w14:textId="44BAD92A"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E1A8614" w14:textId="0F4F8841"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A96A215" w14:textId="77777777"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FD4B9FF"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EF05895"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5A7E2618"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E4C835F" w14:textId="7BD58072" w:rsidR="0093250E" w:rsidRPr="00332DF8" w:rsidRDefault="0093250E" w:rsidP="0093250E">
            <w:pPr>
              <w:spacing w:before="120" w:line="360" w:lineRule="auto"/>
              <w:jc w:val="center"/>
              <w:rPr>
                <w:rFonts w:eastAsiaTheme="minorHAnsi"/>
                <w:color w:val="0000FF"/>
              </w:rPr>
            </w:pPr>
            <w:r>
              <w:rPr>
                <w:rFonts w:eastAsiaTheme="minorHAnsi"/>
                <w:color w:val="0000FF"/>
              </w:rPr>
              <w:t>28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858985F"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9DA4B95" w14:textId="1610AFCD" w:rsidR="0093250E" w:rsidRPr="00D26DC2" w:rsidRDefault="0093250E" w:rsidP="0093250E">
            <w:pPr>
              <w:spacing w:before="120" w:line="360" w:lineRule="auto"/>
              <w:rPr>
                <w:color w:val="0000FF"/>
                <w:cs/>
              </w:rPr>
            </w:pPr>
            <w:r>
              <w:rPr>
                <w:rFonts w:hint="cs"/>
                <w:color w:val="0000FF"/>
                <w:cs/>
              </w:rPr>
              <w:t>การเรียกเก็บ</w:t>
            </w:r>
            <w:r w:rsidRPr="00D26DC2">
              <w:rPr>
                <w:color w:val="0000FF"/>
                <w:cs/>
              </w:rPr>
              <w:t>ค่าขอใบแจ้งยอดบัญ</w:t>
            </w:r>
            <w:r>
              <w:rPr>
                <w:color w:val="0000FF"/>
                <w:cs/>
              </w:rPr>
              <w:t>ชีแต่ละงวด (ชุดที่ 2 เป็นต้นไป)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6924928" w14:textId="2FBFDBA5" w:rsidR="0093250E" w:rsidRPr="00332DF8" w:rsidRDefault="0093250E" w:rsidP="0093250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50D3596" w14:textId="2A94DF6E" w:rsidR="0093250E" w:rsidRPr="00332DF8" w:rsidRDefault="0093250E" w:rsidP="0093250E">
            <w:pPr>
              <w:spacing w:before="120" w:line="360" w:lineRule="auto"/>
              <w:rPr>
                <w:color w:val="0000FF"/>
                <w:cs/>
              </w:rPr>
            </w:pPr>
            <w:r>
              <w:rPr>
                <w:rFonts w:hint="cs"/>
                <w:color w:val="0000FF"/>
                <w:cs/>
              </w:rPr>
              <w:t>การเรียกเก็บ</w:t>
            </w:r>
            <w:r w:rsidRPr="00D26DC2">
              <w:rPr>
                <w:color w:val="0000FF"/>
                <w:cs/>
              </w:rPr>
              <w:t>ค่าขอใบแจ้งยอดบัญ</w:t>
            </w:r>
            <w:r>
              <w:rPr>
                <w:color w:val="0000FF"/>
                <w:cs/>
              </w:rPr>
              <w:t>ชีแต่ละงวด (ชุดที่ 2 เป็นต้นไป)</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6CD7BDB" w14:textId="6CE06995"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4155B85" w14:textId="783F7548"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64EAC9" w14:textId="35834A9C"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4900966" w14:textId="08D21B77"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4C54294" w14:textId="7F746112"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E980E44"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A683321" w14:textId="493AC09D" w:rsidR="0093250E" w:rsidRPr="00332DF8" w:rsidRDefault="000B2015" w:rsidP="0093250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93250E">
              <w:rPr>
                <w:rFonts w:eastAsiaTheme="minorHAnsi"/>
                <w:color w:val="0000FF"/>
              </w:rPr>
              <w:t>: V_MC</w:t>
            </w:r>
            <w:r w:rsidR="0093250E">
              <w:rPr>
                <w:rFonts w:eastAsiaTheme="minorHAnsi" w:hint="cs"/>
                <w:color w:val="0000FF"/>
                <w:cs/>
              </w:rPr>
              <w:t>5</w:t>
            </w:r>
            <w:r w:rsidR="0093250E" w:rsidRPr="00332DF8">
              <w:rPr>
                <w:rFonts w:eastAsiaTheme="minorHAnsi" w:hint="cs"/>
                <w:color w:val="0000FF"/>
                <w:vertAlign w:val="superscript"/>
                <w:cs/>
              </w:rPr>
              <w:t xml:space="preserve"> 1/</w:t>
            </w:r>
          </w:p>
        </w:tc>
      </w:tr>
      <w:tr w:rsidR="0093250E" w:rsidRPr="00332DF8" w14:paraId="23B9102A"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3EFA5C9" w14:textId="4665BF51" w:rsidR="0093250E" w:rsidRPr="00332DF8" w:rsidRDefault="0093250E" w:rsidP="0093250E">
            <w:pPr>
              <w:spacing w:before="120" w:line="360" w:lineRule="auto"/>
              <w:jc w:val="center"/>
              <w:rPr>
                <w:rFonts w:eastAsiaTheme="minorHAnsi"/>
                <w:color w:val="0000FF"/>
              </w:rPr>
            </w:pPr>
            <w:r>
              <w:rPr>
                <w:rFonts w:eastAsiaTheme="minorHAnsi"/>
                <w:color w:val="0000FF"/>
              </w:rPr>
              <w:t>29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BB7CAB0"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4E7A465" w14:textId="2C4C4BFD" w:rsidR="0093250E" w:rsidRPr="00332DF8" w:rsidRDefault="0093250E" w:rsidP="0093250E">
            <w:pPr>
              <w:spacing w:before="120" w:line="360" w:lineRule="auto"/>
              <w:rPr>
                <w:color w:val="0000FF"/>
              </w:rPr>
            </w:pPr>
            <w:r w:rsidRPr="00D26DC2">
              <w:rPr>
                <w:color w:val="0000FF"/>
                <w:cs/>
              </w:rPr>
              <w:t>ค่าขอใบแจ้งยอดบัญชีแต่ละงวด (ชุดที่ 2 เป็นต้นไป) (</w:t>
            </w:r>
            <w:r>
              <w:rPr>
                <w:rFonts w:hint="cs"/>
                <w:color w:val="0000FF"/>
                <w:cs/>
              </w:rPr>
              <w:t xml:space="preserve">หน่วย </w:t>
            </w:r>
            <w:r>
              <w:rPr>
                <w:color w:val="0000FF"/>
              </w:rPr>
              <w:t xml:space="preserve">: </w:t>
            </w:r>
            <w:r w:rsidRPr="00D26DC2">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59A8418" w14:textId="0F886BC7" w:rsidR="0093250E" w:rsidRPr="00332DF8" w:rsidRDefault="0093250E" w:rsidP="0093250E">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3CA588B" w14:textId="1E3ABFA6" w:rsidR="0093250E" w:rsidRPr="00332DF8" w:rsidRDefault="0093250E" w:rsidP="0093250E">
            <w:pPr>
              <w:spacing w:before="120" w:line="360" w:lineRule="auto"/>
              <w:rPr>
                <w:color w:val="0000FF"/>
                <w:cs/>
              </w:rPr>
            </w:pPr>
            <w:r w:rsidRPr="00332DF8">
              <w:rPr>
                <w:color w:val="0000FF"/>
                <w:cs/>
              </w:rPr>
              <w:t>ค่าขอสำเนาใบแจ้งยอดบัญชีแต่ละงวด (ชุดที่ 2 เป็นต้นไป)</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4B3C5CE" w14:textId="1E5ABF66"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FB84C98" w14:textId="71894F7B"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C5F5E7A" w14:textId="123E539A"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1B84071" w14:textId="09949A25"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48D0BE4" w14:textId="45864E83"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20DDF54"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93D6784"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65B38950"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0DADF39A" w14:textId="0B519CE4" w:rsidR="0093250E" w:rsidRPr="00332DF8" w:rsidRDefault="0093250E" w:rsidP="0093250E">
            <w:pPr>
              <w:spacing w:before="120" w:line="360" w:lineRule="auto"/>
              <w:jc w:val="center"/>
              <w:rPr>
                <w:rFonts w:eastAsiaTheme="minorHAnsi"/>
                <w:color w:val="0000FF"/>
              </w:rPr>
            </w:pPr>
            <w:r>
              <w:rPr>
                <w:rFonts w:eastAsiaTheme="minorHAnsi"/>
                <w:color w:val="0000FF"/>
              </w:rPr>
              <w:t>30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5671457"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E842CB1" w14:textId="32D40459" w:rsidR="0093250E" w:rsidRPr="00332DF8" w:rsidRDefault="0093250E" w:rsidP="0093250E">
            <w:pPr>
              <w:spacing w:before="120" w:line="360" w:lineRule="auto"/>
              <w:rPr>
                <w:color w:val="0000FF"/>
                <w:cs/>
              </w:rPr>
            </w:pPr>
            <w:r w:rsidRPr="007402A8">
              <w:rPr>
                <w:color w:val="0000FF"/>
                <w:cs/>
              </w:rPr>
              <w:t>เงื่อนไขค่าขอใบแจ้งยอดบัญชีแต่ละงวด</w:t>
            </w:r>
            <w:r w:rsidRPr="007402A8">
              <w:rPr>
                <w:color w:val="0000FF"/>
              </w:rPr>
              <w:t xml:space="preserve"> (</w:t>
            </w:r>
            <w:r w:rsidRPr="007402A8">
              <w:rPr>
                <w:color w:val="0000FF"/>
                <w:cs/>
              </w:rPr>
              <w:t xml:space="preserve">ชุดที่ </w:t>
            </w:r>
            <w:r w:rsidRPr="007402A8">
              <w:rPr>
                <w:color w:val="0000FF"/>
              </w:rPr>
              <w:t xml:space="preserve">2 </w:t>
            </w:r>
            <w:r w:rsidRPr="007402A8">
              <w:rPr>
                <w:color w:val="0000FF"/>
                <w:cs/>
              </w:rPr>
              <w:t>เป็นต้นไป)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FB34908" w14:textId="6DA77F0E" w:rsidR="0093250E" w:rsidRPr="00332DF8" w:rsidRDefault="0093250E" w:rsidP="0093250E">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C05A3BA" w14:textId="79194438" w:rsidR="0093250E" w:rsidRPr="00332DF8" w:rsidRDefault="0093250E" w:rsidP="0093250E">
            <w:pPr>
              <w:spacing w:before="120" w:line="360" w:lineRule="auto"/>
              <w:rPr>
                <w:color w:val="0000FF"/>
                <w:cs/>
              </w:rPr>
            </w:pPr>
            <w:r w:rsidRPr="00332DF8">
              <w:rPr>
                <w:color w:val="0000FF"/>
                <w:cs/>
              </w:rPr>
              <w:t>รายละเอียดหรือเงื่อนไขเพิ่มเติมของค่าขอสำเนาใบแจ้งยอดบัญชีแต่ละงวด (ชุดที่ 2 เป็นต้นไป)</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F66FF19" w14:textId="1CC4706C"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D552477" w14:textId="230F080A"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664E6E3" w14:textId="623B5C5F"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7FA5D78" w14:textId="6EB723F6"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AE0979D" w14:textId="77777777"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52545C4"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1F240FA"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0EFC8FBF"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2B0CFAC9" w14:textId="7761035C" w:rsidR="0093250E" w:rsidRPr="00332DF8" w:rsidRDefault="0093250E" w:rsidP="0093250E">
            <w:pPr>
              <w:spacing w:before="120" w:line="360" w:lineRule="auto"/>
              <w:jc w:val="center"/>
              <w:rPr>
                <w:rFonts w:eastAsiaTheme="minorHAnsi"/>
                <w:color w:val="0000FF"/>
              </w:rPr>
            </w:pPr>
            <w:r>
              <w:rPr>
                <w:rFonts w:eastAsiaTheme="minorHAnsi"/>
                <w:color w:val="0000FF"/>
              </w:rPr>
              <w:t>31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BFDBF0F"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0976FF6" w14:textId="143FE388" w:rsidR="0093250E" w:rsidRPr="007402A8" w:rsidRDefault="0093250E" w:rsidP="0093250E">
            <w:pPr>
              <w:spacing w:before="120" w:line="360" w:lineRule="auto"/>
              <w:rPr>
                <w:color w:val="0000FF"/>
                <w:cs/>
              </w:rPr>
            </w:pPr>
            <w:r>
              <w:rPr>
                <w:rFonts w:hint="cs"/>
                <w:color w:val="0000FF"/>
                <w:cs/>
              </w:rPr>
              <w:t>การเรียกเก็บ</w:t>
            </w:r>
            <w:r w:rsidRPr="007402A8">
              <w:rPr>
                <w:color w:val="0000FF"/>
                <w:cs/>
              </w:rPr>
              <w:t>ค่าปรับกรณีชำระเป็นเช็คและเช็คถูกคืน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CAF19D5" w14:textId="308FCC71" w:rsidR="0093250E" w:rsidRPr="00332DF8" w:rsidRDefault="0093250E" w:rsidP="0093250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47EB9ED" w14:textId="4D136CF6" w:rsidR="0093250E" w:rsidRPr="00D26DC2" w:rsidRDefault="0093250E" w:rsidP="0093250E">
            <w:pPr>
              <w:spacing w:before="120" w:line="360" w:lineRule="auto"/>
              <w:rPr>
                <w:color w:val="0000FF"/>
                <w:cs/>
              </w:rPr>
            </w:pPr>
            <w:r>
              <w:rPr>
                <w:rFonts w:hint="cs"/>
                <w:color w:val="0000FF"/>
                <w:cs/>
              </w:rPr>
              <w:t>การเรียกเก็บ</w:t>
            </w:r>
            <w:r w:rsidRPr="007402A8">
              <w:rPr>
                <w:color w:val="0000FF"/>
                <w:cs/>
              </w:rPr>
              <w:t>ค่าปรับกรณีชำระเป็นเช็คและเช็คถูกคืน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CAF7FC0" w14:textId="0D51E3FB"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3C4F3F7" w14:textId="19A3CAA9"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5D03773" w14:textId="3BA26AE5"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FEC2631" w14:textId="60EBA131"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18229D4" w14:textId="4A93B203"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98B5F98"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2DEF8D4" w14:textId="7A837A31" w:rsidR="0093250E" w:rsidRPr="00332DF8" w:rsidRDefault="000B2015" w:rsidP="0093250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93250E">
              <w:rPr>
                <w:rFonts w:eastAsiaTheme="minorHAnsi"/>
                <w:color w:val="0000FF"/>
              </w:rPr>
              <w:t>: V_MC</w:t>
            </w:r>
            <w:r w:rsidR="0093250E">
              <w:rPr>
                <w:rFonts w:eastAsiaTheme="minorHAnsi" w:hint="cs"/>
                <w:color w:val="0000FF"/>
                <w:cs/>
              </w:rPr>
              <w:t>5</w:t>
            </w:r>
            <w:r w:rsidR="0093250E" w:rsidRPr="00332DF8">
              <w:rPr>
                <w:rFonts w:eastAsiaTheme="minorHAnsi" w:hint="cs"/>
                <w:color w:val="0000FF"/>
                <w:vertAlign w:val="superscript"/>
                <w:cs/>
              </w:rPr>
              <w:t xml:space="preserve"> 1/</w:t>
            </w:r>
          </w:p>
        </w:tc>
      </w:tr>
      <w:tr w:rsidR="0093250E" w:rsidRPr="00332DF8" w14:paraId="4CFF9447"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3A7C1BE" w14:textId="01F0704B" w:rsidR="0093250E" w:rsidRPr="00332DF8" w:rsidRDefault="0093250E" w:rsidP="0093250E">
            <w:pPr>
              <w:spacing w:before="120" w:line="360" w:lineRule="auto"/>
              <w:jc w:val="center"/>
              <w:rPr>
                <w:rFonts w:eastAsiaTheme="minorHAnsi"/>
                <w:color w:val="0000FF"/>
              </w:rPr>
            </w:pPr>
            <w:r>
              <w:rPr>
                <w:rFonts w:eastAsiaTheme="minorHAnsi"/>
                <w:color w:val="0000FF"/>
              </w:rPr>
              <w:lastRenderedPageBreak/>
              <w:t>32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5C05D48"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FC76307" w14:textId="0326A307" w:rsidR="0093250E" w:rsidRPr="00332DF8" w:rsidRDefault="0093250E" w:rsidP="0093250E">
            <w:pPr>
              <w:spacing w:before="120" w:line="360" w:lineRule="auto"/>
              <w:rPr>
                <w:color w:val="0000FF"/>
              </w:rPr>
            </w:pPr>
            <w:r w:rsidRPr="007402A8">
              <w:rPr>
                <w:color w:val="0000FF"/>
                <w:cs/>
              </w:rPr>
              <w:t>ค่าปรับกรณีชำระเป็นเช็คและเช็คถูกคืน</w:t>
            </w:r>
            <w:r w:rsidRPr="007402A8">
              <w:rPr>
                <w:color w:val="0000FF"/>
              </w:rPr>
              <w:t xml:space="preserve"> </w:t>
            </w:r>
            <w:r w:rsidRPr="00332DF8">
              <w:rPr>
                <w:color w:val="0000FF"/>
              </w:rPr>
              <w:t>(</w:t>
            </w:r>
            <w:r>
              <w:rPr>
                <w:rFonts w:hint="cs"/>
                <w:color w:val="0000FF"/>
                <w:cs/>
              </w:rPr>
              <w:t xml:space="preserve">หน่วย </w:t>
            </w:r>
            <w:r>
              <w:rPr>
                <w:color w:val="0000FF"/>
              </w:rPr>
              <w:t xml:space="preserve">: </w:t>
            </w:r>
            <w:r>
              <w:rPr>
                <w:rFonts w:hint="cs"/>
                <w:color w:val="0000FF"/>
                <w:cs/>
              </w:rPr>
              <w:t>ร้อยละ</w:t>
            </w:r>
            <w:r w:rsidRPr="007402A8">
              <w:rPr>
                <w:color w:val="0000FF"/>
                <w:cs/>
              </w:rPr>
              <w:t>ของจำนวนเงินตามเช็ค)</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F2EF583" w14:textId="1B986FEA" w:rsidR="0093250E" w:rsidRPr="00332DF8" w:rsidRDefault="0093250E" w:rsidP="0093250E">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78D60B4" w14:textId="72B99B12" w:rsidR="0093250E" w:rsidRPr="00332DF8" w:rsidRDefault="0093250E" w:rsidP="0093250E">
            <w:pPr>
              <w:spacing w:before="120" w:line="360" w:lineRule="auto"/>
              <w:rPr>
                <w:color w:val="0000FF"/>
                <w:cs/>
              </w:rPr>
            </w:pPr>
            <w:r w:rsidRPr="00D26DC2">
              <w:rPr>
                <w:color w:val="0000FF"/>
                <w:cs/>
              </w:rPr>
              <w:t>จำนวนร้อยละของค่าปรับกรณีชำระเป็นเช็คและเช็คถูกคืนที่ผู้ให้บริการเรียกเก็บจากลูกค้า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5C3C97C" w14:textId="4E745CB8"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31569B2" w14:textId="1EEFBA32"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784AEB9" w14:textId="7FFE1D35"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2FDFFA" w14:textId="4BA41E48"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FB03B74" w14:textId="684147AC"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6E5D5D7"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A4966F4"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425268E8"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03E84861" w14:textId="16496989" w:rsidR="0093250E" w:rsidRPr="00332DF8" w:rsidRDefault="0093250E" w:rsidP="0093250E">
            <w:pPr>
              <w:spacing w:before="120" w:line="360" w:lineRule="auto"/>
              <w:jc w:val="center"/>
              <w:rPr>
                <w:rFonts w:eastAsiaTheme="minorHAnsi"/>
                <w:color w:val="0000FF"/>
              </w:rPr>
            </w:pPr>
            <w:r>
              <w:rPr>
                <w:rFonts w:eastAsiaTheme="minorHAnsi" w:hint="cs"/>
                <w:color w:val="0000FF"/>
                <w:cs/>
              </w:rPr>
              <w:t>33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12D69E3"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643E93B" w14:textId="13B6A31E" w:rsidR="0093250E" w:rsidRPr="00332DF8" w:rsidRDefault="0093250E" w:rsidP="0093250E">
            <w:pPr>
              <w:spacing w:before="120" w:line="360" w:lineRule="auto"/>
              <w:rPr>
                <w:color w:val="0000FF"/>
              </w:rPr>
            </w:pPr>
            <w:r w:rsidRPr="007402A8">
              <w:rPr>
                <w:color w:val="0000FF"/>
                <w:cs/>
              </w:rPr>
              <w:t>เงื่อนไขค่าปรับกรณีชำระเป็นเช็คและเช็คถูกคืน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6574604" w14:textId="2981FD70" w:rsidR="0093250E" w:rsidRPr="00332DF8" w:rsidRDefault="0093250E" w:rsidP="0093250E">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D25D4A1" w14:textId="6B3E9B81" w:rsidR="0093250E" w:rsidRPr="00332DF8" w:rsidRDefault="0093250E" w:rsidP="0093250E">
            <w:pPr>
              <w:spacing w:before="120" w:line="360" w:lineRule="auto"/>
              <w:rPr>
                <w:color w:val="0000FF"/>
                <w:cs/>
              </w:rPr>
            </w:pPr>
            <w:r w:rsidRPr="00332DF8">
              <w:rPr>
                <w:color w:val="0000FF"/>
                <w:cs/>
              </w:rPr>
              <w:t>เงื่อนไขหรือรายละเอียดเพิ่มเติมของค่าปรับกรณีชำระเป็นเช็คและเช็คถูกคืน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F5B01C6" w14:textId="11860B2E"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15FE83E" w14:textId="022B8133"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75D47CB" w14:textId="7441A946"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0983C91" w14:textId="155A95E2"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B587065" w14:textId="77777777"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ADCDE36"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645797C" w14:textId="39730DBE"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1C12E175"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BE3B20D" w14:textId="6E57E81E" w:rsidR="0093250E" w:rsidRPr="00332DF8" w:rsidRDefault="0093250E" w:rsidP="0093250E">
            <w:pPr>
              <w:spacing w:before="120" w:line="360" w:lineRule="auto"/>
              <w:jc w:val="center"/>
              <w:rPr>
                <w:rFonts w:eastAsiaTheme="minorHAnsi"/>
                <w:color w:val="0000FF"/>
              </w:rPr>
            </w:pPr>
            <w:r>
              <w:rPr>
                <w:rFonts w:eastAsiaTheme="minorHAnsi" w:hint="cs"/>
                <w:color w:val="0000FF"/>
                <w:cs/>
              </w:rPr>
              <w:t>34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9327417"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F9C6841" w14:textId="1C427A47" w:rsidR="0093250E" w:rsidRPr="00D26DC2" w:rsidRDefault="0093250E" w:rsidP="0093250E">
            <w:pPr>
              <w:spacing w:before="120" w:line="360" w:lineRule="auto"/>
              <w:rPr>
                <w:color w:val="0000FF"/>
                <w:cs/>
              </w:rPr>
            </w:pPr>
            <w:r>
              <w:rPr>
                <w:rFonts w:hint="cs"/>
                <w:color w:val="0000FF"/>
                <w:cs/>
              </w:rPr>
              <w:t>การเรียกเก็บ</w:t>
            </w:r>
            <w:r>
              <w:rPr>
                <w:color w:val="0000FF"/>
                <w:cs/>
              </w:rPr>
              <w:t>ค่าติดตามทวงถามหนี้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E584D8A" w14:textId="4628D3AA" w:rsidR="0093250E" w:rsidRPr="00332DF8" w:rsidRDefault="0093250E" w:rsidP="0093250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CA3B5B9" w14:textId="76148EEC" w:rsidR="0093250E" w:rsidRPr="00D26DC2" w:rsidRDefault="0093250E" w:rsidP="0093250E">
            <w:pPr>
              <w:spacing w:before="120" w:line="360" w:lineRule="auto"/>
              <w:rPr>
                <w:color w:val="0000FF"/>
                <w:cs/>
              </w:rPr>
            </w:pPr>
            <w:r>
              <w:rPr>
                <w:rFonts w:hint="cs"/>
                <w:color w:val="0000FF"/>
                <w:cs/>
              </w:rPr>
              <w:t>การเรียกเก็บ</w:t>
            </w:r>
            <w:r>
              <w:rPr>
                <w:color w:val="0000FF"/>
                <w:cs/>
              </w:rPr>
              <w:t>ค่าติดตามทวงถามหนี้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F7F4728" w14:textId="140F225B"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0D9B846" w14:textId="23A5ADB0"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B7F411B" w14:textId="26050E5C"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BF15CF5" w14:textId="2B049599"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5880D06" w14:textId="69EBCE92"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F68A047"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BD9C2CB" w14:textId="400FABA0" w:rsidR="0093250E" w:rsidRPr="00332DF8" w:rsidRDefault="000B2015" w:rsidP="0093250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93250E">
              <w:rPr>
                <w:rFonts w:eastAsiaTheme="minorHAnsi"/>
                <w:color w:val="0000FF"/>
              </w:rPr>
              <w:t>: V_MC</w:t>
            </w:r>
            <w:r w:rsidR="0093250E">
              <w:rPr>
                <w:rFonts w:eastAsiaTheme="minorHAnsi" w:hint="cs"/>
                <w:color w:val="0000FF"/>
                <w:cs/>
              </w:rPr>
              <w:t>5</w:t>
            </w:r>
            <w:r w:rsidR="0093250E" w:rsidRPr="00332DF8">
              <w:rPr>
                <w:rFonts w:eastAsiaTheme="minorHAnsi" w:hint="cs"/>
                <w:color w:val="0000FF"/>
                <w:vertAlign w:val="superscript"/>
                <w:cs/>
              </w:rPr>
              <w:t xml:space="preserve"> 1/</w:t>
            </w:r>
          </w:p>
        </w:tc>
      </w:tr>
      <w:tr w:rsidR="0093250E" w:rsidRPr="00332DF8" w14:paraId="25B802E4"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6E8F6478" w14:textId="293E618E" w:rsidR="0093250E" w:rsidRPr="00332DF8" w:rsidRDefault="0093250E" w:rsidP="0093250E">
            <w:pPr>
              <w:spacing w:before="120" w:line="360" w:lineRule="auto"/>
              <w:jc w:val="center"/>
              <w:rPr>
                <w:rFonts w:eastAsiaTheme="minorHAnsi"/>
                <w:color w:val="0000FF"/>
              </w:rPr>
            </w:pPr>
            <w:r>
              <w:rPr>
                <w:rFonts w:eastAsiaTheme="minorHAnsi" w:hint="cs"/>
                <w:color w:val="0000FF"/>
                <w:cs/>
              </w:rPr>
              <w:t>35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E0E47C8"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4E4849E" w14:textId="0DBBFD4E" w:rsidR="0093250E" w:rsidRPr="00332DF8" w:rsidRDefault="0093250E" w:rsidP="0093250E">
            <w:pPr>
              <w:spacing w:before="120" w:line="360" w:lineRule="auto"/>
              <w:rPr>
                <w:color w:val="0000FF"/>
              </w:rPr>
            </w:pPr>
            <w:r w:rsidRPr="00D26DC2">
              <w:rPr>
                <w:color w:val="0000FF"/>
                <w:cs/>
              </w:rPr>
              <w:t>ค่าติดตามทวงถามหนี้ (</w:t>
            </w:r>
            <w:r>
              <w:rPr>
                <w:rFonts w:hint="cs"/>
                <w:color w:val="0000FF"/>
                <w:cs/>
              </w:rPr>
              <w:t xml:space="preserve">หน่วย </w:t>
            </w:r>
            <w:r>
              <w:rPr>
                <w:color w:val="0000FF"/>
              </w:rPr>
              <w:t xml:space="preserve">: </w:t>
            </w:r>
            <w:r w:rsidRPr="00D26DC2">
              <w:rPr>
                <w:color w:val="0000FF"/>
                <w:cs/>
              </w:rPr>
              <w:t>บาท/งวด)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DC08DBE" w14:textId="4FBDAB2D" w:rsidR="0093250E" w:rsidRPr="00332DF8" w:rsidRDefault="0093250E" w:rsidP="0093250E">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F0AA4E4" w14:textId="198E3451" w:rsidR="0093250E" w:rsidRPr="00332DF8" w:rsidRDefault="0093250E" w:rsidP="0093250E">
            <w:pPr>
              <w:spacing w:before="120" w:line="360" w:lineRule="auto"/>
              <w:rPr>
                <w:color w:val="0000FF"/>
                <w:cs/>
              </w:rPr>
            </w:pPr>
            <w:r w:rsidRPr="00D26DC2">
              <w:rPr>
                <w:color w:val="0000FF"/>
                <w:cs/>
              </w:rPr>
              <w:t>จำนวนค่าติดตามทวงถามหนี้ที่ผู้ให้บริการเรียกเก็บจากลูกค้า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6483C4" w14:textId="12551165"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91FADE0" w14:textId="792E4490"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F5E42A4" w14:textId="21D98595"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E2F665F" w14:textId="1226A9DC"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B77075B" w14:textId="25DE5797"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061F46B"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8EA75DB"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0BF625ED"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6304850A" w14:textId="55F1EDEA" w:rsidR="0093250E" w:rsidRPr="00332DF8" w:rsidRDefault="0093250E" w:rsidP="0093250E">
            <w:pPr>
              <w:spacing w:before="120" w:line="360" w:lineRule="auto"/>
              <w:jc w:val="center"/>
              <w:rPr>
                <w:rFonts w:eastAsiaTheme="minorHAnsi"/>
                <w:color w:val="0000FF"/>
              </w:rPr>
            </w:pPr>
            <w:r>
              <w:rPr>
                <w:rFonts w:eastAsiaTheme="minorHAnsi" w:hint="cs"/>
                <w:color w:val="0000FF"/>
                <w:cs/>
              </w:rPr>
              <w:t>36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F70C945"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4E62079" w14:textId="0376DEC2" w:rsidR="0093250E" w:rsidRPr="00332DF8" w:rsidRDefault="0093250E" w:rsidP="0093250E">
            <w:pPr>
              <w:spacing w:before="120" w:line="360" w:lineRule="auto"/>
              <w:rPr>
                <w:color w:val="0000FF"/>
                <w:cs/>
              </w:rPr>
            </w:pPr>
            <w:r w:rsidRPr="007402A8">
              <w:rPr>
                <w:color w:val="0000FF"/>
                <w:cs/>
              </w:rPr>
              <w:t>เงื่อนไขค่าติดตามทวงถามหนี้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B78BBF0" w14:textId="0C550A17" w:rsidR="0093250E" w:rsidRPr="00332DF8" w:rsidRDefault="0093250E" w:rsidP="0093250E">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1CEDB4E" w14:textId="3EAEB306" w:rsidR="0093250E" w:rsidRPr="00332DF8" w:rsidRDefault="0093250E" w:rsidP="0093250E">
            <w:pPr>
              <w:spacing w:before="120" w:line="360" w:lineRule="auto"/>
              <w:rPr>
                <w:color w:val="0000FF"/>
                <w:cs/>
              </w:rPr>
            </w:pPr>
            <w:r w:rsidRPr="00CC0E9A">
              <w:rPr>
                <w:color w:val="0000FF"/>
                <w:cs/>
              </w:rPr>
              <w:t>เงื่อนไขหรือรายละเอียดเพิ่มเติมของค่าติดตามทวงถามหนี้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7BFEF37" w14:textId="11257D78"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948ED72" w14:textId="59CA343F"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DC9E76F" w14:textId="4568014E"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5C06FED" w14:textId="6CC5E85F"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92D8CC" w14:textId="7F707A5E"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693F423"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5099716"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180FC843"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6121A6DA" w14:textId="0542AAB8" w:rsidR="0093250E" w:rsidRPr="00332DF8" w:rsidRDefault="0093250E" w:rsidP="0093250E">
            <w:pPr>
              <w:spacing w:before="120" w:line="360" w:lineRule="auto"/>
              <w:jc w:val="center"/>
              <w:rPr>
                <w:rFonts w:eastAsiaTheme="minorHAnsi"/>
                <w:color w:val="0000FF"/>
              </w:rPr>
            </w:pPr>
            <w:r>
              <w:rPr>
                <w:rFonts w:eastAsiaTheme="minorHAnsi" w:hint="cs"/>
                <w:color w:val="0000FF"/>
                <w:cs/>
              </w:rPr>
              <w:t>37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30AD1C2"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11DF424" w14:textId="69F0F8A4" w:rsidR="0093250E" w:rsidRPr="007402A8" w:rsidRDefault="0093250E" w:rsidP="0093250E">
            <w:pPr>
              <w:spacing w:before="120" w:line="360" w:lineRule="auto"/>
              <w:rPr>
                <w:color w:val="0000FF"/>
                <w:cs/>
              </w:rPr>
            </w:pPr>
            <w:r>
              <w:rPr>
                <w:rFonts w:hint="cs"/>
                <w:color w:val="0000FF"/>
                <w:cs/>
              </w:rPr>
              <w:t>การเรียกเก็บ</w:t>
            </w:r>
            <w:r w:rsidRPr="007402A8">
              <w:rPr>
                <w:color w:val="0000FF"/>
                <w:cs/>
              </w:rPr>
              <w:t>ค่าธรรมเนียมกรณีขอเปลี่ยนแปลงอัตราดอกเบี้ยก่อนครบกำหนด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52BDBCC" w14:textId="1FC97E1C" w:rsidR="0093250E" w:rsidRPr="00332DF8" w:rsidRDefault="0093250E" w:rsidP="0093250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E9C0F54" w14:textId="07F8F7F7" w:rsidR="0093250E" w:rsidRPr="00332DF8" w:rsidRDefault="0093250E" w:rsidP="0093250E">
            <w:pPr>
              <w:spacing w:before="120" w:line="360" w:lineRule="auto"/>
              <w:rPr>
                <w:color w:val="0000FF"/>
                <w:cs/>
              </w:rPr>
            </w:pPr>
            <w:r>
              <w:rPr>
                <w:rFonts w:hint="cs"/>
                <w:color w:val="0000FF"/>
                <w:cs/>
              </w:rPr>
              <w:t>การเรียกเก็บ</w:t>
            </w:r>
            <w:r w:rsidRPr="007402A8">
              <w:rPr>
                <w:color w:val="0000FF"/>
                <w:cs/>
              </w:rPr>
              <w:t>ค่าธรรมเนียมกรณีขอเปลี่ยนแปลงอัตราดอกเบี้ยก่อนครบกำหนด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404EAC6" w14:textId="69B08B72"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BAF7EED" w14:textId="34E284BC"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6A53180" w14:textId="710ADE7C"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A68C873" w14:textId="4906321C"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0DED286" w14:textId="0DBD27C7"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F3F23FC"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4547B6C" w14:textId="623CD638" w:rsidR="0093250E" w:rsidRPr="00332DF8" w:rsidRDefault="000B2015" w:rsidP="0093250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93250E">
              <w:rPr>
                <w:rFonts w:eastAsiaTheme="minorHAnsi"/>
                <w:color w:val="0000FF"/>
              </w:rPr>
              <w:t>: V_MC</w:t>
            </w:r>
            <w:r w:rsidR="0093250E">
              <w:rPr>
                <w:rFonts w:eastAsiaTheme="minorHAnsi" w:hint="cs"/>
                <w:color w:val="0000FF"/>
                <w:cs/>
              </w:rPr>
              <w:t>5</w:t>
            </w:r>
            <w:r w:rsidR="0093250E" w:rsidRPr="00332DF8">
              <w:rPr>
                <w:rFonts w:eastAsiaTheme="minorHAnsi" w:hint="cs"/>
                <w:color w:val="0000FF"/>
                <w:vertAlign w:val="superscript"/>
                <w:cs/>
              </w:rPr>
              <w:t xml:space="preserve"> 1/</w:t>
            </w:r>
          </w:p>
        </w:tc>
      </w:tr>
      <w:tr w:rsidR="0093250E" w:rsidRPr="00332DF8" w14:paraId="7D2D2EA3"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F539E60" w14:textId="227F1D62" w:rsidR="0093250E" w:rsidRPr="00332DF8" w:rsidRDefault="0093250E" w:rsidP="0093250E">
            <w:pPr>
              <w:spacing w:before="120" w:line="360" w:lineRule="auto"/>
              <w:jc w:val="center"/>
              <w:rPr>
                <w:rFonts w:eastAsiaTheme="minorHAnsi"/>
                <w:color w:val="0000FF"/>
              </w:rPr>
            </w:pPr>
            <w:r>
              <w:rPr>
                <w:rFonts w:eastAsiaTheme="minorHAnsi" w:hint="cs"/>
                <w:color w:val="0000FF"/>
                <w:cs/>
              </w:rPr>
              <w:t>38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5EF8F88"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2623943" w14:textId="2B2C458A" w:rsidR="0093250E" w:rsidRPr="00332DF8" w:rsidRDefault="0093250E" w:rsidP="0093250E">
            <w:pPr>
              <w:spacing w:before="120" w:line="360" w:lineRule="auto"/>
              <w:rPr>
                <w:color w:val="0000FF"/>
              </w:rPr>
            </w:pPr>
            <w:r w:rsidRPr="007402A8">
              <w:rPr>
                <w:color w:val="0000FF"/>
                <w:cs/>
              </w:rPr>
              <w:t>ค่าธรรมเนียมกรณีขอเปลี่ยนแปลงอัตราดอกเบี้ยก่อนครบกำหนด</w:t>
            </w:r>
            <w:r w:rsidRPr="007402A8">
              <w:rPr>
                <w:color w:val="0000FF"/>
              </w:rPr>
              <w:t xml:space="preserve"> </w:t>
            </w:r>
            <w:r w:rsidRPr="00332DF8">
              <w:rPr>
                <w:color w:val="0000FF"/>
              </w:rPr>
              <w:lastRenderedPageBreak/>
              <w:t>(</w:t>
            </w:r>
            <w:r>
              <w:rPr>
                <w:rFonts w:hint="cs"/>
                <w:color w:val="0000FF"/>
                <w:cs/>
              </w:rPr>
              <w:t xml:space="preserve">หน่วย </w:t>
            </w:r>
            <w:r>
              <w:rPr>
                <w:color w:val="0000FF"/>
              </w:rPr>
              <w:t xml:space="preserve">: </w:t>
            </w:r>
            <w:r>
              <w:rPr>
                <w:rFonts w:hint="cs"/>
                <w:color w:val="0000FF"/>
                <w:cs/>
              </w:rPr>
              <w:t>ร้อยละ</w:t>
            </w:r>
            <w:r w:rsidRPr="007402A8">
              <w:rPr>
                <w:color w:val="0000FF"/>
                <w:cs/>
              </w:rPr>
              <w:t>ของยอดเงินคงค้าง)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D3B858B" w14:textId="2F242714" w:rsidR="0093250E" w:rsidRPr="00332DF8" w:rsidRDefault="0093250E" w:rsidP="0093250E">
            <w:pPr>
              <w:spacing w:before="120" w:line="360" w:lineRule="auto"/>
              <w:rPr>
                <w:color w:val="0000FF"/>
                <w:cs/>
              </w:rPr>
            </w:pPr>
            <w:r>
              <w:rPr>
                <w:color w:val="0000FF"/>
              </w:rPr>
              <w:lastRenderedPageBreak/>
              <w:t>Percentage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F7F2D43" w14:textId="29AE7EBC" w:rsidR="0093250E" w:rsidRPr="00332DF8" w:rsidRDefault="0093250E" w:rsidP="0093250E">
            <w:pPr>
              <w:spacing w:before="120" w:line="360" w:lineRule="auto"/>
              <w:rPr>
                <w:color w:val="0000FF"/>
                <w:cs/>
              </w:rPr>
            </w:pPr>
            <w:r w:rsidRPr="00332DF8">
              <w:rPr>
                <w:color w:val="0000FF"/>
                <w:cs/>
              </w:rPr>
              <w:t>จำนวนร้อยละของค่าธรรมเนียมกรณีขอเปลี่ยนแปลงอัตราดอกเบี้ยก่อนครบกำหนดที่ผู้ให้บริการจะ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CF868A2" w14:textId="533E9501"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0D31472" w14:textId="1708C40A"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CC45486" w14:textId="59582131"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EB5CDE" w14:textId="46B4B6B9"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A566F5E" w14:textId="382F3BE7"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0FB1DE6"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CB6D59A"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126A3CA1"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49631E2C" w14:textId="1B522EBC" w:rsidR="0093250E" w:rsidRPr="00332DF8" w:rsidRDefault="0093250E" w:rsidP="0093250E">
            <w:pPr>
              <w:spacing w:before="120" w:line="360" w:lineRule="auto"/>
              <w:jc w:val="center"/>
              <w:rPr>
                <w:rFonts w:eastAsiaTheme="minorHAnsi"/>
                <w:color w:val="0000FF"/>
              </w:rPr>
            </w:pPr>
            <w:r>
              <w:rPr>
                <w:rFonts w:eastAsiaTheme="minorHAnsi" w:hint="cs"/>
                <w:color w:val="0000FF"/>
                <w:cs/>
              </w:rPr>
              <w:lastRenderedPageBreak/>
              <w:t>39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A895AAB"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268466A" w14:textId="1AABC8A8" w:rsidR="0093250E" w:rsidRPr="00332DF8" w:rsidRDefault="0093250E" w:rsidP="0093250E">
            <w:pPr>
              <w:spacing w:before="120" w:line="360" w:lineRule="auto"/>
              <w:rPr>
                <w:color w:val="0000FF"/>
              </w:rPr>
            </w:pPr>
            <w:r w:rsidRPr="007402A8">
              <w:rPr>
                <w:color w:val="0000FF"/>
                <w:cs/>
              </w:rPr>
              <w:t>เงื่อนไขค่าธรรมเนียมกรณีขอเปลี่ยนแปลงอัตราดอกเบี้ยก่อนครบกำหนด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5620062" w14:textId="5837CC84" w:rsidR="0093250E" w:rsidRPr="00332DF8" w:rsidRDefault="0093250E" w:rsidP="0093250E">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BB5B26E" w14:textId="2356969D" w:rsidR="0093250E" w:rsidRPr="00332DF8" w:rsidRDefault="0093250E" w:rsidP="0093250E">
            <w:pPr>
              <w:spacing w:before="120" w:line="360" w:lineRule="auto"/>
              <w:rPr>
                <w:color w:val="0000FF"/>
              </w:rPr>
            </w:pPr>
            <w:r w:rsidRPr="00D26DC2">
              <w:rPr>
                <w:color w:val="0000FF"/>
                <w:cs/>
              </w:rPr>
              <w:t>เงื่อนไขหรือรายละเอียดเพิ่มเติมของค่าธรรมเนียมกรณีขอเปลี่ยนแปลงอัตราดอกเบี้ยก่อนครบกำหนด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48AF610" w14:textId="744B7F28"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0E7DF5" w14:textId="6920A77B"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102F80B" w14:textId="4E7DE923"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9F2A83F" w14:textId="5A59BD31"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D2D423F" w14:textId="77777777"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C5317B2"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AC0D2F8"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265742E1"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DD55FB7" w14:textId="7D6E3505" w:rsidR="0093250E" w:rsidRPr="00332DF8" w:rsidRDefault="0093250E" w:rsidP="0093250E">
            <w:pPr>
              <w:spacing w:before="120" w:line="360" w:lineRule="auto"/>
              <w:jc w:val="center"/>
              <w:rPr>
                <w:rFonts w:eastAsiaTheme="minorHAnsi"/>
                <w:color w:val="0000FF"/>
              </w:rPr>
            </w:pPr>
            <w:r>
              <w:rPr>
                <w:rFonts w:eastAsiaTheme="minorHAnsi" w:hint="cs"/>
                <w:color w:val="0000FF"/>
                <w:cs/>
              </w:rPr>
              <w:t>40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DC5BF5B"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64AD1A9" w14:textId="020701CF" w:rsidR="0093250E" w:rsidRPr="007402A8" w:rsidRDefault="0093250E" w:rsidP="0093250E">
            <w:pPr>
              <w:spacing w:before="120" w:line="360" w:lineRule="auto"/>
              <w:rPr>
                <w:color w:val="0000FF"/>
                <w:cs/>
              </w:rPr>
            </w:pPr>
            <w:r>
              <w:rPr>
                <w:rFonts w:hint="cs"/>
                <w:color w:val="0000FF"/>
                <w:cs/>
              </w:rPr>
              <w:t>การเรียกเก็บ</w:t>
            </w:r>
            <w:r w:rsidRPr="007402A8">
              <w:rPr>
                <w:color w:val="0000FF"/>
                <w:cs/>
              </w:rPr>
              <w:t>ค่าธรรมเนียมกรณีไถ่ถอนจำนองไปใช้บริการกับ</w:t>
            </w:r>
            <w:r>
              <w:rPr>
                <w:color w:val="0000FF"/>
                <w:cs/>
              </w:rPr>
              <w:t>ผู้ให้บริการ</w:t>
            </w:r>
            <w:r w:rsidRPr="007402A8">
              <w:rPr>
                <w:color w:val="0000FF"/>
                <w:cs/>
              </w:rPr>
              <w:t>อื่น</w:t>
            </w:r>
            <w:r>
              <w:rPr>
                <w:color w:val="0000FF"/>
              </w:rPr>
              <w:t xml:space="preserve"> (Refinance)</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F5A24CC" w14:textId="5455BD45" w:rsidR="0093250E" w:rsidRPr="00332DF8" w:rsidRDefault="0093250E" w:rsidP="0093250E">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0428F3C" w14:textId="48DA14DF" w:rsidR="0093250E" w:rsidRPr="00CC0E9A" w:rsidRDefault="0093250E" w:rsidP="0093250E">
            <w:pPr>
              <w:spacing w:before="120" w:line="360" w:lineRule="auto"/>
              <w:rPr>
                <w:color w:val="0000FF"/>
                <w:cs/>
              </w:rPr>
            </w:pPr>
            <w:r>
              <w:rPr>
                <w:rFonts w:hint="cs"/>
                <w:color w:val="0000FF"/>
                <w:cs/>
              </w:rPr>
              <w:t>การเรียกเก็บ</w:t>
            </w:r>
            <w:r w:rsidRPr="007402A8">
              <w:rPr>
                <w:color w:val="0000FF"/>
                <w:cs/>
              </w:rPr>
              <w:t>ค่าธรรมเนียมกรณีไถ่ถอนจำนองไปใช้บริการกับ</w:t>
            </w:r>
            <w:r>
              <w:rPr>
                <w:color w:val="0000FF"/>
                <w:cs/>
              </w:rPr>
              <w:t>ผู้ให้บริการ</w:t>
            </w:r>
            <w:r w:rsidRPr="007402A8">
              <w:rPr>
                <w:color w:val="0000FF"/>
                <w:cs/>
              </w:rPr>
              <w:t>อื่น</w:t>
            </w:r>
            <w:r>
              <w:rPr>
                <w:color w:val="0000FF"/>
              </w:rPr>
              <w:t xml:space="preserve"> (Refinance)</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47DC491" w14:textId="70C66EDE"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7EACB5C" w14:textId="07983610"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5887CB5" w14:textId="755EAE25"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025285C" w14:textId="4C4BB355" w:rsidR="0093250E" w:rsidRPr="00332DF8" w:rsidRDefault="0093250E" w:rsidP="0093250E">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C8A2DE2" w14:textId="0F2BA151"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C0F167D"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9DE75BA" w14:textId="50D530D2" w:rsidR="0093250E" w:rsidRPr="00332DF8" w:rsidRDefault="000B2015" w:rsidP="0093250E">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93250E">
              <w:rPr>
                <w:rFonts w:eastAsiaTheme="minorHAnsi"/>
                <w:color w:val="0000FF"/>
              </w:rPr>
              <w:t>: V_MC</w:t>
            </w:r>
            <w:r w:rsidR="0093250E">
              <w:rPr>
                <w:rFonts w:eastAsiaTheme="minorHAnsi" w:hint="cs"/>
                <w:color w:val="0000FF"/>
                <w:cs/>
              </w:rPr>
              <w:t>11</w:t>
            </w:r>
            <w:r w:rsidR="0093250E" w:rsidRPr="00332DF8">
              <w:rPr>
                <w:rFonts w:eastAsiaTheme="minorHAnsi" w:hint="cs"/>
                <w:color w:val="0000FF"/>
                <w:vertAlign w:val="superscript"/>
                <w:cs/>
              </w:rPr>
              <w:t xml:space="preserve"> 1/</w:t>
            </w:r>
          </w:p>
        </w:tc>
      </w:tr>
      <w:tr w:rsidR="0093250E" w:rsidRPr="00332DF8" w14:paraId="2ED82419"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10A49960" w14:textId="5C68D7AB" w:rsidR="0093250E" w:rsidRPr="00332DF8" w:rsidRDefault="0093250E" w:rsidP="0093250E">
            <w:pPr>
              <w:spacing w:before="120" w:line="360" w:lineRule="auto"/>
              <w:jc w:val="center"/>
              <w:rPr>
                <w:rFonts w:eastAsiaTheme="minorHAnsi"/>
                <w:color w:val="0000FF"/>
              </w:rPr>
            </w:pPr>
            <w:r>
              <w:rPr>
                <w:rFonts w:eastAsiaTheme="minorHAnsi" w:hint="cs"/>
                <w:color w:val="0000FF"/>
                <w:cs/>
              </w:rPr>
              <w:t>41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59CA3C9"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5441A6E" w14:textId="7CAA9692" w:rsidR="0093250E" w:rsidRPr="00332DF8" w:rsidRDefault="0093250E" w:rsidP="0093250E">
            <w:pPr>
              <w:spacing w:before="120" w:line="360" w:lineRule="auto"/>
              <w:rPr>
                <w:color w:val="0000FF"/>
              </w:rPr>
            </w:pPr>
            <w:r w:rsidRPr="007402A8">
              <w:rPr>
                <w:color w:val="0000FF"/>
                <w:cs/>
              </w:rPr>
              <w:t>ค่าธรรมเนียมกรณีไถ่ถอนจำนองไปใช้บริการกับ</w:t>
            </w:r>
            <w:r>
              <w:rPr>
                <w:color w:val="0000FF"/>
                <w:cs/>
              </w:rPr>
              <w:t>ผู้ให้บริการ</w:t>
            </w:r>
            <w:r w:rsidRPr="007402A8">
              <w:rPr>
                <w:color w:val="0000FF"/>
                <w:cs/>
              </w:rPr>
              <w:t>อื่น</w:t>
            </w:r>
            <w:r w:rsidRPr="007402A8">
              <w:rPr>
                <w:color w:val="0000FF"/>
              </w:rPr>
              <w:t xml:space="preserve"> (Refinance) </w:t>
            </w:r>
            <w:r w:rsidRPr="00332DF8">
              <w:rPr>
                <w:color w:val="0000FF"/>
              </w:rPr>
              <w:t>(</w:t>
            </w:r>
            <w:r>
              <w:rPr>
                <w:rFonts w:hint="cs"/>
                <w:color w:val="0000FF"/>
                <w:cs/>
              </w:rPr>
              <w:t xml:space="preserve">หน่วย </w:t>
            </w:r>
            <w:r>
              <w:rPr>
                <w:color w:val="0000FF"/>
              </w:rPr>
              <w:t xml:space="preserve">: </w:t>
            </w:r>
            <w:r>
              <w:rPr>
                <w:rFonts w:hint="cs"/>
                <w:color w:val="0000FF"/>
                <w:cs/>
              </w:rPr>
              <w:t>ร้อยละ</w:t>
            </w:r>
            <w:r w:rsidRPr="007402A8">
              <w:rPr>
                <w:color w:val="0000FF"/>
                <w:cs/>
              </w:rPr>
              <w:t>ของยอดเงินคงค้าง)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0B6C196" w14:textId="6CBB8941" w:rsidR="0093250E" w:rsidRPr="00332DF8" w:rsidRDefault="0093250E" w:rsidP="0093250E">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E2D3FE1" w14:textId="2AA5698A" w:rsidR="0093250E" w:rsidRPr="00CC0E9A" w:rsidRDefault="0093250E" w:rsidP="0093250E">
            <w:pPr>
              <w:spacing w:before="120" w:line="360" w:lineRule="auto"/>
              <w:rPr>
                <w:color w:val="0000FF"/>
                <w:cs/>
              </w:rPr>
            </w:pPr>
            <w:r w:rsidRPr="00CC0E9A">
              <w:rPr>
                <w:color w:val="0000FF"/>
                <w:cs/>
              </w:rPr>
              <w:t>จำนวนร้อยละของค่าธรรมเนียมกรณีไถ่ถอนจำนองไปใช้บริการกับ</w:t>
            </w:r>
            <w:r>
              <w:rPr>
                <w:color w:val="0000FF"/>
                <w:cs/>
              </w:rPr>
              <w:t>ผู้ให้บริการ</w:t>
            </w:r>
            <w:r w:rsidRPr="00CC0E9A">
              <w:rPr>
                <w:color w:val="0000FF"/>
                <w:cs/>
              </w:rPr>
              <w:t>อื่น (</w:t>
            </w:r>
            <w:r w:rsidRPr="00CC0E9A">
              <w:rPr>
                <w:color w:val="0000FF"/>
              </w:rPr>
              <w:t>Refinance)</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8F870E8" w14:textId="64001518"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E1049C7" w14:textId="208D7BA1" w:rsidR="0093250E" w:rsidRPr="00332DF8" w:rsidRDefault="0093250E" w:rsidP="0093250E">
            <w:pPr>
              <w:spacing w:before="120" w:line="360" w:lineRule="auto"/>
              <w:jc w:val="center"/>
              <w:rPr>
                <w:color w:val="0000FF"/>
                <w:cs/>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1EB146F" w14:textId="3BB9D680"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7BC88D" w14:textId="77415B61"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1C9CE73" w14:textId="521C36FC"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601C3C2"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CBFA2E0"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55F09562"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34ED99D1" w14:textId="0FB6EA4E" w:rsidR="0093250E" w:rsidRPr="00332DF8" w:rsidRDefault="0093250E" w:rsidP="0093250E">
            <w:pPr>
              <w:spacing w:before="120" w:line="360" w:lineRule="auto"/>
              <w:jc w:val="center"/>
              <w:rPr>
                <w:rFonts w:eastAsiaTheme="minorHAnsi"/>
                <w:color w:val="0000FF"/>
              </w:rPr>
            </w:pPr>
            <w:r>
              <w:rPr>
                <w:rFonts w:eastAsiaTheme="minorHAnsi" w:hint="cs"/>
                <w:color w:val="0000FF"/>
                <w:cs/>
              </w:rPr>
              <w:t>42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A32AC63"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50C140E" w14:textId="78E3E6EF" w:rsidR="0093250E" w:rsidRPr="00332DF8" w:rsidRDefault="0093250E" w:rsidP="0093250E">
            <w:pPr>
              <w:spacing w:before="120" w:line="360" w:lineRule="auto"/>
              <w:rPr>
                <w:color w:val="0000FF"/>
              </w:rPr>
            </w:pPr>
            <w:r w:rsidRPr="007402A8">
              <w:rPr>
                <w:color w:val="0000FF"/>
                <w:cs/>
              </w:rPr>
              <w:t>จำนวนปีขั้นต่ำที่เมื่อไถ่ถอนจำนองไปใช้บริการกับ</w:t>
            </w:r>
            <w:r>
              <w:rPr>
                <w:color w:val="0000FF"/>
                <w:cs/>
              </w:rPr>
              <w:t>ผู้ให้บริการ</w:t>
            </w:r>
            <w:r w:rsidRPr="007402A8">
              <w:rPr>
                <w:color w:val="0000FF"/>
                <w:cs/>
              </w:rPr>
              <w:t>อื่นแล้วจะไม่มีค่าธรรมเนียม (</w:t>
            </w:r>
            <w:r>
              <w:rPr>
                <w:rFonts w:hint="cs"/>
                <w:color w:val="0000FF"/>
                <w:cs/>
              </w:rPr>
              <w:t xml:space="preserve">หน่วย </w:t>
            </w:r>
            <w:r>
              <w:rPr>
                <w:color w:val="0000FF"/>
              </w:rPr>
              <w:t xml:space="preserve">: </w:t>
            </w:r>
            <w:r w:rsidRPr="007402A8">
              <w:rPr>
                <w:color w:val="0000FF"/>
                <w:cs/>
              </w:rPr>
              <w:t>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B6A1881" w14:textId="34447F89" w:rsidR="0093250E" w:rsidRPr="00332DF8" w:rsidRDefault="0093250E" w:rsidP="0093250E">
            <w:pPr>
              <w:spacing w:before="120" w:line="360" w:lineRule="auto"/>
              <w:rPr>
                <w:color w:val="0000FF"/>
              </w:rPr>
            </w:pPr>
            <w:r w:rsidRPr="00332DF8">
              <w:rPr>
                <w:color w:val="0000FF"/>
              </w:rPr>
              <w:t>Number</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03AE847" w14:textId="31E7DC43" w:rsidR="0093250E" w:rsidRPr="00332DF8" w:rsidRDefault="0093250E" w:rsidP="0093250E">
            <w:pPr>
              <w:spacing w:before="120" w:line="360" w:lineRule="auto"/>
              <w:rPr>
                <w:color w:val="0000FF"/>
                <w:cs/>
              </w:rPr>
            </w:pPr>
            <w:r w:rsidRPr="00332DF8">
              <w:rPr>
                <w:color w:val="0000FF"/>
                <w:cs/>
              </w:rPr>
              <w:t>จำนวนปีขั้นต่ำ</w:t>
            </w:r>
            <w:r w:rsidRPr="00332DF8">
              <w:rPr>
                <w:rFonts w:hint="cs"/>
                <w:color w:val="0000FF"/>
                <w:cs/>
              </w:rPr>
              <w:t xml:space="preserve"> </w:t>
            </w:r>
            <w:r w:rsidRPr="00332DF8">
              <w:rPr>
                <w:color w:val="0000FF"/>
                <w:cs/>
              </w:rPr>
              <w:t>ซึ่งหากลูกค้าไถ่ถอนจำนองไปใช้บริการกับ</w:t>
            </w:r>
            <w:r>
              <w:rPr>
                <w:color w:val="0000FF"/>
                <w:cs/>
              </w:rPr>
              <w:t>ผู้ให้บริการ</w:t>
            </w:r>
            <w:r w:rsidRPr="00332DF8">
              <w:rPr>
                <w:color w:val="0000FF"/>
                <w:cs/>
              </w:rPr>
              <w:t>อื่นก่อนจำนวนปีขั้นต่ำนี้จะทำให้มีค่าธรรมเนียม</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EEDB659" w14:textId="05ADBB24" w:rsidR="0093250E" w:rsidRPr="00332DF8" w:rsidRDefault="0093250E" w:rsidP="0093250E">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07943E8" w14:textId="266133BF" w:rsidR="0093250E" w:rsidRPr="00332DF8" w:rsidRDefault="0093250E" w:rsidP="0093250E">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72EF161" w14:textId="5D822855" w:rsidR="0093250E" w:rsidRPr="00332DF8" w:rsidRDefault="0093250E" w:rsidP="0093250E">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EEEBE67" w14:textId="61BC4AF1" w:rsidR="0093250E" w:rsidRPr="00332DF8" w:rsidRDefault="0093250E" w:rsidP="0093250E">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0B36AF" w14:textId="77777777"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13D9312"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23FD58F"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3D263293"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099FAC0E" w14:textId="09F70448" w:rsidR="0093250E" w:rsidRPr="00332DF8" w:rsidRDefault="0093250E" w:rsidP="0093250E">
            <w:pPr>
              <w:spacing w:before="120" w:line="360" w:lineRule="auto"/>
              <w:jc w:val="center"/>
              <w:rPr>
                <w:rFonts w:eastAsiaTheme="minorHAnsi"/>
                <w:color w:val="0000FF"/>
              </w:rPr>
            </w:pPr>
            <w:r>
              <w:rPr>
                <w:rFonts w:eastAsiaTheme="minorHAnsi" w:hint="cs"/>
                <w:color w:val="0000FF"/>
                <w:cs/>
              </w:rPr>
              <w:lastRenderedPageBreak/>
              <w:t>43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D984FFB"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741212E" w14:textId="56362318" w:rsidR="0093250E" w:rsidRPr="00332DF8" w:rsidRDefault="0093250E" w:rsidP="0093250E">
            <w:pPr>
              <w:spacing w:before="120" w:line="360" w:lineRule="auto"/>
              <w:rPr>
                <w:color w:val="0000FF"/>
              </w:rPr>
            </w:pPr>
            <w:r w:rsidRPr="007402A8">
              <w:rPr>
                <w:color w:val="0000FF"/>
                <w:cs/>
              </w:rPr>
              <w:t>เงื่อนไขค่าธรรมเนียมกรณีไถ่ถอนจำนองไปใช้บริการกับ</w:t>
            </w:r>
            <w:r>
              <w:rPr>
                <w:color w:val="0000FF"/>
                <w:cs/>
              </w:rPr>
              <w:t>ผู้ให้บริการ</w:t>
            </w:r>
            <w:r w:rsidRPr="007402A8">
              <w:rPr>
                <w:color w:val="0000FF"/>
                <w:cs/>
              </w:rPr>
              <w:t>อื่น</w:t>
            </w:r>
            <w:r w:rsidRPr="007402A8">
              <w:rPr>
                <w:color w:val="0000FF"/>
              </w:rPr>
              <w:t xml:space="preserve"> (Refinance)</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8A2C91D" w14:textId="4515DEC9" w:rsidR="0093250E" w:rsidRPr="00332DF8" w:rsidRDefault="0093250E" w:rsidP="0093250E">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80A2A7D" w14:textId="256EAF7D" w:rsidR="0093250E" w:rsidRPr="00332DF8" w:rsidRDefault="0093250E" w:rsidP="0093250E">
            <w:pPr>
              <w:spacing w:before="120" w:line="360" w:lineRule="auto"/>
              <w:rPr>
                <w:color w:val="0000FF"/>
                <w:cs/>
              </w:rPr>
            </w:pPr>
            <w:r w:rsidRPr="00DA4CC5">
              <w:rPr>
                <w:color w:val="0000FF"/>
                <w:cs/>
              </w:rPr>
              <w:t>เงื่อนไขหรือรายละเอียดเพิ่มเติมของค่าธรรมเนียมกรณีไถ่ถอนจำนองไปใช้บริการกับ</w:t>
            </w:r>
            <w:r>
              <w:rPr>
                <w:color w:val="0000FF"/>
                <w:cs/>
              </w:rPr>
              <w:t>ผู้ให้บริการ</w:t>
            </w:r>
            <w:r w:rsidRPr="00DA4CC5">
              <w:rPr>
                <w:color w:val="0000FF"/>
                <w:cs/>
              </w:rPr>
              <w:t>อื่น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90CC5CB" w14:textId="74F0FDF6"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A0CC20D" w14:textId="0E6E83CA"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67D6D9A" w14:textId="1AF592F5"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4E2709C" w14:textId="364C9FE6" w:rsidR="0093250E" w:rsidRPr="00332DF8" w:rsidRDefault="0093250E" w:rsidP="0093250E">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E06C4F9" w14:textId="77777777"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4BF560D"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B552981"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93250E" w:rsidRPr="00332DF8" w14:paraId="53EC2DFA" w14:textId="77777777" w:rsidTr="001A7F0F">
        <w:trPr>
          <w:trHeight w:val="141"/>
        </w:trPr>
        <w:tc>
          <w:tcPr>
            <w:tcW w:w="373" w:type="dxa"/>
            <w:tcBorders>
              <w:top w:val="dotted" w:sz="4" w:space="0" w:color="auto"/>
              <w:bottom w:val="dotted" w:sz="4" w:space="0" w:color="auto"/>
              <w:right w:val="dotted" w:sz="4" w:space="0" w:color="auto"/>
            </w:tcBorders>
            <w:shd w:val="clear" w:color="auto" w:fill="auto"/>
          </w:tcPr>
          <w:p w14:paraId="7D6EFCDA" w14:textId="1A83B826" w:rsidR="0093250E" w:rsidRPr="00332DF8" w:rsidRDefault="0093250E" w:rsidP="0093250E">
            <w:pPr>
              <w:spacing w:before="120" w:line="360" w:lineRule="auto"/>
              <w:jc w:val="center"/>
              <w:rPr>
                <w:rFonts w:eastAsiaTheme="minorHAnsi"/>
                <w:color w:val="0000FF"/>
              </w:rPr>
            </w:pPr>
            <w:r>
              <w:rPr>
                <w:rFonts w:eastAsiaTheme="minorHAnsi" w:hint="cs"/>
                <w:color w:val="0000FF"/>
                <w:cs/>
              </w:rPr>
              <w:t>44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5E73407" w14:textId="77777777" w:rsidR="0093250E" w:rsidRPr="00332DF8" w:rsidRDefault="0093250E" w:rsidP="0093250E">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1C3BBB2" w14:textId="3FDE488A" w:rsidR="0093250E" w:rsidRPr="00332DF8" w:rsidRDefault="0093250E" w:rsidP="0093250E">
            <w:pPr>
              <w:spacing w:before="120" w:line="360" w:lineRule="auto"/>
              <w:rPr>
                <w:color w:val="0000FF"/>
              </w:rPr>
            </w:pPr>
            <w:r w:rsidRPr="007402A8">
              <w:rPr>
                <w:color w:val="0000FF"/>
                <w:cs/>
              </w:rPr>
              <w:t>ค่าธรรมเนียมอื่น ๆ</w:t>
            </w:r>
            <w:r w:rsidRPr="007402A8">
              <w:rPr>
                <w:color w:val="0000FF"/>
              </w:rPr>
              <w:t xml:space="preserve"> </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D047C9F" w14:textId="61577C53" w:rsidR="0093250E" w:rsidRPr="00332DF8" w:rsidRDefault="0093250E" w:rsidP="0093250E">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02DBB3F" w14:textId="6F19DEC0" w:rsidR="0093250E" w:rsidRPr="00332DF8" w:rsidRDefault="0093250E" w:rsidP="0093250E">
            <w:pPr>
              <w:spacing w:before="120" w:line="360" w:lineRule="auto"/>
              <w:rPr>
                <w:color w:val="0000FF"/>
                <w:cs/>
              </w:rPr>
            </w:pPr>
            <w:r w:rsidRPr="00332DF8">
              <w:rPr>
                <w:color w:val="0000FF"/>
                <w:cs/>
              </w:rPr>
              <w:t>ค่าธรรมเนียมอื่น ๆ นอกเหนือจากที่กำหนดพร้อมรายละเอียด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7557C6" w14:textId="28B0F72A" w:rsidR="0093250E" w:rsidRPr="00332DF8" w:rsidRDefault="0093250E" w:rsidP="0093250E">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1B51262" w14:textId="022FC6F2" w:rsidR="0093250E" w:rsidRPr="00332DF8" w:rsidRDefault="0093250E" w:rsidP="0093250E">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A8F1012" w14:textId="36F56988" w:rsidR="0093250E" w:rsidRPr="00332DF8" w:rsidRDefault="0093250E" w:rsidP="0093250E">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D684D8B" w14:textId="527A1F6B" w:rsidR="0093250E" w:rsidRPr="00332DF8" w:rsidRDefault="0093250E" w:rsidP="0093250E">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573A084" w14:textId="77777777" w:rsidR="0093250E" w:rsidRPr="00332DF8" w:rsidRDefault="0093250E" w:rsidP="0093250E">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FE1CBAE" w14:textId="77777777" w:rsidR="0093250E" w:rsidRPr="00332DF8" w:rsidRDefault="0093250E" w:rsidP="0093250E">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44FC95A" w14:textId="77777777" w:rsidR="0093250E" w:rsidRPr="00332DF8" w:rsidRDefault="0093250E" w:rsidP="0093250E">
            <w:pPr>
              <w:pStyle w:val="Footer"/>
              <w:tabs>
                <w:tab w:val="clear" w:pos="4153"/>
                <w:tab w:val="clear" w:pos="8306"/>
                <w:tab w:val="center" w:pos="4513"/>
                <w:tab w:val="right" w:pos="9026"/>
              </w:tabs>
              <w:spacing w:before="120" w:line="360" w:lineRule="auto"/>
              <w:rPr>
                <w:rFonts w:eastAsiaTheme="minorHAnsi"/>
                <w:color w:val="0000FF"/>
                <w:cs/>
              </w:rPr>
            </w:pPr>
          </w:p>
        </w:tc>
      </w:tr>
      <w:tr w:rsidR="00A55C39" w:rsidRPr="00332DF8" w14:paraId="0FC89650" w14:textId="77777777" w:rsidTr="00C369AC">
        <w:trPr>
          <w:trHeight w:val="141"/>
        </w:trPr>
        <w:tc>
          <w:tcPr>
            <w:tcW w:w="373" w:type="dxa"/>
            <w:tcBorders>
              <w:top w:val="dotted" w:sz="4" w:space="0" w:color="auto"/>
              <w:bottom w:val="dotted" w:sz="4" w:space="0" w:color="auto"/>
              <w:right w:val="dotted" w:sz="4" w:space="0" w:color="auto"/>
            </w:tcBorders>
            <w:shd w:val="clear" w:color="auto" w:fill="auto"/>
          </w:tcPr>
          <w:p w14:paraId="2C727E27" w14:textId="06A86692" w:rsidR="00A55C39" w:rsidRPr="00332DF8" w:rsidRDefault="00A55C39" w:rsidP="00A55C39">
            <w:pPr>
              <w:spacing w:before="120" w:line="360" w:lineRule="auto"/>
              <w:jc w:val="center"/>
              <w:rPr>
                <w:rFonts w:eastAsiaTheme="minorHAnsi"/>
                <w:color w:val="0000FF"/>
              </w:rPr>
            </w:pPr>
            <w:r>
              <w:rPr>
                <w:rFonts w:eastAsiaTheme="minorHAnsi" w:hint="cs"/>
                <w:color w:val="0000FF"/>
                <w:cs/>
              </w:rPr>
              <w:t>45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F5E5CF5" w14:textId="77777777" w:rsidR="00A55C39" w:rsidRPr="00332DF8" w:rsidRDefault="00A55C39" w:rsidP="00A55C39">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2210516" w14:textId="6738AAB9" w:rsidR="00A55C39" w:rsidRPr="00332DF8" w:rsidRDefault="00A55C39" w:rsidP="00A55C39">
            <w:pPr>
              <w:spacing w:before="120" w:line="360" w:lineRule="auto"/>
              <w:rPr>
                <w:color w:val="0000FF"/>
              </w:rPr>
            </w:pPr>
            <w:r w:rsidRPr="007402A8">
              <w:rPr>
                <w:color w:val="0000FF"/>
                <w:cs/>
              </w:rPr>
              <w:t>วันที่เริ่มใช้ข้อมูล (</w:t>
            </w:r>
            <w:r w:rsidRPr="007402A8">
              <w:rPr>
                <w:color w:val="0000FF"/>
              </w:rPr>
              <w:t>Effective date)</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7CCEDEA" w14:textId="3C5DC3FB" w:rsidR="00A55C39" w:rsidRPr="00332DF8" w:rsidRDefault="00A55C39" w:rsidP="00A55C39">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BD00A71" w14:textId="0FE4B9E7" w:rsidR="00A55C39" w:rsidRPr="00332DF8" w:rsidRDefault="00A55C39" w:rsidP="00A55C39">
            <w:pPr>
              <w:spacing w:before="120" w:line="360" w:lineRule="auto"/>
              <w:rPr>
                <w:color w:val="0000FF"/>
                <w:cs/>
              </w:rPr>
            </w:pPr>
            <w:r w:rsidRPr="00332DF8">
              <w:rPr>
                <w:color w:val="0000FF"/>
                <w:cs/>
              </w:rPr>
              <w:t>วันที่เริ่มใช้ข้อมูล</w:t>
            </w:r>
            <w:r>
              <w:rPr>
                <w:rFonts w:hint="cs"/>
                <w:color w:val="0000FF"/>
                <w:cs/>
              </w:rPr>
              <w:t>ค่าธรรมเนียม</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72D6220" w14:textId="2806C02E" w:rsidR="00A55C39" w:rsidRPr="00332DF8" w:rsidRDefault="00A55C39" w:rsidP="00A55C39">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31A2DA1" w14:textId="74D8DAAD" w:rsidR="00A55C39" w:rsidRPr="00332DF8" w:rsidRDefault="00A55C39" w:rsidP="00A55C39">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E5568AE" w14:textId="0D0311E5" w:rsidR="00A55C39" w:rsidRPr="00332DF8" w:rsidRDefault="00A55C39" w:rsidP="00A55C39">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D9DCA55" w14:textId="4C6FEC56" w:rsidR="00A55C39" w:rsidRPr="00332DF8" w:rsidRDefault="00A55C39" w:rsidP="00A55C39">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967E0BE" w14:textId="77777777" w:rsidR="00A55C39" w:rsidRPr="00332DF8" w:rsidRDefault="00A55C39" w:rsidP="00A55C39">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125A5E6" w14:textId="0499513B" w:rsidR="00A55C39" w:rsidRPr="00332DF8" w:rsidRDefault="00A55C39" w:rsidP="00A55C39">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shd w:val="clear" w:color="auto" w:fill="auto"/>
          </w:tcPr>
          <w:p w14:paraId="5C5A5054" w14:textId="0DE30D37" w:rsidR="00A55C39" w:rsidRPr="00332DF8" w:rsidRDefault="00A55C39" w:rsidP="00A55C39">
            <w:pPr>
              <w:pStyle w:val="Footer"/>
              <w:tabs>
                <w:tab w:val="clear" w:pos="4153"/>
                <w:tab w:val="clear" w:pos="8306"/>
                <w:tab w:val="center" w:pos="4513"/>
                <w:tab w:val="right" w:pos="9026"/>
              </w:tabs>
              <w:spacing w:before="120" w:line="360" w:lineRule="auto"/>
              <w:rPr>
                <w:rFonts w:eastAsiaTheme="minorHAnsi"/>
                <w:color w:val="0000FF"/>
                <w:cs/>
              </w:rPr>
            </w:pPr>
          </w:p>
        </w:tc>
      </w:tr>
      <w:tr w:rsidR="00A55C39" w:rsidRPr="00332DF8" w14:paraId="3E05D1D5" w14:textId="77777777" w:rsidTr="001A7F0F">
        <w:trPr>
          <w:trHeight w:val="141"/>
        </w:trPr>
        <w:tc>
          <w:tcPr>
            <w:tcW w:w="373" w:type="dxa"/>
            <w:tcBorders>
              <w:top w:val="dotted" w:sz="4" w:space="0" w:color="auto"/>
              <w:right w:val="dotted" w:sz="4" w:space="0" w:color="auto"/>
            </w:tcBorders>
            <w:shd w:val="clear" w:color="auto" w:fill="auto"/>
          </w:tcPr>
          <w:p w14:paraId="4E98C4BF" w14:textId="0D72EF52" w:rsidR="00A55C39" w:rsidRDefault="00A55C39" w:rsidP="00A55C39">
            <w:pPr>
              <w:spacing w:before="120" w:line="360" w:lineRule="auto"/>
              <w:jc w:val="center"/>
              <w:rPr>
                <w:rFonts w:eastAsiaTheme="minorHAnsi" w:hint="cs"/>
                <w:color w:val="0000FF"/>
                <w:cs/>
              </w:rPr>
            </w:pPr>
            <w:r>
              <w:rPr>
                <w:rFonts w:eastAsiaTheme="minorHAnsi" w:hint="cs"/>
                <w:color w:val="0000FF"/>
                <w:cs/>
              </w:rPr>
              <w:t>46</w:t>
            </w:r>
          </w:p>
        </w:tc>
        <w:tc>
          <w:tcPr>
            <w:tcW w:w="734" w:type="dxa"/>
            <w:tcBorders>
              <w:top w:val="dotted" w:sz="4" w:space="0" w:color="auto"/>
              <w:left w:val="dotted" w:sz="4" w:space="0" w:color="auto"/>
              <w:right w:val="dotted" w:sz="4" w:space="0" w:color="auto"/>
            </w:tcBorders>
            <w:shd w:val="clear" w:color="auto" w:fill="auto"/>
          </w:tcPr>
          <w:p w14:paraId="55C0ACED" w14:textId="77777777" w:rsidR="00A55C39" w:rsidRPr="00332DF8" w:rsidRDefault="00A55C39" w:rsidP="00A55C39">
            <w:pPr>
              <w:spacing w:before="120" w:line="360" w:lineRule="auto"/>
              <w:jc w:val="center"/>
              <w:rPr>
                <w:rFonts w:eastAsiaTheme="minorHAnsi"/>
                <w:color w:val="0000FF"/>
              </w:rPr>
            </w:pPr>
          </w:p>
        </w:tc>
        <w:tc>
          <w:tcPr>
            <w:tcW w:w="2114" w:type="dxa"/>
            <w:tcBorders>
              <w:top w:val="dotted" w:sz="4" w:space="0" w:color="auto"/>
              <w:left w:val="dotted" w:sz="4" w:space="0" w:color="auto"/>
              <w:bottom w:val="single" w:sz="4" w:space="0" w:color="auto"/>
              <w:right w:val="dotted" w:sz="4" w:space="0" w:color="auto"/>
            </w:tcBorders>
            <w:shd w:val="clear" w:color="auto" w:fill="auto"/>
            <w:tcMar>
              <w:top w:w="20" w:type="dxa"/>
              <w:left w:w="20" w:type="dxa"/>
              <w:bottom w:w="0" w:type="dxa"/>
              <w:right w:w="20" w:type="dxa"/>
            </w:tcMar>
          </w:tcPr>
          <w:p w14:paraId="5BB6DC42" w14:textId="1E4F86CB" w:rsidR="00A55C39" w:rsidRPr="007402A8" w:rsidRDefault="00A55C39" w:rsidP="00A55C39">
            <w:pPr>
              <w:spacing w:before="120" w:line="360" w:lineRule="auto"/>
              <w:rPr>
                <w:rFonts w:hint="cs"/>
                <w:color w:val="0000FF"/>
                <w:cs/>
              </w:rPr>
            </w:pPr>
            <w:r w:rsidRPr="00332DF8">
              <w:rPr>
                <w:color w:val="0000FF"/>
                <w:cs/>
              </w:rPr>
              <w:t>วันที่เลิกใช้ข้อมูล (</w:t>
            </w:r>
            <w:r w:rsidRPr="00332DF8">
              <w:rPr>
                <w:color w:val="0000FF"/>
              </w:rPr>
              <w:t>End date)</w:t>
            </w:r>
          </w:p>
        </w:tc>
        <w:tc>
          <w:tcPr>
            <w:tcW w:w="1263" w:type="dxa"/>
            <w:tcBorders>
              <w:top w:val="dotted" w:sz="4" w:space="0" w:color="auto"/>
              <w:left w:val="dotted" w:sz="4" w:space="0" w:color="auto"/>
              <w:bottom w:val="single" w:sz="4" w:space="0" w:color="auto"/>
              <w:right w:val="dotted" w:sz="4" w:space="0" w:color="auto"/>
            </w:tcBorders>
            <w:shd w:val="clear" w:color="auto" w:fill="auto"/>
            <w:noWrap/>
            <w:tcMar>
              <w:top w:w="20" w:type="dxa"/>
              <w:left w:w="20" w:type="dxa"/>
              <w:bottom w:w="0" w:type="dxa"/>
              <w:right w:w="20" w:type="dxa"/>
            </w:tcMar>
          </w:tcPr>
          <w:p w14:paraId="112CB9DA" w14:textId="6BF2D98C" w:rsidR="00A55C39" w:rsidRPr="00332DF8" w:rsidRDefault="00A55C39" w:rsidP="00A55C39">
            <w:pPr>
              <w:spacing w:before="120" w:line="360" w:lineRule="auto"/>
              <w:rPr>
                <w:color w:val="0000FF"/>
              </w:rPr>
            </w:pPr>
            <w:r w:rsidRPr="00332DF8">
              <w:rPr>
                <w:color w:val="0000FF"/>
              </w:rPr>
              <w:t>Date</w:t>
            </w:r>
          </w:p>
        </w:tc>
        <w:tc>
          <w:tcPr>
            <w:tcW w:w="3365" w:type="dxa"/>
            <w:tcBorders>
              <w:top w:val="dotted" w:sz="4" w:space="0" w:color="auto"/>
              <w:left w:val="dotted" w:sz="4" w:space="0" w:color="auto"/>
              <w:right w:val="dotted" w:sz="4" w:space="0" w:color="auto"/>
            </w:tcBorders>
            <w:shd w:val="clear" w:color="auto" w:fill="auto"/>
          </w:tcPr>
          <w:p w14:paraId="7BE2ACEB" w14:textId="0A7228AB" w:rsidR="00A55C39" w:rsidRPr="00332DF8" w:rsidRDefault="00A55C39" w:rsidP="00A55C39">
            <w:pPr>
              <w:spacing w:before="120" w:line="360" w:lineRule="auto"/>
              <w:rPr>
                <w:color w:val="0000FF"/>
                <w:cs/>
              </w:rPr>
            </w:pPr>
            <w:r w:rsidRPr="007402A8">
              <w:rPr>
                <w:color w:val="0000FF"/>
                <w:cs/>
              </w:rPr>
              <w:t>วันที่ใช้ข้อมูล</w:t>
            </w:r>
            <w:r w:rsidR="00905F4A">
              <w:rPr>
                <w:rFonts w:hint="cs"/>
                <w:color w:val="0000FF"/>
                <w:cs/>
              </w:rPr>
              <w:t>ค่าธรรมเนียม</w:t>
            </w:r>
            <w:r w:rsidRPr="007402A8">
              <w:rPr>
                <w:color w:val="0000FF"/>
                <w:cs/>
              </w:rPr>
              <w:t>เป็นวันสุดท้าย</w:t>
            </w:r>
          </w:p>
        </w:tc>
        <w:tc>
          <w:tcPr>
            <w:tcW w:w="763" w:type="dxa"/>
            <w:tcBorders>
              <w:top w:val="dotted" w:sz="4" w:space="0" w:color="auto"/>
              <w:left w:val="dotted" w:sz="4" w:space="0" w:color="auto"/>
              <w:right w:val="dotted" w:sz="4" w:space="0" w:color="auto"/>
            </w:tcBorders>
            <w:shd w:val="clear" w:color="auto" w:fill="auto"/>
          </w:tcPr>
          <w:p w14:paraId="4210B393" w14:textId="6FC0CEC0" w:rsidR="00A55C39" w:rsidRPr="00332DF8" w:rsidRDefault="00A55C39" w:rsidP="00A55C39">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shd w:val="clear" w:color="auto" w:fill="auto"/>
          </w:tcPr>
          <w:p w14:paraId="15C5E027" w14:textId="52C89EE0" w:rsidR="00A55C39" w:rsidRPr="00332DF8" w:rsidRDefault="00A55C39" w:rsidP="00A55C39">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shd w:val="clear" w:color="auto" w:fill="auto"/>
          </w:tcPr>
          <w:p w14:paraId="6334F229" w14:textId="7583CC6A" w:rsidR="00A55C39" w:rsidRPr="00332DF8" w:rsidRDefault="00A55C39" w:rsidP="00A55C39">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shd w:val="clear" w:color="auto" w:fill="auto"/>
          </w:tcPr>
          <w:p w14:paraId="013AFF5E" w14:textId="5C4604EE" w:rsidR="00A55C39" w:rsidRPr="00332DF8" w:rsidRDefault="00A55C39" w:rsidP="00A55C39">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shd w:val="clear" w:color="auto" w:fill="auto"/>
          </w:tcPr>
          <w:p w14:paraId="4F635EE9" w14:textId="0537F335" w:rsidR="00A55C39" w:rsidRPr="00332DF8" w:rsidRDefault="00A55C39" w:rsidP="00A55C39">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right w:val="dotted" w:sz="4" w:space="0" w:color="auto"/>
            </w:tcBorders>
            <w:shd w:val="clear" w:color="auto" w:fill="auto"/>
          </w:tcPr>
          <w:p w14:paraId="323CFF77" w14:textId="77777777" w:rsidR="00A55C39" w:rsidRPr="00332DF8" w:rsidRDefault="00A55C39" w:rsidP="00A55C39">
            <w:pPr>
              <w:spacing w:before="120" w:line="360" w:lineRule="auto"/>
              <w:jc w:val="center"/>
              <w:rPr>
                <w:rFonts w:eastAsiaTheme="minorHAnsi"/>
                <w:color w:val="0000FF"/>
              </w:rPr>
            </w:pPr>
          </w:p>
        </w:tc>
        <w:tc>
          <w:tcPr>
            <w:tcW w:w="1688" w:type="dxa"/>
            <w:tcBorders>
              <w:top w:val="dotted" w:sz="4" w:space="0" w:color="auto"/>
              <w:left w:val="dotted" w:sz="4" w:space="0" w:color="auto"/>
            </w:tcBorders>
            <w:shd w:val="clear" w:color="auto" w:fill="auto"/>
          </w:tcPr>
          <w:p w14:paraId="69214FF8" w14:textId="77777777" w:rsidR="00A55C39" w:rsidRPr="00332DF8" w:rsidRDefault="00A55C39" w:rsidP="00A55C39">
            <w:pPr>
              <w:pStyle w:val="Footer"/>
              <w:tabs>
                <w:tab w:val="clear" w:pos="4153"/>
                <w:tab w:val="clear" w:pos="8306"/>
                <w:tab w:val="center" w:pos="4513"/>
                <w:tab w:val="right" w:pos="9026"/>
              </w:tabs>
              <w:spacing w:before="120" w:line="360" w:lineRule="auto"/>
              <w:rPr>
                <w:rFonts w:eastAsiaTheme="minorHAnsi"/>
                <w:color w:val="0000FF"/>
                <w:cs/>
              </w:rPr>
            </w:pPr>
          </w:p>
        </w:tc>
      </w:tr>
    </w:tbl>
    <w:p w14:paraId="6127B4FE" w14:textId="77777777" w:rsidR="0038021E" w:rsidRPr="00332DF8" w:rsidRDefault="0038021E" w:rsidP="0038021E">
      <w:pPr>
        <w:pStyle w:val="Footer"/>
        <w:tabs>
          <w:tab w:val="clear" w:pos="4153"/>
          <w:tab w:val="clear" w:pos="8306"/>
          <w:tab w:val="center" w:pos="4513"/>
          <w:tab w:val="right" w:pos="9026"/>
        </w:tabs>
        <w:spacing w:before="120"/>
        <w:jc w:val="both"/>
        <w:rPr>
          <w:rFonts w:eastAsiaTheme="minorHAnsi"/>
          <w:color w:val="0000FF"/>
        </w:rPr>
      </w:pPr>
      <w:r w:rsidRPr="00332DF8">
        <w:rPr>
          <w:rFonts w:eastAsiaTheme="minorHAnsi" w:hint="cs"/>
          <w:color w:val="0000FF"/>
          <w:cs/>
        </w:rPr>
        <w:t>หมายเหตุ</w:t>
      </w:r>
      <w:r w:rsidRPr="00332DF8">
        <w:rPr>
          <w:rFonts w:eastAsiaTheme="minorHAnsi"/>
          <w:color w:val="0000FF"/>
        </w:rPr>
        <w:t>:</w:t>
      </w:r>
    </w:p>
    <w:p w14:paraId="4B5752CB" w14:textId="77777777" w:rsidR="0038021E" w:rsidRPr="00332DF8" w:rsidRDefault="0038021E" w:rsidP="0038021E">
      <w:pPr>
        <w:pStyle w:val="Footer"/>
        <w:tabs>
          <w:tab w:val="clear" w:pos="4153"/>
          <w:tab w:val="clear" w:pos="8306"/>
          <w:tab w:val="center" w:pos="4513"/>
          <w:tab w:val="right" w:pos="9026"/>
        </w:tabs>
        <w:spacing w:before="120"/>
        <w:jc w:val="both"/>
        <w:rPr>
          <w:color w:val="0000FF"/>
        </w:rPr>
      </w:pPr>
      <w:r w:rsidRPr="00332DF8">
        <w:rPr>
          <w:rFonts w:eastAsiaTheme="minorHAnsi"/>
          <w:color w:val="0000FF"/>
          <w:vertAlign w:val="superscript"/>
        </w:rPr>
        <w:t>1/</w:t>
      </w:r>
      <w:r w:rsidRPr="00332DF8">
        <w:rPr>
          <w:rFonts w:eastAsiaTheme="minorHAnsi"/>
          <w:color w:val="0000FF"/>
        </w:rPr>
        <w:t xml:space="preserve"> </w:t>
      </w:r>
      <w:r w:rsidRPr="00332DF8">
        <w:rPr>
          <w:rFonts w:eastAsiaTheme="minorHAnsi" w:hint="cs"/>
          <w:color w:val="0000FF"/>
          <w:cs/>
        </w:rPr>
        <w:t xml:space="preserve">อ้างอิงจากเอกสาร </w:t>
      </w:r>
      <w:r w:rsidRPr="00332DF8">
        <w:rPr>
          <w:rFonts w:eastAsiaTheme="minorHAnsi"/>
          <w:color w:val="0000FF"/>
        </w:rPr>
        <w:t>Market Conduct Classification Document</w:t>
      </w:r>
    </w:p>
    <w:p w14:paraId="6360EBB2" w14:textId="397CC03B" w:rsidR="0000216D" w:rsidRPr="00064315" w:rsidRDefault="00143945">
      <w:pPr>
        <w:rPr>
          <w:rFonts w:eastAsiaTheme="majorEastAsia"/>
          <w:bCs/>
          <w:color w:val="0000FF"/>
        </w:rPr>
      </w:pPr>
      <w:r w:rsidRPr="00332DF8">
        <w:rPr>
          <w:rFonts w:eastAsiaTheme="majorEastAsia"/>
          <w:bCs/>
          <w:color w:val="0000FF"/>
        </w:rPr>
        <w:br w:type="page"/>
      </w:r>
    </w:p>
    <w:p w14:paraId="7B3C1E2C" w14:textId="598EA8B2" w:rsidR="006641E9" w:rsidRPr="00332DF8" w:rsidRDefault="006641E9" w:rsidP="000A26D1">
      <w:pPr>
        <w:pStyle w:val="Heading2"/>
        <w:numPr>
          <w:ilvl w:val="0"/>
          <w:numId w:val="31"/>
        </w:numPr>
        <w:spacing w:line="440" w:lineRule="exact"/>
        <w:ind w:left="630"/>
        <w:rPr>
          <w:rFonts w:ascii="Tahoma" w:hAnsi="Tahoma" w:cs="Tahoma"/>
          <w:b w:val="0"/>
          <w:bCs w:val="0"/>
          <w:i w:val="0"/>
          <w:iCs w:val="0"/>
          <w:color w:val="0000FF"/>
          <w:sz w:val="20"/>
          <w:szCs w:val="20"/>
        </w:rPr>
      </w:pPr>
      <w:bookmarkStart w:id="34" w:name="_Toc46492856"/>
      <w:r w:rsidRPr="00332DF8">
        <w:rPr>
          <w:rFonts w:ascii="Tahoma" w:hAnsi="Tahoma" w:cs="Tahoma"/>
          <w:i w:val="0"/>
          <w:iCs w:val="0"/>
          <w:color w:val="0000FF"/>
          <w:sz w:val="20"/>
          <w:szCs w:val="20"/>
        </w:rPr>
        <w:lastRenderedPageBreak/>
        <w:t xml:space="preserve">Data Set: </w:t>
      </w:r>
      <w:r w:rsidR="000D205D" w:rsidRPr="00332DF8">
        <w:rPr>
          <w:rFonts w:ascii="Tahoma" w:hAnsi="Tahoma" w:cs="Tahoma"/>
          <w:b w:val="0"/>
          <w:bCs w:val="0"/>
          <w:i w:val="0"/>
          <w:iCs w:val="0"/>
          <w:color w:val="0000FF"/>
          <w:sz w:val="20"/>
          <w:szCs w:val="20"/>
        </w:rPr>
        <w:t xml:space="preserve">Market Conduct </w:t>
      </w:r>
      <w:r w:rsidRPr="00332DF8">
        <w:rPr>
          <w:rFonts w:ascii="Tahoma" w:hAnsi="Tahoma" w:cs="Tahoma"/>
          <w:b w:val="0"/>
          <w:bCs w:val="0"/>
          <w:i w:val="0"/>
          <w:iCs w:val="0"/>
          <w:color w:val="0000FF"/>
          <w:sz w:val="20"/>
          <w:szCs w:val="20"/>
        </w:rPr>
        <w:t>Personal Loan under Supervision Disclosure (Installment)</w:t>
      </w:r>
      <w:bookmarkEnd w:id="34"/>
    </w:p>
    <w:p w14:paraId="241B8D4B" w14:textId="77777777" w:rsidR="006641E9" w:rsidRPr="00332DF8" w:rsidRDefault="006641E9" w:rsidP="006641E9">
      <w:pPr>
        <w:pStyle w:val="ListParagraph"/>
        <w:spacing w:after="240" w:line="440" w:lineRule="exact"/>
        <w:ind w:left="630"/>
        <w:rPr>
          <w:b/>
          <w:bCs/>
          <w:color w:val="0000FF"/>
        </w:rPr>
      </w:pPr>
      <w:r w:rsidRPr="00332DF8">
        <w:rPr>
          <w:b/>
          <w:bCs/>
          <w:color w:val="0000FF"/>
        </w:rPr>
        <w:t>Frequency: When change</w:t>
      </w:r>
    </w:p>
    <w:tbl>
      <w:tblPr>
        <w:tblW w:w="14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3"/>
        <w:gridCol w:w="734"/>
        <w:gridCol w:w="2114"/>
        <w:gridCol w:w="1263"/>
        <w:gridCol w:w="3365"/>
        <w:gridCol w:w="763"/>
        <w:gridCol w:w="763"/>
        <w:gridCol w:w="763"/>
        <w:gridCol w:w="763"/>
        <w:gridCol w:w="763"/>
        <w:gridCol w:w="1138"/>
        <w:gridCol w:w="1688"/>
      </w:tblGrid>
      <w:tr w:rsidR="006641E9" w:rsidRPr="00332DF8" w14:paraId="51D4E4EE" w14:textId="77777777" w:rsidTr="006641E9">
        <w:trPr>
          <w:cantSplit/>
          <w:trHeight w:val="241"/>
          <w:tblHeader/>
        </w:trPr>
        <w:tc>
          <w:tcPr>
            <w:tcW w:w="373" w:type="dxa"/>
            <w:vMerge w:val="restart"/>
            <w:shd w:val="clear" w:color="auto" w:fill="CCFFFF"/>
          </w:tcPr>
          <w:p w14:paraId="500835EF"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No.</w:t>
            </w:r>
          </w:p>
        </w:tc>
        <w:tc>
          <w:tcPr>
            <w:tcW w:w="734" w:type="dxa"/>
            <w:vMerge w:val="restart"/>
            <w:shd w:val="clear" w:color="auto" w:fill="CCFFFF"/>
          </w:tcPr>
          <w:p w14:paraId="6609FACC"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Group</w:t>
            </w:r>
          </w:p>
        </w:tc>
        <w:tc>
          <w:tcPr>
            <w:tcW w:w="2114" w:type="dxa"/>
            <w:vMerge w:val="restart"/>
            <w:shd w:val="clear" w:color="auto" w:fill="CCFFFF"/>
            <w:tcMar>
              <w:top w:w="20" w:type="dxa"/>
              <w:left w:w="20" w:type="dxa"/>
              <w:bottom w:w="0" w:type="dxa"/>
              <w:right w:w="20" w:type="dxa"/>
            </w:tcMar>
          </w:tcPr>
          <w:p w14:paraId="27E7504F"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Data Element</w:t>
            </w:r>
          </w:p>
        </w:tc>
        <w:tc>
          <w:tcPr>
            <w:tcW w:w="1263" w:type="dxa"/>
            <w:vMerge w:val="restart"/>
            <w:shd w:val="clear" w:color="auto" w:fill="CCFFFF"/>
            <w:noWrap/>
            <w:tcMar>
              <w:top w:w="20" w:type="dxa"/>
              <w:left w:w="20" w:type="dxa"/>
              <w:bottom w:w="0" w:type="dxa"/>
              <w:right w:w="20" w:type="dxa"/>
            </w:tcMar>
          </w:tcPr>
          <w:p w14:paraId="7000A543"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Data Type</w:t>
            </w:r>
          </w:p>
        </w:tc>
        <w:tc>
          <w:tcPr>
            <w:tcW w:w="3365" w:type="dxa"/>
            <w:vMerge w:val="restart"/>
            <w:shd w:val="clear" w:color="auto" w:fill="CCFFFF"/>
          </w:tcPr>
          <w:p w14:paraId="63D0EEE1"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Description</w:t>
            </w:r>
          </w:p>
        </w:tc>
        <w:tc>
          <w:tcPr>
            <w:tcW w:w="763" w:type="dxa"/>
            <w:shd w:val="clear" w:color="auto" w:fill="CCFFFF"/>
          </w:tcPr>
          <w:p w14:paraId="61690B2C"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cs/>
              </w:rPr>
              <w:t>ธพ.</w:t>
            </w:r>
          </w:p>
        </w:tc>
        <w:tc>
          <w:tcPr>
            <w:tcW w:w="763" w:type="dxa"/>
            <w:shd w:val="clear" w:color="auto" w:fill="CCFFFF"/>
          </w:tcPr>
          <w:p w14:paraId="15DE843C" w14:textId="77777777" w:rsidR="006641E9" w:rsidRPr="00332DF8" w:rsidRDefault="006641E9" w:rsidP="006641E9">
            <w:pPr>
              <w:spacing w:before="120" w:line="360" w:lineRule="auto"/>
              <w:jc w:val="center"/>
              <w:rPr>
                <w:rFonts w:eastAsiaTheme="minorHAnsi"/>
                <w:b/>
                <w:bCs/>
                <w:color w:val="0000FF"/>
                <w:cs/>
              </w:rPr>
            </w:pPr>
            <w:r w:rsidRPr="00332DF8">
              <w:rPr>
                <w:rFonts w:eastAsiaTheme="minorHAnsi"/>
                <w:b/>
                <w:bCs/>
                <w:color w:val="0000FF"/>
                <w:cs/>
              </w:rPr>
              <w:t>บง.</w:t>
            </w:r>
          </w:p>
        </w:tc>
        <w:tc>
          <w:tcPr>
            <w:tcW w:w="763" w:type="dxa"/>
            <w:shd w:val="clear" w:color="auto" w:fill="CCFFFF"/>
          </w:tcPr>
          <w:p w14:paraId="14839ED5"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cs/>
              </w:rPr>
              <w:t>บค.</w:t>
            </w:r>
          </w:p>
        </w:tc>
        <w:tc>
          <w:tcPr>
            <w:tcW w:w="763" w:type="dxa"/>
            <w:shd w:val="clear" w:color="auto" w:fill="CCFFFF"/>
          </w:tcPr>
          <w:p w14:paraId="18710B3A"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SFI</w:t>
            </w:r>
          </w:p>
        </w:tc>
        <w:tc>
          <w:tcPr>
            <w:tcW w:w="763" w:type="dxa"/>
            <w:shd w:val="clear" w:color="auto" w:fill="CCFFFF"/>
          </w:tcPr>
          <w:p w14:paraId="43C86C3D"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Non-FI</w:t>
            </w:r>
          </w:p>
        </w:tc>
        <w:tc>
          <w:tcPr>
            <w:tcW w:w="1138" w:type="dxa"/>
            <w:vMerge w:val="restart"/>
            <w:shd w:val="clear" w:color="auto" w:fill="CCFFFF"/>
          </w:tcPr>
          <w:p w14:paraId="7AED3487"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Duplicated Record</w:t>
            </w:r>
          </w:p>
        </w:tc>
        <w:tc>
          <w:tcPr>
            <w:tcW w:w="1688" w:type="dxa"/>
            <w:vMerge w:val="restart"/>
            <w:shd w:val="clear" w:color="auto" w:fill="CCFFFF"/>
          </w:tcPr>
          <w:p w14:paraId="79050D1C"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Classification / View</w:t>
            </w:r>
          </w:p>
        </w:tc>
      </w:tr>
      <w:tr w:rsidR="006641E9" w:rsidRPr="00332DF8" w14:paraId="2E9E329A" w14:textId="77777777" w:rsidTr="006641E9">
        <w:trPr>
          <w:cantSplit/>
          <w:trHeight w:val="241"/>
          <w:tblHeader/>
        </w:trPr>
        <w:tc>
          <w:tcPr>
            <w:tcW w:w="373" w:type="dxa"/>
            <w:vMerge/>
            <w:shd w:val="clear" w:color="auto" w:fill="CCFFFF"/>
          </w:tcPr>
          <w:p w14:paraId="6F5F5EBE" w14:textId="77777777" w:rsidR="006641E9" w:rsidRPr="00332DF8" w:rsidRDefault="006641E9" w:rsidP="006641E9">
            <w:pPr>
              <w:rPr>
                <w:color w:val="0000FF"/>
              </w:rPr>
            </w:pPr>
          </w:p>
        </w:tc>
        <w:tc>
          <w:tcPr>
            <w:tcW w:w="734" w:type="dxa"/>
            <w:vMerge/>
            <w:shd w:val="clear" w:color="auto" w:fill="CCFFFF"/>
          </w:tcPr>
          <w:p w14:paraId="38C28886" w14:textId="77777777" w:rsidR="006641E9" w:rsidRPr="00332DF8" w:rsidRDefault="006641E9" w:rsidP="006641E9">
            <w:pPr>
              <w:rPr>
                <w:color w:val="0000FF"/>
              </w:rPr>
            </w:pPr>
          </w:p>
        </w:tc>
        <w:tc>
          <w:tcPr>
            <w:tcW w:w="2114" w:type="dxa"/>
            <w:vMerge/>
            <w:tcBorders>
              <w:bottom w:val="single" w:sz="4" w:space="0" w:color="auto"/>
            </w:tcBorders>
            <w:shd w:val="clear" w:color="auto" w:fill="CCFFFF"/>
            <w:tcMar>
              <w:top w:w="20" w:type="dxa"/>
              <w:left w:w="20" w:type="dxa"/>
              <w:bottom w:w="0" w:type="dxa"/>
              <w:right w:w="20" w:type="dxa"/>
            </w:tcMar>
          </w:tcPr>
          <w:p w14:paraId="19FC4CEE" w14:textId="77777777" w:rsidR="006641E9" w:rsidRPr="00332DF8" w:rsidRDefault="006641E9" w:rsidP="006641E9">
            <w:pPr>
              <w:rPr>
                <w:color w:val="0000FF"/>
              </w:rPr>
            </w:pPr>
          </w:p>
        </w:tc>
        <w:tc>
          <w:tcPr>
            <w:tcW w:w="1263" w:type="dxa"/>
            <w:vMerge/>
            <w:shd w:val="clear" w:color="auto" w:fill="CCFFFF"/>
            <w:noWrap/>
            <w:tcMar>
              <w:top w:w="20" w:type="dxa"/>
              <w:left w:w="20" w:type="dxa"/>
              <w:bottom w:w="0" w:type="dxa"/>
              <w:right w:w="20" w:type="dxa"/>
            </w:tcMar>
          </w:tcPr>
          <w:p w14:paraId="7F200E8A" w14:textId="77777777" w:rsidR="006641E9" w:rsidRPr="00332DF8" w:rsidRDefault="006641E9" w:rsidP="006641E9">
            <w:pPr>
              <w:rPr>
                <w:color w:val="0000FF"/>
              </w:rPr>
            </w:pPr>
          </w:p>
        </w:tc>
        <w:tc>
          <w:tcPr>
            <w:tcW w:w="3365" w:type="dxa"/>
            <w:vMerge/>
            <w:shd w:val="clear" w:color="auto" w:fill="CCFFFF"/>
          </w:tcPr>
          <w:p w14:paraId="0BDABA4C" w14:textId="77777777" w:rsidR="006641E9" w:rsidRPr="00332DF8" w:rsidRDefault="006641E9" w:rsidP="006641E9">
            <w:pPr>
              <w:rPr>
                <w:color w:val="0000FF"/>
              </w:rPr>
            </w:pPr>
          </w:p>
        </w:tc>
        <w:tc>
          <w:tcPr>
            <w:tcW w:w="763" w:type="dxa"/>
            <w:shd w:val="clear" w:color="auto" w:fill="CCFFFF"/>
          </w:tcPr>
          <w:p w14:paraId="6129BA51"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18DDA4EC"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0A0CB001"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23C8C7AB"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68A0B287" w14:textId="77777777" w:rsidR="006641E9" w:rsidRPr="00332DF8" w:rsidRDefault="006641E9" w:rsidP="006641E9">
            <w:pPr>
              <w:spacing w:before="120" w:line="360" w:lineRule="auto"/>
              <w:jc w:val="center"/>
              <w:rPr>
                <w:rFonts w:eastAsiaTheme="minorHAnsi"/>
                <w:b/>
                <w:bCs/>
                <w:color w:val="0000FF"/>
              </w:rPr>
            </w:pPr>
            <w:r w:rsidRPr="00332DF8">
              <w:rPr>
                <w:rFonts w:eastAsiaTheme="minorHAnsi"/>
                <w:b/>
                <w:bCs/>
                <w:color w:val="0000FF"/>
              </w:rPr>
              <w:t>M/O/C</w:t>
            </w:r>
          </w:p>
        </w:tc>
        <w:tc>
          <w:tcPr>
            <w:tcW w:w="1138" w:type="dxa"/>
            <w:vMerge/>
            <w:shd w:val="clear" w:color="auto" w:fill="CCFFFF"/>
          </w:tcPr>
          <w:p w14:paraId="77EDC2DA" w14:textId="77777777" w:rsidR="006641E9" w:rsidRPr="00332DF8" w:rsidRDefault="006641E9" w:rsidP="006641E9">
            <w:pPr>
              <w:jc w:val="center"/>
              <w:rPr>
                <w:color w:val="0000FF"/>
                <w:highlight w:val="yellow"/>
              </w:rPr>
            </w:pPr>
          </w:p>
        </w:tc>
        <w:tc>
          <w:tcPr>
            <w:tcW w:w="1688" w:type="dxa"/>
            <w:vMerge/>
            <w:shd w:val="clear" w:color="auto" w:fill="CCFFFF"/>
          </w:tcPr>
          <w:p w14:paraId="77590EEB" w14:textId="77777777" w:rsidR="006641E9" w:rsidRPr="00332DF8" w:rsidRDefault="006641E9" w:rsidP="006641E9">
            <w:pPr>
              <w:jc w:val="center"/>
              <w:rPr>
                <w:color w:val="0000FF"/>
              </w:rPr>
            </w:pPr>
          </w:p>
        </w:tc>
      </w:tr>
      <w:tr w:rsidR="00F94F3C" w:rsidRPr="00332DF8" w14:paraId="0BF405FD" w14:textId="77777777" w:rsidTr="006641E9">
        <w:trPr>
          <w:trHeight w:val="255"/>
        </w:trPr>
        <w:tc>
          <w:tcPr>
            <w:tcW w:w="373" w:type="dxa"/>
            <w:tcBorders>
              <w:bottom w:val="dotted" w:sz="4" w:space="0" w:color="auto"/>
              <w:right w:val="dotted" w:sz="4" w:space="0" w:color="auto"/>
            </w:tcBorders>
          </w:tcPr>
          <w:p w14:paraId="060800B6"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w:t>
            </w:r>
          </w:p>
        </w:tc>
        <w:tc>
          <w:tcPr>
            <w:tcW w:w="734" w:type="dxa"/>
            <w:tcBorders>
              <w:left w:val="dotted" w:sz="4" w:space="0" w:color="auto"/>
              <w:bottom w:val="dotted" w:sz="4" w:space="0" w:color="auto"/>
              <w:right w:val="dotted" w:sz="4" w:space="0" w:color="auto"/>
            </w:tcBorders>
          </w:tcPr>
          <w:p w14:paraId="7C0FF385" w14:textId="77777777" w:rsidR="00F94F3C" w:rsidRPr="00332DF8" w:rsidRDefault="00F94F3C" w:rsidP="00F94F3C">
            <w:pPr>
              <w:spacing w:before="120" w:line="360" w:lineRule="auto"/>
              <w:jc w:val="center"/>
              <w:rPr>
                <w:rFonts w:eastAsiaTheme="minorHAnsi"/>
                <w:color w:val="0000FF"/>
              </w:rPr>
            </w:pPr>
          </w:p>
        </w:tc>
        <w:tc>
          <w:tcPr>
            <w:tcW w:w="2114" w:type="dxa"/>
            <w:tcBorders>
              <w:top w:val="single"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AFE385F" w14:textId="77777777" w:rsidR="00F94F3C" w:rsidRPr="00332DF8" w:rsidRDefault="00F94F3C" w:rsidP="00F94F3C">
            <w:pPr>
              <w:spacing w:before="120" w:line="360" w:lineRule="auto"/>
              <w:rPr>
                <w:rFonts w:eastAsiaTheme="minorHAnsi"/>
                <w:color w:val="0000FF"/>
              </w:rPr>
            </w:pPr>
            <w:r w:rsidRPr="00332DF8">
              <w:rPr>
                <w:color w:val="0000FF"/>
                <w:cs/>
              </w:rPr>
              <w:t>รหัสสถาบันการเงิน</w:t>
            </w:r>
          </w:p>
        </w:tc>
        <w:tc>
          <w:tcPr>
            <w:tcW w:w="1263" w:type="dxa"/>
            <w:tcBorders>
              <w:left w:val="dotted" w:sz="4" w:space="0" w:color="auto"/>
              <w:bottom w:val="dotted" w:sz="4" w:space="0" w:color="auto"/>
              <w:right w:val="dotted" w:sz="4" w:space="0" w:color="auto"/>
            </w:tcBorders>
            <w:noWrap/>
            <w:tcMar>
              <w:top w:w="20" w:type="dxa"/>
              <w:left w:w="20" w:type="dxa"/>
              <w:bottom w:w="0" w:type="dxa"/>
              <w:right w:w="20" w:type="dxa"/>
            </w:tcMar>
          </w:tcPr>
          <w:p w14:paraId="55C53C26" w14:textId="77777777" w:rsidR="00F94F3C" w:rsidRPr="00332DF8" w:rsidRDefault="00F94F3C" w:rsidP="00F94F3C">
            <w:pPr>
              <w:spacing w:before="120" w:line="360" w:lineRule="auto"/>
              <w:rPr>
                <w:color w:val="0000FF"/>
              </w:rPr>
            </w:pPr>
            <w:r w:rsidRPr="00332DF8">
              <w:rPr>
                <w:color w:val="0000FF"/>
              </w:rPr>
              <w:t>Identification Number</w:t>
            </w:r>
          </w:p>
        </w:tc>
        <w:tc>
          <w:tcPr>
            <w:tcW w:w="3365" w:type="dxa"/>
            <w:tcBorders>
              <w:left w:val="dotted" w:sz="4" w:space="0" w:color="auto"/>
              <w:bottom w:val="dotted" w:sz="4" w:space="0" w:color="auto"/>
              <w:right w:val="dotted" w:sz="4" w:space="0" w:color="auto"/>
            </w:tcBorders>
          </w:tcPr>
          <w:p w14:paraId="0AA15B05" w14:textId="4645ED74" w:rsidR="00F94F3C" w:rsidRPr="00332DF8" w:rsidRDefault="00F94F3C" w:rsidP="00F94F3C">
            <w:pPr>
              <w:spacing w:before="120" w:line="360" w:lineRule="auto"/>
              <w:rPr>
                <w:rFonts w:eastAsiaTheme="minorHAnsi"/>
                <w:color w:val="0000FF"/>
                <w:cs/>
              </w:rPr>
            </w:pPr>
            <w:r w:rsidRPr="00332DF8">
              <w:rPr>
                <w:color w:val="0000FF"/>
                <w:cs/>
              </w:rPr>
              <w:t>รหัส</w:t>
            </w:r>
            <w:r w:rsidRPr="00332DF8">
              <w:rPr>
                <w:rFonts w:hint="cs"/>
                <w:color w:val="0000FF"/>
                <w:cs/>
              </w:rPr>
              <w:t>สถาบัน</w:t>
            </w:r>
            <w:r>
              <w:rPr>
                <w:rFonts w:hint="cs"/>
                <w:color w:val="0000FF"/>
                <w:cs/>
              </w:rPr>
              <w:t>การเงิน</w:t>
            </w:r>
            <w:r w:rsidRPr="00332DF8">
              <w:rPr>
                <w:color w:val="0000FF"/>
                <w:cs/>
              </w:rPr>
              <w:t>ผู้ส่งข้อมูล</w:t>
            </w:r>
          </w:p>
        </w:tc>
        <w:tc>
          <w:tcPr>
            <w:tcW w:w="763" w:type="dxa"/>
            <w:tcBorders>
              <w:left w:val="dotted" w:sz="4" w:space="0" w:color="auto"/>
              <w:bottom w:val="dotted" w:sz="4" w:space="0" w:color="auto"/>
              <w:right w:val="dotted" w:sz="4" w:space="0" w:color="auto"/>
            </w:tcBorders>
          </w:tcPr>
          <w:p w14:paraId="6B2D80CB" w14:textId="77777777"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tcPr>
          <w:p w14:paraId="4BB2CB81" w14:textId="3BB70BF5"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tcPr>
          <w:p w14:paraId="2535F319" w14:textId="46281876"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tcPr>
          <w:p w14:paraId="21BBDAC1" w14:textId="172ABB14"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tcPr>
          <w:p w14:paraId="3EC3DB55" w14:textId="79A844F3"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left w:val="dotted" w:sz="4" w:space="0" w:color="auto"/>
              <w:bottom w:val="dotted" w:sz="4" w:space="0" w:color="auto"/>
              <w:right w:val="dotted" w:sz="4" w:space="0" w:color="auto"/>
            </w:tcBorders>
          </w:tcPr>
          <w:p w14:paraId="7AC20EB6" w14:textId="52B974F7"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left w:val="dotted" w:sz="4" w:space="0" w:color="auto"/>
              <w:bottom w:val="dotted" w:sz="4" w:space="0" w:color="auto"/>
            </w:tcBorders>
          </w:tcPr>
          <w:p w14:paraId="01BB5D39"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40A0D6C" w14:textId="77777777" w:rsidTr="001C52EE">
        <w:trPr>
          <w:trHeight w:val="483"/>
        </w:trPr>
        <w:tc>
          <w:tcPr>
            <w:tcW w:w="373" w:type="dxa"/>
            <w:tcBorders>
              <w:top w:val="dotted" w:sz="4" w:space="0" w:color="auto"/>
              <w:bottom w:val="dotted" w:sz="4" w:space="0" w:color="auto"/>
              <w:right w:val="dotted" w:sz="4" w:space="0" w:color="auto"/>
            </w:tcBorders>
            <w:shd w:val="clear" w:color="auto" w:fill="auto"/>
          </w:tcPr>
          <w:p w14:paraId="2B9669D2"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4665C8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5F83099" w14:textId="77777777" w:rsidR="00F94F3C" w:rsidRPr="00332DF8" w:rsidRDefault="00F94F3C" w:rsidP="00F94F3C">
            <w:pPr>
              <w:spacing w:before="120" w:line="360" w:lineRule="auto"/>
              <w:rPr>
                <w:rFonts w:eastAsiaTheme="minorHAnsi"/>
                <w:color w:val="0000FF"/>
              </w:rPr>
            </w:pPr>
            <w:r w:rsidRPr="00332DF8">
              <w:rPr>
                <w:color w:val="0000FF"/>
                <w:cs/>
              </w:rPr>
              <w:t>วันที่ส่งข้อมูล</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D6D2A4F" w14:textId="77777777" w:rsidR="00F94F3C" w:rsidRPr="00332DF8" w:rsidRDefault="00F94F3C" w:rsidP="00F94F3C">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FFCF28A" w14:textId="77777777" w:rsidR="00F94F3C" w:rsidRPr="00332DF8" w:rsidRDefault="00F94F3C" w:rsidP="00F94F3C">
            <w:pPr>
              <w:spacing w:before="120" w:line="360" w:lineRule="auto"/>
              <w:rPr>
                <w:rFonts w:eastAsiaTheme="minorHAnsi"/>
                <w:color w:val="0000FF"/>
                <w:cs/>
              </w:rPr>
            </w:pPr>
            <w:r w:rsidRPr="00332DF8">
              <w:rPr>
                <w:rFonts w:hint="cs"/>
                <w:color w:val="0000FF"/>
                <w:cs/>
              </w:rPr>
              <w:t>วันที่รายงานชุดข้อมูล</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5F169CE"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974DD39" w14:textId="1223061E"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357C84B" w14:textId="14FE2D4A"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9ABD75E" w14:textId="0796D42C"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071D6D7" w14:textId="4B685A4B"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A4BB798" w14:textId="2FC90A7D"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top w:val="dotted" w:sz="4" w:space="0" w:color="auto"/>
              <w:left w:val="dotted" w:sz="4" w:space="0" w:color="auto"/>
              <w:bottom w:val="dotted" w:sz="4" w:space="0" w:color="auto"/>
            </w:tcBorders>
            <w:shd w:val="clear" w:color="auto" w:fill="auto"/>
          </w:tcPr>
          <w:p w14:paraId="55CF129E"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D5772A4"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10B1896E" w14:textId="77777777" w:rsidR="00F94F3C" w:rsidRPr="00332DF8" w:rsidRDefault="00F94F3C" w:rsidP="00F94F3C">
            <w:pPr>
              <w:spacing w:before="120" w:line="360" w:lineRule="auto"/>
              <w:jc w:val="center"/>
              <w:rPr>
                <w:rFonts w:eastAsiaTheme="minorHAnsi"/>
                <w:color w:val="0000FF"/>
              </w:rPr>
            </w:pPr>
            <w:r w:rsidRPr="00332DF8">
              <w:rPr>
                <w:rFonts w:eastAsiaTheme="minorHAnsi" w:hint="cs"/>
                <w:color w:val="0000FF"/>
                <w:cs/>
              </w:rPr>
              <w:t>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5F2065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0EA3F74" w14:textId="30A920B9" w:rsidR="00F94F3C" w:rsidRPr="00332DF8" w:rsidRDefault="00F94F3C" w:rsidP="00F94F3C">
            <w:pPr>
              <w:spacing w:before="120" w:line="360" w:lineRule="auto"/>
              <w:rPr>
                <w:color w:val="0000FF"/>
                <w:cs/>
              </w:rPr>
            </w:pPr>
            <w:r w:rsidRPr="00332DF8">
              <w:rPr>
                <w:color w:val="0000FF"/>
                <w:cs/>
              </w:rPr>
              <w:t>ชื่อผลิตภัณฑ์</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59104AF" w14:textId="63591599" w:rsidR="00F94F3C" w:rsidRPr="00332DF8" w:rsidRDefault="00F94F3C" w:rsidP="00F94F3C">
            <w:pPr>
              <w:spacing w:before="120" w:line="360" w:lineRule="auto"/>
              <w:rPr>
                <w:color w:val="0000FF"/>
              </w:rPr>
            </w:pPr>
            <w:r w:rsidRPr="00332DF8">
              <w:rPr>
                <w:color w:val="0000FF"/>
              </w:rPr>
              <w:t>Long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76D6240" w14:textId="4E8E7C6E" w:rsidR="00F94F3C" w:rsidRPr="00332DF8" w:rsidRDefault="00F94F3C" w:rsidP="00F94F3C">
            <w:pPr>
              <w:spacing w:before="120" w:line="360" w:lineRule="auto"/>
              <w:rPr>
                <w:color w:val="0000FF"/>
                <w:cs/>
              </w:rPr>
            </w:pPr>
            <w:r w:rsidRPr="008B2D65">
              <w:rPr>
                <w:color w:val="0000FF"/>
                <w:cs/>
              </w:rPr>
              <w:t>ชื่อผลิตภัณฑ์ที่ผู้ให้บริการแต่ละแห่งเป็นผู้กำหนดในการสื่อสารกับลูกค้า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A5EFF53" w14:textId="73CE392B"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75F755" w14:textId="135A7607"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D9E4C18" w14:textId="33AFEDA0"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CDA3B37" w14:textId="48DD22EE"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B1E889F" w14:textId="6A61D0C2"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D6BF4DB" w14:textId="3D1EA800"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shd w:val="clear" w:color="auto" w:fill="auto"/>
          </w:tcPr>
          <w:p w14:paraId="319D5F2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892FEA9"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0ED87334" w14:textId="23846AC2" w:rsidR="00F94F3C" w:rsidRPr="00332DF8" w:rsidRDefault="00F94F3C" w:rsidP="00F94F3C">
            <w:pPr>
              <w:spacing w:before="120" w:line="360" w:lineRule="auto"/>
              <w:jc w:val="center"/>
              <w:rPr>
                <w:rFonts w:eastAsiaTheme="minorHAnsi"/>
                <w:color w:val="0000FF"/>
              </w:rPr>
            </w:pPr>
            <w:r>
              <w:rPr>
                <w:rFonts w:eastAsiaTheme="minorHAnsi"/>
                <w:color w:val="0000FF"/>
              </w:rPr>
              <w:t>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0C8429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DAF9D9B" w14:textId="7EE3F46D"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สำหรับผู้มีรายได้ประจำ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53E1BBA" w14:textId="0D9A9958"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ABA6EF0" w14:textId="3C010F7C" w:rsidR="00F94F3C" w:rsidRPr="00681CFE"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สำหรับผู้มีรายได้ประจำ</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D3EA1CA" w14:textId="4CCA96AE"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6D1897D" w14:textId="03A4D51E"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F9468B6" w14:textId="74C08F12"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B81E1F6" w14:textId="4B3FCE02"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C67E07" w14:textId="43EA41CA"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9DD75F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0041B2B" w14:textId="3AD3D608"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17</w:t>
            </w:r>
            <w:r w:rsidR="00F94F3C" w:rsidRPr="00332DF8">
              <w:rPr>
                <w:rFonts w:eastAsiaTheme="minorHAnsi" w:hint="cs"/>
                <w:color w:val="0000FF"/>
                <w:vertAlign w:val="superscript"/>
                <w:cs/>
              </w:rPr>
              <w:t xml:space="preserve"> 1/</w:t>
            </w:r>
          </w:p>
        </w:tc>
      </w:tr>
      <w:tr w:rsidR="00F94F3C" w:rsidRPr="00332DF8" w14:paraId="0D56F07C"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1ED5EEDF" w14:textId="6A8CCE03" w:rsidR="00F94F3C" w:rsidRPr="00332DF8" w:rsidRDefault="00F94F3C" w:rsidP="00F94F3C">
            <w:pPr>
              <w:spacing w:before="120" w:line="360" w:lineRule="auto"/>
              <w:jc w:val="center"/>
              <w:rPr>
                <w:rFonts w:eastAsiaTheme="minorHAnsi"/>
                <w:color w:val="0000FF"/>
              </w:rPr>
            </w:pPr>
            <w:r>
              <w:rPr>
                <w:rFonts w:eastAsiaTheme="minorHAnsi"/>
                <w:color w:val="0000FF"/>
              </w:rPr>
              <w:t>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039AD1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FB126AB" w14:textId="7B912E81" w:rsidR="00F94F3C" w:rsidRPr="00332DF8" w:rsidRDefault="00F94F3C" w:rsidP="00F94F3C">
            <w:pPr>
              <w:spacing w:before="120" w:line="360" w:lineRule="auto"/>
              <w:rPr>
                <w:color w:val="0000FF"/>
                <w:cs/>
              </w:rPr>
            </w:pP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 xml:space="preserve">สำหรับผู้มีรายได้ประจำ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ต่อปี)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A251829" w14:textId="4F256F32" w:rsidR="00F94F3C" w:rsidRPr="00332DF8" w:rsidRDefault="00F94F3C" w:rsidP="00F94F3C">
            <w:pPr>
              <w:spacing w:before="120" w:line="360" w:lineRule="auto"/>
              <w:rPr>
                <w:color w:val="0000FF"/>
              </w:rPr>
            </w:pPr>
            <w:r w:rsidRPr="00352B27">
              <w:rPr>
                <w:color w:val="0000FF"/>
              </w:rPr>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C1C8C8D" w14:textId="2F92B2D8" w:rsidR="00F94F3C" w:rsidRPr="00332DF8" w:rsidRDefault="00F94F3C" w:rsidP="00F94F3C">
            <w:pPr>
              <w:spacing w:before="120" w:line="360" w:lineRule="auto"/>
              <w:rPr>
                <w:color w:val="0000FF"/>
                <w:cs/>
              </w:rPr>
            </w:pPr>
            <w:r w:rsidRPr="00681CFE">
              <w:rPr>
                <w:color w:val="0000FF"/>
                <w:cs/>
              </w:rPr>
              <w:t>อัตราดอกเบี้ยเงินกู้รวมค่</w:t>
            </w:r>
            <w:r>
              <w:rPr>
                <w:color w:val="0000FF"/>
                <w:cs/>
              </w:rPr>
              <w:t>าธรรมเนียมการใช้วงเงินกู้ต่ำสุด</w:t>
            </w:r>
            <w:r w:rsidRPr="00681CFE">
              <w:rPr>
                <w:color w:val="0000FF"/>
                <w:cs/>
              </w:rPr>
              <w:t xml:space="preserve"> สำหรับผู้มีรายได้ประจำ</w:t>
            </w:r>
            <w:r>
              <w:rPr>
                <w:color w:val="0000FF"/>
                <w:cs/>
              </w:rPr>
              <w:br/>
            </w:r>
            <w:r>
              <w:rPr>
                <w:rFonts w:hint="cs"/>
                <w:color w:val="0000FF"/>
                <w:cs/>
              </w:rPr>
              <w:t>โดยอัตราดอกเบี้ยนี้ต้องเป็น</w:t>
            </w:r>
            <w:r w:rsidRPr="00681CFE">
              <w:rPr>
                <w:color w:val="0000FF"/>
                <w:cs/>
              </w:rPr>
              <w:t>อัตราดอกเบี้ยที่แท้จริง (</w:t>
            </w:r>
            <w:r w:rsidRPr="00681CFE">
              <w:rPr>
                <w:color w:val="0000FF"/>
              </w:rPr>
              <w:t xml:space="preserve">effective rate) </w:t>
            </w:r>
            <w:r w:rsidRPr="00681CFE">
              <w:rPr>
                <w:color w:val="0000FF"/>
                <w:cs/>
              </w:rPr>
              <w:t>ที่รวมอัตราดอกเบี้ยโปรโมชั่นที่ได้เฉลี่ยเป็นอัตราต่อปีแล้ว และไม่รวมดอกเบี้ยกรณีผิดนัดชำระหนี้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E48C4C8" w14:textId="7A927DB0"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B1F20B" w14:textId="749196FB"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D9F4B1C" w14:textId="6A49E89C"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3117D70" w14:textId="797E9059"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1060CBA" w14:textId="1DA7AFAA" w:rsidR="00F94F3C" w:rsidRPr="00332DF8" w:rsidRDefault="00F94F3C" w:rsidP="00F94F3C">
            <w:pPr>
              <w:spacing w:before="120" w:line="360" w:lineRule="auto"/>
              <w:jc w:val="center"/>
              <w:rPr>
                <w:color w:val="0000FF"/>
              </w:rPr>
            </w:pPr>
            <w:r>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02309A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B35E31E"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29A943F"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1BBEDAD7" w14:textId="36C848FE"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3DE199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A8955A7" w14:textId="3C89C87C"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สำหรับผู้มีรายได้ประจำ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1A7DBA9" w14:textId="6273E0E8"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FA29CC4" w14:textId="00BC2BD1"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สำหรับผู้มีรายได้ประจำ</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C64D1CA" w14:textId="4EC18EAD"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2D0F569" w14:textId="728B7110"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636FCC" w14:textId="6A7D7A6E"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C4B6DB" w14:textId="6ACEC578"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FA7E6EA" w14:textId="197A81EF"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752ACD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9BDD4D3" w14:textId="425A4A35" w:rsidR="00F94F3C" w:rsidRPr="00E4543B"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17</w:t>
            </w:r>
            <w:r w:rsidR="00F94F3C" w:rsidRPr="00332DF8">
              <w:rPr>
                <w:rFonts w:eastAsiaTheme="minorHAnsi" w:hint="cs"/>
                <w:color w:val="0000FF"/>
                <w:vertAlign w:val="superscript"/>
                <w:cs/>
              </w:rPr>
              <w:t xml:space="preserve"> 1/</w:t>
            </w:r>
          </w:p>
        </w:tc>
      </w:tr>
      <w:tr w:rsidR="00F94F3C" w:rsidRPr="00332DF8" w14:paraId="4C340E00"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5B547ED1" w14:textId="240DD033" w:rsidR="00F94F3C" w:rsidRPr="00332DF8" w:rsidRDefault="00F94F3C" w:rsidP="00F94F3C">
            <w:pPr>
              <w:spacing w:before="120" w:line="360" w:lineRule="auto"/>
              <w:jc w:val="center"/>
              <w:rPr>
                <w:rFonts w:eastAsiaTheme="minorHAnsi"/>
                <w:color w:val="0000FF"/>
              </w:rPr>
            </w:pPr>
            <w:r>
              <w:rPr>
                <w:rFonts w:eastAsiaTheme="minorHAnsi"/>
                <w:color w:val="0000FF"/>
              </w:rPr>
              <w:t>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391F37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136DAE7" w14:textId="4576DE58" w:rsidR="00F94F3C" w:rsidRPr="00332DF8" w:rsidRDefault="00F94F3C" w:rsidP="00F94F3C">
            <w:pPr>
              <w:spacing w:before="120" w:line="360" w:lineRule="auto"/>
              <w:rPr>
                <w:color w:val="0000FF"/>
              </w:rPr>
            </w:pP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 xml:space="preserve">สำหรับผู้มีรายได้ประจำ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ต่อปี)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0789740" w14:textId="2F5B7845" w:rsidR="00F94F3C" w:rsidRPr="00332DF8" w:rsidRDefault="00F94F3C" w:rsidP="00F94F3C">
            <w:pPr>
              <w:spacing w:before="120" w:line="360" w:lineRule="auto"/>
              <w:rPr>
                <w:color w:val="0000FF"/>
              </w:rPr>
            </w:pPr>
            <w:r w:rsidRPr="00352B27">
              <w:rPr>
                <w:color w:val="0000FF"/>
              </w:rPr>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D4F4918" w14:textId="385A3037" w:rsidR="00F94F3C" w:rsidRPr="00332DF8" w:rsidRDefault="00F94F3C" w:rsidP="00F94F3C">
            <w:pPr>
              <w:spacing w:before="120" w:line="360" w:lineRule="auto"/>
              <w:rPr>
                <w:color w:val="0000FF"/>
                <w:cs/>
              </w:rPr>
            </w:pPr>
            <w:r w:rsidRPr="00332DF8">
              <w:rPr>
                <w:color w:val="0000FF"/>
                <w:cs/>
              </w:rPr>
              <w:t>อัตราดอกเบี้ยเงินกู้รวมค่าธรรมเนียมการใช</w:t>
            </w:r>
            <w:r>
              <w:rPr>
                <w:color w:val="0000FF"/>
                <w:cs/>
              </w:rPr>
              <w:t>้วงเงินกู้สูงสุด สำหรับผู</w:t>
            </w:r>
            <w:r>
              <w:rPr>
                <w:rFonts w:hint="cs"/>
                <w:color w:val="0000FF"/>
                <w:cs/>
              </w:rPr>
              <w:t>้</w:t>
            </w:r>
            <w:r w:rsidRPr="00332DF8">
              <w:rPr>
                <w:color w:val="0000FF"/>
                <w:cs/>
              </w:rPr>
              <w:t>มีรายได้ประจำ</w:t>
            </w:r>
            <w:r>
              <w:rPr>
                <w:color w:val="0000FF"/>
                <w:cs/>
              </w:rPr>
              <w:br/>
            </w:r>
            <w:r>
              <w:rPr>
                <w:rFonts w:hint="cs"/>
                <w:color w:val="0000FF"/>
                <w:cs/>
              </w:rPr>
              <w:t>โดยอัตราดอกเบี้ยนี้ต้องเป็น</w:t>
            </w:r>
            <w:r w:rsidRPr="00681CFE">
              <w:rPr>
                <w:color w:val="0000FF"/>
                <w:cs/>
              </w:rPr>
              <w:t>อัตราดอกเบี้ยที่แท้จริง (</w:t>
            </w:r>
            <w:r w:rsidRPr="00681CFE">
              <w:rPr>
                <w:color w:val="0000FF"/>
              </w:rPr>
              <w:t xml:space="preserve">effective rate) </w:t>
            </w:r>
            <w:r w:rsidRPr="00681CFE">
              <w:rPr>
                <w:color w:val="0000FF"/>
                <w:cs/>
              </w:rPr>
              <w:t>ที่รวมอัตราดอกเบี้ยโปรโมชั่นที่ได้เฉลี่ยเป็นอัตราต่อปีแล้ว และไม่รวมดอกเบี้ยกรณีผิดนัดชำระหนี้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B3E534" w14:textId="63577AA4"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16CBA4F" w14:textId="2105F926"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33427F0" w14:textId="4B383795"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2ED07B7" w14:textId="4B5C61A0"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A4DE182" w14:textId="2AE77DFA" w:rsidR="00F94F3C" w:rsidRPr="00332DF8" w:rsidRDefault="00F94F3C" w:rsidP="00F94F3C">
            <w:pPr>
              <w:spacing w:before="120" w:line="360" w:lineRule="auto"/>
              <w:jc w:val="center"/>
              <w:rPr>
                <w:color w:val="0000FF"/>
              </w:rPr>
            </w:pPr>
            <w:r>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8D0EC87"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20EC8A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1497A0D"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4A44EC12" w14:textId="40F90141" w:rsidR="00F94F3C" w:rsidRPr="00332DF8" w:rsidRDefault="00F94F3C" w:rsidP="00F94F3C">
            <w:pPr>
              <w:spacing w:before="120" w:line="360" w:lineRule="auto"/>
              <w:jc w:val="center"/>
              <w:rPr>
                <w:rFonts w:eastAsiaTheme="minorHAnsi"/>
                <w:color w:val="0000FF"/>
              </w:rPr>
            </w:pPr>
            <w:r>
              <w:rPr>
                <w:rFonts w:eastAsiaTheme="minorHAnsi"/>
                <w:color w:val="0000FF"/>
              </w:rPr>
              <w:t>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1213D7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33ED5CC" w14:textId="1F601B16"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w:t>
            </w:r>
            <w:r>
              <w:rPr>
                <w:color w:val="0000FF"/>
                <w:cs/>
              </w:rPr>
              <w:t>ู้ประกอบกิจการส่วนตัว</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C9C9A00" w14:textId="128809BD"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ECCAFE5" w14:textId="0E90BC36"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สำหรับผู้ประกอบกิจการส่วนตัว</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D84B005" w14:textId="0913C306"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66182C2" w14:textId="562D734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5E24F9B" w14:textId="28AC4A2E"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6149BFE" w14:textId="74A682F3"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FB118F7" w14:textId="32FAA5FB"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817B6B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0C85AA0" w14:textId="008834E9" w:rsidR="00F94F3C" w:rsidRPr="00E4543B"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17</w:t>
            </w:r>
            <w:r w:rsidR="00F94F3C" w:rsidRPr="00332DF8">
              <w:rPr>
                <w:rFonts w:eastAsiaTheme="minorHAnsi" w:hint="cs"/>
                <w:color w:val="0000FF"/>
                <w:vertAlign w:val="superscript"/>
                <w:cs/>
              </w:rPr>
              <w:t xml:space="preserve"> 1/</w:t>
            </w:r>
          </w:p>
        </w:tc>
      </w:tr>
      <w:tr w:rsidR="00F94F3C" w:rsidRPr="00332DF8" w14:paraId="1991277B"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0409E85A" w14:textId="64FBD7CF" w:rsidR="00F94F3C" w:rsidRPr="00332DF8" w:rsidRDefault="00F94F3C" w:rsidP="00F94F3C">
            <w:pPr>
              <w:spacing w:before="120" w:line="360" w:lineRule="auto"/>
              <w:jc w:val="center"/>
              <w:rPr>
                <w:rFonts w:eastAsiaTheme="minorHAnsi"/>
                <w:color w:val="0000FF"/>
              </w:rPr>
            </w:pPr>
            <w:r>
              <w:rPr>
                <w:rFonts w:eastAsiaTheme="minorHAnsi"/>
                <w:color w:val="0000FF"/>
              </w:rPr>
              <w:t>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B2369B7"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89B3A9D" w14:textId="3E1A966B" w:rsidR="00F94F3C" w:rsidRPr="00332DF8" w:rsidRDefault="00F94F3C" w:rsidP="00F94F3C">
            <w:pPr>
              <w:spacing w:before="120" w:line="360" w:lineRule="auto"/>
              <w:rPr>
                <w:color w:val="0000FF"/>
                <w:cs/>
              </w:rPr>
            </w:pP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สำหรับผู้ประกอบกิจการ</w:t>
            </w:r>
            <w:r w:rsidRPr="00332DF8">
              <w:rPr>
                <w:color w:val="0000FF"/>
                <w:cs/>
              </w:rPr>
              <w:lastRenderedPageBreak/>
              <w:t xml:space="preserve">ส่วนตัว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ต่อปี)</w:t>
            </w:r>
            <w:r w:rsidRPr="00332DF8">
              <w:rPr>
                <w:color w:val="0000FF"/>
              </w:rPr>
              <w:t xml:space="preserve"> </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6248E86" w14:textId="21EEA06A" w:rsidR="00F94F3C" w:rsidRPr="00332DF8" w:rsidRDefault="00F94F3C" w:rsidP="00F94F3C">
            <w:pPr>
              <w:spacing w:before="120" w:line="360" w:lineRule="auto"/>
              <w:rPr>
                <w:color w:val="0000FF"/>
              </w:rPr>
            </w:pPr>
            <w:r w:rsidRPr="00352B27">
              <w:rPr>
                <w:color w:val="0000FF"/>
              </w:rPr>
              <w:lastRenderedPageBreak/>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37C7D53" w14:textId="76F88A37" w:rsidR="00F94F3C" w:rsidRPr="00332DF8" w:rsidRDefault="00F94F3C" w:rsidP="00F94F3C">
            <w:pPr>
              <w:spacing w:before="120" w:line="360" w:lineRule="auto"/>
              <w:rPr>
                <w:color w:val="0000FF"/>
                <w:cs/>
              </w:rPr>
            </w:pPr>
            <w:r w:rsidRPr="00332DF8">
              <w:rPr>
                <w:color w:val="0000FF"/>
                <w:cs/>
              </w:rPr>
              <w:t>อัตราดอกเบี้ยเงินกู้รวมค่าธรรมเนียมการใช้วงเงินกู้ต่ำสุด สำหรับผู้ประกอบกิจการส่วนตัว</w:t>
            </w:r>
            <w:r>
              <w:rPr>
                <w:color w:val="0000FF"/>
                <w:cs/>
              </w:rPr>
              <w:br/>
            </w:r>
            <w:r>
              <w:rPr>
                <w:rFonts w:hint="cs"/>
                <w:color w:val="0000FF"/>
                <w:cs/>
              </w:rPr>
              <w:t>โดยอัตราดอกเบี้ยนี้ต้องเป็น</w:t>
            </w:r>
            <w:r w:rsidRPr="00681CFE">
              <w:rPr>
                <w:color w:val="0000FF"/>
                <w:cs/>
              </w:rPr>
              <w:t>อัตราดอกเบี้ย</w:t>
            </w:r>
            <w:r w:rsidRPr="00681CFE">
              <w:rPr>
                <w:color w:val="0000FF"/>
                <w:cs/>
              </w:rPr>
              <w:lastRenderedPageBreak/>
              <w:t>ที่แท้จริง (</w:t>
            </w:r>
            <w:r w:rsidRPr="00681CFE">
              <w:rPr>
                <w:color w:val="0000FF"/>
              </w:rPr>
              <w:t xml:space="preserve">effective rate) </w:t>
            </w:r>
            <w:r w:rsidRPr="00681CFE">
              <w:rPr>
                <w:color w:val="0000FF"/>
                <w:cs/>
              </w:rPr>
              <w:t>ที่รวมอัตราดอกเบี้ยโปรโมชั่นที่ได้เฉลี่ยเป็นอัตราต่อปีแล้ว และไม่รวมดอกเบี้ยกรณีผิดนัดชำระหนี้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E0C067" w14:textId="2456A622" w:rsidR="00F94F3C" w:rsidRPr="00332DF8" w:rsidRDefault="00F94F3C" w:rsidP="00F94F3C">
            <w:pPr>
              <w:spacing w:before="120" w:line="360" w:lineRule="auto"/>
              <w:jc w:val="center"/>
              <w:rPr>
                <w:color w:val="0000FF"/>
              </w:rPr>
            </w:pPr>
            <w:r>
              <w:rPr>
                <w:rFonts w:eastAsiaTheme="minorHAnsi"/>
                <w:color w:val="0000FF"/>
              </w:rPr>
              <w:lastRenderedPageBreak/>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E4214CB" w14:textId="73DF37B2"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824A6BB" w14:textId="29DD4E54"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11D3EDB" w14:textId="2CCF088D"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A01391E" w14:textId="00191A42" w:rsidR="00F94F3C" w:rsidRPr="00332DF8" w:rsidRDefault="00F94F3C" w:rsidP="00F94F3C">
            <w:pPr>
              <w:spacing w:before="120" w:line="360" w:lineRule="auto"/>
              <w:jc w:val="center"/>
              <w:rPr>
                <w:color w:val="0000FF"/>
              </w:rPr>
            </w:pPr>
            <w:r>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BF8FA6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9AB3EB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8ACA355"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27199992" w14:textId="2C931FF4" w:rsidR="00F94F3C" w:rsidRPr="00332DF8" w:rsidRDefault="00F94F3C" w:rsidP="00F94F3C">
            <w:pPr>
              <w:spacing w:before="120" w:line="360" w:lineRule="auto"/>
              <w:jc w:val="center"/>
              <w:rPr>
                <w:rFonts w:eastAsiaTheme="minorHAnsi"/>
                <w:color w:val="0000FF"/>
              </w:rPr>
            </w:pPr>
            <w:r>
              <w:rPr>
                <w:rFonts w:eastAsiaTheme="minorHAnsi" w:hint="cs"/>
                <w:color w:val="0000FF"/>
                <w:cs/>
              </w:rPr>
              <w:lastRenderedPageBreak/>
              <w:t>10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C25422B"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C683413" w14:textId="5C4D27D8"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w:t>
            </w:r>
            <w:r w:rsidRPr="00332DF8">
              <w:rPr>
                <w:color w:val="0000FF"/>
              </w:rPr>
              <w:t xml:space="preserve"> </w:t>
            </w:r>
            <w:r>
              <w:rPr>
                <w:color w:val="0000FF"/>
                <w:cs/>
              </w:rPr>
              <w:t>สำหรับผู้ประกอบกิจการส่วนตัว</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4A2AF8B" w14:textId="07EA48E4"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0353DE4" w14:textId="1E1C9CD9"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สำหรับผู้ประกอบกิจการส่วนตัว</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59417DC" w14:textId="53942EED"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D64506C" w14:textId="76D92A7D"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C6E48F5" w14:textId="043FE8F0"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DF18D15" w14:textId="22D7E57A"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6BE53AB" w14:textId="4F8B4C31"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E9C967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8456126" w14:textId="51E773C7" w:rsidR="00F94F3C" w:rsidRPr="00E4543B"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17</w:t>
            </w:r>
            <w:r w:rsidR="00F94F3C" w:rsidRPr="00332DF8">
              <w:rPr>
                <w:rFonts w:eastAsiaTheme="minorHAnsi" w:hint="cs"/>
                <w:color w:val="0000FF"/>
                <w:vertAlign w:val="superscript"/>
                <w:cs/>
              </w:rPr>
              <w:t xml:space="preserve"> 1/</w:t>
            </w:r>
          </w:p>
        </w:tc>
      </w:tr>
      <w:tr w:rsidR="00F94F3C" w:rsidRPr="00332DF8" w14:paraId="3A8834BB"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70A453FA" w14:textId="51877D1D"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B3683C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56B0B31" w14:textId="086BDED9" w:rsidR="00F94F3C" w:rsidRPr="00332DF8" w:rsidRDefault="00F94F3C" w:rsidP="00F94F3C">
            <w:pPr>
              <w:spacing w:before="120" w:line="360" w:lineRule="auto"/>
              <w:rPr>
                <w:color w:val="0000FF"/>
              </w:rPr>
            </w:pP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 xml:space="preserve">สำหรับผู้ประกอบกิจการส่วนตัว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ต่อปี)</w:t>
            </w:r>
            <w:r w:rsidRPr="00332DF8">
              <w:rPr>
                <w:color w:val="0000FF"/>
              </w:rPr>
              <w:t xml:space="preserve"> </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69927CD" w14:textId="63597447" w:rsidR="00F94F3C" w:rsidRPr="00332DF8" w:rsidRDefault="00F94F3C" w:rsidP="00F94F3C">
            <w:pPr>
              <w:spacing w:before="120" w:line="360" w:lineRule="auto"/>
              <w:rPr>
                <w:color w:val="0000FF"/>
              </w:rPr>
            </w:pPr>
            <w:r w:rsidRPr="00352B27">
              <w:rPr>
                <w:color w:val="0000FF"/>
              </w:rPr>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C98A484" w14:textId="37DB50D3" w:rsidR="00F94F3C" w:rsidRPr="00332DF8" w:rsidRDefault="00F94F3C" w:rsidP="00F94F3C">
            <w:pPr>
              <w:spacing w:before="120" w:line="360" w:lineRule="auto"/>
              <w:rPr>
                <w:color w:val="0000FF"/>
              </w:rPr>
            </w:pPr>
            <w:r w:rsidRPr="00332DF8">
              <w:rPr>
                <w:color w:val="0000FF"/>
                <w:cs/>
              </w:rPr>
              <w:t>อัตราดอกเบี้ยเงินกู้รวมค่าธรรมเนียมการใช้วงเงินกู้สูงสุด สำหรับผู้ประกอบกิจการส่วนตัว</w:t>
            </w:r>
            <w:r>
              <w:rPr>
                <w:color w:val="0000FF"/>
              </w:rPr>
              <w:br/>
            </w:r>
            <w:r>
              <w:rPr>
                <w:rFonts w:hint="cs"/>
                <w:color w:val="0000FF"/>
                <w:cs/>
              </w:rPr>
              <w:t>โดยอัตราดอกเบี้ยนี้ต้องเป็น</w:t>
            </w:r>
            <w:r w:rsidRPr="00681CFE">
              <w:rPr>
                <w:color w:val="0000FF"/>
                <w:cs/>
              </w:rPr>
              <w:t>อัตราดอกเบี้ยที่แท้จริง (</w:t>
            </w:r>
            <w:r w:rsidRPr="00681CFE">
              <w:rPr>
                <w:color w:val="0000FF"/>
              </w:rPr>
              <w:t xml:space="preserve">effective rate) </w:t>
            </w:r>
            <w:r w:rsidRPr="00681CFE">
              <w:rPr>
                <w:color w:val="0000FF"/>
                <w:cs/>
              </w:rPr>
              <w:t>ที่รวมอัตราดอกเบี้ยโปรโมชั่นที่ได้เฉลี่ยเป็นอัตราต่อปีแล้ว และไม่รวมดอกเบี้ยกรณีผิดนัดชำระหนี้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6EC028A" w14:textId="6FA0A53B" w:rsidR="00F94F3C" w:rsidRPr="00332DF8" w:rsidRDefault="00F94F3C" w:rsidP="00F94F3C">
            <w:pPr>
              <w:spacing w:before="120" w:line="360" w:lineRule="auto"/>
              <w:jc w:val="center"/>
              <w:rPr>
                <w:rFonts w:eastAsiaTheme="minorHAnsi"/>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72A56E1" w14:textId="08BA74EF" w:rsidR="00F94F3C" w:rsidRPr="00332DF8" w:rsidRDefault="00F94F3C" w:rsidP="00F94F3C">
            <w:pPr>
              <w:spacing w:before="120" w:line="360" w:lineRule="auto"/>
              <w:jc w:val="center"/>
              <w:rPr>
                <w:rFonts w:eastAsiaTheme="minorHAnsi"/>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E53BB0B" w14:textId="3C091E47" w:rsidR="00F94F3C" w:rsidRPr="00332DF8" w:rsidRDefault="00F94F3C" w:rsidP="00F94F3C">
            <w:pPr>
              <w:spacing w:before="120" w:line="360" w:lineRule="auto"/>
              <w:jc w:val="center"/>
              <w:rPr>
                <w:rFonts w:eastAsiaTheme="minorHAnsi"/>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D3B95E0" w14:textId="2F33D368" w:rsidR="00F94F3C" w:rsidRPr="00332DF8" w:rsidRDefault="00F94F3C" w:rsidP="00F94F3C">
            <w:pPr>
              <w:spacing w:before="120" w:line="360" w:lineRule="auto"/>
              <w:jc w:val="center"/>
              <w:rPr>
                <w:rFonts w:eastAsiaTheme="minorHAnsi"/>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1F1760A" w14:textId="67E157AE" w:rsidR="00F94F3C" w:rsidRPr="00332DF8" w:rsidRDefault="00F94F3C" w:rsidP="00F94F3C">
            <w:pPr>
              <w:spacing w:before="120" w:line="360" w:lineRule="auto"/>
              <w:jc w:val="center"/>
              <w:rPr>
                <w:rFonts w:eastAsiaTheme="minorHAnsi"/>
                <w:color w:val="0000FF"/>
              </w:rPr>
            </w:pPr>
            <w:r>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74A11E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F9ECF6B"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5A3356A"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165BC353" w14:textId="55D79D9F"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961156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C7DF5FD" w14:textId="32A814AA" w:rsidR="00F94F3C" w:rsidRPr="00332DF8" w:rsidRDefault="00F94F3C" w:rsidP="00F94F3C">
            <w:pPr>
              <w:spacing w:before="120" w:line="360" w:lineRule="auto"/>
              <w:rPr>
                <w:color w:val="0000FF"/>
                <w:cs/>
              </w:rPr>
            </w:pPr>
            <w:r w:rsidRPr="00332DF8">
              <w:rPr>
                <w:color w:val="0000FF"/>
                <w:cs/>
              </w:rPr>
              <w:t>เงื่อนไขดอกเบี้ย</w:t>
            </w:r>
            <w:r w:rsidRPr="00332DF8">
              <w:rPr>
                <w:color w:val="0000FF"/>
              </w:rPr>
              <w:t xml:space="preserve"> </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752DD41" w14:textId="752D8CCE"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0FEC149" w14:textId="572A45DD" w:rsidR="00F94F3C" w:rsidRPr="00332DF8" w:rsidRDefault="00F94F3C" w:rsidP="00F94F3C">
            <w:pPr>
              <w:spacing w:before="120" w:line="360" w:lineRule="auto"/>
              <w:rPr>
                <w:color w:val="0000FF"/>
              </w:rPr>
            </w:pPr>
            <w:r w:rsidRPr="00332DF8">
              <w:rPr>
                <w:color w:val="0000FF"/>
                <w:cs/>
              </w:rPr>
              <w:t>เงื่อนไขหรือรายละเอียดของอัตราดอกเบี้ย</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49C99D" w14:textId="02F756A5"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1C8596F" w14:textId="49741461"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E1BE983" w14:textId="061F70F8"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FDA3FE5" w14:textId="6A180BF8"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2D23751" w14:textId="5AE090E0"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5A0F377" w14:textId="77777777" w:rsidR="00F94F3C" w:rsidRPr="00332DF8" w:rsidRDefault="00F94F3C" w:rsidP="00F94F3C">
            <w:pPr>
              <w:spacing w:before="120" w:line="360" w:lineRule="auto"/>
              <w:jc w:val="center"/>
              <w:rPr>
                <w:rFonts w:eastAsiaTheme="minorHAnsi"/>
                <w:color w:val="0000FF"/>
                <w:cs/>
              </w:rPr>
            </w:pPr>
          </w:p>
        </w:tc>
        <w:tc>
          <w:tcPr>
            <w:tcW w:w="1688" w:type="dxa"/>
            <w:tcBorders>
              <w:top w:val="dotted" w:sz="4" w:space="0" w:color="auto"/>
              <w:left w:val="dotted" w:sz="4" w:space="0" w:color="auto"/>
              <w:bottom w:val="dotted" w:sz="4" w:space="0" w:color="auto"/>
            </w:tcBorders>
            <w:shd w:val="clear" w:color="auto" w:fill="auto"/>
          </w:tcPr>
          <w:p w14:paraId="3AA922A7"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FD4014D"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144E7B1" w14:textId="4BC6BFAB"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B79566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8F3A259" w14:textId="6F7FACE0" w:rsidR="00F94F3C" w:rsidRPr="00332DF8" w:rsidRDefault="00F94F3C" w:rsidP="00F94F3C">
            <w:pPr>
              <w:spacing w:before="120" w:line="360" w:lineRule="auto"/>
              <w:rPr>
                <w:color w:val="0000FF"/>
              </w:rPr>
            </w:pPr>
            <w:r w:rsidRPr="00332DF8">
              <w:rPr>
                <w:color w:val="0000FF"/>
                <w:cs/>
              </w:rPr>
              <w:t>โปรโมชั่นดอกเบี้ย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5A82BBD" w14:textId="1017F8E6"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FA2D1B7" w14:textId="3C5F7539" w:rsidR="00F94F3C" w:rsidRPr="00332DF8" w:rsidRDefault="00F94F3C" w:rsidP="00F94F3C">
            <w:pPr>
              <w:spacing w:before="120" w:line="360" w:lineRule="auto"/>
              <w:rPr>
                <w:color w:val="0000FF"/>
              </w:rPr>
            </w:pPr>
            <w:r w:rsidRPr="00332DF8">
              <w:rPr>
                <w:color w:val="0000FF"/>
                <w:cs/>
              </w:rPr>
              <w:t>โปรโมชั่น หรือการส่งเสริมการขาย ที่มีผลกระทบต่ออัตราดอกเบี้ย</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4545471" w14:textId="65C3BB4D"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238295F" w14:textId="4EBF25E5"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F9815CD" w14:textId="755C0381"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892FB8" w14:textId="2C3D4BF2"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1F85BF1" w14:textId="744F74D2"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FEC0BF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D92B26D"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0119A76"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4B0589D" w14:textId="22B3D3F9"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lastRenderedPageBreak/>
              <w:t>14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C44641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6C187A6" w14:textId="7DBF62A7"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ดอกเบี้ยและค่าธรรมเนียม สูงสุด</w:t>
            </w:r>
            <w:r w:rsidRPr="00332DF8">
              <w:rPr>
                <w:color w:val="0000FF"/>
              </w:rPr>
              <w:t xml:space="preserve"> </w:t>
            </w:r>
            <w:r>
              <w:rPr>
                <w:color w:val="0000FF"/>
                <w:cs/>
              </w:rPr>
              <w:t>กรณีผิดนัดชำระหนี้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97DC05A" w14:textId="41FB1344"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848F664" w14:textId="3F07F936" w:rsidR="00F94F3C" w:rsidRPr="001B428B"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ดอกเบี้ยและค่าธรรมเนียม สูงสุด</w:t>
            </w:r>
            <w:r w:rsidRPr="00332DF8">
              <w:rPr>
                <w:color w:val="0000FF"/>
              </w:rPr>
              <w:t xml:space="preserve"> </w:t>
            </w:r>
            <w:r w:rsidRPr="00332DF8">
              <w:rPr>
                <w:color w:val="0000FF"/>
                <w:cs/>
              </w:rPr>
              <w:t>กรณีผิดนัดชำระหนี้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2212EEC" w14:textId="4BC5DE1C"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E11F059" w14:textId="00E6BA55"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13E4D4B" w14:textId="2E870068"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E27EA3F" w14:textId="0C277219"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C524EF9" w14:textId="6050DFAA"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CAC94D4"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3D651EB" w14:textId="4E7927ED" w:rsidR="00F94F3C" w:rsidRPr="00E4543B"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2</w:t>
            </w:r>
            <w:r w:rsidR="00F94F3C" w:rsidRPr="00332DF8">
              <w:rPr>
                <w:rFonts w:eastAsiaTheme="minorHAnsi" w:hint="cs"/>
                <w:color w:val="0000FF"/>
                <w:vertAlign w:val="superscript"/>
                <w:cs/>
              </w:rPr>
              <w:t xml:space="preserve"> 1/</w:t>
            </w:r>
          </w:p>
        </w:tc>
      </w:tr>
      <w:tr w:rsidR="00F94F3C" w:rsidRPr="00332DF8" w14:paraId="0C3C7A4F"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7342AAA1" w14:textId="57B70524"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F98E38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75D10B4" w14:textId="4AE76BD9" w:rsidR="00F94F3C" w:rsidRPr="00332DF8" w:rsidRDefault="00F94F3C" w:rsidP="00F94F3C">
            <w:pPr>
              <w:spacing w:before="120" w:line="360" w:lineRule="auto"/>
              <w:rPr>
                <w:color w:val="0000FF"/>
              </w:rPr>
            </w:pPr>
            <w:r w:rsidRPr="00332DF8">
              <w:rPr>
                <w:color w:val="0000FF"/>
                <w:cs/>
              </w:rPr>
              <w:t>ดอกเบี้ยและค่าธรรมเนียม สูงสุด</w:t>
            </w:r>
            <w:r w:rsidRPr="00332DF8">
              <w:rPr>
                <w:color w:val="0000FF"/>
              </w:rPr>
              <w:t xml:space="preserve"> </w:t>
            </w:r>
            <w:r w:rsidRPr="00332DF8">
              <w:rPr>
                <w:color w:val="0000FF"/>
                <w:cs/>
              </w:rPr>
              <w:t xml:space="preserve">กรณีผิดนัดชำระหนี้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ต่อปี)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8568363" w14:textId="09465C91" w:rsidR="00F94F3C" w:rsidRPr="00332DF8" w:rsidRDefault="00F94F3C" w:rsidP="00F94F3C">
            <w:pPr>
              <w:spacing w:before="120" w:line="360" w:lineRule="auto"/>
              <w:rPr>
                <w:color w:val="0000FF"/>
              </w:rPr>
            </w:pPr>
            <w:r w:rsidRPr="00352B27">
              <w:rPr>
                <w:color w:val="0000FF"/>
              </w:rPr>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9FB3712" w14:textId="7DDC2A3D" w:rsidR="00F94F3C" w:rsidRPr="00332DF8" w:rsidRDefault="00F94F3C" w:rsidP="00F94F3C">
            <w:pPr>
              <w:spacing w:before="120" w:line="360" w:lineRule="auto"/>
              <w:rPr>
                <w:color w:val="0000FF"/>
                <w:cs/>
              </w:rPr>
            </w:pPr>
            <w:r w:rsidRPr="001B428B">
              <w:rPr>
                <w:color w:val="0000FF"/>
                <w:cs/>
              </w:rPr>
              <w:t>อัตราดอกเบี้ยและค่าธรรมเนียมสูงสุด กรณีผิดนัดชำระหนี้ที่ผู้ให้บริการเรียกเก็บจากลูกค้า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57C79AB" w14:textId="62427693"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3545D93" w14:textId="68659D4F"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696C30A" w14:textId="41C47CF0"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0C55364" w14:textId="6F3A02E3"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D1CE75C" w14:textId="1BB5F96C" w:rsidR="00F94F3C" w:rsidRPr="00332DF8" w:rsidRDefault="00F94F3C" w:rsidP="00F94F3C">
            <w:pPr>
              <w:spacing w:before="120" w:line="360" w:lineRule="auto"/>
              <w:jc w:val="center"/>
              <w:rPr>
                <w:color w:val="0000FF"/>
              </w:rPr>
            </w:pPr>
            <w:r>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8E4B1E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88AB487"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8B3FBC4"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072CE552" w14:textId="234D2413"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0662C3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ABC1BDE" w14:textId="723D116B" w:rsidR="00F94F3C" w:rsidRPr="00332DF8" w:rsidRDefault="00F94F3C" w:rsidP="00F94F3C">
            <w:pPr>
              <w:spacing w:before="120" w:line="360" w:lineRule="auto"/>
              <w:rPr>
                <w:color w:val="0000FF"/>
                <w:cs/>
              </w:rPr>
            </w:pPr>
            <w:r w:rsidRPr="00332DF8">
              <w:rPr>
                <w:color w:val="0000FF"/>
                <w:cs/>
              </w:rPr>
              <w:t>ฐานที่ใช้ในการคิดดอกเบี้ยผิดนัดชำระหนี้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D85E938" w14:textId="2BD225E4"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550CD75" w14:textId="2F7CC231" w:rsidR="00F94F3C" w:rsidRPr="00332DF8" w:rsidRDefault="00F94F3C" w:rsidP="00F94F3C">
            <w:pPr>
              <w:spacing w:before="120" w:line="360" w:lineRule="auto"/>
              <w:rPr>
                <w:color w:val="0000FF"/>
                <w:cs/>
              </w:rPr>
            </w:pPr>
            <w:r w:rsidRPr="00332DF8">
              <w:rPr>
                <w:color w:val="0000FF"/>
                <w:cs/>
              </w:rPr>
              <w:t>ฐานที่ใช้ในการคิดดอกเบี้ยผิดนัดชำระหนี้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7E6B941" w14:textId="0028EAB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5DAB7C" w14:textId="17E532BA"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98888B7" w14:textId="13EA30A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5F1B80F" w14:textId="7069A44A"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52F00A7" w14:textId="0C9C921D"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738BB0A"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66C6D8F"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08381B9"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4BCE487F" w14:textId="616DB941"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3C0161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B1D388B" w14:textId="38046496" w:rsidR="00F94F3C" w:rsidRPr="00332DF8" w:rsidRDefault="00F94F3C" w:rsidP="00F94F3C">
            <w:pPr>
              <w:spacing w:before="120" w:line="360" w:lineRule="auto"/>
              <w:rPr>
                <w:color w:val="0000FF"/>
              </w:rPr>
            </w:pPr>
            <w:r w:rsidRPr="00332DF8">
              <w:rPr>
                <w:color w:val="0000FF"/>
                <w:cs/>
              </w:rPr>
              <w:t>เงื่อนไขการคิดดอกเบี้ยและค่าธรรมเนียม</w:t>
            </w:r>
            <w:r w:rsidRPr="00332DF8">
              <w:rPr>
                <w:color w:val="0000FF"/>
              </w:rPr>
              <w:t xml:space="preserve"> </w:t>
            </w:r>
            <w:r w:rsidRPr="00332DF8">
              <w:rPr>
                <w:color w:val="0000FF"/>
                <w:cs/>
              </w:rPr>
              <w:t>กรณีผิดนัดชำระหนี้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B0EF673" w14:textId="1B939048"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8117E55" w14:textId="6E04F0BF" w:rsidR="00F94F3C" w:rsidRPr="00332DF8" w:rsidRDefault="00F94F3C" w:rsidP="00F94F3C">
            <w:pPr>
              <w:spacing w:before="120" w:line="360" w:lineRule="auto"/>
              <w:rPr>
                <w:color w:val="0000FF"/>
                <w:cs/>
              </w:rPr>
            </w:pPr>
            <w:r w:rsidRPr="00332DF8">
              <w:rPr>
                <w:color w:val="0000FF"/>
                <w:cs/>
              </w:rPr>
              <w:t>เงื่อนไขหรือรายละเอียดเพิ่มเติมของดอกเบี้ยและค่าธรรมเนียมสูงสุดกรณีผิดนัดชำระหนี้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22853BB" w14:textId="3CC10FF9"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020E009" w14:textId="47EEEAD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83F8E76" w14:textId="17D5EBB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4932DD" w14:textId="200461FD"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83114A3" w14:textId="63243541"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DF18E94"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6F783AE"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6D18583"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00149C68" w14:textId="4968CFF9"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1C1018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4652170" w14:textId="3375153D" w:rsidR="00F94F3C" w:rsidRPr="00332DF8" w:rsidRDefault="00F94F3C" w:rsidP="00F94F3C">
            <w:pPr>
              <w:spacing w:before="120" w:line="360" w:lineRule="auto"/>
              <w:rPr>
                <w:color w:val="0000FF"/>
              </w:rPr>
            </w:pPr>
            <w:r w:rsidRPr="00332DF8">
              <w:rPr>
                <w:color w:val="0000FF"/>
                <w:cs/>
              </w:rPr>
              <w:t>ระยะเวลากู้ขั้นต่ำ (</w:t>
            </w:r>
            <w:r>
              <w:rPr>
                <w:rFonts w:hint="cs"/>
                <w:color w:val="0000FF"/>
                <w:cs/>
              </w:rPr>
              <w:t xml:space="preserve">หน่วย </w:t>
            </w:r>
            <w:r>
              <w:rPr>
                <w:color w:val="0000FF"/>
              </w:rPr>
              <w:t xml:space="preserve">: </w:t>
            </w:r>
            <w:r w:rsidRPr="00332DF8">
              <w:rPr>
                <w:color w:val="0000FF"/>
                <w:cs/>
              </w:rPr>
              <w:t>เดือน)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6C0BB66" w14:textId="7A2AB1B5" w:rsidR="00F94F3C" w:rsidRPr="00332DF8" w:rsidRDefault="00F94F3C" w:rsidP="00F94F3C">
            <w:pPr>
              <w:spacing w:before="120" w:line="360" w:lineRule="auto"/>
              <w:rPr>
                <w:color w:val="0000FF"/>
              </w:rPr>
            </w:pPr>
            <w:r w:rsidRPr="00332DF8">
              <w:rPr>
                <w:color w:val="0000FF"/>
              </w:rPr>
              <w:t>Number</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AE21F9A" w14:textId="4F9C258F" w:rsidR="00F94F3C" w:rsidRPr="00332DF8" w:rsidRDefault="00F94F3C" w:rsidP="00F94F3C">
            <w:pPr>
              <w:spacing w:before="120" w:line="360" w:lineRule="auto"/>
              <w:rPr>
                <w:color w:val="0000FF"/>
                <w:cs/>
              </w:rPr>
            </w:pPr>
            <w:r w:rsidRPr="00332DF8">
              <w:rPr>
                <w:color w:val="0000FF"/>
                <w:cs/>
              </w:rPr>
              <w:t>ระยะเวลากู้ต่ำสุดที่ผู้ให้บริการมีให้บริการในผลิตภัณฑ์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FE35831" w14:textId="558EA4B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FBB5CBE" w14:textId="1BF5990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1E1B21F" w14:textId="6B3A477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A7B4BF2" w14:textId="3E77F28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71D3FFB" w14:textId="6C511488"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82C5B7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8BD076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7C12ECA"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2EFBA192" w14:textId="54FF69BC"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672339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632ABC8" w14:textId="2DBC98C8" w:rsidR="00F94F3C" w:rsidRPr="00332DF8" w:rsidRDefault="00F94F3C" w:rsidP="00F94F3C">
            <w:pPr>
              <w:spacing w:before="120" w:line="360" w:lineRule="auto"/>
              <w:rPr>
                <w:color w:val="0000FF"/>
              </w:rPr>
            </w:pPr>
            <w:r w:rsidRPr="00332DF8">
              <w:rPr>
                <w:color w:val="0000FF"/>
                <w:cs/>
              </w:rPr>
              <w:t>ระยะเวลากู้สูงสุด (</w:t>
            </w:r>
            <w:r>
              <w:rPr>
                <w:rFonts w:hint="cs"/>
                <w:color w:val="0000FF"/>
                <w:cs/>
              </w:rPr>
              <w:t xml:space="preserve">หน่วย </w:t>
            </w:r>
            <w:r>
              <w:rPr>
                <w:color w:val="0000FF"/>
              </w:rPr>
              <w:t xml:space="preserve">: </w:t>
            </w:r>
            <w:r w:rsidRPr="00332DF8">
              <w:rPr>
                <w:color w:val="0000FF"/>
                <w:cs/>
              </w:rPr>
              <w:t>เดือน)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0F4F5C4" w14:textId="6A0CE1B8" w:rsidR="00F94F3C" w:rsidRPr="00332DF8" w:rsidRDefault="00F94F3C" w:rsidP="00F94F3C">
            <w:pPr>
              <w:spacing w:before="120" w:line="360" w:lineRule="auto"/>
              <w:rPr>
                <w:color w:val="0000FF"/>
              </w:rPr>
            </w:pPr>
            <w:r w:rsidRPr="00332DF8">
              <w:rPr>
                <w:color w:val="0000FF"/>
              </w:rPr>
              <w:t>Number</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0853F71" w14:textId="52101FAE" w:rsidR="00F94F3C" w:rsidRPr="00332DF8" w:rsidRDefault="00F94F3C" w:rsidP="00F94F3C">
            <w:pPr>
              <w:spacing w:before="120" w:line="360" w:lineRule="auto"/>
              <w:rPr>
                <w:color w:val="0000FF"/>
                <w:cs/>
              </w:rPr>
            </w:pPr>
            <w:r w:rsidRPr="00332DF8">
              <w:rPr>
                <w:color w:val="0000FF"/>
                <w:cs/>
              </w:rPr>
              <w:t>ระยะเวลากู้สูงสุดที่ผู้ให้บริการมีให้บริการในผลิตภัณฑ์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2DF805B" w14:textId="1DD01D2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34C06A4" w14:textId="7B27C2B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6A7846B" w14:textId="58610BD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38FB13E" w14:textId="01B812B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A8F9674" w14:textId="3C1D3A2E"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18BAE7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6AFF7C6"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5DB3B2D"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92CB646" w14:textId="658828D0"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35992C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E6136C9" w14:textId="0B3C329A" w:rsidR="00F94F3C" w:rsidRPr="00332DF8" w:rsidRDefault="00F94F3C" w:rsidP="00F94F3C">
            <w:pPr>
              <w:spacing w:before="120" w:line="360" w:lineRule="auto"/>
              <w:rPr>
                <w:color w:val="0000FF"/>
              </w:rPr>
            </w:pPr>
            <w:r w:rsidRPr="00332DF8">
              <w:rPr>
                <w:color w:val="0000FF"/>
                <w:cs/>
              </w:rPr>
              <w:t>จำนวนเท่าสูงสุดของรายได้ต่อเดือน</w:t>
            </w:r>
            <w:r w:rsidRPr="00332DF8">
              <w:rPr>
                <w:color w:val="0000FF"/>
              </w:rPr>
              <w:t xml:space="preserve"> </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27F89FA" w14:textId="1F6E00DC"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1DCDDD6" w14:textId="27EB3E67" w:rsidR="00F94F3C" w:rsidRPr="00332DF8" w:rsidRDefault="00F94F3C" w:rsidP="00F94F3C">
            <w:pPr>
              <w:spacing w:before="120" w:line="360" w:lineRule="auto"/>
              <w:rPr>
                <w:color w:val="0000FF"/>
                <w:cs/>
              </w:rPr>
            </w:pPr>
            <w:r w:rsidRPr="001B428B">
              <w:rPr>
                <w:color w:val="0000FF"/>
                <w:cs/>
              </w:rPr>
              <w:t>จำนวนเท่าสูงสุดของรายได้ต่อเดือนของลูกค้า ที่ผู้ให้บริกา</w:t>
            </w:r>
            <w:r>
              <w:rPr>
                <w:color w:val="0000FF"/>
                <w:cs/>
              </w:rPr>
              <w:t>รจะอนุมัติสำหรับผลิตภัณฑ์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137466B" w14:textId="53FBBE3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954207" w14:textId="4252A4B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912C122" w14:textId="515C9A7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F883734" w14:textId="754C368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7BAA308" w14:textId="6CB97DB8"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E0D14EB"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6E838E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E811B23"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0679F79B" w14:textId="33929366"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lastRenderedPageBreak/>
              <w:t>21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01CA90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68C984E" w14:textId="17B4426E" w:rsidR="00F94F3C" w:rsidRPr="00332DF8" w:rsidRDefault="00F94F3C" w:rsidP="00F94F3C">
            <w:pPr>
              <w:spacing w:before="120" w:line="360" w:lineRule="auto"/>
              <w:rPr>
                <w:color w:val="0000FF"/>
              </w:rPr>
            </w:pPr>
            <w:r w:rsidRPr="00F1025F">
              <w:rPr>
                <w:color w:val="0000FF"/>
                <w:cs/>
              </w:rPr>
              <w:t>วงเงินสินเชื่อขั้นต่ำ (</w:t>
            </w:r>
            <w:r>
              <w:rPr>
                <w:rFonts w:hint="cs"/>
                <w:color w:val="0000FF"/>
                <w:cs/>
              </w:rPr>
              <w:t xml:space="preserve">หน่วย </w:t>
            </w:r>
            <w:r>
              <w:rPr>
                <w:color w:val="0000FF"/>
              </w:rPr>
              <w:t xml:space="preserve">: </w:t>
            </w:r>
            <w:r w:rsidRPr="00F1025F">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ABBB55D" w14:textId="26A10C26" w:rsidR="00F94F3C" w:rsidRPr="00332DF8" w:rsidRDefault="00F94F3C" w:rsidP="00F94F3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E298023" w14:textId="1C3F954C" w:rsidR="00F94F3C" w:rsidRPr="00332DF8" w:rsidRDefault="00F94F3C" w:rsidP="00F94F3C">
            <w:pPr>
              <w:spacing w:before="120" w:line="360" w:lineRule="auto"/>
              <w:rPr>
                <w:color w:val="0000FF"/>
                <w:cs/>
              </w:rPr>
            </w:pPr>
            <w:r w:rsidRPr="00332DF8">
              <w:rPr>
                <w:color w:val="0000FF"/>
                <w:cs/>
              </w:rPr>
              <w:t>วงเงินขั้นต่ำ ที่ผู้ให้บริการจะอนุมัติสำหรับผลิตภัณฑ์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257FE7" w14:textId="7BBCCAF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EA89BCE" w14:textId="51AB4D1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56E1456" w14:textId="33F5DE3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B0F13A9" w14:textId="719243A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C72343B" w14:textId="0EC3FE8B"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44A7C66"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8931B0B"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BC09843"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09FAD2A7" w14:textId="192D6FBF"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670085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2FCC9DF" w14:textId="796527C9" w:rsidR="00F94F3C" w:rsidRPr="00332DF8" w:rsidRDefault="00F94F3C" w:rsidP="00F94F3C">
            <w:pPr>
              <w:spacing w:before="120" w:line="360" w:lineRule="auto"/>
              <w:rPr>
                <w:color w:val="0000FF"/>
                <w:cs/>
              </w:rPr>
            </w:pPr>
            <w:r w:rsidRPr="00F1025F">
              <w:rPr>
                <w:color w:val="0000FF"/>
                <w:cs/>
              </w:rPr>
              <w:t>วงเงินสินเชื่อสูงสุด (</w:t>
            </w:r>
            <w:r>
              <w:rPr>
                <w:rFonts w:hint="cs"/>
                <w:color w:val="0000FF"/>
                <w:cs/>
              </w:rPr>
              <w:t xml:space="preserve">หน่วย </w:t>
            </w:r>
            <w:r>
              <w:rPr>
                <w:color w:val="0000FF"/>
              </w:rPr>
              <w:t xml:space="preserve">: </w:t>
            </w:r>
            <w:r w:rsidRPr="00F1025F">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6D948F3" w14:textId="5E2629E2" w:rsidR="00F94F3C" w:rsidRPr="00332DF8" w:rsidRDefault="00F94F3C" w:rsidP="00F94F3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8D0836C" w14:textId="22276624" w:rsidR="00F94F3C" w:rsidRPr="00332DF8" w:rsidRDefault="00F94F3C" w:rsidP="00F94F3C">
            <w:pPr>
              <w:spacing w:before="120" w:line="360" w:lineRule="auto"/>
              <w:rPr>
                <w:color w:val="0000FF"/>
                <w:cs/>
              </w:rPr>
            </w:pPr>
            <w:r w:rsidRPr="00332DF8">
              <w:rPr>
                <w:color w:val="0000FF"/>
                <w:cs/>
              </w:rPr>
              <w:t>วงเงินสูงสุด ที่ผู้ให้บริการจะอนุมัติสำหรับผลิตภัณฑ์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24E8480" w14:textId="14C2A20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93DFA2A" w14:textId="4189C07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B30B07" w14:textId="75EBCE5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4BAE95B" w14:textId="54AB457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1970B6C" w14:textId="3DA471B0"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A9DED07"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79AE14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D390FB4"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69E22C5" w14:textId="6FB8B661"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BA8D70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74D095E" w14:textId="79219CB6" w:rsidR="00F94F3C" w:rsidRPr="00332DF8" w:rsidRDefault="00F94F3C" w:rsidP="00F94F3C">
            <w:pPr>
              <w:spacing w:before="120" w:line="360" w:lineRule="auto"/>
              <w:rPr>
                <w:color w:val="0000FF"/>
              </w:rPr>
            </w:pPr>
            <w:r w:rsidRPr="00332DF8">
              <w:rPr>
                <w:color w:val="0000FF"/>
                <w:cs/>
              </w:rPr>
              <w:t>ช่องทางส่งมอบเงิน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16D4A57" w14:textId="1985FB9D"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8C9DABA" w14:textId="7A9E2076" w:rsidR="00F94F3C" w:rsidRPr="00332DF8" w:rsidRDefault="00F94F3C" w:rsidP="00F94F3C">
            <w:pPr>
              <w:spacing w:before="120" w:line="360" w:lineRule="auto"/>
              <w:rPr>
                <w:color w:val="0000FF"/>
                <w:cs/>
              </w:rPr>
            </w:pPr>
            <w:r w:rsidRPr="001B428B">
              <w:rPr>
                <w:color w:val="0000FF"/>
                <w:cs/>
              </w:rPr>
              <w:t>ช่องทางที่ผู้ให้บริการส่งมอบสินเชื่อให้กับลูกค้า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D8D35C" w14:textId="09CD85B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3313655" w14:textId="0EF9B9E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1FE2069" w14:textId="3F65EAD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D2E4B91" w14:textId="5934AC8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415B0FA" w14:textId="6841A843"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F331C3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6CF63EC"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D4F1D89"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711C445B" w14:textId="1C399FA7" w:rsidR="00F94F3C" w:rsidRPr="00332DF8" w:rsidRDefault="00F94F3C" w:rsidP="00F94F3C">
            <w:pPr>
              <w:spacing w:before="120" w:line="360" w:lineRule="auto"/>
              <w:jc w:val="center"/>
              <w:rPr>
                <w:rFonts w:eastAsiaTheme="minorHAnsi"/>
                <w:color w:val="0000FF"/>
              </w:rPr>
            </w:pPr>
            <w:r>
              <w:rPr>
                <w:rFonts w:eastAsiaTheme="minorHAnsi"/>
                <w:color w:val="0000FF"/>
              </w:rPr>
              <w:t>24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4773A5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D05E902" w14:textId="4C7BAA11" w:rsidR="00F94F3C" w:rsidRPr="00332DF8" w:rsidRDefault="00F94F3C" w:rsidP="00F94F3C">
            <w:pPr>
              <w:spacing w:before="120" w:line="360" w:lineRule="auto"/>
              <w:rPr>
                <w:color w:val="0000FF"/>
              </w:rPr>
            </w:pPr>
            <w:r w:rsidRPr="00F1025F">
              <w:rPr>
                <w:color w:val="0000FF"/>
                <w:cs/>
              </w:rPr>
              <w:t>เงื่อนไขการส่งมอบ / เบิกถอนเงิน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6C8BD8D" w14:textId="13328393"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E1CC389" w14:textId="388B4690" w:rsidR="00F94F3C" w:rsidRPr="00332DF8" w:rsidRDefault="00F94F3C" w:rsidP="00F94F3C">
            <w:pPr>
              <w:spacing w:before="120" w:line="360" w:lineRule="auto"/>
              <w:rPr>
                <w:color w:val="0000FF"/>
                <w:cs/>
              </w:rPr>
            </w:pPr>
            <w:r>
              <w:rPr>
                <w:color w:val="0000FF"/>
                <w:cs/>
              </w:rPr>
              <w:t>เงื่อนไขของผู้ให้บริการในการส่งมอบเงินให้ลูกค้า หรือเงื่อนไขการเบิกเงินของลูกค้า ในแต่ละผลิตภัณฑ์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86153F" w14:textId="2C8E6072"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E9C763" w14:textId="14D1BEFF"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D92EEF7" w14:textId="4444CEF3"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E66272" w14:textId="2E37C1DE"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95B7000" w14:textId="0A2C94B3"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3E49FD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4D5E8C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DD1A9DA"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0F2D006A" w14:textId="69AE793F" w:rsidR="00F94F3C" w:rsidRPr="00332DF8" w:rsidRDefault="00F94F3C" w:rsidP="00F94F3C">
            <w:pPr>
              <w:spacing w:before="120" w:line="360" w:lineRule="auto"/>
              <w:jc w:val="center"/>
              <w:rPr>
                <w:rFonts w:eastAsiaTheme="minorHAnsi"/>
                <w:color w:val="0000FF"/>
              </w:rPr>
            </w:pPr>
            <w:r>
              <w:rPr>
                <w:rFonts w:eastAsiaTheme="minorHAnsi"/>
                <w:color w:val="0000FF"/>
              </w:rPr>
              <w:t>25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C75AED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9C20B48" w14:textId="13EE4A3D" w:rsidR="00F94F3C" w:rsidRPr="00332DF8" w:rsidRDefault="00F94F3C" w:rsidP="00F94F3C">
            <w:pPr>
              <w:spacing w:before="120" w:line="360" w:lineRule="auto"/>
              <w:rPr>
                <w:color w:val="0000FF"/>
              </w:rPr>
            </w:pPr>
            <w:r w:rsidRPr="00332DF8">
              <w:rPr>
                <w:color w:val="0000FF"/>
                <w:cs/>
              </w:rPr>
              <w:t>อาชีพผู้สมัคร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437AF70" w14:textId="37A2C39A" w:rsidR="00F94F3C" w:rsidRPr="00332DF8" w:rsidRDefault="00F94F3C" w:rsidP="00F94F3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7520CD7" w14:textId="1485813B" w:rsidR="00F94F3C" w:rsidRPr="00332DF8" w:rsidRDefault="00F94F3C" w:rsidP="00F94F3C">
            <w:pPr>
              <w:spacing w:before="120" w:line="360" w:lineRule="auto"/>
              <w:rPr>
                <w:color w:val="0000FF"/>
                <w:cs/>
              </w:rPr>
            </w:pPr>
            <w:r w:rsidRPr="00332DF8">
              <w:rPr>
                <w:color w:val="0000FF"/>
                <w:cs/>
              </w:rPr>
              <w:t>อาชีพผู้สมัครที่ผู้ให้บริการกำหนดให้สามารถสมัครใช้ผลิตภัณฑ์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1C373F0" w14:textId="6D16AF0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243A43D" w14:textId="00B049A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800A123" w14:textId="658F328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B32818D" w14:textId="4498279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BA0BCC9" w14:textId="27313938"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0775E8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E737162" w14:textId="779A082E" w:rsidR="00F94F3C" w:rsidRPr="00332DF8" w:rsidRDefault="00F94F3C" w:rsidP="00FE00E4">
            <w:pPr>
              <w:pStyle w:val="Footer"/>
              <w:tabs>
                <w:tab w:val="clear" w:pos="4153"/>
                <w:tab w:val="clear" w:pos="8306"/>
                <w:tab w:val="center" w:pos="4513"/>
                <w:tab w:val="right" w:pos="9026"/>
              </w:tabs>
              <w:spacing w:before="120" w:line="360" w:lineRule="auto"/>
              <w:rPr>
                <w:rFonts w:eastAsiaTheme="minorHAnsi"/>
                <w:color w:val="0000FF"/>
              </w:rPr>
            </w:pPr>
            <w:r w:rsidRPr="00332DF8">
              <w:rPr>
                <w:rFonts w:eastAsiaTheme="minorHAnsi"/>
                <w:color w:val="0000FF"/>
              </w:rPr>
              <w:t xml:space="preserve">Customer </w:t>
            </w:r>
            <w:r w:rsidR="00FE00E4">
              <w:rPr>
                <w:rFonts w:eastAsiaTheme="minorHAnsi"/>
                <w:color w:val="0000FF"/>
              </w:rPr>
              <w:t>Occupation</w:t>
            </w:r>
            <w:r w:rsidRPr="00332DF8">
              <w:rPr>
                <w:rFonts w:eastAsiaTheme="minorHAnsi"/>
                <w:color w:val="0000FF"/>
              </w:rPr>
              <w:t xml:space="preserve"> </w:t>
            </w:r>
            <w:r w:rsidRPr="00332DF8">
              <w:rPr>
                <w:rFonts w:eastAsiaTheme="minorHAnsi" w:hint="cs"/>
                <w:color w:val="0000FF"/>
                <w:vertAlign w:val="superscript"/>
                <w:cs/>
              </w:rPr>
              <w:t>1/</w:t>
            </w:r>
          </w:p>
        </w:tc>
      </w:tr>
      <w:tr w:rsidR="00F94F3C" w:rsidRPr="00332DF8" w14:paraId="7B7B03E9"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3F6DBD3A" w14:textId="656E4CD6" w:rsidR="00F94F3C" w:rsidRPr="00332DF8" w:rsidRDefault="00F94F3C" w:rsidP="00F94F3C">
            <w:pPr>
              <w:spacing w:before="120" w:line="360" w:lineRule="auto"/>
              <w:jc w:val="center"/>
              <w:rPr>
                <w:rFonts w:eastAsiaTheme="minorHAnsi"/>
                <w:color w:val="0000FF"/>
              </w:rPr>
            </w:pPr>
            <w:r>
              <w:rPr>
                <w:rFonts w:eastAsiaTheme="minorHAnsi"/>
                <w:color w:val="0000FF"/>
              </w:rPr>
              <w:t>26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0013A47"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A259852" w14:textId="7A36C2AF" w:rsidR="00F94F3C" w:rsidRPr="00332DF8" w:rsidRDefault="00F94F3C" w:rsidP="00F94F3C">
            <w:pPr>
              <w:spacing w:before="120" w:line="360" w:lineRule="auto"/>
              <w:rPr>
                <w:color w:val="0000FF"/>
              </w:rPr>
            </w:pPr>
            <w:r w:rsidRPr="00332DF8">
              <w:rPr>
                <w:color w:val="0000FF"/>
                <w:cs/>
              </w:rPr>
              <w:t>อายุผู้สมัคร สำหรับผู้มีรายได้ประจำ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F517C9A" w14:textId="0689A834" w:rsidR="00F94F3C" w:rsidRPr="00332DF8" w:rsidRDefault="00F94F3C" w:rsidP="00F94F3C">
            <w:pPr>
              <w:spacing w:before="120" w:line="360" w:lineRule="auto"/>
              <w:rPr>
                <w:color w:val="0000FF"/>
              </w:rPr>
            </w:pPr>
            <w:r>
              <w:rPr>
                <w:color w:val="0000FF"/>
              </w:rPr>
              <w:t>Long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425C855" w14:textId="5DF8B48D" w:rsidR="00F94F3C" w:rsidRPr="00332DF8" w:rsidRDefault="00F94F3C" w:rsidP="00F94F3C">
            <w:pPr>
              <w:spacing w:before="120" w:line="360" w:lineRule="auto"/>
              <w:rPr>
                <w:color w:val="0000FF"/>
                <w:cs/>
              </w:rPr>
            </w:pPr>
            <w:r w:rsidRPr="00332DF8">
              <w:rPr>
                <w:color w:val="0000FF"/>
                <w:cs/>
              </w:rPr>
              <w:t>ช่วงอายุของลูกค้าผู้มีรายได้ประจำ ที่กำหนดให้สามารถสมัครใช้ผลิตภัณฑ์</w:t>
            </w:r>
            <w:r w:rsidRPr="00332DF8">
              <w:rPr>
                <w:rFonts w:hint="cs"/>
                <w:color w:val="0000FF"/>
                <w:cs/>
              </w:rPr>
              <w:t>ได้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8833B0B" w14:textId="247630C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D7D10DA" w14:textId="3FCFAE1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1FC5EC7" w14:textId="2C1A075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9CCBB20" w14:textId="07902B0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E33BBB9" w14:textId="3BD9EDD6"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1B5A72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0D9B82A"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7C3A0CC"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39520DFC" w14:textId="53869D9C" w:rsidR="00F94F3C" w:rsidRPr="00332DF8" w:rsidRDefault="00F94F3C" w:rsidP="00F94F3C">
            <w:pPr>
              <w:spacing w:before="120" w:line="360" w:lineRule="auto"/>
              <w:jc w:val="center"/>
              <w:rPr>
                <w:rFonts w:eastAsiaTheme="minorHAnsi"/>
                <w:color w:val="0000FF"/>
              </w:rPr>
            </w:pPr>
            <w:r>
              <w:rPr>
                <w:rFonts w:eastAsiaTheme="minorHAnsi"/>
                <w:color w:val="0000FF"/>
              </w:rPr>
              <w:t>27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BEF5EA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90E1769" w14:textId="6960DEE6" w:rsidR="00F94F3C" w:rsidRPr="00332DF8" w:rsidRDefault="00F94F3C" w:rsidP="00F94F3C">
            <w:pPr>
              <w:spacing w:before="120" w:line="360" w:lineRule="auto"/>
              <w:rPr>
                <w:color w:val="0000FF"/>
              </w:rPr>
            </w:pPr>
            <w:r w:rsidRPr="00332DF8">
              <w:rPr>
                <w:color w:val="0000FF"/>
                <w:cs/>
              </w:rPr>
              <w:t>อายุผู้สมัคร สำหรับผู้ประกอบกิจการส่วนตัว</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CA4F794" w14:textId="641EEF16" w:rsidR="00F94F3C" w:rsidRPr="00332DF8" w:rsidRDefault="00F94F3C" w:rsidP="00F94F3C">
            <w:pPr>
              <w:spacing w:before="120" w:line="360" w:lineRule="auto"/>
              <w:rPr>
                <w:color w:val="0000FF"/>
              </w:rPr>
            </w:pPr>
            <w:r>
              <w:rPr>
                <w:color w:val="0000FF"/>
              </w:rPr>
              <w:t>Long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FBAB9D7" w14:textId="2DF1A8C6" w:rsidR="00F94F3C" w:rsidRPr="00332DF8" w:rsidRDefault="00F94F3C" w:rsidP="00F94F3C">
            <w:pPr>
              <w:spacing w:before="120" w:line="360" w:lineRule="auto"/>
              <w:rPr>
                <w:color w:val="0000FF"/>
                <w:cs/>
              </w:rPr>
            </w:pPr>
            <w:r w:rsidRPr="00332DF8">
              <w:rPr>
                <w:color w:val="0000FF"/>
                <w:cs/>
              </w:rPr>
              <w:t>ช่วงอายุของลูกค้าผู้ประกอบกิจการส่วนตัว ที่กำหนดให้สามารถสมัครใช้ผลิตภัณฑ์ได้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978351C" w14:textId="653AFF2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39A625D" w14:textId="49D80E0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4BC78E8" w14:textId="4C02932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D771E25" w14:textId="451C910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DCC3E51" w14:textId="56C743B4"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F7F913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BF24165"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48CC6ED"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B63BF67" w14:textId="6E594AC7" w:rsidR="00F94F3C" w:rsidRPr="00332DF8" w:rsidRDefault="00F94F3C" w:rsidP="00F94F3C">
            <w:pPr>
              <w:spacing w:before="120" w:line="360" w:lineRule="auto"/>
              <w:jc w:val="center"/>
              <w:rPr>
                <w:rFonts w:eastAsiaTheme="minorHAnsi"/>
                <w:color w:val="0000FF"/>
              </w:rPr>
            </w:pPr>
            <w:r>
              <w:rPr>
                <w:rFonts w:eastAsiaTheme="minorHAnsi"/>
                <w:color w:val="0000FF"/>
              </w:rPr>
              <w:t>28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CB2C2B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0E58AEE" w14:textId="5C47A653" w:rsidR="00F94F3C" w:rsidRPr="0066517A" w:rsidRDefault="00F94F3C" w:rsidP="00F94F3C">
            <w:pPr>
              <w:spacing w:before="120" w:line="360" w:lineRule="auto"/>
              <w:rPr>
                <w:color w:val="0000FF"/>
                <w:cs/>
              </w:rPr>
            </w:pPr>
            <w:r>
              <w:rPr>
                <w:rFonts w:hint="cs"/>
                <w:color w:val="0000FF"/>
                <w:cs/>
              </w:rPr>
              <w:t>การกำหนด</w:t>
            </w:r>
            <w:r w:rsidRPr="0066517A">
              <w:rPr>
                <w:color w:val="0000FF"/>
                <w:cs/>
              </w:rPr>
              <w:t>รายได้</w:t>
            </w:r>
            <w:r>
              <w:rPr>
                <w:color w:val="0000FF"/>
                <w:cs/>
              </w:rPr>
              <w:t>ขั้นต่ำ สำหรับผู้มีรายได้ประจำ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10F7DD7" w14:textId="581EF9A2"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A5B6F7A" w14:textId="6BCD917D" w:rsidR="00F94F3C" w:rsidRPr="0066517A" w:rsidRDefault="00F94F3C" w:rsidP="00F94F3C">
            <w:pPr>
              <w:spacing w:before="120" w:line="360" w:lineRule="auto"/>
              <w:rPr>
                <w:color w:val="0000FF"/>
                <w:cs/>
              </w:rPr>
            </w:pPr>
            <w:r>
              <w:rPr>
                <w:rFonts w:hint="cs"/>
                <w:color w:val="0000FF"/>
                <w:cs/>
              </w:rPr>
              <w:t>การกำหนด</w:t>
            </w:r>
            <w:r w:rsidRPr="0066517A">
              <w:rPr>
                <w:color w:val="0000FF"/>
                <w:cs/>
              </w:rPr>
              <w:t>รายได้ขั้นต่ำ สำหรับผู้มีรายได้ประจำ</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0D09B5F" w14:textId="41D9D7FF"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DE5759C" w14:textId="5D403B82"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DDC34E" w14:textId="0437DD52"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49A54E3" w14:textId="6E324643"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FB7623B" w14:textId="19BE7061"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9403C2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04FE83A" w14:textId="4FE8C2F7" w:rsidR="00F94F3C" w:rsidRPr="00E4543B"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9</w:t>
            </w:r>
            <w:r w:rsidR="00F94F3C" w:rsidRPr="00332DF8">
              <w:rPr>
                <w:rFonts w:eastAsiaTheme="minorHAnsi" w:hint="cs"/>
                <w:color w:val="0000FF"/>
                <w:vertAlign w:val="superscript"/>
                <w:cs/>
              </w:rPr>
              <w:t xml:space="preserve"> 1/</w:t>
            </w:r>
          </w:p>
        </w:tc>
      </w:tr>
      <w:tr w:rsidR="00F94F3C" w:rsidRPr="00332DF8" w14:paraId="3CC78E90"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36FC9B89" w14:textId="72969DB7"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29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3E7A00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7F3DEED" w14:textId="48536491" w:rsidR="00F94F3C" w:rsidRPr="00332DF8" w:rsidRDefault="00F94F3C" w:rsidP="00F94F3C">
            <w:pPr>
              <w:spacing w:before="120" w:line="360" w:lineRule="auto"/>
              <w:rPr>
                <w:color w:val="0000FF"/>
                <w:cs/>
              </w:rPr>
            </w:pPr>
            <w:r w:rsidRPr="0066517A">
              <w:rPr>
                <w:color w:val="0000FF"/>
                <w:cs/>
              </w:rPr>
              <w:t>รายได้ขั้นต่ำ สำหรับผู้มีรายได้ประจำ (</w:t>
            </w:r>
            <w:r>
              <w:rPr>
                <w:rFonts w:hint="cs"/>
                <w:color w:val="0000FF"/>
                <w:cs/>
              </w:rPr>
              <w:t xml:space="preserve">หน่วย </w:t>
            </w:r>
            <w:r>
              <w:rPr>
                <w:color w:val="0000FF"/>
              </w:rPr>
              <w:t xml:space="preserve">: </w:t>
            </w:r>
            <w:r w:rsidRPr="0066517A">
              <w:rPr>
                <w:color w:val="0000FF"/>
                <w:cs/>
              </w:rPr>
              <w:t>บาท/เดือน)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1BBF986" w14:textId="57D73A36"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36051D6" w14:textId="7302C426" w:rsidR="00F94F3C" w:rsidRPr="00332DF8" w:rsidRDefault="00F94F3C" w:rsidP="00F94F3C">
            <w:pPr>
              <w:spacing w:before="120" w:line="360" w:lineRule="auto"/>
              <w:rPr>
                <w:color w:val="0000FF"/>
              </w:rPr>
            </w:pPr>
            <w:r w:rsidRPr="0066517A">
              <w:rPr>
                <w:color w:val="0000FF"/>
                <w:cs/>
              </w:rPr>
              <w:t>รายได้ขั้นต่ำของผู้มีรายได้ประจำ ที่ผู้ให้บริการกำหนด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1305582" w14:textId="5E1F7AAB"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4D431B" w14:textId="5A51925D"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D142559" w14:textId="7E8B72CB"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8E98632" w14:textId="486E5DCD"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1CE1537" w14:textId="2CD7CA06" w:rsidR="00F94F3C" w:rsidRPr="00332DF8" w:rsidRDefault="00F94F3C" w:rsidP="00F94F3C">
            <w:pPr>
              <w:spacing w:before="120" w:line="360" w:lineRule="auto"/>
              <w:jc w:val="center"/>
              <w:rPr>
                <w:color w:val="0000FF"/>
              </w:rPr>
            </w:pPr>
            <w:r>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A10ABE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CA0B83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DA8C1A8"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727EBB44" w14:textId="172D6534" w:rsidR="00F94F3C" w:rsidRPr="00332DF8" w:rsidRDefault="00F94F3C" w:rsidP="00F94F3C">
            <w:pPr>
              <w:spacing w:before="120" w:line="360" w:lineRule="auto"/>
              <w:jc w:val="center"/>
              <w:rPr>
                <w:rFonts w:eastAsiaTheme="minorHAnsi"/>
                <w:color w:val="0000FF"/>
              </w:rPr>
            </w:pPr>
            <w:r>
              <w:rPr>
                <w:rFonts w:eastAsiaTheme="minorHAnsi"/>
                <w:color w:val="0000FF"/>
              </w:rPr>
              <w:t>30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2E30AE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B26FD3D" w14:textId="3B1D6D9C" w:rsidR="00F94F3C" w:rsidRPr="0066517A" w:rsidRDefault="00F94F3C" w:rsidP="00F94F3C">
            <w:pPr>
              <w:spacing w:before="120" w:line="360" w:lineRule="auto"/>
              <w:rPr>
                <w:color w:val="0000FF"/>
                <w:cs/>
              </w:rPr>
            </w:pPr>
            <w:r>
              <w:rPr>
                <w:rFonts w:hint="cs"/>
                <w:color w:val="0000FF"/>
                <w:cs/>
              </w:rPr>
              <w:t>การกำหนด</w:t>
            </w:r>
            <w:r w:rsidRPr="0066517A">
              <w:rPr>
                <w:color w:val="0000FF"/>
                <w:cs/>
              </w:rPr>
              <w:t>รายได้ขั้นต่</w:t>
            </w:r>
            <w:r>
              <w:rPr>
                <w:color w:val="0000FF"/>
                <w:cs/>
              </w:rPr>
              <w:t>ำ สำหรับผู้ประกอบกิจการส่วนตัว</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1CDF086" w14:textId="375BA534"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490E340" w14:textId="488E8A38" w:rsidR="00F94F3C" w:rsidRPr="007F20A4" w:rsidRDefault="00F94F3C" w:rsidP="00F94F3C">
            <w:pPr>
              <w:spacing w:before="120" w:line="360" w:lineRule="auto"/>
              <w:rPr>
                <w:color w:val="0000FF"/>
                <w:cs/>
              </w:rPr>
            </w:pPr>
            <w:r>
              <w:rPr>
                <w:rFonts w:hint="cs"/>
                <w:color w:val="0000FF"/>
                <w:cs/>
              </w:rPr>
              <w:t>การกำหนด</w:t>
            </w:r>
            <w:r w:rsidRPr="0066517A">
              <w:rPr>
                <w:color w:val="0000FF"/>
                <w:cs/>
              </w:rPr>
              <w:t>รายได้ขั้นต่ำ สำหรับผู้ประกอบกิจการส่วนตัว</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56AEC49" w14:textId="3ED90E47"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1F79BCB" w14:textId="28057F8E"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320641C" w14:textId="75FB222E"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CAD43D7" w14:textId="3E5B365F"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E106C63" w14:textId="4C41B77F"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71B17A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566A3DA" w14:textId="36308BE7" w:rsidR="00F94F3C" w:rsidRPr="00E4543B"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9</w:t>
            </w:r>
            <w:r w:rsidR="00F94F3C" w:rsidRPr="00332DF8">
              <w:rPr>
                <w:rFonts w:eastAsiaTheme="minorHAnsi" w:hint="cs"/>
                <w:color w:val="0000FF"/>
                <w:vertAlign w:val="superscript"/>
                <w:cs/>
              </w:rPr>
              <w:t xml:space="preserve"> 1/</w:t>
            </w:r>
          </w:p>
        </w:tc>
      </w:tr>
      <w:tr w:rsidR="00F94F3C" w:rsidRPr="00332DF8" w14:paraId="6F650CC8"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4EB504E6" w14:textId="748DE19B" w:rsidR="00F94F3C" w:rsidRPr="00332DF8" w:rsidRDefault="00F94F3C" w:rsidP="00F94F3C">
            <w:pPr>
              <w:spacing w:before="120" w:line="360" w:lineRule="auto"/>
              <w:jc w:val="center"/>
              <w:rPr>
                <w:rFonts w:eastAsiaTheme="minorHAnsi"/>
                <w:color w:val="0000FF"/>
              </w:rPr>
            </w:pPr>
            <w:r w:rsidRPr="00332DF8">
              <w:rPr>
                <w:rFonts w:eastAsiaTheme="minorHAnsi" w:hint="cs"/>
                <w:color w:val="0000FF"/>
                <w:cs/>
              </w:rPr>
              <w:t>31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189DC8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0DEBD66" w14:textId="1F595B77" w:rsidR="00F94F3C" w:rsidRPr="00332DF8" w:rsidRDefault="00F94F3C" w:rsidP="00F94F3C">
            <w:pPr>
              <w:spacing w:before="120" w:line="360" w:lineRule="auto"/>
              <w:rPr>
                <w:color w:val="0000FF"/>
              </w:rPr>
            </w:pPr>
            <w:r w:rsidRPr="0066517A">
              <w:rPr>
                <w:color w:val="0000FF"/>
                <w:cs/>
              </w:rPr>
              <w:t>รายได้ขั้นต่ำ สำหรับผู้ประกอบกิจการส่วนตัว (</w:t>
            </w:r>
            <w:r>
              <w:rPr>
                <w:rFonts w:hint="cs"/>
                <w:color w:val="0000FF"/>
                <w:cs/>
              </w:rPr>
              <w:t xml:space="preserve">หน่วย </w:t>
            </w:r>
            <w:r>
              <w:rPr>
                <w:color w:val="0000FF"/>
              </w:rPr>
              <w:t xml:space="preserve">: </w:t>
            </w:r>
            <w:r w:rsidRPr="0066517A">
              <w:rPr>
                <w:color w:val="0000FF"/>
                <w:cs/>
              </w:rPr>
              <w:t>บาท/เดือน)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C14EA64" w14:textId="1A62D921"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970CD61" w14:textId="4216A4E5" w:rsidR="00F94F3C" w:rsidRPr="00332DF8" w:rsidRDefault="00F94F3C" w:rsidP="00F94F3C">
            <w:pPr>
              <w:spacing w:before="120" w:line="360" w:lineRule="auto"/>
              <w:rPr>
                <w:color w:val="0000FF"/>
                <w:cs/>
              </w:rPr>
            </w:pPr>
            <w:r w:rsidRPr="007F20A4">
              <w:rPr>
                <w:color w:val="0000FF"/>
                <w:cs/>
              </w:rPr>
              <w:t>รายได้ขั้นต่ำของผู้ประกอบกิจการส่วนตัว ที่ผู้ให้บริการกำหนด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783CDEB" w14:textId="2044F8F3"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67F7561" w14:textId="102C17AD"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C6EF3D" w14:textId="1CF04B86"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4D4F1AB" w14:textId="6C10D488"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848065D" w14:textId="5BA44C02" w:rsidR="00F94F3C" w:rsidRPr="00332DF8" w:rsidRDefault="00F94F3C" w:rsidP="00F94F3C">
            <w:pPr>
              <w:spacing w:before="120" w:line="360" w:lineRule="auto"/>
              <w:jc w:val="center"/>
              <w:rPr>
                <w:color w:val="0000FF"/>
              </w:rPr>
            </w:pPr>
            <w:r>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E28DE1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0DC52E6"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A12B21E"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12A83C96" w14:textId="782BFC8F" w:rsidR="00F94F3C" w:rsidRPr="00332DF8" w:rsidRDefault="00F94F3C" w:rsidP="00F94F3C">
            <w:pPr>
              <w:spacing w:before="120" w:line="360" w:lineRule="auto"/>
              <w:jc w:val="center"/>
              <w:rPr>
                <w:rFonts w:eastAsiaTheme="minorHAnsi"/>
                <w:color w:val="0000FF"/>
              </w:rPr>
            </w:pPr>
            <w:r w:rsidRPr="00332DF8">
              <w:rPr>
                <w:rFonts w:eastAsiaTheme="minorHAnsi" w:hint="cs"/>
                <w:color w:val="0000FF"/>
                <w:cs/>
              </w:rPr>
              <w:t>32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B28F792"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DAE74E7" w14:textId="0D677CCF" w:rsidR="00F94F3C" w:rsidRPr="00332DF8" w:rsidRDefault="00F94F3C" w:rsidP="00F94F3C">
            <w:pPr>
              <w:spacing w:before="120" w:line="360" w:lineRule="auto"/>
              <w:rPr>
                <w:color w:val="0000FF"/>
                <w:cs/>
              </w:rPr>
            </w:pPr>
            <w:r w:rsidRPr="00332DF8">
              <w:rPr>
                <w:color w:val="0000FF"/>
                <w:cs/>
              </w:rPr>
              <w:t>อายุงานขั้นต่ำ สำหรับผู้มีรายได้ประจำ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8C7AC18" w14:textId="562BBF5B"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F21D6F4" w14:textId="1AD233AB" w:rsidR="00F94F3C" w:rsidRPr="00332DF8" w:rsidRDefault="00F94F3C" w:rsidP="00F94F3C">
            <w:pPr>
              <w:spacing w:before="120" w:line="360" w:lineRule="auto"/>
              <w:rPr>
                <w:color w:val="0000FF"/>
                <w:cs/>
              </w:rPr>
            </w:pPr>
            <w:r w:rsidRPr="00332DF8">
              <w:rPr>
                <w:color w:val="0000FF"/>
                <w:cs/>
              </w:rPr>
              <w:t>อายุงานขั้นต่ำที่ลูกค้าผู้มีรายได้ประจำ สามารถสมัครใช้ผลิตภัณฑ์ได้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0403E5C" w14:textId="078D9EA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BA52298" w14:textId="5D3B465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92CEC85" w14:textId="671BDCE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B7A9936" w14:textId="036DAE6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547FDD" w14:textId="0201AD8C" w:rsidR="00F94F3C" w:rsidRPr="00332DF8" w:rsidRDefault="00F94F3C" w:rsidP="00F94F3C">
            <w:pPr>
              <w:spacing w:before="120" w:line="360" w:lineRule="auto"/>
              <w:jc w:val="center"/>
              <w:rPr>
                <w:color w:val="0000FF"/>
                <w:cs/>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9BA138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28D195B"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0FEB0DC"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2A47FEB1" w14:textId="6A6973D2" w:rsidR="00F94F3C" w:rsidRPr="00332DF8" w:rsidRDefault="00F94F3C" w:rsidP="00F94F3C">
            <w:pPr>
              <w:spacing w:before="120" w:line="360" w:lineRule="auto"/>
              <w:jc w:val="center"/>
              <w:rPr>
                <w:rFonts w:eastAsiaTheme="minorHAnsi"/>
                <w:color w:val="0000FF"/>
              </w:rPr>
            </w:pPr>
            <w:r w:rsidRPr="00332DF8">
              <w:rPr>
                <w:rFonts w:eastAsiaTheme="minorHAnsi" w:hint="cs"/>
                <w:color w:val="0000FF"/>
                <w:cs/>
              </w:rPr>
              <w:t>33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702A55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B8CE62D" w14:textId="6758DBB3" w:rsidR="00F94F3C" w:rsidRPr="00332DF8" w:rsidRDefault="00F94F3C" w:rsidP="00F94F3C">
            <w:pPr>
              <w:spacing w:before="120" w:line="360" w:lineRule="auto"/>
              <w:rPr>
                <w:color w:val="0000FF"/>
                <w:cs/>
              </w:rPr>
            </w:pPr>
            <w:r w:rsidRPr="00332DF8">
              <w:rPr>
                <w:color w:val="0000FF"/>
                <w:cs/>
              </w:rPr>
              <w:t>อายุงานขั้นต่ำ สำหรับผู้ประกอบกิจการส่วนตัว</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7670657" w14:textId="56F15378"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66B2813" w14:textId="445C6E64" w:rsidR="00F94F3C" w:rsidRPr="00332DF8" w:rsidRDefault="00F94F3C" w:rsidP="00F94F3C">
            <w:pPr>
              <w:spacing w:before="120" w:line="360" w:lineRule="auto"/>
              <w:rPr>
                <w:color w:val="0000FF"/>
                <w:cs/>
              </w:rPr>
            </w:pPr>
            <w:r w:rsidRPr="00332DF8">
              <w:rPr>
                <w:color w:val="0000FF"/>
                <w:cs/>
              </w:rPr>
              <w:t>อายุงานขั้นต่ำที่ลูกค้าผู้ประกอบกิจการส่วนตัว สามารถสมัครใช้ผลิตภัณฑ์ได้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7ED2D07" w14:textId="5F0C0C8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0E5545C" w14:textId="2908A6E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8E24023" w14:textId="450718B3"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AC35C12" w14:textId="0741A12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3B02B2E" w14:textId="593F3F66" w:rsidR="00F94F3C" w:rsidRPr="00332DF8" w:rsidRDefault="00F94F3C" w:rsidP="00F94F3C">
            <w:pPr>
              <w:spacing w:before="120" w:line="360" w:lineRule="auto"/>
              <w:jc w:val="center"/>
              <w:rPr>
                <w:color w:val="0000FF"/>
                <w:cs/>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8755B4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93C7FC7"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7B64CFF"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05D3D146" w14:textId="42CF57E7" w:rsidR="00F94F3C" w:rsidRPr="00332DF8" w:rsidRDefault="00F94F3C" w:rsidP="00F94F3C">
            <w:pPr>
              <w:spacing w:before="120" w:line="360" w:lineRule="auto"/>
              <w:jc w:val="center"/>
              <w:rPr>
                <w:rFonts w:eastAsiaTheme="minorHAnsi"/>
                <w:color w:val="0000FF"/>
              </w:rPr>
            </w:pPr>
            <w:r>
              <w:rPr>
                <w:rFonts w:eastAsiaTheme="minorHAnsi"/>
                <w:color w:val="0000FF"/>
              </w:rPr>
              <w:t>34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A102CB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9914559" w14:textId="5A8753A1" w:rsidR="00F94F3C" w:rsidRPr="00332DF8" w:rsidRDefault="00F94F3C" w:rsidP="00F94F3C">
            <w:pPr>
              <w:spacing w:before="120" w:line="360" w:lineRule="auto"/>
              <w:rPr>
                <w:color w:val="0000FF"/>
                <w:cs/>
              </w:rPr>
            </w:pPr>
            <w:r w:rsidRPr="0066517A">
              <w:rPr>
                <w:color w:val="0000FF"/>
                <w:cs/>
              </w:rPr>
              <w:t>เงื่อนไขในการสมัคร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51E3661" w14:textId="63B5BFBC"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3191947" w14:textId="11C6F816" w:rsidR="00F94F3C" w:rsidRPr="00332DF8" w:rsidRDefault="00F94F3C" w:rsidP="00F94F3C">
            <w:pPr>
              <w:spacing w:before="120" w:line="360" w:lineRule="auto"/>
              <w:rPr>
                <w:color w:val="0000FF"/>
                <w:cs/>
              </w:rPr>
            </w:pPr>
            <w:r w:rsidRPr="0066517A">
              <w:rPr>
                <w:color w:val="0000FF"/>
                <w:cs/>
              </w:rPr>
              <w:t>เงื่อนไขอื่นในการสมัครผลิตภัณฑ์ เรียงลำดับตาม</w:t>
            </w:r>
            <w:r>
              <w:rPr>
                <w:rFonts w:hint="cs"/>
                <w:color w:val="0000FF"/>
                <w:cs/>
              </w:rPr>
              <w:t>ความ</w:t>
            </w:r>
            <w:r w:rsidRPr="0066517A">
              <w:rPr>
                <w:color w:val="0000FF"/>
                <w:cs/>
              </w:rPr>
              <w:t>สำคัญ โดยอาจจัดกลุ่มหัวข้อให้ดูง่ายหากมีหลายประเภทเงื่อนไข</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4EBA42B" w14:textId="6C48DEF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F05C442" w14:textId="6E782A42"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B47127B" w14:textId="32CB516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09CF835" w14:textId="64BD84DC"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0EB0F73" w14:textId="6787C963" w:rsidR="00F94F3C" w:rsidRPr="00332DF8" w:rsidRDefault="00F94F3C" w:rsidP="00F94F3C">
            <w:pPr>
              <w:spacing w:before="120" w:line="360" w:lineRule="auto"/>
              <w:jc w:val="center"/>
              <w:rPr>
                <w:color w:val="0000FF"/>
                <w:cs/>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4BC94E7"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1A951DD"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9FF4CEA"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2530DF2F" w14:textId="276C1DA0"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35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EEEDDB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CBCDF45" w14:textId="710617BE" w:rsidR="00F94F3C" w:rsidRPr="00332DF8" w:rsidRDefault="00F94F3C" w:rsidP="00F94F3C">
            <w:pPr>
              <w:spacing w:before="120" w:line="360" w:lineRule="auto"/>
              <w:rPr>
                <w:color w:val="0000FF"/>
              </w:rPr>
            </w:pPr>
            <w:r>
              <w:rPr>
                <w:rFonts w:hint="cs"/>
                <w:color w:val="0000FF"/>
                <w:cs/>
              </w:rPr>
              <w:t>การเรียกเก็บ</w:t>
            </w:r>
            <w:r w:rsidRPr="00332DF8">
              <w:rPr>
                <w:color w:val="0000FF"/>
                <w:cs/>
              </w:rPr>
              <w:t>ค่าปรับชำระคืนเงินกู้ก่อนครบกำหนด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4CE2478" w14:textId="51DD7E34"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359F798" w14:textId="0386ED5C" w:rsidR="00F94F3C" w:rsidRPr="00332DF8" w:rsidRDefault="00F94F3C" w:rsidP="00F94F3C">
            <w:pPr>
              <w:spacing w:before="120" w:line="360" w:lineRule="auto"/>
              <w:rPr>
                <w:color w:val="0000FF"/>
              </w:rPr>
            </w:pPr>
            <w:r>
              <w:rPr>
                <w:rFonts w:hint="cs"/>
                <w:color w:val="0000FF"/>
                <w:cs/>
              </w:rPr>
              <w:t>การเรียกเก็บ</w:t>
            </w:r>
            <w:r w:rsidRPr="00332DF8">
              <w:rPr>
                <w:color w:val="0000FF"/>
                <w:cs/>
              </w:rPr>
              <w:t>ค่าปรับชำระคืนเงินกู้ก่อนครบกำหนด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D7C608E" w14:textId="4FCF6A21"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790F55D" w14:textId="6327655A"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F21B918" w14:textId="79682713"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BC68C0F" w14:textId="2BB00DFF"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AF7FA16" w14:textId="1C15C07D"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641E15A"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86F1ED9" w14:textId="1BD7644B"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13</w:t>
            </w:r>
            <w:r w:rsidR="00F94F3C" w:rsidRPr="00332DF8">
              <w:rPr>
                <w:rFonts w:eastAsiaTheme="minorHAnsi" w:hint="cs"/>
                <w:color w:val="0000FF"/>
                <w:vertAlign w:val="superscript"/>
                <w:cs/>
              </w:rPr>
              <w:t xml:space="preserve"> 1/</w:t>
            </w:r>
          </w:p>
        </w:tc>
      </w:tr>
      <w:tr w:rsidR="00F94F3C" w:rsidRPr="00332DF8" w14:paraId="201E3E27"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37B4B7F1" w14:textId="79B93B65" w:rsidR="00F94F3C" w:rsidRPr="00332DF8" w:rsidRDefault="00F94F3C" w:rsidP="00F94F3C">
            <w:pPr>
              <w:spacing w:before="120" w:line="360" w:lineRule="auto"/>
              <w:jc w:val="center"/>
              <w:rPr>
                <w:rFonts w:eastAsiaTheme="minorHAnsi"/>
                <w:color w:val="0000FF"/>
              </w:rPr>
            </w:pPr>
            <w:r>
              <w:rPr>
                <w:rFonts w:eastAsiaTheme="minorHAnsi"/>
                <w:color w:val="0000FF"/>
              </w:rPr>
              <w:t>36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B01623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F2153EF" w14:textId="3464AB60" w:rsidR="00F94F3C" w:rsidRPr="00332DF8" w:rsidRDefault="00F94F3C" w:rsidP="00F94F3C">
            <w:pPr>
              <w:spacing w:before="120" w:line="360" w:lineRule="auto"/>
              <w:rPr>
                <w:color w:val="0000FF"/>
                <w:cs/>
              </w:rPr>
            </w:pPr>
            <w:r w:rsidRPr="00332DF8">
              <w:rPr>
                <w:color w:val="0000FF"/>
                <w:cs/>
              </w:rPr>
              <w:t xml:space="preserve">ค่าปรับชำระคืนเงินกู้ก่อนครบกำหนด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C9DD901" w14:textId="3A3D3936" w:rsidR="00F94F3C" w:rsidRPr="00332DF8" w:rsidRDefault="00F94F3C" w:rsidP="00F94F3C">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E9AEBD4" w14:textId="049F4B2B" w:rsidR="00F94F3C" w:rsidRPr="00332DF8" w:rsidRDefault="00F94F3C" w:rsidP="00F94F3C">
            <w:pPr>
              <w:spacing w:before="120" w:line="360" w:lineRule="auto"/>
              <w:rPr>
                <w:color w:val="0000FF"/>
                <w:cs/>
              </w:rPr>
            </w:pPr>
            <w:r w:rsidRPr="00332DF8">
              <w:rPr>
                <w:color w:val="0000FF"/>
                <w:cs/>
              </w:rPr>
              <w:t>จำนวนร้อยละของค่าธรรมเนียมกรณีลูกค้าชำระเงินกู้ปิดบัญชีก่อนครบกำหนด</w:t>
            </w:r>
            <w:r w:rsidRPr="006D7178">
              <w:rPr>
                <w:color w:val="0000FF"/>
                <w:cs/>
              </w:rPr>
              <w:t>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561695" w14:textId="7BB32CC8"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AD21A1" w14:textId="1308ED06"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1EFEC9D" w14:textId="504EC2A0"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C5515AF" w14:textId="5F9BB269"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72D9B76" w14:textId="0632E303" w:rsidR="00F94F3C" w:rsidRPr="00332DF8" w:rsidRDefault="00F94F3C" w:rsidP="00F94F3C">
            <w:pPr>
              <w:spacing w:before="120" w:line="360" w:lineRule="auto"/>
              <w:jc w:val="center"/>
              <w:rPr>
                <w:color w:val="0000FF"/>
                <w:cs/>
              </w:rPr>
            </w:pPr>
            <w:r>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BB1E34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267B88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9C6DCB6"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3DC8B32D" w14:textId="52287B57" w:rsidR="00F94F3C" w:rsidRPr="00332DF8" w:rsidRDefault="00F94F3C" w:rsidP="00F94F3C">
            <w:pPr>
              <w:spacing w:before="120" w:line="360" w:lineRule="auto"/>
              <w:jc w:val="center"/>
              <w:rPr>
                <w:rFonts w:eastAsiaTheme="minorHAnsi"/>
                <w:color w:val="0000FF"/>
              </w:rPr>
            </w:pPr>
            <w:r>
              <w:rPr>
                <w:rFonts w:eastAsiaTheme="minorHAnsi"/>
                <w:color w:val="0000FF"/>
              </w:rPr>
              <w:t>37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78EA25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5F680AE" w14:textId="2AD2355B" w:rsidR="00F94F3C" w:rsidRPr="00332DF8" w:rsidRDefault="00F94F3C" w:rsidP="00F94F3C">
            <w:pPr>
              <w:spacing w:before="120" w:line="360" w:lineRule="auto"/>
              <w:rPr>
                <w:color w:val="0000FF"/>
              </w:rPr>
            </w:pPr>
            <w:r w:rsidRPr="00332DF8">
              <w:rPr>
                <w:color w:val="0000FF"/>
                <w:cs/>
              </w:rPr>
              <w:t>เงื่อนไขค่าปรับชำระคืนเงินกู้ก่อนครบกำหนด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CB358F8" w14:textId="5D55AE03"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769000D" w14:textId="33DA09C0" w:rsidR="00F94F3C" w:rsidRPr="00332DF8" w:rsidRDefault="00F94F3C" w:rsidP="00F94F3C">
            <w:pPr>
              <w:spacing w:before="120" w:line="360" w:lineRule="auto"/>
              <w:rPr>
                <w:color w:val="0000FF"/>
                <w:cs/>
              </w:rPr>
            </w:pPr>
            <w:r w:rsidRPr="00332DF8">
              <w:rPr>
                <w:color w:val="0000FF"/>
                <w:cs/>
              </w:rPr>
              <w:t>เงื่อนไขหรือรายละเอียดเพิ่มเติมของค่าปรับชำระคืนเงินกู้ก่อนกำหนด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233EA63" w14:textId="6CA4301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CB38E96" w14:textId="3E412A7B" w:rsidR="00F94F3C" w:rsidRPr="00332DF8" w:rsidRDefault="00F94F3C" w:rsidP="00F94F3C">
            <w:pPr>
              <w:spacing w:before="120" w:line="360" w:lineRule="auto"/>
              <w:jc w:val="center"/>
              <w:rPr>
                <w:color w:val="0000FF"/>
                <w:cs/>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F71FA4B" w14:textId="1DA8B4A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29BD502" w14:textId="63348D5E"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F476552" w14:textId="3A66C16E" w:rsidR="00F94F3C" w:rsidRPr="00332DF8" w:rsidRDefault="00F94F3C" w:rsidP="00F94F3C">
            <w:pPr>
              <w:spacing w:before="120" w:line="360" w:lineRule="auto"/>
              <w:jc w:val="center"/>
              <w:rPr>
                <w:color w:val="0000FF"/>
                <w:cs/>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106F27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29002C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13DD035"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3F35CAD2" w14:textId="761096F0" w:rsidR="00F94F3C" w:rsidRPr="00332DF8" w:rsidRDefault="00F94F3C" w:rsidP="00F94F3C">
            <w:pPr>
              <w:spacing w:before="120" w:line="360" w:lineRule="auto"/>
              <w:jc w:val="center"/>
              <w:rPr>
                <w:rFonts w:eastAsiaTheme="minorHAnsi"/>
                <w:color w:val="0000FF"/>
              </w:rPr>
            </w:pPr>
            <w:r>
              <w:rPr>
                <w:rFonts w:eastAsiaTheme="minorHAnsi"/>
                <w:color w:val="0000FF"/>
              </w:rPr>
              <w:t>38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DB2AB7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A67B6AA" w14:textId="3B018DA5" w:rsidR="00F94F3C" w:rsidRPr="00332DF8" w:rsidRDefault="00F94F3C" w:rsidP="00F94F3C">
            <w:pPr>
              <w:spacing w:before="120" w:line="360" w:lineRule="auto"/>
              <w:rPr>
                <w:color w:val="0000FF"/>
              </w:rPr>
            </w:pPr>
            <w:r w:rsidRPr="00332DF8">
              <w:rPr>
                <w:color w:val="0000FF"/>
              </w:rPr>
              <w:t xml:space="preserve">Website </w:t>
            </w:r>
            <w:r w:rsidRPr="00332DF8">
              <w:rPr>
                <w:color w:val="0000FF"/>
                <w:cs/>
              </w:rPr>
              <w:t>ผลิตภัณฑ์ (</w:t>
            </w:r>
            <w:r w:rsidRPr="00332DF8">
              <w:rPr>
                <w:color w:val="0000FF"/>
              </w:rPr>
              <w:t>Link)</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7D75C78" w14:textId="45A3C3A4"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C0330B9" w14:textId="60DF6847" w:rsidR="00F94F3C" w:rsidRPr="00332DF8" w:rsidRDefault="00F94F3C" w:rsidP="00F94F3C">
            <w:pPr>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sidRPr="00C87B1B">
              <w:rPr>
                <w:color w:val="0000FF"/>
                <w:cs/>
              </w:rPr>
              <w:t>ข้อมูล</w:t>
            </w:r>
            <w:r>
              <w:rPr>
                <w:color w:val="0000FF"/>
                <w:cs/>
              </w:rPr>
              <w:t>ผลิตภัณฑ์นั้น ๆ ของผู้ให้บริการ</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1710DD6" w14:textId="71D7141D"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92CA268" w14:textId="6CB06FFB" w:rsidR="00F94F3C" w:rsidRPr="00332DF8" w:rsidRDefault="00F94F3C" w:rsidP="00F94F3C">
            <w:pPr>
              <w:spacing w:before="120" w:line="360" w:lineRule="auto"/>
              <w:jc w:val="center"/>
              <w:rPr>
                <w:color w:val="0000FF"/>
                <w:cs/>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05F5D8D" w14:textId="6C26FEAC"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594C808" w14:textId="72204322"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7CAC4A1" w14:textId="06680AF7" w:rsidR="00F94F3C" w:rsidRPr="00332DF8" w:rsidRDefault="00F94F3C" w:rsidP="00F94F3C">
            <w:pPr>
              <w:spacing w:before="120" w:line="360" w:lineRule="auto"/>
              <w:jc w:val="center"/>
              <w:rPr>
                <w:color w:val="0000FF"/>
                <w:cs/>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8E639B7"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3410A87"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307BD56"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2232574" w14:textId="757B6953" w:rsidR="00F94F3C" w:rsidRPr="00332DF8" w:rsidRDefault="00F94F3C" w:rsidP="00F94F3C">
            <w:pPr>
              <w:spacing w:before="120" w:line="360" w:lineRule="auto"/>
              <w:jc w:val="center"/>
              <w:rPr>
                <w:rFonts w:eastAsiaTheme="minorHAnsi"/>
                <w:color w:val="0000FF"/>
              </w:rPr>
            </w:pPr>
            <w:r>
              <w:rPr>
                <w:rFonts w:eastAsiaTheme="minorHAnsi"/>
                <w:color w:val="0000FF"/>
              </w:rPr>
              <w:t>39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960C328"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02BC494" w14:textId="3695361B" w:rsidR="00F94F3C" w:rsidRPr="00332DF8" w:rsidRDefault="00F94F3C" w:rsidP="00F94F3C">
            <w:pPr>
              <w:spacing w:before="120" w:line="360" w:lineRule="auto"/>
              <w:rPr>
                <w:color w:val="0000FF"/>
              </w:rPr>
            </w:pPr>
            <w:r w:rsidRPr="00332DF8">
              <w:rPr>
                <w:color w:val="0000FF"/>
              </w:rPr>
              <w:t xml:space="preserve">Website </w:t>
            </w:r>
            <w:r w:rsidRPr="00332DF8">
              <w:rPr>
                <w:color w:val="0000FF"/>
                <w:cs/>
              </w:rPr>
              <w:t>ค่าธรรมเนียม (</w:t>
            </w:r>
            <w:r w:rsidRPr="00332DF8">
              <w:rPr>
                <w:color w:val="0000FF"/>
              </w:rPr>
              <w:t>Link)</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A211CBB" w14:textId="1549873F"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3583043" w14:textId="09C7A2DC" w:rsidR="00F94F3C" w:rsidRPr="00332DF8" w:rsidRDefault="00F94F3C" w:rsidP="00F94F3C">
            <w:pPr>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Pr>
                <w:color w:val="0000FF"/>
                <w:cs/>
              </w:rPr>
              <w:t>ค่าธรรมเนียมของผู้ให้บริการ</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9405DC5" w14:textId="632B8A4E"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55A29D4" w14:textId="65672467" w:rsidR="00F94F3C" w:rsidRPr="00332DF8" w:rsidRDefault="00F94F3C" w:rsidP="00F94F3C">
            <w:pPr>
              <w:spacing w:before="120" w:line="360" w:lineRule="auto"/>
              <w:jc w:val="center"/>
              <w:rPr>
                <w:color w:val="0000FF"/>
                <w:cs/>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F038CFF" w14:textId="2F04F96E"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644EA74" w14:textId="5ABC7672"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CE3397D" w14:textId="2C73E001" w:rsidR="00F94F3C" w:rsidRPr="00332DF8" w:rsidRDefault="00F94F3C" w:rsidP="00F94F3C">
            <w:pPr>
              <w:spacing w:before="120" w:line="360" w:lineRule="auto"/>
              <w:jc w:val="center"/>
              <w:rPr>
                <w:color w:val="0000FF"/>
                <w:cs/>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4211F9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5C6B48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73FBA49"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1C1817D8" w14:textId="1A8483F9" w:rsidR="00F94F3C" w:rsidRPr="00332DF8" w:rsidRDefault="00F94F3C" w:rsidP="00F94F3C">
            <w:pPr>
              <w:spacing w:before="120" w:line="360" w:lineRule="auto"/>
              <w:jc w:val="center"/>
              <w:rPr>
                <w:rFonts w:eastAsiaTheme="minorHAnsi"/>
                <w:color w:val="0000FF"/>
              </w:rPr>
            </w:pPr>
            <w:r>
              <w:rPr>
                <w:rFonts w:eastAsiaTheme="minorHAnsi"/>
                <w:color w:val="0000FF"/>
              </w:rPr>
              <w:t>40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35782E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F458BB2" w14:textId="40D642C5" w:rsidR="00F94F3C" w:rsidRPr="00332DF8" w:rsidRDefault="00F94F3C" w:rsidP="00F94F3C">
            <w:pPr>
              <w:spacing w:before="120" w:line="360" w:lineRule="auto"/>
              <w:rPr>
                <w:color w:val="0000FF"/>
              </w:rPr>
            </w:pPr>
            <w:r w:rsidRPr="00332DF8">
              <w:rPr>
                <w:color w:val="0000FF"/>
                <w:cs/>
              </w:rPr>
              <w:t>วันที่เริ่มใช้ข้อมูล (</w:t>
            </w:r>
            <w:r w:rsidRPr="00332DF8">
              <w:rPr>
                <w:color w:val="0000FF"/>
              </w:rPr>
              <w:t>Effective date)</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A0CF2D9" w14:textId="76CC52F5" w:rsidR="00F94F3C" w:rsidRPr="00332DF8" w:rsidRDefault="00F94F3C" w:rsidP="00F94F3C">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DCD37BC" w14:textId="7BC5F049" w:rsidR="00F94F3C" w:rsidRPr="00332DF8" w:rsidRDefault="00F94F3C" w:rsidP="00F94F3C">
            <w:pPr>
              <w:spacing w:before="120" w:line="360" w:lineRule="auto"/>
              <w:rPr>
                <w:color w:val="0000FF"/>
                <w:cs/>
              </w:rPr>
            </w:pPr>
            <w:r w:rsidRPr="00332DF8">
              <w:rPr>
                <w:color w:val="0000FF"/>
                <w:cs/>
              </w:rPr>
              <w:t>วันที่เริ่มใช้ข้อมูลผลิตภัณฑ์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4E01D62" w14:textId="1865B03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4D41CA1" w14:textId="4921035C" w:rsidR="00F94F3C" w:rsidRPr="00332DF8" w:rsidRDefault="00F94F3C" w:rsidP="00F94F3C">
            <w:pPr>
              <w:spacing w:before="120" w:line="360" w:lineRule="auto"/>
              <w:jc w:val="center"/>
              <w:rPr>
                <w:color w:val="0000FF"/>
                <w:cs/>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85B3923" w14:textId="6CE1CEF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EABB5BB" w14:textId="0B18E07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C677B62" w14:textId="6B125725" w:rsidR="00F94F3C" w:rsidRPr="00332DF8" w:rsidRDefault="00F94F3C" w:rsidP="00F94F3C">
            <w:pPr>
              <w:spacing w:before="120" w:line="360" w:lineRule="auto"/>
              <w:jc w:val="center"/>
              <w:rPr>
                <w:color w:val="0000FF"/>
                <w:cs/>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8F53E22" w14:textId="5AC11A66"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shd w:val="clear" w:color="auto" w:fill="auto"/>
          </w:tcPr>
          <w:p w14:paraId="235D8EE5"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FF3169C" w14:textId="77777777" w:rsidTr="001C52EE">
        <w:trPr>
          <w:trHeight w:val="141"/>
        </w:trPr>
        <w:tc>
          <w:tcPr>
            <w:tcW w:w="373" w:type="dxa"/>
            <w:tcBorders>
              <w:top w:val="dotted" w:sz="4" w:space="0" w:color="auto"/>
              <w:right w:val="dotted" w:sz="4" w:space="0" w:color="auto"/>
            </w:tcBorders>
            <w:shd w:val="clear" w:color="auto" w:fill="auto"/>
          </w:tcPr>
          <w:p w14:paraId="4343195D" w14:textId="68C7B3CF" w:rsidR="00F94F3C" w:rsidRPr="00332DF8" w:rsidRDefault="00F94F3C" w:rsidP="00F94F3C">
            <w:pPr>
              <w:spacing w:before="120" w:line="360" w:lineRule="auto"/>
              <w:jc w:val="center"/>
              <w:rPr>
                <w:rFonts w:eastAsiaTheme="minorHAnsi"/>
                <w:color w:val="0000FF"/>
              </w:rPr>
            </w:pPr>
            <w:r>
              <w:rPr>
                <w:rFonts w:eastAsiaTheme="minorHAnsi"/>
                <w:color w:val="0000FF"/>
              </w:rPr>
              <w:t>41</w:t>
            </w:r>
          </w:p>
        </w:tc>
        <w:tc>
          <w:tcPr>
            <w:tcW w:w="734" w:type="dxa"/>
            <w:tcBorders>
              <w:top w:val="dotted" w:sz="4" w:space="0" w:color="auto"/>
              <w:left w:val="dotted" w:sz="4" w:space="0" w:color="auto"/>
              <w:right w:val="dotted" w:sz="4" w:space="0" w:color="auto"/>
            </w:tcBorders>
            <w:shd w:val="clear" w:color="auto" w:fill="auto"/>
          </w:tcPr>
          <w:p w14:paraId="0030CB4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single" w:sz="4" w:space="0" w:color="auto"/>
              <w:right w:val="dotted" w:sz="4" w:space="0" w:color="auto"/>
            </w:tcBorders>
            <w:shd w:val="clear" w:color="auto" w:fill="auto"/>
            <w:tcMar>
              <w:top w:w="20" w:type="dxa"/>
              <w:left w:w="20" w:type="dxa"/>
              <w:bottom w:w="0" w:type="dxa"/>
              <w:right w:w="20" w:type="dxa"/>
            </w:tcMar>
          </w:tcPr>
          <w:p w14:paraId="6AF3D329" w14:textId="17978794" w:rsidR="00F94F3C" w:rsidRPr="00332DF8" w:rsidRDefault="00F94F3C" w:rsidP="00F94F3C">
            <w:pPr>
              <w:spacing w:before="120" w:line="360" w:lineRule="auto"/>
              <w:rPr>
                <w:color w:val="0000FF"/>
              </w:rPr>
            </w:pPr>
            <w:r w:rsidRPr="00332DF8">
              <w:rPr>
                <w:color w:val="0000FF"/>
                <w:cs/>
              </w:rPr>
              <w:t>วันที่เลิกใช้ข้อมูล (</w:t>
            </w:r>
            <w:r w:rsidRPr="00332DF8">
              <w:rPr>
                <w:color w:val="0000FF"/>
              </w:rPr>
              <w:t>End date)</w:t>
            </w:r>
          </w:p>
        </w:tc>
        <w:tc>
          <w:tcPr>
            <w:tcW w:w="1263" w:type="dxa"/>
            <w:tcBorders>
              <w:top w:val="dotted" w:sz="4" w:space="0" w:color="auto"/>
              <w:left w:val="dotted" w:sz="4" w:space="0" w:color="auto"/>
              <w:bottom w:val="single" w:sz="4" w:space="0" w:color="auto"/>
              <w:right w:val="dotted" w:sz="4" w:space="0" w:color="auto"/>
            </w:tcBorders>
            <w:shd w:val="clear" w:color="auto" w:fill="auto"/>
            <w:noWrap/>
            <w:tcMar>
              <w:top w:w="20" w:type="dxa"/>
              <w:left w:w="20" w:type="dxa"/>
              <w:bottom w:w="0" w:type="dxa"/>
              <w:right w:w="20" w:type="dxa"/>
            </w:tcMar>
          </w:tcPr>
          <w:p w14:paraId="26F8C0B6" w14:textId="2B38F4EF" w:rsidR="00F94F3C" w:rsidRPr="00332DF8" w:rsidRDefault="00F94F3C" w:rsidP="00F94F3C">
            <w:pPr>
              <w:spacing w:before="120" w:line="360" w:lineRule="auto"/>
              <w:rPr>
                <w:color w:val="0000FF"/>
              </w:rPr>
            </w:pPr>
            <w:r w:rsidRPr="00332DF8">
              <w:rPr>
                <w:color w:val="0000FF"/>
              </w:rPr>
              <w:t>Date</w:t>
            </w:r>
          </w:p>
        </w:tc>
        <w:tc>
          <w:tcPr>
            <w:tcW w:w="3365" w:type="dxa"/>
            <w:tcBorders>
              <w:top w:val="dotted" w:sz="4" w:space="0" w:color="auto"/>
              <w:left w:val="dotted" w:sz="4" w:space="0" w:color="auto"/>
              <w:right w:val="dotted" w:sz="4" w:space="0" w:color="auto"/>
            </w:tcBorders>
            <w:shd w:val="clear" w:color="auto" w:fill="auto"/>
          </w:tcPr>
          <w:p w14:paraId="3005CEE0" w14:textId="34154127" w:rsidR="00F94F3C" w:rsidRPr="00332DF8" w:rsidRDefault="00A55C39" w:rsidP="00F94F3C">
            <w:pPr>
              <w:spacing w:before="120" w:line="360" w:lineRule="auto"/>
              <w:rPr>
                <w:color w:val="0000FF"/>
                <w:cs/>
              </w:rPr>
            </w:pPr>
            <w:r w:rsidRPr="007402A8">
              <w:rPr>
                <w:color w:val="0000FF"/>
                <w:cs/>
              </w:rPr>
              <w:t>วันที่ใช้ข้อมูล</w:t>
            </w:r>
            <w:r w:rsidRPr="00332DF8">
              <w:rPr>
                <w:color w:val="0000FF"/>
                <w:cs/>
              </w:rPr>
              <w:t>ผลิตภัณฑ์</w:t>
            </w:r>
            <w:r w:rsidRPr="007402A8">
              <w:rPr>
                <w:color w:val="0000FF"/>
                <w:cs/>
              </w:rPr>
              <w:t>เป็นวันสุดท้าย</w:t>
            </w:r>
          </w:p>
        </w:tc>
        <w:tc>
          <w:tcPr>
            <w:tcW w:w="763" w:type="dxa"/>
            <w:tcBorders>
              <w:top w:val="dotted" w:sz="4" w:space="0" w:color="auto"/>
              <w:left w:val="dotted" w:sz="4" w:space="0" w:color="auto"/>
              <w:right w:val="dotted" w:sz="4" w:space="0" w:color="auto"/>
            </w:tcBorders>
            <w:shd w:val="clear" w:color="auto" w:fill="auto"/>
          </w:tcPr>
          <w:p w14:paraId="69DE2929" w14:textId="1026450A"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shd w:val="clear" w:color="auto" w:fill="auto"/>
          </w:tcPr>
          <w:p w14:paraId="0ADDF62B" w14:textId="70F2B8AC"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shd w:val="clear" w:color="auto" w:fill="auto"/>
          </w:tcPr>
          <w:p w14:paraId="00399529" w14:textId="75304ADB"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shd w:val="clear" w:color="auto" w:fill="auto"/>
          </w:tcPr>
          <w:p w14:paraId="3C1BE896" w14:textId="0ABF95EC"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shd w:val="clear" w:color="auto" w:fill="auto"/>
          </w:tcPr>
          <w:p w14:paraId="15B6A028" w14:textId="3425B0B6"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right w:val="dotted" w:sz="4" w:space="0" w:color="auto"/>
            </w:tcBorders>
            <w:shd w:val="clear" w:color="auto" w:fill="auto"/>
          </w:tcPr>
          <w:p w14:paraId="1A2AE258" w14:textId="36FD06B0"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tcBorders>
            <w:shd w:val="clear" w:color="auto" w:fill="auto"/>
          </w:tcPr>
          <w:p w14:paraId="7A3A0C3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bl>
    <w:p w14:paraId="0E944182" w14:textId="77777777" w:rsidR="00CD7FE7" w:rsidRPr="00332DF8" w:rsidRDefault="00CD7FE7" w:rsidP="00CD7FE7">
      <w:pPr>
        <w:pStyle w:val="Footer"/>
        <w:tabs>
          <w:tab w:val="clear" w:pos="4153"/>
          <w:tab w:val="clear" w:pos="8306"/>
          <w:tab w:val="center" w:pos="4513"/>
          <w:tab w:val="right" w:pos="9026"/>
        </w:tabs>
        <w:spacing w:before="120"/>
        <w:jc w:val="both"/>
        <w:rPr>
          <w:rFonts w:eastAsiaTheme="minorHAnsi"/>
          <w:color w:val="0000FF"/>
        </w:rPr>
      </w:pPr>
      <w:r w:rsidRPr="00332DF8">
        <w:rPr>
          <w:rFonts w:eastAsiaTheme="minorHAnsi" w:hint="cs"/>
          <w:color w:val="0000FF"/>
          <w:cs/>
        </w:rPr>
        <w:t>หมายเหตุ</w:t>
      </w:r>
      <w:r w:rsidRPr="00332DF8">
        <w:rPr>
          <w:rFonts w:eastAsiaTheme="minorHAnsi"/>
          <w:color w:val="0000FF"/>
        </w:rPr>
        <w:t>:</w:t>
      </w:r>
    </w:p>
    <w:p w14:paraId="68A1D464" w14:textId="77777777" w:rsidR="00CD7FE7" w:rsidRDefault="00CD7FE7" w:rsidP="0066517A">
      <w:pPr>
        <w:pStyle w:val="Footer"/>
        <w:tabs>
          <w:tab w:val="clear" w:pos="4153"/>
          <w:tab w:val="clear" w:pos="8306"/>
          <w:tab w:val="center" w:pos="4513"/>
          <w:tab w:val="right" w:pos="9026"/>
        </w:tabs>
        <w:spacing w:before="120"/>
        <w:jc w:val="both"/>
        <w:rPr>
          <w:color w:val="0000FF"/>
        </w:rPr>
      </w:pPr>
      <w:r w:rsidRPr="00332DF8">
        <w:rPr>
          <w:rFonts w:eastAsiaTheme="minorHAnsi"/>
          <w:color w:val="0000FF"/>
          <w:vertAlign w:val="superscript"/>
        </w:rPr>
        <w:t>1/</w:t>
      </w:r>
      <w:r w:rsidRPr="00332DF8">
        <w:rPr>
          <w:rFonts w:eastAsiaTheme="minorHAnsi"/>
          <w:color w:val="0000FF"/>
        </w:rPr>
        <w:t xml:space="preserve"> </w:t>
      </w:r>
      <w:r w:rsidRPr="00332DF8">
        <w:rPr>
          <w:rFonts w:eastAsiaTheme="minorHAnsi" w:hint="cs"/>
          <w:color w:val="0000FF"/>
          <w:cs/>
        </w:rPr>
        <w:t xml:space="preserve">อ้างอิงจากเอกสาร </w:t>
      </w:r>
      <w:r w:rsidRPr="00332DF8">
        <w:rPr>
          <w:rFonts w:eastAsiaTheme="minorHAnsi"/>
          <w:color w:val="0000FF"/>
        </w:rPr>
        <w:t>Market Conduct Classification Document</w:t>
      </w:r>
    </w:p>
    <w:p w14:paraId="49199574" w14:textId="72255032" w:rsidR="00402F7C" w:rsidRPr="00332DF8" w:rsidRDefault="00402F7C" w:rsidP="004C4417">
      <w:pPr>
        <w:pStyle w:val="Heading2"/>
        <w:numPr>
          <w:ilvl w:val="0"/>
          <w:numId w:val="31"/>
        </w:numPr>
        <w:spacing w:line="440" w:lineRule="exact"/>
        <w:ind w:left="630"/>
        <w:rPr>
          <w:rFonts w:ascii="Tahoma" w:hAnsi="Tahoma" w:cs="Tahoma"/>
          <w:b w:val="0"/>
          <w:bCs w:val="0"/>
          <w:i w:val="0"/>
          <w:iCs w:val="0"/>
          <w:color w:val="0000FF"/>
          <w:sz w:val="20"/>
          <w:szCs w:val="20"/>
        </w:rPr>
      </w:pPr>
      <w:bookmarkStart w:id="35" w:name="_Toc46492857"/>
      <w:r w:rsidRPr="00332DF8">
        <w:rPr>
          <w:rFonts w:ascii="Tahoma" w:hAnsi="Tahoma" w:cs="Tahoma"/>
          <w:i w:val="0"/>
          <w:iCs w:val="0"/>
          <w:color w:val="0000FF"/>
          <w:sz w:val="20"/>
          <w:szCs w:val="20"/>
        </w:rPr>
        <w:lastRenderedPageBreak/>
        <w:t xml:space="preserve">Data Set: </w:t>
      </w:r>
      <w:r w:rsidR="000D205D" w:rsidRPr="00332DF8">
        <w:rPr>
          <w:rFonts w:ascii="Tahoma" w:hAnsi="Tahoma" w:cs="Tahoma"/>
          <w:b w:val="0"/>
          <w:bCs w:val="0"/>
          <w:i w:val="0"/>
          <w:iCs w:val="0"/>
          <w:color w:val="0000FF"/>
          <w:sz w:val="20"/>
          <w:szCs w:val="20"/>
        </w:rPr>
        <w:t xml:space="preserve">Market Conduct </w:t>
      </w:r>
      <w:r w:rsidRPr="00332DF8">
        <w:rPr>
          <w:rFonts w:ascii="Tahoma" w:hAnsi="Tahoma" w:cs="Tahoma"/>
          <w:b w:val="0"/>
          <w:bCs w:val="0"/>
          <w:i w:val="0"/>
          <w:iCs w:val="0"/>
          <w:color w:val="0000FF"/>
          <w:sz w:val="20"/>
          <w:szCs w:val="20"/>
        </w:rPr>
        <w:t>Personal Loan under Supervision Disclosure (Revolving)</w:t>
      </w:r>
      <w:bookmarkEnd w:id="35"/>
    </w:p>
    <w:p w14:paraId="7BF13850" w14:textId="77777777" w:rsidR="00402F7C" w:rsidRPr="00332DF8" w:rsidRDefault="00402F7C" w:rsidP="00402F7C">
      <w:pPr>
        <w:pStyle w:val="ListParagraph"/>
        <w:spacing w:after="240" w:line="440" w:lineRule="exact"/>
        <w:ind w:left="630"/>
        <w:rPr>
          <w:b/>
          <w:bCs/>
          <w:color w:val="0000FF"/>
        </w:rPr>
      </w:pPr>
      <w:r w:rsidRPr="00332DF8">
        <w:rPr>
          <w:b/>
          <w:bCs/>
          <w:color w:val="0000FF"/>
        </w:rPr>
        <w:t>Frequency: When change</w:t>
      </w:r>
    </w:p>
    <w:tbl>
      <w:tblPr>
        <w:tblW w:w="14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3"/>
        <w:gridCol w:w="734"/>
        <w:gridCol w:w="2114"/>
        <w:gridCol w:w="1263"/>
        <w:gridCol w:w="3365"/>
        <w:gridCol w:w="763"/>
        <w:gridCol w:w="763"/>
        <w:gridCol w:w="763"/>
        <w:gridCol w:w="763"/>
        <w:gridCol w:w="763"/>
        <w:gridCol w:w="1138"/>
        <w:gridCol w:w="1688"/>
      </w:tblGrid>
      <w:tr w:rsidR="00402F7C" w:rsidRPr="00332DF8" w14:paraId="5F714458" w14:textId="77777777" w:rsidTr="002835E2">
        <w:trPr>
          <w:cantSplit/>
          <w:trHeight w:val="241"/>
          <w:tblHeader/>
        </w:trPr>
        <w:tc>
          <w:tcPr>
            <w:tcW w:w="373" w:type="dxa"/>
            <w:vMerge w:val="restart"/>
            <w:shd w:val="clear" w:color="auto" w:fill="CCFFFF"/>
          </w:tcPr>
          <w:p w14:paraId="700A4753"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No.</w:t>
            </w:r>
          </w:p>
        </w:tc>
        <w:tc>
          <w:tcPr>
            <w:tcW w:w="734" w:type="dxa"/>
            <w:vMerge w:val="restart"/>
            <w:shd w:val="clear" w:color="auto" w:fill="CCFFFF"/>
          </w:tcPr>
          <w:p w14:paraId="555F3B81"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Group</w:t>
            </w:r>
          </w:p>
        </w:tc>
        <w:tc>
          <w:tcPr>
            <w:tcW w:w="2114" w:type="dxa"/>
            <w:vMerge w:val="restart"/>
            <w:shd w:val="clear" w:color="auto" w:fill="CCFFFF"/>
            <w:tcMar>
              <w:top w:w="20" w:type="dxa"/>
              <w:left w:w="20" w:type="dxa"/>
              <w:bottom w:w="0" w:type="dxa"/>
              <w:right w:w="20" w:type="dxa"/>
            </w:tcMar>
          </w:tcPr>
          <w:p w14:paraId="417AA38C"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Data Element</w:t>
            </w:r>
          </w:p>
        </w:tc>
        <w:tc>
          <w:tcPr>
            <w:tcW w:w="1263" w:type="dxa"/>
            <w:vMerge w:val="restart"/>
            <w:shd w:val="clear" w:color="auto" w:fill="CCFFFF"/>
            <w:noWrap/>
            <w:tcMar>
              <w:top w:w="20" w:type="dxa"/>
              <w:left w:w="20" w:type="dxa"/>
              <w:bottom w:w="0" w:type="dxa"/>
              <w:right w:w="20" w:type="dxa"/>
            </w:tcMar>
          </w:tcPr>
          <w:p w14:paraId="18E109FA"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Data Type</w:t>
            </w:r>
          </w:p>
        </w:tc>
        <w:tc>
          <w:tcPr>
            <w:tcW w:w="3365" w:type="dxa"/>
            <w:vMerge w:val="restart"/>
            <w:shd w:val="clear" w:color="auto" w:fill="CCFFFF"/>
          </w:tcPr>
          <w:p w14:paraId="0C4886AD"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Description</w:t>
            </w:r>
          </w:p>
        </w:tc>
        <w:tc>
          <w:tcPr>
            <w:tcW w:w="763" w:type="dxa"/>
            <w:shd w:val="clear" w:color="auto" w:fill="CCFFFF"/>
          </w:tcPr>
          <w:p w14:paraId="55635FEE"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cs/>
              </w:rPr>
              <w:t>ธพ.</w:t>
            </w:r>
          </w:p>
        </w:tc>
        <w:tc>
          <w:tcPr>
            <w:tcW w:w="763" w:type="dxa"/>
            <w:shd w:val="clear" w:color="auto" w:fill="CCFFFF"/>
          </w:tcPr>
          <w:p w14:paraId="6064196E" w14:textId="77777777" w:rsidR="00402F7C" w:rsidRPr="00332DF8" w:rsidRDefault="00402F7C" w:rsidP="002835E2">
            <w:pPr>
              <w:spacing w:before="120" w:line="360" w:lineRule="auto"/>
              <w:jc w:val="center"/>
              <w:rPr>
                <w:rFonts w:eastAsiaTheme="minorHAnsi"/>
                <w:b/>
                <w:bCs/>
                <w:color w:val="0000FF"/>
                <w:cs/>
              </w:rPr>
            </w:pPr>
            <w:r w:rsidRPr="00332DF8">
              <w:rPr>
                <w:rFonts w:eastAsiaTheme="minorHAnsi"/>
                <w:b/>
                <w:bCs/>
                <w:color w:val="0000FF"/>
                <w:cs/>
              </w:rPr>
              <w:t>บง.</w:t>
            </w:r>
          </w:p>
        </w:tc>
        <w:tc>
          <w:tcPr>
            <w:tcW w:w="763" w:type="dxa"/>
            <w:shd w:val="clear" w:color="auto" w:fill="CCFFFF"/>
          </w:tcPr>
          <w:p w14:paraId="7B308758"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cs/>
              </w:rPr>
              <w:t>บค.</w:t>
            </w:r>
          </w:p>
        </w:tc>
        <w:tc>
          <w:tcPr>
            <w:tcW w:w="763" w:type="dxa"/>
            <w:shd w:val="clear" w:color="auto" w:fill="CCFFFF"/>
          </w:tcPr>
          <w:p w14:paraId="0FC53AE0"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SFI</w:t>
            </w:r>
          </w:p>
        </w:tc>
        <w:tc>
          <w:tcPr>
            <w:tcW w:w="763" w:type="dxa"/>
            <w:shd w:val="clear" w:color="auto" w:fill="CCFFFF"/>
          </w:tcPr>
          <w:p w14:paraId="1C705940"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Non-FI</w:t>
            </w:r>
          </w:p>
        </w:tc>
        <w:tc>
          <w:tcPr>
            <w:tcW w:w="1138" w:type="dxa"/>
            <w:vMerge w:val="restart"/>
            <w:shd w:val="clear" w:color="auto" w:fill="CCFFFF"/>
          </w:tcPr>
          <w:p w14:paraId="1D1CB6BB"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Duplicated Record</w:t>
            </w:r>
          </w:p>
        </w:tc>
        <w:tc>
          <w:tcPr>
            <w:tcW w:w="1688" w:type="dxa"/>
            <w:vMerge w:val="restart"/>
            <w:shd w:val="clear" w:color="auto" w:fill="CCFFFF"/>
          </w:tcPr>
          <w:p w14:paraId="719AEC89"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Classification / View</w:t>
            </w:r>
          </w:p>
        </w:tc>
      </w:tr>
      <w:tr w:rsidR="00402F7C" w:rsidRPr="00332DF8" w14:paraId="7A6A5901" w14:textId="77777777" w:rsidTr="002835E2">
        <w:trPr>
          <w:cantSplit/>
          <w:trHeight w:val="241"/>
          <w:tblHeader/>
        </w:trPr>
        <w:tc>
          <w:tcPr>
            <w:tcW w:w="373" w:type="dxa"/>
            <w:vMerge/>
            <w:shd w:val="clear" w:color="auto" w:fill="CCFFFF"/>
          </w:tcPr>
          <w:p w14:paraId="1757D87C" w14:textId="77777777" w:rsidR="00402F7C" w:rsidRPr="00332DF8" w:rsidRDefault="00402F7C" w:rsidP="002835E2">
            <w:pPr>
              <w:rPr>
                <w:color w:val="0000FF"/>
              </w:rPr>
            </w:pPr>
          </w:p>
        </w:tc>
        <w:tc>
          <w:tcPr>
            <w:tcW w:w="734" w:type="dxa"/>
            <w:vMerge/>
            <w:shd w:val="clear" w:color="auto" w:fill="CCFFFF"/>
          </w:tcPr>
          <w:p w14:paraId="2018D1D5" w14:textId="77777777" w:rsidR="00402F7C" w:rsidRPr="00332DF8" w:rsidRDefault="00402F7C" w:rsidP="002835E2">
            <w:pPr>
              <w:rPr>
                <w:color w:val="0000FF"/>
              </w:rPr>
            </w:pPr>
          </w:p>
        </w:tc>
        <w:tc>
          <w:tcPr>
            <w:tcW w:w="2114" w:type="dxa"/>
            <w:vMerge/>
            <w:tcBorders>
              <w:bottom w:val="single" w:sz="4" w:space="0" w:color="auto"/>
            </w:tcBorders>
            <w:shd w:val="clear" w:color="auto" w:fill="CCFFFF"/>
            <w:tcMar>
              <w:top w:w="20" w:type="dxa"/>
              <w:left w:w="20" w:type="dxa"/>
              <w:bottom w:w="0" w:type="dxa"/>
              <w:right w:w="20" w:type="dxa"/>
            </w:tcMar>
          </w:tcPr>
          <w:p w14:paraId="7336A879" w14:textId="77777777" w:rsidR="00402F7C" w:rsidRPr="00332DF8" w:rsidRDefault="00402F7C" w:rsidP="002835E2">
            <w:pPr>
              <w:rPr>
                <w:color w:val="0000FF"/>
              </w:rPr>
            </w:pPr>
          </w:p>
        </w:tc>
        <w:tc>
          <w:tcPr>
            <w:tcW w:w="1263" w:type="dxa"/>
            <w:vMerge/>
            <w:shd w:val="clear" w:color="auto" w:fill="CCFFFF"/>
            <w:noWrap/>
            <w:tcMar>
              <w:top w:w="20" w:type="dxa"/>
              <w:left w:w="20" w:type="dxa"/>
              <w:bottom w:w="0" w:type="dxa"/>
              <w:right w:w="20" w:type="dxa"/>
            </w:tcMar>
          </w:tcPr>
          <w:p w14:paraId="12EA30D5" w14:textId="77777777" w:rsidR="00402F7C" w:rsidRPr="00332DF8" w:rsidRDefault="00402F7C" w:rsidP="002835E2">
            <w:pPr>
              <w:rPr>
                <w:color w:val="0000FF"/>
              </w:rPr>
            </w:pPr>
          </w:p>
        </w:tc>
        <w:tc>
          <w:tcPr>
            <w:tcW w:w="3365" w:type="dxa"/>
            <w:vMerge/>
            <w:shd w:val="clear" w:color="auto" w:fill="CCFFFF"/>
          </w:tcPr>
          <w:p w14:paraId="3D600D0F" w14:textId="77777777" w:rsidR="00402F7C" w:rsidRPr="00332DF8" w:rsidRDefault="00402F7C" w:rsidP="002835E2">
            <w:pPr>
              <w:rPr>
                <w:color w:val="0000FF"/>
              </w:rPr>
            </w:pPr>
          </w:p>
        </w:tc>
        <w:tc>
          <w:tcPr>
            <w:tcW w:w="763" w:type="dxa"/>
            <w:shd w:val="clear" w:color="auto" w:fill="CCFFFF"/>
          </w:tcPr>
          <w:p w14:paraId="28E1BC56"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7702F872"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48021903"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13865BA3"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24764400" w14:textId="77777777" w:rsidR="00402F7C" w:rsidRPr="00332DF8" w:rsidRDefault="00402F7C" w:rsidP="002835E2">
            <w:pPr>
              <w:spacing w:before="120" w:line="360" w:lineRule="auto"/>
              <w:jc w:val="center"/>
              <w:rPr>
                <w:rFonts w:eastAsiaTheme="minorHAnsi"/>
                <w:b/>
                <w:bCs/>
                <w:color w:val="0000FF"/>
              </w:rPr>
            </w:pPr>
            <w:r w:rsidRPr="00332DF8">
              <w:rPr>
                <w:rFonts w:eastAsiaTheme="minorHAnsi"/>
                <w:b/>
                <w:bCs/>
                <w:color w:val="0000FF"/>
              </w:rPr>
              <w:t>M/O/C</w:t>
            </w:r>
          </w:p>
        </w:tc>
        <w:tc>
          <w:tcPr>
            <w:tcW w:w="1138" w:type="dxa"/>
            <w:vMerge/>
            <w:shd w:val="clear" w:color="auto" w:fill="CCFFFF"/>
          </w:tcPr>
          <w:p w14:paraId="681B67EC" w14:textId="77777777" w:rsidR="00402F7C" w:rsidRPr="00332DF8" w:rsidRDefault="00402F7C" w:rsidP="002835E2">
            <w:pPr>
              <w:jc w:val="center"/>
              <w:rPr>
                <w:color w:val="0000FF"/>
                <w:highlight w:val="yellow"/>
              </w:rPr>
            </w:pPr>
          </w:p>
        </w:tc>
        <w:tc>
          <w:tcPr>
            <w:tcW w:w="1688" w:type="dxa"/>
            <w:vMerge/>
            <w:shd w:val="clear" w:color="auto" w:fill="CCFFFF"/>
          </w:tcPr>
          <w:p w14:paraId="7E6EC436" w14:textId="77777777" w:rsidR="00402F7C" w:rsidRPr="00332DF8" w:rsidRDefault="00402F7C" w:rsidP="002835E2">
            <w:pPr>
              <w:jc w:val="center"/>
              <w:rPr>
                <w:color w:val="0000FF"/>
              </w:rPr>
            </w:pPr>
          </w:p>
        </w:tc>
      </w:tr>
      <w:tr w:rsidR="00F94F3C" w:rsidRPr="00332DF8" w14:paraId="75A23EB7" w14:textId="77777777" w:rsidTr="001C52EE">
        <w:trPr>
          <w:trHeight w:val="255"/>
        </w:trPr>
        <w:tc>
          <w:tcPr>
            <w:tcW w:w="373" w:type="dxa"/>
            <w:tcBorders>
              <w:bottom w:val="dotted" w:sz="4" w:space="0" w:color="auto"/>
              <w:right w:val="dotted" w:sz="4" w:space="0" w:color="auto"/>
            </w:tcBorders>
            <w:shd w:val="clear" w:color="auto" w:fill="auto"/>
          </w:tcPr>
          <w:p w14:paraId="5CE57246"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w:t>
            </w:r>
          </w:p>
        </w:tc>
        <w:tc>
          <w:tcPr>
            <w:tcW w:w="734" w:type="dxa"/>
            <w:tcBorders>
              <w:left w:val="dotted" w:sz="4" w:space="0" w:color="auto"/>
              <w:bottom w:val="dotted" w:sz="4" w:space="0" w:color="auto"/>
              <w:right w:val="dotted" w:sz="4" w:space="0" w:color="auto"/>
            </w:tcBorders>
            <w:shd w:val="clear" w:color="auto" w:fill="auto"/>
          </w:tcPr>
          <w:p w14:paraId="695DCB75" w14:textId="77777777" w:rsidR="00F94F3C" w:rsidRPr="00332DF8" w:rsidRDefault="00F94F3C" w:rsidP="00F94F3C">
            <w:pPr>
              <w:spacing w:before="120" w:line="360" w:lineRule="auto"/>
              <w:jc w:val="center"/>
              <w:rPr>
                <w:rFonts w:eastAsiaTheme="minorHAnsi"/>
                <w:color w:val="0000FF"/>
              </w:rPr>
            </w:pPr>
          </w:p>
        </w:tc>
        <w:tc>
          <w:tcPr>
            <w:tcW w:w="2114" w:type="dxa"/>
            <w:tcBorders>
              <w:top w:val="single"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E533426" w14:textId="77777777" w:rsidR="00F94F3C" w:rsidRPr="00332DF8" w:rsidRDefault="00F94F3C" w:rsidP="00F94F3C">
            <w:pPr>
              <w:spacing w:before="120" w:line="360" w:lineRule="auto"/>
              <w:rPr>
                <w:rFonts w:eastAsiaTheme="minorHAnsi"/>
                <w:color w:val="0000FF"/>
              </w:rPr>
            </w:pPr>
            <w:r w:rsidRPr="00332DF8">
              <w:rPr>
                <w:color w:val="0000FF"/>
                <w:cs/>
              </w:rPr>
              <w:t>รหัสสถาบันการเงิน</w:t>
            </w:r>
          </w:p>
        </w:tc>
        <w:tc>
          <w:tcPr>
            <w:tcW w:w="1263" w:type="dxa"/>
            <w:tcBorders>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9047E2D" w14:textId="77777777" w:rsidR="00F94F3C" w:rsidRPr="00332DF8" w:rsidRDefault="00F94F3C" w:rsidP="00F94F3C">
            <w:pPr>
              <w:spacing w:before="120" w:line="360" w:lineRule="auto"/>
              <w:rPr>
                <w:color w:val="0000FF"/>
              </w:rPr>
            </w:pPr>
            <w:r w:rsidRPr="00332DF8">
              <w:rPr>
                <w:color w:val="0000FF"/>
              </w:rPr>
              <w:t>Identification Number</w:t>
            </w:r>
          </w:p>
        </w:tc>
        <w:tc>
          <w:tcPr>
            <w:tcW w:w="3365" w:type="dxa"/>
            <w:tcBorders>
              <w:left w:val="dotted" w:sz="4" w:space="0" w:color="auto"/>
              <w:bottom w:val="dotted" w:sz="4" w:space="0" w:color="auto"/>
              <w:right w:val="dotted" w:sz="4" w:space="0" w:color="auto"/>
            </w:tcBorders>
            <w:shd w:val="clear" w:color="auto" w:fill="auto"/>
          </w:tcPr>
          <w:p w14:paraId="6C698586" w14:textId="14A17266" w:rsidR="00F94F3C" w:rsidRPr="00332DF8" w:rsidRDefault="00F94F3C" w:rsidP="00F94F3C">
            <w:pPr>
              <w:spacing w:before="120" w:line="360" w:lineRule="auto"/>
              <w:rPr>
                <w:rFonts w:eastAsiaTheme="minorHAnsi"/>
                <w:color w:val="0000FF"/>
                <w:cs/>
              </w:rPr>
            </w:pPr>
            <w:r w:rsidRPr="00332DF8">
              <w:rPr>
                <w:color w:val="0000FF"/>
                <w:cs/>
              </w:rPr>
              <w:t>รหัส</w:t>
            </w:r>
            <w:r w:rsidRPr="00332DF8">
              <w:rPr>
                <w:rFonts w:hint="cs"/>
                <w:color w:val="0000FF"/>
                <w:cs/>
              </w:rPr>
              <w:t>สถาบัน</w:t>
            </w:r>
            <w:r>
              <w:rPr>
                <w:rFonts w:hint="cs"/>
                <w:color w:val="0000FF"/>
                <w:cs/>
              </w:rPr>
              <w:t>การเงิน</w:t>
            </w:r>
            <w:r w:rsidRPr="00332DF8">
              <w:rPr>
                <w:color w:val="0000FF"/>
                <w:cs/>
              </w:rPr>
              <w:t>ผู้ส่งข้อมูล</w:t>
            </w:r>
          </w:p>
        </w:tc>
        <w:tc>
          <w:tcPr>
            <w:tcW w:w="763" w:type="dxa"/>
            <w:tcBorders>
              <w:left w:val="dotted" w:sz="4" w:space="0" w:color="auto"/>
              <w:bottom w:val="dotted" w:sz="4" w:space="0" w:color="auto"/>
              <w:right w:val="dotted" w:sz="4" w:space="0" w:color="auto"/>
            </w:tcBorders>
            <w:shd w:val="clear" w:color="auto" w:fill="auto"/>
          </w:tcPr>
          <w:p w14:paraId="27344537" w14:textId="77777777"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shd w:val="clear" w:color="auto" w:fill="auto"/>
          </w:tcPr>
          <w:p w14:paraId="1B50193D" w14:textId="5D0A23F8"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shd w:val="clear" w:color="auto" w:fill="auto"/>
          </w:tcPr>
          <w:p w14:paraId="6AE4ECDC" w14:textId="40D8329E"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shd w:val="clear" w:color="auto" w:fill="auto"/>
          </w:tcPr>
          <w:p w14:paraId="6B5F9A7F" w14:textId="4F55AEFF"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shd w:val="clear" w:color="auto" w:fill="auto"/>
          </w:tcPr>
          <w:p w14:paraId="4DB6ED9A" w14:textId="253EB6FA"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left w:val="dotted" w:sz="4" w:space="0" w:color="auto"/>
              <w:bottom w:val="dotted" w:sz="4" w:space="0" w:color="auto"/>
              <w:right w:val="dotted" w:sz="4" w:space="0" w:color="auto"/>
            </w:tcBorders>
            <w:shd w:val="clear" w:color="auto" w:fill="auto"/>
          </w:tcPr>
          <w:p w14:paraId="7DC60356" w14:textId="025EBB30"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left w:val="dotted" w:sz="4" w:space="0" w:color="auto"/>
              <w:bottom w:val="dotted" w:sz="4" w:space="0" w:color="auto"/>
            </w:tcBorders>
            <w:shd w:val="clear" w:color="auto" w:fill="auto"/>
          </w:tcPr>
          <w:p w14:paraId="307AE4A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23B92DE" w14:textId="77777777" w:rsidTr="001C52EE">
        <w:trPr>
          <w:trHeight w:val="96"/>
        </w:trPr>
        <w:tc>
          <w:tcPr>
            <w:tcW w:w="373" w:type="dxa"/>
            <w:tcBorders>
              <w:top w:val="dotted" w:sz="4" w:space="0" w:color="auto"/>
              <w:bottom w:val="dotted" w:sz="4" w:space="0" w:color="auto"/>
              <w:right w:val="dotted" w:sz="4" w:space="0" w:color="auto"/>
            </w:tcBorders>
            <w:shd w:val="clear" w:color="auto" w:fill="auto"/>
          </w:tcPr>
          <w:p w14:paraId="6C4CFC32"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07404F8"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DEF9335" w14:textId="77777777" w:rsidR="00F94F3C" w:rsidRPr="00332DF8" w:rsidRDefault="00F94F3C" w:rsidP="00F94F3C">
            <w:pPr>
              <w:spacing w:before="120" w:line="360" w:lineRule="auto"/>
              <w:rPr>
                <w:rFonts w:eastAsiaTheme="minorHAnsi"/>
                <w:color w:val="0000FF"/>
              </w:rPr>
            </w:pPr>
            <w:r w:rsidRPr="00332DF8">
              <w:rPr>
                <w:color w:val="0000FF"/>
                <w:cs/>
              </w:rPr>
              <w:t>วันที่ส่งข้อมูล</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AEF2E6C" w14:textId="77777777" w:rsidR="00F94F3C" w:rsidRPr="00332DF8" w:rsidRDefault="00F94F3C" w:rsidP="00F94F3C">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4D4BABA" w14:textId="77777777" w:rsidR="00F94F3C" w:rsidRPr="00332DF8" w:rsidRDefault="00F94F3C" w:rsidP="00F94F3C">
            <w:pPr>
              <w:spacing w:before="120" w:line="360" w:lineRule="auto"/>
              <w:rPr>
                <w:rFonts w:eastAsiaTheme="minorHAnsi"/>
                <w:color w:val="0000FF"/>
                <w:cs/>
              </w:rPr>
            </w:pPr>
            <w:r w:rsidRPr="00332DF8">
              <w:rPr>
                <w:rFonts w:hint="cs"/>
                <w:color w:val="0000FF"/>
                <w:cs/>
              </w:rPr>
              <w:t>วันที่รายงานชุดข้อมูล</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0C5514"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4289C21" w14:textId="1012C38F"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4FAA336" w14:textId="35200496"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E543499" w14:textId="6DFE510B"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F728D39" w14:textId="459B011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8A0B407" w14:textId="073FE1A1"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top w:val="dotted" w:sz="4" w:space="0" w:color="auto"/>
              <w:left w:val="dotted" w:sz="4" w:space="0" w:color="auto"/>
              <w:bottom w:val="dotted" w:sz="4" w:space="0" w:color="auto"/>
            </w:tcBorders>
            <w:shd w:val="clear" w:color="auto" w:fill="auto"/>
          </w:tcPr>
          <w:p w14:paraId="68272ECE"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03227CB" w14:textId="77777777" w:rsidTr="001C52EE">
        <w:trPr>
          <w:trHeight w:val="303"/>
        </w:trPr>
        <w:tc>
          <w:tcPr>
            <w:tcW w:w="373" w:type="dxa"/>
            <w:tcBorders>
              <w:top w:val="dotted" w:sz="4" w:space="0" w:color="auto"/>
              <w:bottom w:val="dotted" w:sz="4" w:space="0" w:color="auto"/>
              <w:right w:val="dotted" w:sz="4" w:space="0" w:color="auto"/>
            </w:tcBorders>
            <w:shd w:val="clear" w:color="auto" w:fill="auto"/>
          </w:tcPr>
          <w:p w14:paraId="027E160F" w14:textId="77777777" w:rsidR="00F94F3C" w:rsidRPr="00332DF8" w:rsidRDefault="00F94F3C" w:rsidP="00F94F3C">
            <w:pPr>
              <w:spacing w:before="120" w:line="360" w:lineRule="auto"/>
              <w:jc w:val="center"/>
              <w:rPr>
                <w:rFonts w:eastAsiaTheme="minorHAnsi"/>
                <w:color w:val="0000FF"/>
              </w:rPr>
            </w:pPr>
            <w:r w:rsidRPr="00332DF8">
              <w:rPr>
                <w:rFonts w:eastAsiaTheme="minorHAnsi" w:hint="cs"/>
                <w:color w:val="0000FF"/>
                <w:cs/>
              </w:rPr>
              <w:t>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A20F4E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D5FDEEC" w14:textId="6DFD7B09" w:rsidR="00F94F3C" w:rsidRPr="00332DF8" w:rsidRDefault="00F94F3C" w:rsidP="00F94F3C">
            <w:pPr>
              <w:spacing w:before="120" w:line="360" w:lineRule="auto"/>
              <w:rPr>
                <w:color w:val="0000FF"/>
                <w:cs/>
              </w:rPr>
            </w:pPr>
            <w:r w:rsidRPr="00332DF8">
              <w:rPr>
                <w:color w:val="0000FF"/>
                <w:cs/>
              </w:rPr>
              <w:t>ชื่อผลิตภัณฑ์</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1F7B32B" w14:textId="512FAC04" w:rsidR="00F94F3C" w:rsidRPr="00332DF8" w:rsidRDefault="00F94F3C" w:rsidP="00F94F3C">
            <w:pPr>
              <w:spacing w:before="120" w:line="360" w:lineRule="auto"/>
              <w:rPr>
                <w:color w:val="0000FF"/>
              </w:rPr>
            </w:pPr>
            <w:r w:rsidRPr="00332DF8">
              <w:rPr>
                <w:color w:val="0000FF"/>
              </w:rPr>
              <w:t>Long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6A12B47" w14:textId="4CBD0F1C" w:rsidR="00F94F3C" w:rsidRPr="00332DF8" w:rsidRDefault="00F94F3C" w:rsidP="00F94F3C">
            <w:pPr>
              <w:spacing w:before="120" w:line="360" w:lineRule="auto"/>
              <w:rPr>
                <w:color w:val="0000FF"/>
                <w:cs/>
              </w:rPr>
            </w:pPr>
            <w:r w:rsidRPr="008B2D65">
              <w:rPr>
                <w:color w:val="0000FF"/>
                <w:cs/>
              </w:rPr>
              <w:t>ชื่อผลิตภัณฑ์ที่ผู้ให้บริการแต่ละแห่งเป็นผู้กำหนด ในการสื่อสารกับลูกค้า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005EE2E" w14:textId="258ADBA9"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E8F2BB5" w14:textId="7C9FA4D4"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58CA628" w14:textId="0AA394E0"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FCF197B" w14:textId="26B0FDDE"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711726D" w14:textId="2E40514A"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35FAB45" w14:textId="12DA7EFD"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shd w:val="clear" w:color="auto" w:fill="auto"/>
          </w:tcPr>
          <w:p w14:paraId="183A5095"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CA25212" w14:textId="77777777" w:rsidTr="001C52EE">
        <w:trPr>
          <w:trHeight w:val="1149"/>
        </w:trPr>
        <w:tc>
          <w:tcPr>
            <w:tcW w:w="373" w:type="dxa"/>
            <w:tcBorders>
              <w:top w:val="dotted" w:sz="4" w:space="0" w:color="auto"/>
              <w:bottom w:val="dotted" w:sz="4" w:space="0" w:color="auto"/>
              <w:right w:val="dotted" w:sz="4" w:space="0" w:color="auto"/>
            </w:tcBorders>
            <w:shd w:val="clear" w:color="auto" w:fill="auto"/>
          </w:tcPr>
          <w:p w14:paraId="484A8BED" w14:textId="3CC877E3" w:rsidR="00F94F3C" w:rsidRPr="00332DF8" w:rsidRDefault="00F94F3C" w:rsidP="00F94F3C">
            <w:pPr>
              <w:spacing w:before="120" w:line="360" w:lineRule="auto"/>
              <w:jc w:val="center"/>
              <w:rPr>
                <w:rFonts w:eastAsiaTheme="minorHAnsi"/>
                <w:color w:val="0000FF"/>
              </w:rPr>
            </w:pPr>
            <w:r>
              <w:rPr>
                <w:rFonts w:eastAsiaTheme="minorHAnsi" w:hint="cs"/>
                <w:color w:val="0000FF"/>
                <w:cs/>
              </w:rPr>
              <w:t>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EE6E972"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B96BF43" w14:textId="3ACF844B"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สำหรับผู้มีรายได้ประจำ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1344920" w14:textId="43527F4B"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DE63E05" w14:textId="615876C9" w:rsidR="00F94F3C" w:rsidRPr="00681CFE"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สำหรับผู้มีรายได้ประจำ</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4E62725" w14:textId="1B3842BC"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C78B4C5" w14:textId="3020114F"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DBBCCD8" w14:textId="41754E7F"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8AE6E3B" w14:textId="6139965F"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6C7BFB3" w14:textId="4106E5E1"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8120FF1"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7FA6931" w14:textId="7F71A799"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17</w:t>
            </w:r>
            <w:r w:rsidR="00F94F3C" w:rsidRPr="00332DF8">
              <w:rPr>
                <w:rFonts w:eastAsiaTheme="minorHAnsi" w:hint="cs"/>
                <w:color w:val="0000FF"/>
                <w:vertAlign w:val="superscript"/>
                <w:cs/>
              </w:rPr>
              <w:t xml:space="preserve"> 1/</w:t>
            </w:r>
          </w:p>
        </w:tc>
      </w:tr>
      <w:tr w:rsidR="00F94F3C" w:rsidRPr="00332DF8" w14:paraId="687474D4" w14:textId="77777777" w:rsidTr="001C52EE">
        <w:trPr>
          <w:trHeight w:val="1149"/>
        </w:trPr>
        <w:tc>
          <w:tcPr>
            <w:tcW w:w="373" w:type="dxa"/>
            <w:tcBorders>
              <w:top w:val="dotted" w:sz="4" w:space="0" w:color="auto"/>
              <w:bottom w:val="dotted" w:sz="4" w:space="0" w:color="auto"/>
              <w:right w:val="dotted" w:sz="4" w:space="0" w:color="auto"/>
            </w:tcBorders>
            <w:shd w:val="clear" w:color="auto" w:fill="auto"/>
          </w:tcPr>
          <w:p w14:paraId="6F2D4B0B" w14:textId="6FC7145D" w:rsidR="00F94F3C" w:rsidRPr="00332DF8" w:rsidRDefault="00F94F3C" w:rsidP="00F94F3C">
            <w:pPr>
              <w:spacing w:before="120" w:line="360" w:lineRule="auto"/>
              <w:jc w:val="center"/>
              <w:rPr>
                <w:rFonts w:eastAsiaTheme="minorHAnsi"/>
                <w:color w:val="0000FF"/>
              </w:rPr>
            </w:pPr>
            <w:r>
              <w:rPr>
                <w:rFonts w:eastAsiaTheme="minorHAnsi"/>
                <w:color w:val="0000FF"/>
              </w:rPr>
              <w:t>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7A4DCF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ABD7580" w14:textId="06390FF2" w:rsidR="00F94F3C" w:rsidRPr="00332DF8" w:rsidRDefault="00F94F3C" w:rsidP="00F94F3C">
            <w:pPr>
              <w:spacing w:before="120" w:line="360" w:lineRule="auto"/>
              <w:rPr>
                <w:color w:val="0000FF"/>
                <w:cs/>
              </w:rPr>
            </w:pP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 xml:space="preserve">สำหรับผู้มีรายได้ประจำ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ต่อปี)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15188D0" w14:textId="4D15307A" w:rsidR="00F94F3C" w:rsidRPr="00332DF8" w:rsidRDefault="00F94F3C" w:rsidP="00F94F3C">
            <w:pPr>
              <w:spacing w:before="120" w:line="360" w:lineRule="auto"/>
              <w:rPr>
                <w:color w:val="0000FF"/>
              </w:rPr>
            </w:pPr>
            <w:r w:rsidRPr="00352B27">
              <w:rPr>
                <w:color w:val="0000FF"/>
              </w:rPr>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FFA8130" w14:textId="4A076EA9" w:rsidR="00F94F3C" w:rsidRPr="00332DF8" w:rsidRDefault="00F94F3C" w:rsidP="00F94F3C">
            <w:pPr>
              <w:spacing w:before="120" w:line="360" w:lineRule="auto"/>
              <w:rPr>
                <w:color w:val="0000FF"/>
                <w:cs/>
              </w:rPr>
            </w:pPr>
            <w:r w:rsidRPr="00681CFE">
              <w:rPr>
                <w:color w:val="0000FF"/>
                <w:cs/>
              </w:rPr>
              <w:t>อัตราดอกเบี้ยเงินกู้รวมค่</w:t>
            </w:r>
            <w:r>
              <w:rPr>
                <w:color w:val="0000FF"/>
                <w:cs/>
              </w:rPr>
              <w:t>าธรรมเนียมการใช้วงเงินกู้ต่ำสุด</w:t>
            </w:r>
            <w:r w:rsidRPr="00681CFE">
              <w:rPr>
                <w:color w:val="0000FF"/>
                <w:cs/>
              </w:rPr>
              <w:t xml:space="preserve"> สำหรับผู้มีรายได้ประจำ</w:t>
            </w:r>
            <w:r>
              <w:rPr>
                <w:color w:val="0000FF"/>
                <w:cs/>
              </w:rPr>
              <w:br/>
            </w:r>
            <w:r>
              <w:rPr>
                <w:rFonts w:hint="cs"/>
                <w:color w:val="0000FF"/>
                <w:cs/>
              </w:rPr>
              <w:t>โดยอัตราดอกเบี้ยนี้ต้องเป็น</w:t>
            </w:r>
            <w:r w:rsidRPr="00681CFE">
              <w:rPr>
                <w:color w:val="0000FF"/>
                <w:cs/>
              </w:rPr>
              <w:t>อัตราดอกเบี้ยที่แท้จริง (</w:t>
            </w:r>
            <w:r w:rsidRPr="00681CFE">
              <w:rPr>
                <w:color w:val="0000FF"/>
              </w:rPr>
              <w:t xml:space="preserve">effective rate) </w:t>
            </w:r>
            <w:r w:rsidRPr="00681CFE">
              <w:rPr>
                <w:color w:val="0000FF"/>
                <w:cs/>
              </w:rPr>
              <w:t>ที่รวมอัตราดอกเบี้ยโปรโมชั่นที่ได้เฉลี่ยเป็นอัตราต่อปีแล้ว และไม่รวมดอกเบี้ยกรณีผิดนัดชำระหนี้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3AB7F3" w14:textId="7367BBD3"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FAFB0E2" w14:textId="50189F26"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218C25" w14:textId="664F7E2D"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C0A2A34" w14:textId="63628461"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D01E0A9" w14:textId="47458C20" w:rsidR="00F94F3C" w:rsidRPr="00332DF8" w:rsidRDefault="00F94F3C" w:rsidP="00F94F3C">
            <w:pPr>
              <w:spacing w:before="120" w:line="360" w:lineRule="auto"/>
              <w:jc w:val="center"/>
              <w:rPr>
                <w:color w:val="0000FF"/>
              </w:rPr>
            </w:pPr>
            <w:r>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C149016"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BE8438F"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8690BF0"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4AAC9F61" w14:textId="43651C03" w:rsidR="00F94F3C" w:rsidRPr="00332DF8" w:rsidRDefault="00F94F3C" w:rsidP="00F94F3C">
            <w:pPr>
              <w:spacing w:before="120" w:line="360" w:lineRule="auto"/>
              <w:jc w:val="center"/>
              <w:rPr>
                <w:rFonts w:eastAsiaTheme="minorHAnsi"/>
                <w:color w:val="0000FF"/>
              </w:rPr>
            </w:pPr>
            <w:r>
              <w:rPr>
                <w:rFonts w:eastAsiaTheme="minorHAnsi" w:hint="cs"/>
                <w:color w:val="0000FF"/>
                <w:cs/>
              </w:rPr>
              <w:lastRenderedPageBreak/>
              <w:t>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B6B327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A7AF510" w14:textId="422C451F"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สำหรับผู้มีรายได้ประจำ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A1842C1" w14:textId="67829CAD"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FC594B8" w14:textId="0E847D9F"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สำหรับผู้มีรายได้ประจำ</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9E72FEF" w14:textId="2B359F2E"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526BC8A" w14:textId="7EF429F5"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A1BD65E" w14:textId="658C404F"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FBC4FE" w14:textId="287CF76C"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DC10D08" w14:textId="148B56B4"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21DADB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79D4B93" w14:textId="5BED7FC9"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17</w:t>
            </w:r>
            <w:r w:rsidR="00F94F3C" w:rsidRPr="00332DF8">
              <w:rPr>
                <w:rFonts w:eastAsiaTheme="minorHAnsi" w:hint="cs"/>
                <w:color w:val="0000FF"/>
                <w:vertAlign w:val="superscript"/>
                <w:cs/>
              </w:rPr>
              <w:t xml:space="preserve"> 1/</w:t>
            </w:r>
          </w:p>
        </w:tc>
      </w:tr>
      <w:tr w:rsidR="00F94F3C" w:rsidRPr="00332DF8" w14:paraId="6DA652E8"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56B2C57A" w14:textId="5A6DAA60" w:rsidR="00F94F3C" w:rsidRPr="00332DF8" w:rsidRDefault="00F94F3C" w:rsidP="00F94F3C">
            <w:pPr>
              <w:spacing w:before="120" w:line="360" w:lineRule="auto"/>
              <w:jc w:val="center"/>
              <w:rPr>
                <w:rFonts w:eastAsiaTheme="minorHAnsi"/>
                <w:color w:val="0000FF"/>
              </w:rPr>
            </w:pPr>
            <w:r>
              <w:rPr>
                <w:rFonts w:eastAsiaTheme="minorHAnsi"/>
                <w:color w:val="0000FF"/>
              </w:rPr>
              <w:t>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34EB8B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E10B400" w14:textId="73C5B7A1" w:rsidR="00F94F3C" w:rsidRPr="00332DF8" w:rsidRDefault="00F94F3C" w:rsidP="00F94F3C">
            <w:pPr>
              <w:spacing w:before="120" w:line="360" w:lineRule="auto"/>
              <w:rPr>
                <w:color w:val="0000FF"/>
              </w:rPr>
            </w:pP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 xml:space="preserve">สำหรับผู้มีรายได้ประจำ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ต่อปี)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1D618FA" w14:textId="373147F3" w:rsidR="00F94F3C" w:rsidRPr="00332DF8" w:rsidRDefault="00F94F3C" w:rsidP="00F94F3C">
            <w:pPr>
              <w:spacing w:before="120" w:line="360" w:lineRule="auto"/>
              <w:rPr>
                <w:color w:val="0000FF"/>
              </w:rPr>
            </w:pPr>
            <w:r w:rsidRPr="00352B27">
              <w:rPr>
                <w:color w:val="0000FF"/>
              </w:rPr>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D88F269" w14:textId="33EB698A" w:rsidR="00F94F3C" w:rsidRPr="00332DF8" w:rsidRDefault="00F94F3C" w:rsidP="00F94F3C">
            <w:pPr>
              <w:spacing w:before="120" w:line="360" w:lineRule="auto"/>
              <w:rPr>
                <w:color w:val="0000FF"/>
                <w:cs/>
              </w:rPr>
            </w:pPr>
            <w:r w:rsidRPr="00332DF8">
              <w:rPr>
                <w:color w:val="0000FF"/>
                <w:cs/>
              </w:rPr>
              <w:t>อัตราดอกเบี้ยเงินกู้รวมค่าธรรมเนียมกา</w:t>
            </w:r>
            <w:r>
              <w:rPr>
                <w:color w:val="0000FF"/>
                <w:cs/>
              </w:rPr>
              <w:t>รใช้วงเงินกู้สูงสุด สำหรับ</w:t>
            </w:r>
            <w:r w:rsidRPr="00332DF8">
              <w:rPr>
                <w:color w:val="0000FF"/>
                <w:cs/>
              </w:rPr>
              <w:t>ผู้มีรายได้ประจำ</w:t>
            </w:r>
            <w:r>
              <w:rPr>
                <w:color w:val="0000FF"/>
                <w:cs/>
              </w:rPr>
              <w:br/>
            </w:r>
            <w:r>
              <w:rPr>
                <w:rFonts w:hint="cs"/>
                <w:color w:val="0000FF"/>
                <w:cs/>
              </w:rPr>
              <w:t>โดยอัตราดอกเบี้ยนี้ต้องเป็น</w:t>
            </w:r>
            <w:r w:rsidRPr="00681CFE">
              <w:rPr>
                <w:color w:val="0000FF"/>
                <w:cs/>
              </w:rPr>
              <w:t>อัตราดอกเบี้ยที่แท้จริง (</w:t>
            </w:r>
            <w:r w:rsidRPr="00681CFE">
              <w:rPr>
                <w:color w:val="0000FF"/>
              </w:rPr>
              <w:t xml:space="preserve">effective rate) </w:t>
            </w:r>
            <w:r w:rsidRPr="00681CFE">
              <w:rPr>
                <w:color w:val="0000FF"/>
                <w:cs/>
              </w:rPr>
              <w:t>ที่รวมอัตราดอกเบี้ยโปรโมชั่นที่ได้เฉลี่ยเป็นอัตราต่อปีแล้ว และไม่รวมดอกเบี้ยกรณีผิดนัดชำระหนี้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9C8537A" w14:textId="0B131127"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5375C0A" w14:textId="266DFF17"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7D2DAF9" w14:textId="797B95CA"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F277FAA" w14:textId="2C2E87C3"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959643D" w14:textId="7B348F0B" w:rsidR="00F94F3C" w:rsidRPr="00332DF8" w:rsidRDefault="00F94F3C" w:rsidP="00F94F3C">
            <w:pPr>
              <w:spacing w:before="120" w:line="360" w:lineRule="auto"/>
              <w:jc w:val="center"/>
              <w:rPr>
                <w:color w:val="0000FF"/>
              </w:rPr>
            </w:pPr>
            <w:r>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5675CF1"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96548CA"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1766E76"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1973985D" w14:textId="3C2E108C" w:rsidR="00F94F3C" w:rsidRPr="00332DF8" w:rsidRDefault="00F94F3C" w:rsidP="00F94F3C">
            <w:pPr>
              <w:spacing w:before="120" w:line="360" w:lineRule="auto"/>
              <w:jc w:val="center"/>
              <w:rPr>
                <w:rFonts w:eastAsiaTheme="minorHAnsi"/>
                <w:color w:val="0000FF"/>
              </w:rPr>
            </w:pPr>
            <w:r>
              <w:rPr>
                <w:rFonts w:eastAsiaTheme="minorHAnsi"/>
                <w:color w:val="0000FF"/>
              </w:rPr>
              <w:t>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2A8E6F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4B0D6D7" w14:textId="6DF344D3"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สำหรับผู้ประกอบกิจการส่วนตัว</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F2EB26D" w14:textId="0155B256" w:rsidR="00F94F3C" w:rsidRPr="00352B27"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D7FD28B" w14:textId="709EE3CD"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สำหรับผู้ประกอบกิจการส่วนตัว</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BBCFB43" w14:textId="448A1FA1" w:rsidR="00F94F3C"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BFFE7DF" w14:textId="5DAC2030" w:rsidR="00F94F3C"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36F2822" w14:textId="6D5BCDB8" w:rsidR="00F94F3C"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A637D30" w14:textId="154D1736" w:rsidR="00F94F3C"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5C6764D" w14:textId="5395C026" w:rsidR="00F94F3C"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9B535F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7E46EAB" w14:textId="2181E554"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17</w:t>
            </w:r>
            <w:r w:rsidR="00F94F3C" w:rsidRPr="00332DF8">
              <w:rPr>
                <w:rFonts w:eastAsiaTheme="minorHAnsi" w:hint="cs"/>
                <w:color w:val="0000FF"/>
                <w:vertAlign w:val="superscript"/>
                <w:cs/>
              </w:rPr>
              <w:t xml:space="preserve"> 1/</w:t>
            </w:r>
          </w:p>
        </w:tc>
      </w:tr>
      <w:tr w:rsidR="00F94F3C" w:rsidRPr="00332DF8" w14:paraId="1F731361"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20C79335" w14:textId="2DFE1789" w:rsidR="00F94F3C" w:rsidRPr="00332DF8" w:rsidRDefault="00F94F3C" w:rsidP="00F94F3C">
            <w:pPr>
              <w:spacing w:before="120" w:line="360" w:lineRule="auto"/>
              <w:jc w:val="center"/>
              <w:rPr>
                <w:rFonts w:eastAsiaTheme="minorHAnsi"/>
                <w:color w:val="0000FF"/>
              </w:rPr>
            </w:pPr>
            <w:r>
              <w:rPr>
                <w:rFonts w:eastAsiaTheme="minorHAnsi"/>
                <w:color w:val="0000FF"/>
              </w:rPr>
              <w:t>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36714B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492C716" w14:textId="5DDBF3BD" w:rsidR="00F94F3C" w:rsidRPr="00332DF8" w:rsidRDefault="00F94F3C" w:rsidP="00F94F3C">
            <w:pPr>
              <w:spacing w:before="120" w:line="360" w:lineRule="auto"/>
              <w:rPr>
                <w:color w:val="0000FF"/>
                <w:cs/>
              </w:rPr>
            </w:pP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สำหรับผู้ประกอบกิจการ</w:t>
            </w:r>
            <w:r w:rsidRPr="00332DF8">
              <w:rPr>
                <w:color w:val="0000FF"/>
                <w:cs/>
              </w:rPr>
              <w:lastRenderedPageBreak/>
              <w:t xml:space="preserve">ส่วนตัว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ต่อปี)</w:t>
            </w:r>
            <w:r w:rsidRPr="00332DF8">
              <w:rPr>
                <w:color w:val="0000FF"/>
              </w:rPr>
              <w:t xml:space="preserve"> </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DEC7494" w14:textId="77CEBD69" w:rsidR="00F94F3C" w:rsidRPr="00332DF8" w:rsidRDefault="00F94F3C" w:rsidP="00F94F3C">
            <w:pPr>
              <w:spacing w:before="120" w:line="360" w:lineRule="auto"/>
              <w:rPr>
                <w:color w:val="0000FF"/>
              </w:rPr>
            </w:pPr>
            <w:r w:rsidRPr="00352B27">
              <w:rPr>
                <w:color w:val="0000FF"/>
              </w:rPr>
              <w:lastRenderedPageBreak/>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3412697" w14:textId="03C86EE3" w:rsidR="00F94F3C" w:rsidRPr="00332DF8" w:rsidRDefault="00F94F3C" w:rsidP="00F94F3C">
            <w:pPr>
              <w:spacing w:before="120" w:line="360" w:lineRule="auto"/>
              <w:rPr>
                <w:color w:val="0000FF"/>
                <w:cs/>
              </w:rPr>
            </w:pPr>
            <w:r w:rsidRPr="00332DF8">
              <w:rPr>
                <w:color w:val="0000FF"/>
                <w:cs/>
              </w:rPr>
              <w:t>อัตราดอกเบี้ยเงินกู้รวมค่าธรรมเนี</w:t>
            </w:r>
            <w:r>
              <w:rPr>
                <w:color w:val="0000FF"/>
                <w:cs/>
              </w:rPr>
              <w:t>ยมการใช้วงเงินกู้ต่ำสุด สำหรับ</w:t>
            </w:r>
            <w:r w:rsidRPr="00332DF8">
              <w:rPr>
                <w:color w:val="0000FF"/>
                <w:cs/>
              </w:rPr>
              <w:t>ผู้ประกอบกิจการส่วนตัว</w:t>
            </w:r>
            <w:r>
              <w:rPr>
                <w:color w:val="0000FF"/>
                <w:cs/>
              </w:rPr>
              <w:br/>
            </w:r>
            <w:r>
              <w:rPr>
                <w:rFonts w:hint="cs"/>
                <w:color w:val="0000FF"/>
                <w:cs/>
              </w:rPr>
              <w:t>โดยอัตราดอกเบี้ยนี้ต้องเป็น</w:t>
            </w:r>
            <w:r w:rsidRPr="00681CFE">
              <w:rPr>
                <w:color w:val="0000FF"/>
                <w:cs/>
              </w:rPr>
              <w:t>อัตราดอกเบี้ย</w:t>
            </w:r>
            <w:r w:rsidRPr="00681CFE">
              <w:rPr>
                <w:color w:val="0000FF"/>
                <w:cs/>
              </w:rPr>
              <w:lastRenderedPageBreak/>
              <w:t>ที่แท้จริง (</w:t>
            </w:r>
            <w:r w:rsidRPr="00681CFE">
              <w:rPr>
                <w:color w:val="0000FF"/>
              </w:rPr>
              <w:t xml:space="preserve">effective rate) </w:t>
            </w:r>
            <w:r w:rsidRPr="00681CFE">
              <w:rPr>
                <w:color w:val="0000FF"/>
                <w:cs/>
              </w:rPr>
              <w:t>ที่รวมอัตราดอกเบี้ยโปรโมชั่นที่ได้เฉลี่ยเป็นอัตราต่อปีแล้ว และไม่รวมดอกเบี้ยกรณีผิดนัดชำระหนี้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57213A4" w14:textId="31A1567F" w:rsidR="00F94F3C" w:rsidRPr="00332DF8" w:rsidRDefault="00F94F3C" w:rsidP="00F94F3C">
            <w:pPr>
              <w:spacing w:before="120" w:line="360" w:lineRule="auto"/>
              <w:jc w:val="center"/>
              <w:rPr>
                <w:color w:val="0000FF"/>
              </w:rPr>
            </w:pPr>
            <w:r>
              <w:rPr>
                <w:rFonts w:eastAsiaTheme="minorHAnsi"/>
                <w:color w:val="0000FF"/>
              </w:rPr>
              <w:lastRenderedPageBreak/>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46881E7" w14:textId="6BB15585"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84C471F" w14:textId="3DD55996"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1513FB0" w14:textId="288E36DC"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5050B17" w14:textId="636A6AE7" w:rsidR="00F94F3C" w:rsidRPr="00332DF8" w:rsidRDefault="00F94F3C" w:rsidP="00F94F3C">
            <w:pPr>
              <w:spacing w:before="120" w:line="360" w:lineRule="auto"/>
              <w:jc w:val="center"/>
              <w:rPr>
                <w:color w:val="0000FF"/>
              </w:rPr>
            </w:pPr>
            <w:r>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D876E7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FA6721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EEBB6DE"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0F9CD82E" w14:textId="5D1A6A74" w:rsidR="00F94F3C" w:rsidRPr="00332DF8" w:rsidRDefault="00F94F3C" w:rsidP="00F94F3C">
            <w:pPr>
              <w:spacing w:before="120" w:line="360" w:lineRule="auto"/>
              <w:jc w:val="center"/>
              <w:rPr>
                <w:rFonts w:eastAsiaTheme="minorHAnsi"/>
                <w:color w:val="0000FF"/>
              </w:rPr>
            </w:pPr>
            <w:r>
              <w:rPr>
                <w:rFonts w:eastAsiaTheme="minorHAnsi" w:hint="cs"/>
                <w:color w:val="0000FF"/>
                <w:cs/>
              </w:rPr>
              <w:lastRenderedPageBreak/>
              <w:t>10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F1E08B2"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E40600C" w14:textId="4CFF27E8"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สำหรับผู้ประกอบกิจการส่วนตัว</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6B1557E" w14:textId="37FF7BBC"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C29B842" w14:textId="7D5694E0"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สำหรับผู้ประกอบกิจการส่วนตัว</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78EB4FD" w14:textId="0326A62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8C20EDF" w14:textId="0F6CE978"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7C16D5C" w14:textId="60C7F06A"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28D2EED" w14:textId="62E59542"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D4DFF08" w14:textId="27041875"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43DB3F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E2CFCD0" w14:textId="442C551C"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17</w:t>
            </w:r>
            <w:r w:rsidR="00F94F3C" w:rsidRPr="00332DF8">
              <w:rPr>
                <w:rFonts w:eastAsiaTheme="minorHAnsi" w:hint="cs"/>
                <w:color w:val="0000FF"/>
                <w:vertAlign w:val="superscript"/>
                <w:cs/>
              </w:rPr>
              <w:t xml:space="preserve"> 1/</w:t>
            </w:r>
          </w:p>
        </w:tc>
      </w:tr>
      <w:tr w:rsidR="00F94F3C" w:rsidRPr="00332DF8" w14:paraId="504FCC6F"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1CBB26DD" w14:textId="41735C28" w:rsidR="00F94F3C" w:rsidRPr="00332DF8" w:rsidRDefault="00F94F3C" w:rsidP="00F94F3C">
            <w:pPr>
              <w:spacing w:before="120" w:line="360" w:lineRule="auto"/>
              <w:jc w:val="center"/>
              <w:rPr>
                <w:rFonts w:eastAsiaTheme="minorHAnsi"/>
                <w:color w:val="0000FF"/>
              </w:rPr>
            </w:pPr>
            <w:r>
              <w:rPr>
                <w:rFonts w:eastAsiaTheme="minorHAnsi"/>
                <w:color w:val="0000FF"/>
              </w:rPr>
              <w:t>11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2CEAFB8"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E3811F7" w14:textId="791462E2" w:rsidR="00F94F3C" w:rsidRPr="00332DF8" w:rsidRDefault="00F94F3C" w:rsidP="00F94F3C">
            <w:pPr>
              <w:spacing w:before="120" w:line="360" w:lineRule="auto"/>
              <w:rPr>
                <w:color w:val="0000FF"/>
              </w:rPr>
            </w:pP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 xml:space="preserve">สำหรับผู้ประกอบกิจการส่วนตัว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ต่อปี)</w:t>
            </w:r>
            <w:r w:rsidRPr="00332DF8">
              <w:rPr>
                <w:color w:val="0000FF"/>
              </w:rPr>
              <w:t xml:space="preserve"> </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8160EB1" w14:textId="75D9CD99" w:rsidR="00F94F3C" w:rsidRPr="00332DF8" w:rsidRDefault="00F94F3C" w:rsidP="00F94F3C">
            <w:pPr>
              <w:spacing w:before="120" w:line="360" w:lineRule="auto"/>
              <w:rPr>
                <w:color w:val="0000FF"/>
              </w:rPr>
            </w:pPr>
            <w:r w:rsidRPr="00352B27">
              <w:rPr>
                <w:color w:val="0000FF"/>
              </w:rPr>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13E6D98" w14:textId="523B2F1D" w:rsidR="00F94F3C" w:rsidRPr="00332DF8" w:rsidRDefault="00F94F3C" w:rsidP="00F94F3C">
            <w:pPr>
              <w:spacing w:before="120" w:line="360" w:lineRule="auto"/>
              <w:rPr>
                <w:color w:val="0000FF"/>
              </w:rPr>
            </w:pPr>
            <w:r w:rsidRPr="00332DF8">
              <w:rPr>
                <w:color w:val="0000FF"/>
                <w:cs/>
              </w:rPr>
              <w:t>อัตราดอกเบี้ยเงินกู้รวมค่าธรรมเนียมการใช้วงเงินกู้สูงสุด สำหรับผู้ประกอบกิจการส่วนตัว</w:t>
            </w:r>
            <w:r>
              <w:rPr>
                <w:color w:val="0000FF"/>
              </w:rPr>
              <w:br/>
            </w:r>
            <w:r>
              <w:rPr>
                <w:rFonts w:hint="cs"/>
                <w:color w:val="0000FF"/>
                <w:cs/>
              </w:rPr>
              <w:t>โดยอัตราดอกเบี้ยนี้ต้องเป็น</w:t>
            </w:r>
            <w:r w:rsidRPr="00681CFE">
              <w:rPr>
                <w:color w:val="0000FF"/>
                <w:cs/>
              </w:rPr>
              <w:t>อัตราดอกเบี้ยที่แท้จริง (</w:t>
            </w:r>
            <w:r w:rsidRPr="00681CFE">
              <w:rPr>
                <w:color w:val="0000FF"/>
              </w:rPr>
              <w:t xml:space="preserve">effective rate) </w:t>
            </w:r>
            <w:r w:rsidRPr="00681CFE">
              <w:rPr>
                <w:color w:val="0000FF"/>
                <w:cs/>
              </w:rPr>
              <w:t>ที่รวมอัตราดอกเบี้ยโปรโมชั่นที่ได้เฉลี่ยเป็นอัตราต่อปีแล้ว และไม่รวมดอกเบี้ยกรณีผิดนัดชำระหนี้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2FF637F" w14:textId="078E6471" w:rsidR="00F94F3C" w:rsidRPr="00332DF8" w:rsidRDefault="00F94F3C" w:rsidP="00F94F3C">
            <w:pPr>
              <w:spacing w:before="120" w:line="360" w:lineRule="auto"/>
              <w:jc w:val="center"/>
              <w:rPr>
                <w:rFonts w:eastAsiaTheme="minorHAnsi"/>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A98BB9B" w14:textId="04217B46" w:rsidR="00F94F3C" w:rsidRPr="00332DF8" w:rsidRDefault="00F94F3C" w:rsidP="00F94F3C">
            <w:pPr>
              <w:spacing w:before="120" w:line="360" w:lineRule="auto"/>
              <w:jc w:val="center"/>
              <w:rPr>
                <w:rFonts w:eastAsiaTheme="minorHAnsi"/>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061F330" w14:textId="1D592A07" w:rsidR="00F94F3C" w:rsidRPr="00332DF8" w:rsidRDefault="00F94F3C" w:rsidP="00F94F3C">
            <w:pPr>
              <w:spacing w:before="120" w:line="360" w:lineRule="auto"/>
              <w:jc w:val="center"/>
              <w:rPr>
                <w:rFonts w:eastAsiaTheme="minorHAnsi"/>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8BB6D06" w14:textId="2F87805E" w:rsidR="00F94F3C" w:rsidRPr="00332DF8" w:rsidRDefault="00F94F3C" w:rsidP="00F94F3C">
            <w:pPr>
              <w:spacing w:before="120" w:line="360" w:lineRule="auto"/>
              <w:jc w:val="center"/>
              <w:rPr>
                <w:rFonts w:eastAsiaTheme="minorHAnsi"/>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952714C" w14:textId="4CE92AA3" w:rsidR="00F94F3C" w:rsidRPr="00332DF8" w:rsidRDefault="00F94F3C" w:rsidP="00F94F3C">
            <w:pPr>
              <w:spacing w:before="120" w:line="360" w:lineRule="auto"/>
              <w:jc w:val="center"/>
              <w:rPr>
                <w:rFonts w:eastAsiaTheme="minorHAnsi"/>
                <w:color w:val="0000FF"/>
              </w:rPr>
            </w:pPr>
            <w:r>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AD13CA9"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811073F"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931A7D3"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2062A248" w14:textId="6E634F1D" w:rsidR="00F94F3C" w:rsidRPr="00332DF8" w:rsidRDefault="00F94F3C" w:rsidP="00F94F3C">
            <w:pPr>
              <w:spacing w:before="120" w:line="360" w:lineRule="auto"/>
              <w:jc w:val="center"/>
              <w:rPr>
                <w:rFonts w:eastAsiaTheme="minorHAnsi"/>
                <w:color w:val="0000FF"/>
              </w:rPr>
            </w:pPr>
            <w:r>
              <w:rPr>
                <w:rFonts w:eastAsiaTheme="minorHAnsi"/>
                <w:color w:val="0000FF"/>
              </w:rPr>
              <w:t>12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2F8637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E0CDF18" w14:textId="626B5941" w:rsidR="00F94F3C" w:rsidRPr="00332DF8" w:rsidRDefault="00F94F3C" w:rsidP="00F94F3C">
            <w:pPr>
              <w:spacing w:before="120" w:line="360" w:lineRule="auto"/>
              <w:rPr>
                <w:color w:val="0000FF"/>
                <w:cs/>
              </w:rPr>
            </w:pPr>
            <w:r w:rsidRPr="00332DF8">
              <w:rPr>
                <w:color w:val="0000FF"/>
                <w:cs/>
              </w:rPr>
              <w:t>เงื่อนไขดอกเบี้ย</w:t>
            </w:r>
            <w:r w:rsidRPr="00332DF8">
              <w:rPr>
                <w:color w:val="0000FF"/>
              </w:rPr>
              <w:t xml:space="preserve"> </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ED74FCC" w14:textId="3FA5F72B"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51D18CE" w14:textId="1790B2AE" w:rsidR="00F94F3C" w:rsidRPr="00332DF8" w:rsidRDefault="00F94F3C" w:rsidP="00F94F3C">
            <w:pPr>
              <w:spacing w:before="120" w:line="360" w:lineRule="auto"/>
              <w:rPr>
                <w:color w:val="0000FF"/>
              </w:rPr>
            </w:pPr>
            <w:r w:rsidRPr="00332DF8">
              <w:rPr>
                <w:color w:val="0000FF"/>
                <w:cs/>
              </w:rPr>
              <w:t>เงื่อนไขหรือรายละเอียดของอัตราดอกเบี้ย</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84D6C8F" w14:textId="5E19856A"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D4A55A3" w14:textId="4F5538D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7C3FDB8" w14:textId="13FD6AAB"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4E95BD4" w14:textId="3CAD2CC6"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774A1A4" w14:textId="2422FBC8"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069F14F" w14:textId="77777777" w:rsidR="00F94F3C" w:rsidRPr="00332DF8" w:rsidRDefault="00F94F3C" w:rsidP="00F94F3C">
            <w:pPr>
              <w:spacing w:before="120" w:line="360" w:lineRule="auto"/>
              <w:jc w:val="center"/>
              <w:rPr>
                <w:rFonts w:eastAsiaTheme="minorHAnsi"/>
                <w:color w:val="0000FF"/>
                <w:cs/>
              </w:rPr>
            </w:pPr>
          </w:p>
        </w:tc>
        <w:tc>
          <w:tcPr>
            <w:tcW w:w="1688" w:type="dxa"/>
            <w:tcBorders>
              <w:top w:val="dotted" w:sz="4" w:space="0" w:color="auto"/>
              <w:left w:val="dotted" w:sz="4" w:space="0" w:color="auto"/>
              <w:bottom w:val="dotted" w:sz="4" w:space="0" w:color="auto"/>
            </w:tcBorders>
            <w:shd w:val="clear" w:color="auto" w:fill="auto"/>
          </w:tcPr>
          <w:p w14:paraId="5B5B50A5"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49A5672"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1003A58" w14:textId="704580CA" w:rsidR="00F94F3C" w:rsidRPr="00332DF8" w:rsidRDefault="00F94F3C" w:rsidP="00F94F3C">
            <w:pPr>
              <w:spacing w:before="120" w:line="360" w:lineRule="auto"/>
              <w:jc w:val="center"/>
              <w:rPr>
                <w:rFonts w:eastAsiaTheme="minorHAnsi"/>
                <w:color w:val="0000FF"/>
              </w:rPr>
            </w:pPr>
            <w:r>
              <w:rPr>
                <w:rFonts w:eastAsiaTheme="minorHAnsi"/>
                <w:color w:val="0000FF"/>
              </w:rPr>
              <w:t>13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0CB230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C0A9974" w14:textId="2FF43B3E" w:rsidR="00F94F3C" w:rsidRPr="00332DF8" w:rsidRDefault="00F94F3C" w:rsidP="00F94F3C">
            <w:pPr>
              <w:spacing w:before="120" w:line="360" w:lineRule="auto"/>
              <w:rPr>
                <w:color w:val="0000FF"/>
              </w:rPr>
            </w:pPr>
            <w:r w:rsidRPr="00332DF8">
              <w:rPr>
                <w:color w:val="0000FF"/>
                <w:cs/>
              </w:rPr>
              <w:t>โปรโมชั่นดอกเบี้ย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DADEAE7" w14:textId="34A1818C"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419922F" w14:textId="48F7FD14" w:rsidR="00F94F3C" w:rsidRPr="00332DF8" w:rsidRDefault="00F94F3C" w:rsidP="00F94F3C">
            <w:pPr>
              <w:spacing w:before="120" w:line="360" w:lineRule="auto"/>
              <w:rPr>
                <w:color w:val="0000FF"/>
              </w:rPr>
            </w:pPr>
            <w:r w:rsidRPr="00332DF8">
              <w:rPr>
                <w:color w:val="0000FF"/>
                <w:cs/>
              </w:rPr>
              <w:t>โปรโมชั่น หรือการส่งเสริมการขาย ที่มีผลกระทบต่ออัตราดอกเบี้ย</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409EF11" w14:textId="7010FA40"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C25186C" w14:textId="2623A86D"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626B862" w14:textId="0B95B27A"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67C5694" w14:textId="1C18C55E"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B123079" w14:textId="48226A8A"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3DA817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0A4FD6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2C03E13"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5AB3A2F6" w14:textId="630743A3"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lastRenderedPageBreak/>
              <w:t>14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87FAF2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5703C33" w14:textId="32CEEB64"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ดอกเบี้ยและค่าธรรมเนียม สูงสุด</w:t>
            </w:r>
            <w:r w:rsidRPr="00332DF8">
              <w:rPr>
                <w:color w:val="0000FF"/>
              </w:rPr>
              <w:t xml:space="preserve"> </w:t>
            </w:r>
            <w:r w:rsidRPr="00332DF8">
              <w:rPr>
                <w:color w:val="0000FF"/>
                <w:cs/>
              </w:rPr>
              <w:t>กรณีผิดนัดชำระหนี้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DC224C1" w14:textId="46B6EF55"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C08CABD" w14:textId="27EE644D" w:rsidR="00F94F3C" w:rsidRPr="001B428B" w:rsidRDefault="00F94F3C" w:rsidP="00F94F3C">
            <w:pPr>
              <w:spacing w:before="120" w:line="360" w:lineRule="auto"/>
              <w:rPr>
                <w:color w:val="0000FF"/>
                <w:cs/>
              </w:rPr>
            </w:pPr>
            <w:r>
              <w:rPr>
                <w:rFonts w:hint="cs"/>
                <w:color w:val="0000FF"/>
                <w:cs/>
              </w:rPr>
              <w:t>การเรียกเก็บ</w:t>
            </w:r>
            <w:r w:rsidRPr="00332DF8">
              <w:rPr>
                <w:color w:val="0000FF"/>
                <w:cs/>
              </w:rPr>
              <w:t>ดอกเบี้ยและค่าธรรมเนียม สูงสุด</w:t>
            </w:r>
            <w:r w:rsidRPr="00332DF8">
              <w:rPr>
                <w:color w:val="0000FF"/>
              </w:rPr>
              <w:t xml:space="preserve"> </w:t>
            </w:r>
            <w:r w:rsidRPr="00332DF8">
              <w:rPr>
                <w:color w:val="0000FF"/>
                <w:cs/>
              </w:rPr>
              <w:t>กรณีผิดนัดชำระหนี้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856B191" w14:textId="0E697F2F"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0E6D9B9" w14:textId="542AEF1E"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33B6413" w14:textId="1EA8BAF6"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87B0CE3" w14:textId="411B4CFC"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3AA2E18" w14:textId="7B5CC55B"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2B7091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2E47DF0" w14:textId="245440BD"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2</w:t>
            </w:r>
            <w:r w:rsidR="00F94F3C" w:rsidRPr="00332DF8">
              <w:rPr>
                <w:rFonts w:eastAsiaTheme="minorHAnsi" w:hint="cs"/>
                <w:color w:val="0000FF"/>
                <w:vertAlign w:val="superscript"/>
                <w:cs/>
              </w:rPr>
              <w:t xml:space="preserve"> 1/</w:t>
            </w:r>
          </w:p>
        </w:tc>
      </w:tr>
      <w:tr w:rsidR="00F94F3C" w:rsidRPr="00332DF8" w14:paraId="10ED4323"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0FF34130" w14:textId="5BFCDF4F" w:rsidR="00F94F3C" w:rsidRPr="00332DF8" w:rsidRDefault="00F94F3C" w:rsidP="00F94F3C">
            <w:pPr>
              <w:spacing w:before="120" w:line="360" w:lineRule="auto"/>
              <w:jc w:val="center"/>
              <w:rPr>
                <w:rFonts w:eastAsiaTheme="minorHAnsi"/>
                <w:color w:val="0000FF"/>
              </w:rPr>
            </w:pPr>
            <w:r>
              <w:rPr>
                <w:rFonts w:eastAsiaTheme="minorHAnsi"/>
                <w:color w:val="0000FF"/>
              </w:rPr>
              <w:t>15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21885E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1D518D4" w14:textId="2BEC9465" w:rsidR="00F94F3C" w:rsidRPr="00332DF8" w:rsidRDefault="00F94F3C" w:rsidP="00F94F3C">
            <w:pPr>
              <w:spacing w:before="120" w:line="360" w:lineRule="auto"/>
              <w:rPr>
                <w:color w:val="0000FF"/>
              </w:rPr>
            </w:pPr>
            <w:r w:rsidRPr="00332DF8">
              <w:rPr>
                <w:color w:val="0000FF"/>
                <w:cs/>
              </w:rPr>
              <w:t>ดอกเบี้ยและค่าธรรมเนียม สูงสุด</w:t>
            </w:r>
            <w:r w:rsidRPr="00332DF8">
              <w:rPr>
                <w:color w:val="0000FF"/>
              </w:rPr>
              <w:t xml:space="preserve"> </w:t>
            </w:r>
            <w:r w:rsidRPr="00332DF8">
              <w:rPr>
                <w:color w:val="0000FF"/>
                <w:cs/>
              </w:rPr>
              <w:t xml:space="preserve">กรณีผิดนัดชำระหนี้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 xml:space="preserve"> ต่อปี)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7263BCE" w14:textId="01AC306F" w:rsidR="00F94F3C" w:rsidRPr="00332DF8" w:rsidRDefault="00F94F3C" w:rsidP="00F94F3C">
            <w:pPr>
              <w:spacing w:before="120" w:line="360" w:lineRule="auto"/>
              <w:rPr>
                <w:color w:val="0000FF"/>
              </w:rPr>
            </w:pPr>
            <w:r w:rsidRPr="00352B27">
              <w:rPr>
                <w:color w:val="0000FF"/>
              </w:rPr>
              <w:t>Interest Rate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0D146EA" w14:textId="37A1EE9D" w:rsidR="00F94F3C" w:rsidRPr="00332DF8" w:rsidRDefault="00F94F3C" w:rsidP="00F94F3C">
            <w:pPr>
              <w:spacing w:before="120" w:line="360" w:lineRule="auto"/>
              <w:rPr>
                <w:color w:val="0000FF"/>
                <w:cs/>
              </w:rPr>
            </w:pPr>
            <w:r w:rsidRPr="001B428B">
              <w:rPr>
                <w:color w:val="0000FF"/>
                <w:cs/>
              </w:rPr>
              <w:t>อัตราดอกเบี้ยและค่าธรรมเนียมสูงสุด กรณีผิดนัดชำระหนี้ที่ผู้ให้บริการเรียกเก็บจากลูกค้า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79A6596" w14:textId="590FDBA3"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37F885" w14:textId="063774EB"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345D5AB" w14:textId="76FDE6CF"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922C250" w14:textId="7E80D6D5" w:rsidR="00F94F3C" w:rsidRPr="00332DF8" w:rsidRDefault="00F94F3C" w:rsidP="00F94F3C">
            <w:pPr>
              <w:spacing w:before="120" w:line="360" w:lineRule="auto"/>
              <w:jc w:val="center"/>
              <w:rPr>
                <w:color w:val="0000FF"/>
              </w:rPr>
            </w:pPr>
            <w:r>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5852B96" w14:textId="3F31F9AC" w:rsidR="00F94F3C" w:rsidRPr="00332DF8" w:rsidRDefault="00F94F3C" w:rsidP="00F94F3C">
            <w:pPr>
              <w:spacing w:before="120" w:line="360" w:lineRule="auto"/>
              <w:jc w:val="center"/>
              <w:rPr>
                <w:color w:val="0000FF"/>
              </w:rPr>
            </w:pPr>
            <w:r>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0E5FFF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29A9FB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73696E4"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79355686" w14:textId="67C3AE2D" w:rsidR="00F94F3C" w:rsidRPr="00332DF8" w:rsidRDefault="00F94F3C" w:rsidP="00F94F3C">
            <w:pPr>
              <w:spacing w:before="120" w:line="360" w:lineRule="auto"/>
              <w:jc w:val="center"/>
              <w:rPr>
                <w:rFonts w:eastAsiaTheme="minorHAnsi"/>
                <w:color w:val="0000FF"/>
              </w:rPr>
            </w:pPr>
            <w:r>
              <w:rPr>
                <w:rFonts w:eastAsiaTheme="minorHAnsi"/>
                <w:color w:val="0000FF"/>
              </w:rPr>
              <w:t>16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E45577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538D1E3" w14:textId="209E61C1" w:rsidR="00F94F3C" w:rsidRPr="00332DF8" w:rsidRDefault="00F94F3C" w:rsidP="00F94F3C">
            <w:pPr>
              <w:spacing w:before="120" w:line="360" w:lineRule="auto"/>
              <w:rPr>
                <w:color w:val="0000FF"/>
                <w:cs/>
              </w:rPr>
            </w:pPr>
            <w:r w:rsidRPr="00332DF8">
              <w:rPr>
                <w:color w:val="0000FF"/>
                <w:cs/>
              </w:rPr>
              <w:t>ฐานที่ใช้ในการคิดดอกเบี้ยผิดนัดชำระหนี้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FD8B5A6" w14:textId="14FDA30A"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7BD8661" w14:textId="679A5F90" w:rsidR="00F94F3C" w:rsidRPr="00332DF8" w:rsidRDefault="00F94F3C" w:rsidP="00F94F3C">
            <w:pPr>
              <w:spacing w:before="120" w:line="360" w:lineRule="auto"/>
              <w:rPr>
                <w:color w:val="0000FF"/>
                <w:cs/>
              </w:rPr>
            </w:pPr>
            <w:r w:rsidRPr="00332DF8">
              <w:rPr>
                <w:color w:val="0000FF"/>
                <w:cs/>
              </w:rPr>
              <w:t>ฐานที่ใช้ในการคิดดอกเบี้ยผิดนัดชำระหนี้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CD938B7" w14:textId="4559EA2A"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4619985" w14:textId="15D3CB0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F4B89BC" w14:textId="5981949A"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FEFEC67" w14:textId="3178B27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24D15F7" w14:textId="09187127"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25089F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6C9650E"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9B06ED3"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24476346" w14:textId="1C7FB1BE" w:rsidR="00F94F3C" w:rsidRPr="00332DF8" w:rsidRDefault="00F94F3C" w:rsidP="00F94F3C">
            <w:pPr>
              <w:spacing w:before="120" w:line="360" w:lineRule="auto"/>
              <w:jc w:val="center"/>
              <w:rPr>
                <w:rFonts w:eastAsiaTheme="minorHAnsi"/>
                <w:color w:val="0000FF"/>
              </w:rPr>
            </w:pPr>
            <w:r>
              <w:rPr>
                <w:rFonts w:eastAsiaTheme="minorHAnsi"/>
                <w:color w:val="0000FF"/>
              </w:rPr>
              <w:t>17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1B841FB"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4C813F2" w14:textId="36841D3C" w:rsidR="00F94F3C" w:rsidRPr="00332DF8" w:rsidRDefault="00F94F3C" w:rsidP="00F94F3C">
            <w:pPr>
              <w:spacing w:before="120" w:line="360" w:lineRule="auto"/>
              <w:rPr>
                <w:color w:val="0000FF"/>
                <w:cs/>
              </w:rPr>
            </w:pPr>
            <w:r w:rsidRPr="00332DF8">
              <w:rPr>
                <w:color w:val="0000FF"/>
                <w:cs/>
              </w:rPr>
              <w:t>เงื่อนไขการคิดดอกเบี้ยและค่าธรรมเนียม</w:t>
            </w:r>
            <w:r w:rsidRPr="00332DF8">
              <w:rPr>
                <w:color w:val="0000FF"/>
              </w:rPr>
              <w:t xml:space="preserve"> </w:t>
            </w:r>
            <w:r w:rsidRPr="00332DF8">
              <w:rPr>
                <w:color w:val="0000FF"/>
                <w:cs/>
              </w:rPr>
              <w:t>กรณีผิดนัดชำระหนี้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AB21BFB" w14:textId="280B76F1"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DE849C4" w14:textId="317F3112" w:rsidR="00F94F3C" w:rsidRPr="00332DF8" w:rsidRDefault="00F94F3C" w:rsidP="00F94F3C">
            <w:pPr>
              <w:spacing w:before="120" w:line="360" w:lineRule="auto"/>
              <w:rPr>
                <w:color w:val="0000FF"/>
                <w:cs/>
              </w:rPr>
            </w:pPr>
            <w:r w:rsidRPr="00332DF8">
              <w:rPr>
                <w:color w:val="0000FF"/>
                <w:cs/>
              </w:rPr>
              <w:t>เงื่อนไขหรือรายละเอียดเพิ่มเติมของดอกเบี้ยและค่าธรรมเนียมสูงสุดกรณีผิดนัดชำระหนี้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362DF63" w14:textId="0FE48350"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320A41D" w14:textId="1C77457D"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644F3DB" w14:textId="2D2472A1"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E4BF432" w14:textId="70949BEC"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2E401A0" w14:textId="319772CD"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01F1A57"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4422C75"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DB0F46D"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0988B30" w14:textId="49C59E18" w:rsidR="00F94F3C" w:rsidRPr="00332DF8" w:rsidRDefault="00F94F3C" w:rsidP="00F94F3C">
            <w:pPr>
              <w:spacing w:before="120" w:line="360" w:lineRule="auto"/>
              <w:jc w:val="center"/>
              <w:rPr>
                <w:rFonts w:eastAsiaTheme="minorHAnsi"/>
                <w:color w:val="0000FF"/>
              </w:rPr>
            </w:pPr>
            <w:r>
              <w:rPr>
                <w:rFonts w:eastAsiaTheme="minorHAnsi"/>
                <w:color w:val="0000FF"/>
              </w:rPr>
              <w:t>18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72097E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870BFEE" w14:textId="130A2CF5" w:rsidR="00F94F3C" w:rsidRPr="00332DF8" w:rsidRDefault="00F94F3C" w:rsidP="00F94F3C">
            <w:pPr>
              <w:spacing w:before="120" w:line="360" w:lineRule="auto"/>
              <w:rPr>
                <w:color w:val="0000FF"/>
              </w:rPr>
            </w:pPr>
            <w:r w:rsidRPr="00332DF8">
              <w:rPr>
                <w:color w:val="0000FF"/>
                <w:cs/>
              </w:rPr>
              <w:t>จำนวนเท่าสูงสุดของรายได้ต่อเดือน</w:t>
            </w:r>
            <w:r w:rsidRPr="00332DF8">
              <w:rPr>
                <w:color w:val="0000FF"/>
              </w:rPr>
              <w:t xml:space="preserve"> </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87FD1B9" w14:textId="19F13DBF"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A9D6BE5" w14:textId="6CF37337" w:rsidR="00F94F3C" w:rsidRPr="00332DF8" w:rsidRDefault="00F94F3C" w:rsidP="00F94F3C">
            <w:pPr>
              <w:spacing w:before="120" w:line="360" w:lineRule="auto"/>
              <w:rPr>
                <w:color w:val="0000FF"/>
                <w:cs/>
              </w:rPr>
            </w:pPr>
            <w:r w:rsidRPr="001B428B">
              <w:rPr>
                <w:color w:val="0000FF"/>
                <w:cs/>
              </w:rPr>
              <w:t>จำนวนเท่าสูงสุดของรายได้ต่อเดือนของลูกค้า ที่ผู้ให้บ</w:t>
            </w:r>
            <w:r>
              <w:rPr>
                <w:color w:val="0000FF"/>
                <w:cs/>
              </w:rPr>
              <w:t>ริการจะอนุมัติสำหรับผลิตภัณฑ์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440E0D2" w14:textId="431D0F0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7FDADB5" w14:textId="03EE28D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9FDD54B" w14:textId="57EB100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9EC5E3C" w14:textId="6973C78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BE80248" w14:textId="3ECDD92F"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EAC5FDD"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5E6AE1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065C57C"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389DFE85" w14:textId="1723FD1D" w:rsidR="00F94F3C" w:rsidRPr="00332DF8" w:rsidRDefault="00F94F3C" w:rsidP="00F94F3C">
            <w:pPr>
              <w:spacing w:before="120" w:line="360" w:lineRule="auto"/>
              <w:jc w:val="center"/>
              <w:rPr>
                <w:rFonts w:eastAsiaTheme="minorHAnsi"/>
                <w:color w:val="0000FF"/>
              </w:rPr>
            </w:pPr>
            <w:r>
              <w:rPr>
                <w:rFonts w:eastAsiaTheme="minorHAnsi"/>
                <w:color w:val="0000FF"/>
              </w:rPr>
              <w:t>19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03A172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F96D6AE" w14:textId="7F8A9A23" w:rsidR="00F94F3C" w:rsidRPr="00332DF8" w:rsidRDefault="00F94F3C" w:rsidP="00F94F3C">
            <w:pPr>
              <w:spacing w:before="120" w:line="360" w:lineRule="auto"/>
              <w:rPr>
                <w:color w:val="0000FF"/>
              </w:rPr>
            </w:pPr>
            <w:r w:rsidRPr="00F1025F">
              <w:rPr>
                <w:color w:val="0000FF"/>
                <w:cs/>
              </w:rPr>
              <w:t>วงเงินสินเชื่อขั้นต่ำ (</w:t>
            </w:r>
            <w:r>
              <w:rPr>
                <w:rFonts w:hint="cs"/>
                <w:color w:val="0000FF"/>
                <w:cs/>
              </w:rPr>
              <w:t xml:space="preserve">หน่วย </w:t>
            </w:r>
            <w:r>
              <w:rPr>
                <w:color w:val="0000FF"/>
              </w:rPr>
              <w:t xml:space="preserve">: </w:t>
            </w:r>
            <w:r w:rsidRPr="00F1025F">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8B6D52A" w14:textId="0AC55A2A" w:rsidR="00F94F3C" w:rsidRPr="00332DF8" w:rsidRDefault="00F94F3C" w:rsidP="00F94F3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91C5AC9" w14:textId="11BB8760" w:rsidR="00F94F3C" w:rsidRPr="00332DF8" w:rsidRDefault="00F94F3C" w:rsidP="00F94F3C">
            <w:pPr>
              <w:spacing w:before="120" w:line="360" w:lineRule="auto"/>
              <w:rPr>
                <w:color w:val="0000FF"/>
                <w:cs/>
              </w:rPr>
            </w:pPr>
            <w:r w:rsidRPr="00332DF8">
              <w:rPr>
                <w:color w:val="0000FF"/>
                <w:cs/>
              </w:rPr>
              <w:t>วงเงินขั้นต่ำ ที่ผู้ให้บริการจะอนุมัติสำหรับผลิตภัณฑ์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FD3C980" w14:textId="140B899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AE636B2" w14:textId="6F368C9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CCD4CF6" w14:textId="1EC92FE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B0E74C7" w14:textId="1452422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4A2B011" w14:textId="135B6B99"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049316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2F8085D"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DE8E148"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2B55D687" w14:textId="77E067F5" w:rsidR="00F94F3C" w:rsidRPr="00332DF8" w:rsidRDefault="00F94F3C" w:rsidP="00F94F3C">
            <w:pPr>
              <w:spacing w:before="120" w:line="360" w:lineRule="auto"/>
              <w:jc w:val="center"/>
              <w:rPr>
                <w:rFonts w:eastAsiaTheme="minorHAnsi"/>
                <w:color w:val="0000FF"/>
              </w:rPr>
            </w:pPr>
            <w:r>
              <w:rPr>
                <w:rFonts w:eastAsiaTheme="minorHAnsi"/>
                <w:color w:val="0000FF"/>
              </w:rPr>
              <w:t>20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713C087"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BCDB975" w14:textId="03482B74" w:rsidR="00F94F3C" w:rsidRPr="00332DF8" w:rsidRDefault="00F94F3C" w:rsidP="00F94F3C">
            <w:pPr>
              <w:spacing w:before="120" w:line="360" w:lineRule="auto"/>
              <w:rPr>
                <w:color w:val="0000FF"/>
              </w:rPr>
            </w:pPr>
            <w:r w:rsidRPr="00F1025F">
              <w:rPr>
                <w:color w:val="0000FF"/>
                <w:cs/>
              </w:rPr>
              <w:t>วงเงินสินเชื่อสูงสุด (</w:t>
            </w:r>
            <w:r>
              <w:rPr>
                <w:rFonts w:hint="cs"/>
                <w:color w:val="0000FF"/>
                <w:cs/>
              </w:rPr>
              <w:t xml:space="preserve">หน่วย </w:t>
            </w:r>
            <w:r>
              <w:rPr>
                <w:color w:val="0000FF"/>
              </w:rPr>
              <w:t xml:space="preserve">: </w:t>
            </w:r>
            <w:r w:rsidRPr="00F1025F">
              <w:rPr>
                <w:color w:val="0000FF"/>
                <w:cs/>
              </w:rPr>
              <w:t>บาท)</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E50A31B" w14:textId="714823E7" w:rsidR="00F94F3C" w:rsidRPr="00332DF8" w:rsidRDefault="00F94F3C" w:rsidP="00F94F3C">
            <w:pPr>
              <w:spacing w:before="120" w:line="360" w:lineRule="auto"/>
              <w:rPr>
                <w:color w:val="0000FF"/>
              </w:rPr>
            </w:pPr>
            <w:r w:rsidRPr="00332DF8">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68E2857" w14:textId="5CE1FCDE" w:rsidR="00F94F3C" w:rsidRPr="00332DF8" w:rsidRDefault="00F94F3C" w:rsidP="00F94F3C">
            <w:pPr>
              <w:spacing w:before="120" w:line="360" w:lineRule="auto"/>
              <w:rPr>
                <w:color w:val="0000FF"/>
                <w:cs/>
              </w:rPr>
            </w:pPr>
            <w:r w:rsidRPr="00332DF8">
              <w:rPr>
                <w:color w:val="0000FF"/>
                <w:cs/>
              </w:rPr>
              <w:t>วงเงินสูงสุด ที่ผู้ให้บริการจะอนุมัติสำหรับผลิตภัณฑ์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AE49CE" w14:textId="1DB2395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7522027" w14:textId="3B38FC7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4A85A79" w14:textId="7688992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9A3B9C9" w14:textId="7955EC6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91B2818" w14:textId="49BA6DF2"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1DDCC8D"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4FD2106"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A3CDFCD"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4A177BE5" w14:textId="00790937"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21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1F8D9E2"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2CB76D6" w14:textId="4DE3DA1B" w:rsidR="00F94F3C" w:rsidRPr="00332DF8" w:rsidRDefault="00F94F3C" w:rsidP="00F94F3C">
            <w:pPr>
              <w:spacing w:before="120" w:line="360" w:lineRule="auto"/>
              <w:rPr>
                <w:color w:val="0000FF"/>
              </w:rPr>
            </w:pPr>
            <w:r w:rsidRPr="00332DF8">
              <w:rPr>
                <w:color w:val="0000FF"/>
                <w:cs/>
              </w:rPr>
              <w:t>ช่องทางส่งมอบเงิน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29AD161" w14:textId="79557F02"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85F345A" w14:textId="08AA37D2" w:rsidR="00F94F3C" w:rsidRPr="00332DF8" w:rsidRDefault="00F94F3C" w:rsidP="00F94F3C">
            <w:pPr>
              <w:spacing w:before="120" w:line="360" w:lineRule="auto"/>
              <w:rPr>
                <w:color w:val="0000FF"/>
                <w:cs/>
              </w:rPr>
            </w:pPr>
            <w:r w:rsidRPr="001B428B">
              <w:rPr>
                <w:color w:val="0000FF"/>
                <w:cs/>
              </w:rPr>
              <w:t>ช่องทางที่ผู้ให้บริการส่งมอบสินเชื่อให้กับลูกค้า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76850C9" w14:textId="0945657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7F02508" w14:textId="79743E3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C980F8" w14:textId="5112C66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765747F" w14:textId="1AFDAAF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A331424" w14:textId="1DD4AB0C"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498610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4CFFD80"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D572B43"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0C62C68B" w14:textId="004C6B40" w:rsidR="00F94F3C" w:rsidRPr="00332DF8" w:rsidRDefault="00F94F3C" w:rsidP="00F94F3C">
            <w:pPr>
              <w:spacing w:before="120" w:line="360" w:lineRule="auto"/>
              <w:jc w:val="center"/>
              <w:rPr>
                <w:rFonts w:eastAsiaTheme="minorHAnsi"/>
                <w:color w:val="0000FF"/>
              </w:rPr>
            </w:pPr>
            <w:r>
              <w:rPr>
                <w:rFonts w:eastAsiaTheme="minorHAnsi"/>
                <w:color w:val="0000FF"/>
              </w:rPr>
              <w:t>22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4677AC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0DD9ADA" w14:textId="69AB2316" w:rsidR="00F94F3C" w:rsidRPr="00332DF8" w:rsidRDefault="00F94F3C" w:rsidP="00F94F3C">
            <w:pPr>
              <w:spacing w:before="120" w:line="360" w:lineRule="auto"/>
              <w:rPr>
                <w:color w:val="0000FF"/>
                <w:cs/>
              </w:rPr>
            </w:pPr>
            <w:r w:rsidRPr="00F1025F">
              <w:rPr>
                <w:color w:val="0000FF"/>
                <w:cs/>
              </w:rPr>
              <w:t>เงื่อนไขการส่งมอบ / เบิกถอนเงิน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08A7B61" w14:textId="448C743B"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BAC1E71" w14:textId="213C61FF" w:rsidR="00F94F3C" w:rsidRPr="00332DF8" w:rsidRDefault="00F94F3C" w:rsidP="00F94F3C">
            <w:pPr>
              <w:spacing w:before="120" w:line="360" w:lineRule="auto"/>
              <w:rPr>
                <w:color w:val="0000FF"/>
                <w:cs/>
              </w:rPr>
            </w:pPr>
            <w:r w:rsidRPr="00332DF8">
              <w:rPr>
                <w:color w:val="0000FF"/>
                <w:cs/>
              </w:rPr>
              <w:t>เงื่อนไขของผู้ให้บริการในการส่งมอบเงินให้ลูกค้า หรือเงื่อนไขการเบิกเงินของลูกค้า</w:t>
            </w:r>
            <w:r w:rsidRPr="00A26B7E">
              <w:rPr>
                <w:color w:val="0000FF"/>
                <w:cs/>
              </w:rPr>
              <w:t xml:space="preserve"> ในแต่ละผลิตภัณฑ์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518A599" w14:textId="2853E623"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D95C28A" w14:textId="178909F0"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554E772" w14:textId="6FF773B8"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53FECEA" w14:textId="05A7E5CF"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708116" w14:textId="1D559D72"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714E5A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7BC495B"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10A6867"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4235EE9" w14:textId="3A9ED461" w:rsidR="00F94F3C" w:rsidRPr="00332DF8" w:rsidRDefault="00F94F3C" w:rsidP="00F94F3C">
            <w:pPr>
              <w:spacing w:before="120" w:line="360" w:lineRule="auto"/>
              <w:jc w:val="center"/>
              <w:rPr>
                <w:rFonts w:eastAsiaTheme="minorHAnsi"/>
                <w:color w:val="0000FF"/>
              </w:rPr>
            </w:pPr>
            <w:r>
              <w:rPr>
                <w:rFonts w:eastAsiaTheme="minorHAnsi"/>
                <w:color w:val="0000FF"/>
              </w:rPr>
              <w:t>23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BFD0BF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5C14EE8" w14:textId="4F74C67F" w:rsidR="00F94F3C" w:rsidRPr="00332DF8" w:rsidRDefault="00F94F3C" w:rsidP="00F94F3C">
            <w:pPr>
              <w:spacing w:before="120" w:line="360" w:lineRule="auto"/>
              <w:rPr>
                <w:color w:val="0000FF"/>
              </w:rPr>
            </w:pPr>
            <w:r w:rsidRPr="00332DF8">
              <w:rPr>
                <w:color w:val="0000FF"/>
                <w:cs/>
              </w:rPr>
              <w:t>อาชีพผู้สมัคร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3FD195D" w14:textId="07043939" w:rsidR="00F94F3C" w:rsidRPr="00332DF8" w:rsidRDefault="00F94F3C" w:rsidP="00F94F3C">
            <w:pPr>
              <w:spacing w:before="120" w:line="360" w:lineRule="auto"/>
              <w:rPr>
                <w:color w:val="0000FF"/>
              </w:rPr>
            </w:pPr>
            <w:r w:rsidRPr="00332DF8">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FC2BAA8" w14:textId="4364A137" w:rsidR="00F94F3C" w:rsidRPr="00332DF8" w:rsidRDefault="00F94F3C" w:rsidP="00F94F3C">
            <w:pPr>
              <w:spacing w:before="120" w:line="360" w:lineRule="auto"/>
              <w:rPr>
                <w:color w:val="0000FF"/>
                <w:cs/>
              </w:rPr>
            </w:pPr>
            <w:r w:rsidRPr="00332DF8">
              <w:rPr>
                <w:color w:val="0000FF"/>
                <w:cs/>
              </w:rPr>
              <w:t>อาชีพผู้สมัครที่ผู้ให้บริการกำหนดให้สามารถสมัครใช้ผลิตภัณฑ์</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C7FAFE0" w14:textId="68E259A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98AED21" w14:textId="1629F1F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1B7F324" w14:textId="605083D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8F771FC" w14:textId="37929FA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7DCBC72" w14:textId="437E21B9"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A362A7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B081B40" w14:textId="0B3B91E5" w:rsidR="00F94F3C" w:rsidRPr="00332DF8" w:rsidRDefault="00FE00E4"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Customer Occupation</w:t>
            </w:r>
            <w:r w:rsidR="00F94F3C" w:rsidRPr="00332DF8">
              <w:rPr>
                <w:rFonts w:eastAsiaTheme="minorHAnsi"/>
                <w:color w:val="0000FF"/>
              </w:rPr>
              <w:t xml:space="preserve"> </w:t>
            </w:r>
            <w:r w:rsidR="00F94F3C" w:rsidRPr="00332DF8">
              <w:rPr>
                <w:rFonts w:eastAsiaTheme="minorHAnsi" w:hint="cs"/>
                <w:color w:val="0000FF"/>
                <w:vertAlign w:val="superscript"/>
                <w:cs/>
              </w:rPr>
              <w:t>1/</w:t>
            </w:r>
          </w:p>
        </w:tc>
      </w:tr>
      <w:tr w:rsidR="00F94F3C" w:rsidRPr="00332DF8" w14:paraId="68F39D26"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7753FE86" w14:textId="766E8C35" w:rsidR="00F94F3C" w:rsidRPr="00332DF8" w:rsidRDefault="00F94F3C" w:rsidP="00F94F3C">
            <w:pPr>
              <w:spacing w:before="120" w:line="360" w:lineRule="auto"/>
              <w:jc w:val="center"/>
              <w:rPr>
                <w:rFonts w:eastAsiaTheme="minorHAnsi"/>
                <w:color w:val="0000FF"/>
              </w:rPr>
            </w:pPr>
            <w:r>
              <w:rPr>
                <w:rFonts w:eastAsiaTheme="minorHAnsi"/>
                <w:color w:val="0000FF"/>
              </w:rPr>
              <w:t>24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C5842F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10E6B08" w14:textId="7A046388" w:rsidR="00F94F3C" w:rsidRPr="00332DF8" w:rsidRDefault="00F94F3C" w:rsidP="00F94F3C">
            <w:pPr>
              <w:spacing w:before="120" w:line="360" w:lineRule="auto"/>
              <w:rPr>
                <w:color w:val="0000FF"/>
              </w:rPr>
            </w:pPr>
            <w:r w:rsidRPr="00332DF8">
              <w:rPr>
                <w:color w:val="0000FF"/>
                <w:cs/>
              </w:rPr>
              <w:t>อายุผู้สมัคร สำหรับผู้มีรายได้ประจำ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12CCF45" w14:textId="6680B73E" w:rsidR="00F94F3C" w:rsidRPr="00332DF8" w:rsidRDefault="00F94F3C" w:rsidP="00F94F3C">
            <w:pPr>
              <w:spacing w:before="120" w:line="360" w:lineRule="auto"/>
              <w:rPr>
                <w:color w:val="0000FF"/>
              </w:rPr>
            </w:pPr>
            <w:r>
              <w:rPr>
                <w:color w:val="0000FF"/>
              </w:rPr>
              <w:t>Long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F188133" w14:textId="6BC33D8F" w:rsidR="00F94F3C" w:rsidRPr="00332DF8" w:rsidRDefault="00F94F3C" w:rsidP="00F94F3C">
            <w:pPr>
              <w:spacing w:before="120" w:line="360" w:lineRule="auto"/>
              <w:rPr>
                <w:color w:val="0000FF"/>
                <w:cs/>
              </w:rPr>
            </w:pPr>
            <w:r w:rsidRPr="00332DF8">
              <w:rPr>
                <w:color w:val="0000FF"/>
                <w:cs/>
              </w:rPr>
              <w:t>ช่วงอายุของลูกค้าผู้มีรายได้ประจำ ที่กำหนดให้สามารถสมัครใช้ผลิตภัณฑ์</w:t>
            </w:r>
            <w:r w:rsidRPr="00332DF8">
              <w:rPr>
                <w:rFonts w:hint="cs"/>
                <w:color w:val="0000FF"/>
                <w:cs/>
              </w:rPr>
              <w:t>ได้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A217A89" w14:textId="51FB15D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166C106" w14:textId="6DA43F6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E07C231" w14:textId="73108D9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AB1C8C9" w14:textId="070C5A11"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170BD68" w14:textId="3B16E19E"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D1F185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CF4DDF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36490DD"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4E0ADE5" w14:textId="516DD99F" w:rsidR="00F94F3C" w:rsidRPr="00332DF8" w:rsidRDefault="00F94F3C" w:rsidP="00F94F3C">
            <w:pPr>
              <w:spacing w:before="120" w:line="360" w:lineRule="auto"/>
              <w:jc w:val="center"/>
              <w:rPr>
                <w:rFonts w:eastAsiaTheme="minorHAnsi"/>
                <w:color w:val="0000FF"/>
              </w:rPr>
            </w:pPr>
            <w:r>
              <w:rPr>
                <w:rFonts w:eastAsiaTheme="minorHAnsi"/>
                <w:color w:val="0000FF"/>
              </w:rPr>
              <w:t>25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A7C0408"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2B37895" w14:textId="2801EA84" w:rsidR="00F94F3C" w:rsidRPr="00332DF8" w:rsidRDefault="00F94F3C" w:rsidP="00F94F3C">
            <w:pPr>
              <w:spacing w:before="120" w:line="360" w:lineRule="auto"/>
              <w:rPr>
                <w:color w:val="0000FF"/>
              </w:rPr>
            </w:pPr>
            <w:r w:rsidRPr="00332DF8">
              <w:rPr>
                <w:color w:val="0000FF"/>
                <w:cs/>
              </w:rPr>
              <w:t>อายุผู้สมัคร สำหรับผู้ประกอบกิจการส่วนตัว</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A259F27" w14:textId="6922E11D" w:rsidR="00F94F3C" w:rsidRPr="00332DF8" w:rsidRDefault="00F94F3C" w:rsidP="00F94F3C">
            <w:pPr>
              <w:spacing w:before="120" w:line="360" w:lineRule="auto"/>
              <w:rPr>
                <w:color w:val="0000FF"/>
              </w:rPr>
            </w:pPr>
            <w:r>
              <w:rPr>
                <w:color w:val="0000FF"/>
              </w:rPr>
              <w:t>Long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0578FC1" w14:textId="1C507A9F" w:rsidR="00F94F3C" w:rsidRPr="00332DF8" w:rsidRDefault="00F94F3C" w:rsidP="00F94F3C">
            <w:pPr>
              <w:spacing w:before="120" w:line="360" w:lineRule="auto"/>
              <w:rPr>
                <w:color w:val="0000FF"/>
                <w:cs/>
              </w:rPr>
            </w:pPr>
            <w:r w:rsidRPr="00332DF8">
              <w:rPr>
                <w:color w:val="0000FF"/>
                <w:cs/>
              </w:rPr>
              <w:t>ช่วงอายุของลูกค้าผู้ประกอบกิจการส่วนตัว ที่กำหนดให้สามารถสมัครใช้ผลิตภัณฑ์ได้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A32D13A" w14:textId="1227A27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A91907D" w14:textId="10FF35B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D60CCE5" w14:textId="2CF46B6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5A163F5" w14:textId="7F7C2D5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B845DBC" w14:textId="099B7F4E"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00CC3D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4C136EA" w14:textId="0AC178F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rPr>
            </w:pPr>
          </w:p>
        </w:tc>
      </w:tr>
      <w:tr w:rsidR="00F94F3C" w:rsidRPr="00332DF8" w14:paraId="7B3774BE"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4E765508" w14:textId="5C1CD723" w:rsidR="00F94F3C" w:rsidRPr="00332DF8" w:rsidRDefault="00F94F3C" w:rsidP="00F94F3C">
            <w:pPr>
              <w:spacing w:before="120" w:line="360" w:lineRule="auto"/>
              <w:jc w:val="center"/>
              <w:rPr>
                <w:rFonts w:eastAsiaTheme="minorHAnsi"/>
                <w:color w:val="0000FF"/>
              </w:rPr>
            </w:pPr>
            <w:r>
              <w:rPr>
                <w:rFonts w:eastAsiaTheme="minorHAnsi"/>
                <w:color w:val="0000FF"/>
              </w:rPr>
              <w:t>26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CA9049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B22429D" w14:textId="757C78F8" w:rsidR="00F94F3C" w:rsidRPr="0066517A" w:rsidRDefault="00F94F3C" w:rsidP="00F94F3C">
            <w:pPr>
              <w:spacing w:before="120" w:line="360" w:lineRule="auto"/>
              <w:rPr>
                <w:color w:val="0000FF"/>
                <w:cs/>
              </w:rPr>
            </w:pPr>
            <w:r>
              <w:rPr>
                <w:rFonts w:hint="cs"/>
                <w:color w:val="0000FF"/>
                <w:cs/>
              </w:rPr>
              <w:t>การกำหนด</w:t>
            </w:r>
            <w:r w:rsidRPr="0066517A">
              <w:rPr>
                <w:color w:val="0000FF"/>
                <w:cs/>
              </w:rPr>
              <w:t>รายได้</w:t>
            </w:r>
            <w:r>
              <w:rPr>
                <w:color w:val="0000FF"/>
                <w:cs/>
              </w:rPr>
              <w:t>ขั้นต่ำ สำหรับผู้มีรายได้ประจำ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C62637E" w14:textId="6EB97FAE"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58FA654" w14:textId="16FFD077" w:rsidR="00F94F3C" w:rsidRPr="0066517A" w:rsidRDefault="00F94F3C" w:rsidP="00F94F3C">
            <w:pPr>
              <w:spacing w:before="120" w:line="360" w:lineRule="auto"/>
              <w:rPr>
                <w:color w:val="0000FF"/>
                <w:cs/>
              </w:rPr>
            </w:pPr>
            <w:r>
              <w:rPr>
                <w:rFonts w:hint="cs"/>
                <w:color w:val="0000FF"/>
                <w:cs/>
              </w:rPr>
              <w:t>การเรียกกำหนด</w:t>
            </w:r>
            <w:r w:rsidRPr="0066517A">
              <w:rPr>
                <w:color w:val="0000FF"/>
                <w:cs/>
              </w:rPr>
              <w:t>รายได้ขั้นต่ำ สำหรับผู้มีรายได้ประจำ</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EC97EA" w14:textId="679C9CDB"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98CDD12" w14:textId="7E3A7CEF"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C09FF7D" w14:textId="24D7D4F0"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9B334F" w14:textId="0710B543"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B0C0975" w14:textId="2706760D"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7D3AA56"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E3AA779" w14:textId="0BE9DFDF"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9</w:t>
            </w:r>
            <w:r w:rsidR="00F94F3C" w:rsidRPr="00332DF8">
              <w:rPr>
                <w:rFonts w:eastAsiaTheme="minorHAnsi" w:hint="cs"/>
                <w:color w:val="0000FF"/>
                <w:vertAlign w:val="superscript"/>
                <w:cs/>
              </w:rPr>
              <w:t xml:space="preserve"> 1/</w:t>
            </w:r>
          </w:p>
        </w:tc>
      </w:tr>
      <w:tr w:rsidR="00F94F3C" w:rsidRPr="00332DF8" w14:paraId="56154F78"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041650AC" w14:textId="28C107F2" w:rsidR="00F94F3C" w:rsidRPr="00332DF8" w:rsidRDefault="00F94F3C" w:rsidP="00F94F3C">
            <w:pPr>
              <w:spacing w:before="120" w:line="360" w:lineRule="auto"/>
              <w:jc w:val="center"/>
              <w:rPr>
                <w:rFonts w:eastAsiaTheme="minorHAnsi"/>
                <w:color w:val="0000FF"/>
              </w:rPr>
            </w:pPr>
            <w:r>
              <w:rPr>
                <w:rFonts w:eastAsiaTheme="minorHAnsi"/>
                <w:color w:val="0000FF"/>
              </w:rPr>
              <w:t>27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721768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9CDF58A" w14:textId="6EED3267" w:rsidR="00F94F3C" w:rsidRPr="00332DF8" w:rsidRDefault="00F94F3C" w:rsidP="00F94F3C">
            <w:pPr>
              <w:spacing w:before="120" w:line="360" w:lineRule="auto"/>
              <w:rPr>
                <w:color w:val="0000FF"/>
              </w:rPr>
            </w:pPr>
            <w:r w:rsidRPr="0066517A">
              <w:rPr>
                <w:color w:val="0000FF"/>
                <w:cs/>
              </w:rPr>
              <w:t>รายได้ขั้นต่ำ สำหรับผู้มีรายได้ประจำ (</w:t>
            </w:r>
            <w:r>
              <w:rPr>
                <w:rFonts w:hint="cs"/>
                <w:color w:val="0000FF"/>
                <w:cs/>
              </w:rPr>
              <w:t xml:space="preserve">หน่วย </w:t>
            </w:r>
            <w:r>
              <w:rPr>
                <w:color w:val="0000FF"/>
              </w:rPr>
              <w:t xml:space="preserve">: </w:t>
            </w:r>
            <w:r w:rsidRPr="0066517A">
              <w:rPr>
                <w:color w:val="0000FF"/>
                <w:cs/>
              </w:rPr>
              <w:t>บาท/เดือน)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D515B57" w14:textId="6CC58027"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529F8E3" w14:textId="1CB39D12" w:rsidR="00F94F3C" w:rsidRPr="00332DF8" w:rsidRDefault="00F94F3C" w:rsidP="00F94F3C">
            <w:pPr>
              <w:spacing w:before="120" w:line="360" w:lineRule="auto"/>
              <w:rPr>
                <w:color w:val="0000FF"/>
                <w:cs/>
              </w:rPr>
            </w:pPr>
            <w:r w:rsidRPr="0066517A">
              <w:rPr>
                <w:color w:val="0000FF"/>
                <w:cs/>
              </w:rPr>
              <w:t>รายได้ขั้นต่ำของผู้มีรายได้ประจำ ที่ผู้ให้บริการกำหนด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63E05F6" w14:textId="4BECD97D"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477A4FA" w14:textId="048E59CC"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D00F944" w14:textId="7A89478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96775A7" w14:textId="6E354403"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1195A3D" w14:textId="029AD673"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4A7B67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10EF68D"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E214D2A"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7FA21013" w14:textId="7FD8137D"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28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74FA1C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4FD8F3B" w14:textId="2684D9BC" w:rsidR="00F94F3C" w:rsidRPr="0066517A" w:rsidRDefault="00F94F3C" w:rsidP="00F94F3C">
            <w:pPr>
              <w:spacing w:before="120" w:line="360" w:lineRule="auto"/>
              <w:rPr>
                <w:color w:val="0000FF"/>
                <w:cs/>
              </w:rPr>
            </w:pPr>
            <w:r>
              <w:rPr>
                <w:rFonts w:hint="cs"/>
                <w:color w:val="0000FF"/>
                <w:cs/>
              </w:rPr>
              <w:t>การกำหนด</w:t>
            </w:r>
            <w:r w:rsidRPr="0066517A">
              <w:rPr>
                <w:color w:val="0000FF"/>
                <w:cs/>
              </w:rPr>
              <w:t>รายได้ขั้นต่</w:t>
            </w:r>
            <w:r>
              <w:rPr>
                <w:color w:val="0000FF"/>
                <w:cs/>
              </w:rPr>
              <w:t>ำ สำหรับผู้ประกอบกิจการส่วนตัว</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E6C98A8" w14:textId="00BEC018"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7295727" w14:textId="13B0BAD8" w:rsidR="00F94F3C" w:rsidRDefault="00F94F3C" w:rsidP="00F94F3C">
            <w:pPr>
              <w:pStyle w:val="Header"/>
              <w:tabs>
                <w:tab w:val="left" w:pos="252"/>
                <w:tab w:val="left" w:pos="1260"/>
                <w:tab w:val="left" w:pos="1530"/>
                <w:tab w:val="left" w:pos="1890"/>
              </w:tabs>
              <w:spacing w:before="120" w:line="360" w:lineRule="auto"/>
              <w:rPr>
                <w:color w:val="0000FF"/>
                <w:cs/>
              </w:rPr>
            </w:pPr>
            <w:r>
              <w:rPr>
                <w:rFonts w:hint="cs"/>
                <w:color w:val="0000FF"/>
                <w:cs/>
              </w:rPr>
              <w:t>การกำหนด</w:t>
            </w:r>
            <w:r w:rsidRPr="0066517A">
              <w:rPr>
                <w:color w:val="0000FF"/>
                <w:cs/>
              </w:rPr>
              <w:t>รายได้ขั้นต่ำ สำหรับผู้ประกอบกิจการส่วนตัว</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80118C8" w14:textId="05792415"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D20918A" w14:textId="1369E713"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7C2FA7" w14:textId="60D290E4"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83CEF50" w14:textId="090D59E1"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4B59B24" w14:textId="603DBCD7"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60D8E1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11001C9" w14:textId="3680E223"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9</w:t>
            </w:r>
            <w:r w:rsidR="00F94F3C" w:rsidRPr="00332DF8">
              <w:rPr>
                <w:rFonts w:eastAsiaTheme="minorHAnsi" w:hint="cs"/>
                <w:color w:val="0000FF"/>
                <w:vertAlign w:val="superscript"/>
                <w:cs/>
              </w:rPr>
              <w:t xml:space="preserve"> 1/</w:t>
            </w:r>
          </w:p>
        </w:tc>
      </w:tr>
      <w:tr w:rsidR="00F94F3C" w:rsidRPr="00332DF8" w14:paraId="39976953"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0A969D0B" w14:textId="414319F4" w:rsidR="00F94F3C" w:rsidRPr="00332DF8" w:rsidRDefault="00F94F3C" w:rsidP="00F94F3C">
            <w:pPr>
              <w:spacing w:before="120" w:line="360" w:lineRule="auto"/>
              <w:jc w:val="center"/>
              <w:rPr>
                <w:rFonts w:eastAsiaTheme="minorHAnsi"/>
                <w:color w:val="0000FF"/>
              </w:rPr>
            </w:pPr>
            <w:r>
              <w:rPr>
                <w:rFonts w:eastAsiaTheme="minorHAnsi"/>
                <w:color w:val="0000FF"/>
              </w:rPr>
              <w:t>29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F13586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4345EF6" w14:textId="7DFCB03B" w:rsidR="00F94F3C" w:rsidRPr="00332DF8" w:rsidRDefault="00F94F3C" w:rsidP="00F94F3C">
            <w:pPr>
              <w:spacing w:before="120" w:line="360" w:lineRule="auto"/>
              <w:rPr>
                <w:color w:val="0000FF"/>
              </w:rPr>
            </w:pPr>
            <w:r w:rsidRPr="0066517A">
              <w:rPr>
                <w:color w:val="0000FF"/>
                <w:cs/>
              </w:rPr>
              <w:t>รายได้ขั้นต่ำ สำหรับผู้ประกอบกิจการส่วนตัว (</w:t>
            </w:r>
            <w:r>
              <w:rPr>
                <w:rFonts w:hint="cs"/>
                <w:color w:val="0000FF"/>
                <w:cs/>
              </w:rPr>
              <w:t xml:space="preserve">หน่วย </w:t>
            </w:r>
            <w:r>
              <w:rPr>
                <w:color w:val="0000FF"/>
              </w:rPr>
              <w:t xml:space="preserve">: </w:t>
            </w:r>
            <w:r w:rsidRPr="0066517A">
              <w:rPr>
                <w:color w:val="0000FF"/>
                <w:cs/>
              </w:rPr>
              <w:t>บาท/เดือน)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82BC587" w14:textId="5EF3B505" w:rsidR="00F94F3C" w:rsidRPr="00332DF8" w:rsidRDefault="00F94F3C" w:rsidP="00F94F3C">
            <w:pPr>
              <w:spacing w:before="120" w:line="360" w:lineRule="auto"/>
              <w:rPr>
                <w:color w:val="0000FF"/>
                <w:cs/>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245B4CB" w14:textId="6201B760" w:rsidR="00F94F3C" w:rsidRPr="00332DF8" w:rsidRDefault="00F94F3C" w:rsidP="00F94F3C">
            <w:pPr>
              <w:pStyle w:val="Header"/>
              <w:tabs>
                <w:tab w:val="left" w:pos="252"/>
                <w:tab w:val="left" w:pos="1260"/>
                <w:tab w:val="left" w:pos="1530"/>
                <w:tab w:val="left" w:pos="1890"/>
              </w:tabs>
              <w:spacing w:before="120" w:line="360" w:lineRule="auto"/>
              <w:rPr>
                <w:color w:val="0000FF"/>
                <w:cs/>
              </w:rPr>
            </w:pPr>
            <w:r>
              <w:rPr>
                <w:rFonts w:hint="cs"/>
                <w:color w:val="0000FF"/>
                <w:cs/>
              </w:rPr>
              <w:t>รายได้ขั้นต่ำของผู้ประกอบกิจการส่วนตัว ที่ผู้ให้บริการกำหนด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735A709" w14:textId="22A13D2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055F590" w14:textId="6A54C71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CBA615D" w14:textId="6DED43D5"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3614A3" w14:textId="1C2B3F0C"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6C2819D" w14:textId="2634F5B6"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EF33A0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406F2A5"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9D601AE"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00B076A3" w14:textId="3D54A17D" w:rsidR="00F94F3C" w:rsidRPr="00332DF8" w:rsidRDefault="00F94F3C" w:rsidP="00F94F3C">
            <w:pPr>
              <w:spacing w:before="120" w:line="360" w:lineRule="auto"/>
              <w:jc w:val="center"/>
              <w:rPr>
                <w:rFonts w:eastAsiaTheme="minorHAnsi"/>
                <w:color w:val="0000FF"/>
              </w:rPr>
            </w:pPr>
            <w:r>
              <w:rPr>
                <w:rFonts w:eastAsiaTheme="minorHAnsi"/>
                <w:color w:val="0000FF"/>
              </w:rPr>
              <w:t>30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CC40AC2"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7DD6927" w14:textId="15918D74" w:rsidR="00F94F3C" w:rsidRPr="00332DF8" w:rsidRDefault="00F94F3C" w:rsidP="00F94F3C">
            <w:pPr>
              <w:spacing w:before="120" w:line="360" w:lineRule="auto"/>
              <w:rPr>
                <w:color w:val="0000FF"/>
                <w:cs/>
              </w:rPr>
            </w:pPr>
            <w:r w:rsidRPr="00332DF8">
              <w:rPr>
                <w:color w:val="0000FF"/>
                <w:cs/>
              </w:rPr>
              <w:t>อายุงานขั้นต่ำ สำหรับผู้มีรายได้ประจำ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417D6BE" w14:textId="03433891"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19629D1" w14:textId="0A63BF38" w:rsidR="00F94F3C" w:rsidRPr="00332DF8" w:rsidRDefault="00F94F3C" w:rsidP="00F94F3C">
            <w:pPr>
              <w:spacing w:before="120" w:line="360" w:lineRule="auto"/>
              <w:rPr>
                <w:color w:val="0000FF"/>
              </w:rPr>
            </w:pPr>
            <w:r w:rsidRPr="00332DF8">
              <w:rPr>
                <w:color w:val="0000FF"/>
                <w:cs/>
              </w:rPr>
              <w:t>อายุงานขั้นต่ำที่ลูกค้าผู้มีรายได้ประจำ สามารถสมัครใช้ผลิตภัณฑ์ได้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8CEF4E3" w14:textId="5EEA2F1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695B0FC" w14:textId="3F6E132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7B396FB" w14:textId="74E5994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FB3D016" w14:textId="56E15F1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042989D" w14:textId="413C782D"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5E5707D"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E1940C1"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E297747"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520B5AAF" w14:textId="6716D1C1" w:rsidR="00F94F3C" w:rsidRPr="00332DF8" w:rsidRDefault="00F94F3C" w:rsidP="00F94F3C">
            <w:pPr>
              <w:spacing w:before="120" w:line="360" w:lineRule="auto"/>
              <w:jc w:val="center"/>
              <w:rPr>
                <w:rFonts w:eastAsiaTheme="minorHAnsi"/>
                <w:color w:val="0000FF"/>
              </w:rPr>
            </w:pPr>
            <w:r>
              <w:rPr>
                <w:rFonts w:eastAsiaTheme="minorHAnsi"/>
                <w:color w:val="0000FF"/>
              </w:rPr>
              <w:t>31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8A2C9B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8201DCF" w14:textId="677253B1" w:rsidR="00F94F3C" w:rsidRPr="00332DF8" w:rsidRDefault="00F94F3C" w:rsidP="00F94F3C">
            <w:pPr>
              <w:spacing w:before="120" w:line="360" w:lineRule="auto"/>
              <w:rPr>
                <w:color w:val="0000FF"/>
              </w:rPr>
            </w:pPr>
            <w:r w:rsidRPr="00332DF8">
              <w:rPr>
                <w:color w:val="0000FF"/>
                <w:cs/>
              </w:rPr>
              <w:t>อายุงานขั้นต่ำ สำหรับผู้ประกอบกิจการส่วนตัว</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32462DE" w14:textId="5EEC3344"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5F1C23A" w14:textId="53D81603" w:rsidR="00F94F3C" w:rsidRPr="00332DF8" w:rsidRDefault="00F94F3C" w:rsidP="00F94F3C">
            <w:pPr>
              <w:spacing w:before="120" w:line="360" w:lineRule="auto"/>
              <w:rPr>
                <w:color w:val="0000FF"/>
              </w:rPr>
            </w:pPr>
            <w:r w:rsidRPr="00332DF8">
              <w:rPr>
                <w:color w:val="0000FF"/>
                <w:cs/>
              </w:rPr>
              <w:t>อายุงานขั้นต่ำที่ลูกค้าผู้ประกอบกิจการส่วนตัว สามารถสมัครใช้ผลิตภัณฑ์ได้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6B51446" w14:textId="3139C6D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BD775CD" w14:textId="0AB141D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3CF3867" w14:textId="5829621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FB395DD" w14:textId="776D061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789464F" w14:textId="3D140749"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85B0476"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6C712D0"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E399189"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7D19DBB" w14:textId="6AB5488B" w:rsidR="00F94F3C" w:rsidRPr="00332DF8" w:rsidRDefault="00F94F3C" w:rsidP="00F94F3C">
            <w:pPr>
              <w:spacing w:before="120" w:line="360" w:lineRule="auto"/>
              <w:jc w:val="center"/>
              <w:rPr>
                <w:rFonts w:eastAsiaTheme="minorHAnsi"/>
                <w:color w:val="0000FF"/>
              </w:rPr>
            </w:pPr>
            <w:r>
              <w:rPr>
                <w:rFonts w:eastAsiaTheme="minorHAnsi"/>
                <w:color w:val="0000FF"/>
              </w:rPr>
              <w:t>32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F9CFEF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4ED9F51" w14:textId="685C2306" w:rsidR="00F94F3C" w:rsidRPr="00332DF8" w:rsidRDefault="00F94F3C" w:rsidP="00F94F3C">
            <w:pPr>
              <w:spacing w:before="120" w:line="360" w:lineRule="auto"/>
              <w:rPr>
                <w:color w:val="0000FF"/>
                <w:cs/>
              </w:rPr>
            </w:pPr>
            <w:r w:rsidRPr="00BF31D3">
              <w:rPr>
                <w:color w:val="0000FF"/>
                <w:cs/>
              </w:rPr>
              <w:t>เงื่อนไขในการสมัคร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B05EE1F" w14:textId="7CD0267F"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D8CF34E" w14:textId="7A231223" w:rsidR="00F94F3C" w:rsidRPr="00332DF8" w:rsidRDefault="00F94F3C" w:rsidP="00F94F3C">
            <w:pPr>
              <w:spacing w:before="120" w:line="360" w:lineRule="auto"/>
              <w:rPr>
                <w:color w:val="0000FF"/>
                <w:cs/>
              </w:rPr>
            </w:pPr>
            <w:r w:rsidRPr="00BF31D3">
              <w:rPr>
                <w:color w:val="0000FF"/>
                <w:cs/>
              </w:rPr>
              <w:t>เงื่อนไขอื่นในการสม</w:t>
            </w:r>
            <w:r>
              <w:rPr>
                <w:color w:val="0000FF"/>
                <w:cs/>
              </w:rPr>
              <w:t>ัครผลิตภัณฑ์ เรียงลำดับตาม</w:t>
            </w:r>
            <w:r>
              <w:rPr>
                <w:rFonts w:hint="cs"/>
                <w:color w:val="0000FF"/>
                <w:cs/>
              </w:rPr>
              <w:t>ความ</w:t>
            </w:r>
            <w:r>
              <w:rPr>
                <w:color w:val="0000FF"/>
                <w:cs/>
              </w:rPr>
              <w:t>สำคัญ</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35EBB38" w14:textId="7D596A59"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44142EA" w14:textId="4BA3C32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6B0D051" w14:textId="4704A2EB"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8348DF0" w14:textId="270DAC99"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3361A36" w14:textId="7029CCE7" w:rsidR="00F94F3C" w:rsidRPr="00332DF8" w:rsidRDefault="00F94F3C" w:rsidP="00F94F3C">
            <w:pPr>
              <w:spacing w:before="120" w:line="360" w:lineRule="auto"/>
              <w:jc w:val="center"/>
              <w:rPr>
                <w:color w:val="0000FF"/>
                <w:cs/>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D986449"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A4BEFC1"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59D9C16"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4191071E" w14:textId="50B2445B" w:rsidR="00F94F3C" w:rsidRPr="00332DF8" w:rsidRDefault="00F94F3C" w:rsidP="00F94F3C">
            <w:pPr>
              <w:spacing w:before="120" w:line="360" w:lineRule="auto"/>
              <w:jc w:val="center"/>
              <w:rPr>
                <w:rFonts w:eastAsiaTheme="minorHAnsi"/>
                <w:color w:val="0000FF"/>
              </w:rPr>
            </w:pPr>
            <w:r>
              <w:rPr>
                <w:rFonts w:eastAsiaTheme="minorHAnsi"/>
                <w:color w:val="0000FF"/>
              </w:rPr>
              <w:t>33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3CAD54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764D44B" w14:textId="0370CE44" w:rsidR="00F94F3C" w:rsidRPr="00332DF8" w:rsidRDefault="00F94F3C" w:rsidP="00F94F3C">
            <w:pPr>
              <w:spacing w:before="120" w:line="360" w:lineRule="auto"/>
              <w:rPr>
                <w:color w:val="0000FF"/>
                <w:cs/>
              </w:rPr>
            </w:pPr>
            <w:r w:rsidRPr="00332DF8">
              <w:rPr>
                <w:color w:val="0000FF"/>
                <w:cs/>
              </w:rPr>
              <w:t>ชำระขั้นต่ำ</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2311073" w14:textId="19A5BC21"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F50BF08" w14:textId="04FDB1B9" w:rsidR="00F94F3C" w:rsidRPr="00332DF8" w:rsidRDefault="00755648" w:rsidP="00F94F3C">
            <w:pPr>
              <w:spacing w:before="120" w:line="360" w:lineRule="auto"/>
              <w:rPr>
                <w:color w:val="0000FF"/>
                <w:cs/>
              </w:rPr>
            </w:pPr>
            <w:r>
              <w:rPr>
                <w:color w:val="0000FF"/>
                <w:cs/>
              </w:rPr>
              <w:t>อัตราการชำระขั้นต่ำที่เป็นร้อยละ</w:t>
            </w:r>
            <w:r w:rsidR="00F94F3C" w:rsidRPr="00332DF8">
              <w:rPr>
                <w:color w:val="0000FF"/>
                <w:cs/>
              </w:rPr>
              <w:t>ของยอดเงินตามใบแจ้งยอด หรือ จำนวนเงินชำระขั้นต่ำที่ลูกค้าต้องชำระคืนตามที่ผู้ให้บริการกำหนด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7BD52AD" w14:textId="6DE554E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5198D3D" w14:textId="78B8E97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4C4790" w14:textId="2D03091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9621018" w14:textId="59DD54B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21025B7" w14:textId="2CFA0C1D" w:rsidR="00F94F3C" w:rsidRPr="00332DF8" w:rsidRDefault="00F94F3C" w:rsidP="00F94F3C">
            <w:pPr>
              <w:spacing w:before="120" w:line="360" w:lineRule="auto"/>
              <w:jc w:val="center"/>
              <w:rPr>
                <w:color w:val="0000FF"/>
                <w:cs/>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08399CB"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3AFAD71"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ABB82B9"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3527317E" w14:textId="18336447" w:rsidR="00F94F3C" w:rsidRPr="00332DF8" w:rsidRDefault="00F94F3C" w:rsidP="00F94F3C">
            <w:pPr>
              <w:spacing w:before="120" w:line="360" w:lineRule="auto"/>
              <w:jc w:val="center"/>
              <w:rPr>
                <w:rFonts w:eastAsiaTheme="minorHAnsi"/>
                <w:color w:val="0000FF"/>
              </w:rPr>
            </w:pPr>
            <w:r>
              <w:rPr>
                <w:rFonts w:eastAsiaTheme="minorHAnsi"/>
                <w:color w:val="0000FF"/>
              </w:rPr>
              <w:t>34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BA27DD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3C1D354" w14:textId="646351B6"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ค่าปรับชำระคืนเงินกู้ก่อนครบกำหนด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DD528E4" w14:textId="3246B804"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58E7179" w14:textId="068746BC" w:rsidR="00F94F3C" w:rsidRPr="00BF31D3" w:rsidRDefault="00F94F3C" w:rsidP="00F94F3C">
            <w:pPr>
              <w:spacing w:before="120" w:line="360" w:lineRule="auto"/>
              <w:rPr>
                <w:color w:val="0000FF"/>
                <w:cs/>
              </w:rPr>
            </w:pPr>
            <w:r>
              <w:rPr>
                <w:rFonts w:hint="cs"/>
                <w:color w:val="0000FF"/>
                <w:cs/>
              </w:rPr>
              <w:t>การเรียกเก็บ</w:t>
            </w:r>
            <w:r w:rsidRPr="00332DF8">
              <w:rPr>
                <w:color w:val="0000FF"/>
                <w:cs/>
              </w:rPr>
              <w:t>ค่าปรับชำระคืนเงินกู้ก่อนครบกำหนด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4A3DCBE" w14:textId="60F62142"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D5817D3" w14:textId="5D66D32A"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796D955" w14:textId="4CBFEB91"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11C906F" w14:textId="79BCF66F"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FDDC425" w14:textId="6146FB94" w:rsidR="00F94F3C" w:rsidRPr="00332DF8" w:rsidRDefault="00F94F3C" w:rsidP="00F94F3C">
            <w:pPr>
              <w:spacing w:before="120" w:line="360" w:lineRule="auto"/>
              <w:jc w:val="center"/>
              <w:rPr>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9BAA6C4"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89C998C" w14:textId="30224554"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13</w:t>
            </w:r>
            <w:r w:rsidR="00F94F3C" w:rsidRPr="00332DF8">
              <w:rPr>
                <w:rFonts w:eastAsiaTheme="minorHAnsi" w:hint="cs"/>
                <w:color w:val="0000FF"/>
                <w:vertAlign w:val="superscript"/>
                <w:cs/>
              </w:rPr>
              <w:t xml:space="preserve"> 1/</w:t>
            </w:r>
          </w:p>
        </w:tc>
      </w:tr>
      <w:tr w:rsidR="00F94F3C" w:rsidRPr="00332DF8" w14:paraId="650DAC08"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2A79B386" w14:textId="445601B5"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35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9E8EE5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80D3D57" w14:textId="625F6D7A" w:rsidR="00F94F3C" w:rsidRPr="00332DF8" w:rsidRDefault="00F94F3C" w:rsidP="00F94F3C">
            <w:pPr>
              <w:spacing w:before="120" w:line="360" w:lineRule="auto"/>
              <w:rPr>
                <w:color w:val="0000FF"/>
                <w:cs/>
              </w:rPr>
            </w:pPr>
            <w:r w:rsidRPr="00332DF8">
              <w:rPr>
                <w:color w:val="0000FF"/>
                <w:cs/>
              </w:rPr>
              <w:t xml:space="preserve">ค่าปรับชำระคืนเงินกู้ก่อนครบกำหนด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EF702BE" w14:textId="66B6D7C2" w:rsidR="00F94F3C" w:rsidRPr="00332DF8" w:rsidRDefault="00F94F3C" w:rsidP="00F94F3C">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53103D5" w14:textId="79878B6F" w:rsidR="00F94F3C" w:rsidRPr="00332DF8" w:rsidRDefault="00F94F3C" w:rsidP="00F94F3C">
            <w:pPr>
              <w:spacing w:before="120" w:line="360" w:lineRule="auto"/>
              <w:rPr>
                <w:color w:val="0000FF"/>
                <w:cs/>
              </w:rPr>
            </w:pPr>
            <w:r w:rsidRPr="00BF31D3">
              <w:rPr>
                <w:color w:val="0000FF"/>
                <w:cs/>
              </w:rPr>
              <w:t>จำนวนร้อยละของค่าธรรมเนียมกรณีลูกค้าชำระเงินกู้ปิดบัญชีก่อนครบกำหนด</w:t>
            </w:r>
            <w:r w:rsidRPr="00A26B7E">
              <w:rPr>
                <w:color w:val="0000FF"/>
                <w:cs/>
              </w:rPr>
              <w:t>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46CEB93" w14:textId="7865CF24"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1966782" w14:textId="4D3962E8"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20D9881" w14:textId="281D6740"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EA06221" w14:textId="4F6CA61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9E180F4" w14:textId="41C38B4B" w:rsidR="00F94F3C" w:rsidRPr="00332DF8" w:rsidRDefault="00F94F3C" w:rsidP="00F94F3C">
            <w:pPr>
              <w:spacing w:before="120" w:line="360" w:lineRule="auto"/>
              <w:jc w:val="center"/>
              <w:rPr>
                <w:color w:val="0000FF"/>
                <w:cs/>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B1CD8F1"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CBBA09F"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26922E9"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588D988E" w14:textId="104D78DB" w:rsidR="00F94F3C" w:rsidRPr="00332DF8" w:rsidRDefault="00F94F3C" w:rsidP="00F94F3C">
            <w:pPr>
              <w:spacing w:before="120" w:line="360" w:lineRule="auto"/>
              <w:jc w:val="center"/>
              <w:rPr>
                <w:rFonts w:eastAsiaTheme="minorHAnsi"/>
                <w:color w:val="0000FF"/>
              </w:rPr>
            </w:pPr>
            <w:r>
              <w:rPr>
                <w:rFonts w:eastAsiaTheme="minorHAnsi"/>
                <w:color w:val="0000FF"/>
              </w:rPr>
              <w:t>36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B225DC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07434C6" w14:textId="4187F3C5" w:rsidR="00F94F3C" w:rsidRPr="00332DF8" w:rsidRDefault="00F94F3C" w:rsidP="00F94F3C">
            <w:pPr>
              <w:spacing w:before="120" w:line="360" w:lineRule="auto"/>
              <w:rPr>
                <w:color w:val="0000FF"/>
                <w:cs/>
              </w:rPr>
            </w:pPr>
            <w:r w:rsidRPr="00332DF8">
              <w:rPr>
                <w:color w:val="0000FF"/>
                <w:cs/>
              </w:rPr>
              <w:t>เงื่อนไขค่าปรับชำระคืนเงินกู้ก่อนครบกำหนด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5193A1E" w14:textId="179FAFD9"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3D74E7E" w14:textId="1E119699" w:rsidR="00F94F3C" w:rsidRPr="00332DF8" w:rsidRDefault="00F94F3C" w:rsidP="00F94F3C">
            <w:pPr>
              <w:spacing w:before="120" w:line="360" w:lineRule="auto"/>
              <w:rPr>
                <w:color w:val="0000FF"/>
                <w:cs/>
              </w:rPr>
            </w:pPr>
            <w:r w:rsidRPr="00332DF8">
              <w:rPr>
                <w:color w:val="0000FF"/>
                <w:cs/>
              </w:rPr>
              <w:t>เงื่อนไขหรือรายละเอียดเพิ่มเติมของค่าปรับชำระคืนเงินกู้ก่อนกำหนด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5EB0295" w14:textId="3BBFEB0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3CF01A3" w14:textId="0DF3067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77E6A6F" w14:textId="438C5A73"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7C60237" w14:textId="725867DA"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24F9BF2" w14:textId="7B819951" w:rsidR="00F94F3C" w:rsidRPr="00332DF8" w:rsidRDefault="00F94F3C" w:rsidP="00F94F3C">
            <w:pPr>
              <w:spacing w:before="120" w:line="360" w:lineRule="auto"/>
              <w:jc w:val="center"/>
              <w:rPr>
                <w:color w:val="0000FF"/>
                <w:cs/>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31E73F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252ED5E"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9F205BA"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14C344D2" w14:textId="328C5086" w:rsidR="00F94F3C" w:rsidRPr="00332DF8" w:rsidRDefault="00F94F3C" w:rsidP="00F94F3C">
            <w:pPr>
              <w:spacing w:before="120" w:line="360" w:lineRule="auto"/>
              <w:jc w:val="center"/>
              <w:rPr>
                <w:rFonts w:eastAsiaTheme="minorHAnsi"/>
                <w:color w:val="0000FF"/>
                <w:cs/>
              </w:rPr>
            </w:pPr>
            <w:r>
              <w:rPr>
                <w:rFonts w:eastAsiaTheme="minorHAnsi"/>
                <w:color w:val="0000FF"/>
              </w:rPr>
              <w:t>37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233F10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DB15621" w14:textId="72599001" w:rsidR="00F94F3C" w:rsidRPr="00332DF8" w:rsidRDefault="00F94F3C" w:rsidP="00F94F3C">
            <w:pPr>
              <w:spacing w:before="120" w:line="360" w:lineRule="auto"/>
              <w:rPr>
                <w:color w:val="0000FF"/>
                <w:cs/>
              </w:rPr>
            </w:pPr>
            <w:r>
              <w:rPr>
                <w:rFonts w:hint="cs"/>
                <w:color w:val="0000FF"/>
                <w:cs/>
              </w:rPr>
              <w:t>การเรียกเก็บ</w:t>
            </w:r>
            <w:r>
              <w:rPr>
                <w:color w:val="0000FF"/>
                <w:cs/>
              </w:rPr>
              <w:t>ค่าธรรมเนียมบัตร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742149E" w14:textId="6A3D25CB"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D1DC911" w14:textId="71D31BBD" w:rsidR="00F94F3C" w:rsidRPr="00332DF8" w:rsidRDefault="00F94F3C" w:rsidP="00F94F3C">
            <w:pPr>
              <w:spacing w:before="120" w:line="360" w:lineRule="auto"/>
              <w:rPr>
                <w:color w:val="0000FF"/>
                <w:cs/>
              </w:rPr>
            </w:pPr>
            <w:r>
              <w:rPr>
                <w:rFonts w:hint="cs"/>
                <w:color w:val="0000FF"/>
                <w:cs/>
              </w:rPr>
              <w:t>การเรียกเก็บ</w:t>
            </w:r>
            <w:r>
              <w:rPr>
                <w:color w:val="0000FF"/>
                <w:cs/>
              </w:rPr>
              <w:t>ค่าธรรมเนียมบัตร</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AB75896" w14:textId="6F82BCE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6CE29F1" w14:textId="5CB7A45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E2BC5EA" w14:textId="79C55FF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05460CC" w14:textId="4044194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0125431" w14:textId="284924C8"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A34ACB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1D315A4" w14:textId="4B222521"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4</w:t>
            </w:r>
            <w:r w:rsidR="00F94F3C" w:rsidRPr="00332DF8">
              <w:rPr>
                <w:rFonts w:eastAsiaTheme="minorHAnsi" w:hint="cs"/>
                <w:color w:val="0000FF"/>
                <w:vertAlign w:val="superscript"/>
                <w:cs/>
              </w:rPr>
              <w:t xml:space="preserve"> 1/</w:t>
            </w:r>
          </w:p>
        </w:tc>
      </w:tr>
      <w:tr w:rsidR="00F94F3C" w:rsidRPr="00332DF8" w14:paraId="066CAA98"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266D36D6" w14:textId="51134113" w:rsidR="00F94F3C" w:rsidRPr="00332DF8" w:rsidRDefault="00F94F3C" w:rsidP="00F94F3C">
            <w:pPr>
              <w:spacing w:before="120" w:line="360" w:lineRule="auto"/>
              <w:jc w:val="center"/>
              <w:rPr>
                <w:rFonts w:eastAsiaTheme="minorHAnsi"/>
                <w:color w:val="0000FF"/>
              </w:rPr>
            </w:pPr>
            <w:r>
              <w:rPr>
                <w:rFonts w:eastAsiaTheme="minorHAnsi" w:hint="cs"/>
                <w:color w:val="0000FF"/>
                <w:cs/>
              </w:rPr>
              <w:t>38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6DD82B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AEB76B3" w14:textId="4ADC17E6" w:rsidR="00F94F3C" w:rsidRPr="00332DF8" w:rsidRDefault="00F94F3C" w:rsidP="00F94F3C">
            <w:pPr>
              <w:spacing w:before="120" w:line="360" w:lineRule="auto"/>
              <w:rPr>
                <w:color w:val="0000FF"/>
              </w:rPr>
            </w:pPr>
            <w:r w:rsidRPr="00332DF8">
              <w:rPr>
                <w:color w:val="0000FF"/>
                <w:cs/>
              </w:rPr>
              <w:t>ค่าธรรมเนียมบัตร (</w:t>
            </w:r>
            <w:r>
              <w:rPr>
                <w:rFonts w:hint="cs"/>
                <w:color w:val="0000FF"/>
                <w:cs/>
              </w:rPr>
              <w:t xml:space="preserve">หน่วย </w:t>
            </w:r>
            <w:r>
              <w:rPr>
                <w:color w:val="0000FF"/>
              </w:rPr>
              <w:t xml:space="preserve">: </w:t>
            </w:r>
            <w:r w:rsidRPr="00332DF8">
              <w:rPr>
                <w:color w:val="0000FF"/>
                <w:cs/>
              </w:rPr>
              <w:t>บาท/ปี)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63585EB" w14:textId="76D64B25"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E5F80DA" w14:textId="1741A5EA" w:rsidR="00F94F3C" w:rsidRPr="00332DF8" w:rsidRDefault="00F94F3C" w:rsidP="00F94F3C">
            <w:pPr>
              <w:spacing w:before="120" w:line="360" w:lineRule="auto"/>
              <w:rPr>
                <w:color w:val="0000FF"/>
                <w:cs/>
              </w:rPr>
            </w:pPr>
            <w:r w:rsidRPr="00332DF8">
              <w:rPr>
                <w:color w:val="0000FF"/>
                <w:cs/>
              </w:rPr>
              <w:t>จำนวนค่าธรรมเนียมบัตร</w:t>
            </w:r>
            <w:r w:rsidRPr="00A26B7E">
              <w:rPr>
                <w:color w:val="0000FF"/>
                <w:cs/>
              </w:rPr>
              <w:t>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0DF2E65" w14:textId="663121E8"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D03B4A0" w14:textId="31FD752E" w:rsidR="00F94F3C" w:rsidRPr="00332DF8" w:rsidRDefault="00F94F3C" w:rsidP="00F94F3C">
            <w:pPr>
              <w:spacing w:before="120" w:line="360" w:lineRule="auto"/>
              <w:jc w:val="center"/>
              <w:rPr>
                <w:color w:val="0000FF"/>
                <w:cs/>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2355976" w14:textId="06F597A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3B5B6BF" w14:textId="01D6DC70"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D307DAE" w14:textId="08F71FF7" w:rsidR="00F94F3C" w:rsidRPr="00332DF8" w:rsidRDefault="00F94F3C" w:rsidP="00F94F3C">
            <w:pPr>
              <w:spacing w:before="120" w:line="360" w:lineRule="auto"/>
              <w:jc w:val="center"/>
              <w:rPr>
                <w:color w:val="0000FF"/>
                <w:cs/>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85229D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31C0EB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61E191B"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11D93A3A" w14:textId="21DA03E8" w:rsidR="00F94F3C" w:rsidRPr="00332DF8" w:rsidRDefault="00F94F3C" w:rsidP="00F94F3C">
            <w:pPr>
              <w:spacing w:before="120" w:line="360" w:lineRule="auto"/>
              <w:jc w:val="center"/>
              <w:rPr>
                <w:rFonts w:eastAsiaTheme="minorHAnsi"/>
                <w:color w:val="0000FF"/>
              </w:rPr>
            </w:pPr>
            <w:r>
              <w:rPr>
                <w:rFonts w:eastAsiaTheme="minorHAnsi" w:hint="cs"/>
                <w:color w:val="0000FF"/>
                <w:cs/>
              </w:rPr>
              <w:t>39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59B6E9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6EEF83D" w14:textId="2D94352E" w:rsidR="00F94F3C" w:rsidRPr="00332DF8" w:rsidRDefault="00F94F3C" w:rsidP="00F94F3C">
            <w:pPr>
              <w:spacing w:before="120" w:line="360" w:lineRule="auto"/>
              <w:rPr>
                <w:color w:val="0000FF"/>
              </w:rPr>
            </w:pPr>
            <w:r w:rsidRPr="00332DF8">
              <w:rPr>
                <w:color w:val="0000FF"/>
                <w:cs/>
              </w:rPr>
              <w:t>เงื่อนไขค่าธรรมเนียมบัตร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8B62462" w14:textId="29C90219"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E9EB6D7" w14:textId="1DFB1AE4" w:rsidR="00F94F3C" w:rsidRPr="00332DF8" w:rsidRDefault="00F94F3C" w:rsidP="00F94F3C">
            <w:pPr>
              <w:spacing w:before="120" w:line="360" w:lineRule="auto"/>
              <w:rPr>
                <w:color w:val="0000FF"/>
                <w:cs/>
              </w:rPr>
            </w:pPr>
            <w:r w:rsidRPr="00332DF8">
              <w:rPr>
                <w:color w:val="0000FF"/>
                <w:cs/>
              </w:rPr>
              <w:t>เงื่อนไขหรือรายละเอียดเพิ่มเติมเกี่ยวกับค่าธรรมเนียมบัตร</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9D93DE3" w14:textId="1D33582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E27D087" w14:textId="6CD09156" w:rsidR="00F94F3C" w:rsidRPr="00332DF8" w:rsidRDefault="00F94F3C" w:rsidP="00F94F3C">
            <w:pPr>
              <w:spacing w:before="120" w:line="360" w:lineRule="auto"/>
              <w:jc w:val="center"/>
              <w:rPr>
                <w:color w:val="0000FF"/>
                <w:cs/>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877CB8C" w14:textId="268ACC90"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6C8811D" w14:textId="1A98162D"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50E2BC7" w14:textId="69ED2C21" w:rsidR="00F94F3C" w:rsidRPr="00332DF8" w:rsidRDefault="00F94F3C" w:rsidP="00F94F3C">
            <w:pPr>
              <w:spacing w:before="120" w:line="360" w:lineRule="auto"/>
              <w:jc w:val="center"/>
              <w:rPr>
                <w:color w:val="0000FF"/>
                <w:cs/>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BB216B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A1D038D"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4DE0DC7"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273BF867" w14:textId="43D4944D" w:rsidR="00F94F3C" w:rsidRPr="00332DF8" w:rsidRDefault="00F94F3C" w:rsidP="00F94F3C">
            <w:pPr>
              <w:spacing w:before="120" w:line="360" w:lineRule="auto"/>
              <w:jc w:val="center"/>
              <w:rPr>
                <w:rFonts w:eastAsiaTheme="minorHAnsi"/>
                <w:color w:val="0000FF"/>
                <w:cs/>
              </w:rPr>
            </w:pPr>
            <w:r>
              <w:rPr>
                <w:rFonts w:eastAsiaTheme="minorHAnsi" w:hint="cs"/>
                <w:color w:val="0000FF"/>
                <w:cs/>
              </w:rPr>
              <w:t>40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2B561C8"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37511BE" w14:textId="31FCB5E2" w:rsidR="00F94F3C" w:rsidRPr="00BF31D3" w:rsidRDefault="00F94F3C" w:rsidP="00F94F3C">
            <w:pPr>
              <w:spacing w:before="120" w:line="360" w:lineRule="auto"/>
              <w:rPr>
                <w:color w:val="0000FF"/>
                <w:cs/>
              </w:rPr>
            </w:pPr>
            <w:r>
              <w:rPr>
                <w:rFonts w:hint="cs"/>
                <w:color w:val="0000FF"/>
                <w:cs/>
              </w:rPr>
              <w:t>การเรียกเก็บ</w:t>
            </w:r>
            <w:r>
              <w:rPr>
                <w:color w:val="0000FF"/>
                <w:cs/>
              </w:rPr>
              <w:t>ค่าออกบัตรใหม่ กรณีหาย / ชำรุด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D3688ED" w14:textId="5997AB5C"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02FE34F" w14:textId="1E8AA265" w:rsidR="00F94F3C" w:rsidRPr="00BF31D3" w:rsidRDefault="00F94F3C" w:rsidP="00F94F3C">
            <w:pPr>
              <w:spacing w:before="120" w:line="360" w:lineRule="auto"/>
              <w:rPr>
                <w:color w:val="0000FF"/>
                <w:cs/>
              </w:rPr>
            </w:pPr>
            <w:r>
              <w:rPr>
                <w:rFonts w:hint="cs"/>
                <w:color w:val="0000FF"/>
                <w:cs/>
              </w:rPr>
              <w:t>การเรียกเก็บ</w:t>
            </w:r>
            <w:r>
              <w:rPr>
                <w:color w:val="0000FF"/>
                <w:cs/>
              </w:rPr>
              <w:t>ค่าออกบัตรใหม่ กรณีหาย / ชำรุด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830273D" w14:textId="347497F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A5E2B53" w14:textId="77F7A62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9B0D2A9" w14:textId="72AE909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F8E907D" w14:textId="2DEEE4E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B49BEE2" w14:textId="40CF395F"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72CDC24"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F060441" w14:textId="637ADBF6"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5</w:t>
            </w:r>
            <w:r w:rsidR="00F94F3C" w:rsidRPr="00332DF8">
              <w:rPr>
                <w:rFonts w:eastAsiaTheme="minorHAnsi" w:hint="cs"/>
                <w:color w:val="0000FF"/>
                <w:vertAlign w:val="superscript"/>
                <w:cs/>
              </w:rPr>
              <w:t xml:space="preserve"> 1/</w:t>
            </w:r>
          </w:p>
        </w:tc>
      </w:tr>
      <w:tr w:rsidR="00F94F3C" w:rsidRPr="00332DF8" w14:paraId="395A15B0"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5BB5F554" w14:textId="3236791B" w:rsidR="00F94F3C" w:rsidRPr="00332DF8" w:rsidRDefault="00F94F3C" w:rsidP="00F94F3C">
            <w:pPr>
              <w:spacing w:before="120" w:line="360" w:lineRule="auto"/>
              <w:jc w:val="center"/>
              <w:rPr>
                <w:rFonts w:eastAsiaTheme="minorHAnsi"/>
                <w:color w:val="0000FF"/>
              </w:rPr>
            </w:pPr>
            <w:r>
              <w:rPr>
                <w:rFonts w:eastAsiaTheme="minorHAnsi" w:hint="cs"/>
                <w:color w:val="0000FF"/>
                <w:cs/>
              </w:rPr>
              <w:t>41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E916D28"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C1588F9" w14:textId="4784D003" w:rsidR="00F94F3C" w:rsidRPr="00332DF8" w:rsidRDefault="00F94F3C" w:rsidP="00F94F3C">
            <w:pPr>
              <w:spacing w:before="120" w:line="360" w:lineRule="auto"/>
              <w:rPr>
                <w:color w:val="0000FF"/>
              </w:rPr>
            </w:pPr>
            <w:r w:rsidRPr="00BF31D3">
              <w:rPr>
                <w:color w:val="0000FF"/>
                <w:cs/>
              </w:rPr>
              <w:t>ค่าออกบัตรใหม่ กรณีหาย / ชำรุด (</w:t>
            </w:r>
            <w:r>
              <w:rPr>
                <w:rFonts w:hint="cs"/>
                <w:color w:val="0000FF"/>
                <w:cs/>
              </w:rPr>
              <w:t xml:space="preserve">หน่วย </w:t>
            </w:r>
            <w:r>
              <w:rPr>
                <w:color w:val="0000FF"/>
              </w:rPr>
              <w:t xml:space="preserve">: </w:t>
            </w:r>
            <w:r w:rsidRPr="00BF31D3">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1349299" w14:textId="3B316FF4"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8E8BEC4" w14:textId="78D21E78" w:rsidR="00F94F3C" w:rsidRPr="00332DF8" w:rsidRDefault="00F94F3C" w:rsidP="00F94F3C">
            <w:pPr>
              <w:spacing w:before="120" w:line="360" w:lineRule="auto"/>
              <w:rPr>
                <w:color w:val="0000FF"/>
                <w:cs/>
              </w:rPr>
            </w:pPr>
            <w:r w:rsidRPr="00BF31D3">
              <w:rPr>
                <w:color w:val="0000FF"/>
                <w:cs/>
              </w:rPr>
              <w:t>จำนวนค่าธรรมเนียมการออกบัตรใหม่ กรณีบัตรหายหรือชำรุด</w:t>
            </w:r>
            <w:r w:rsidRPr="00A26B7E">
              <w:rPr>
                <w:color w:val="0000FF"/>
                <w:cs/>
              </w:rPr>
              <w:t>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3EB2E1C" w14:textId="6D6235A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054B7E5" w14:textId="044596A7" w:rsidR="00F94F3C" w:rsidRPr="00332DF8" w:rsidRDefault="00F94F3C" w:rsidP="00F94F3C">
            <w:pPr>
              <w:spacing w:before="120" w:line="360" w:lineRule="auto"/>
              <w:jc w:val="center"/>
              <w:rPr>
                <w:color w:val="0000FF"/>
                <w:cs/>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D1FB039" w14:textId="34090908"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3B840FE" w14:textId="4016FD19"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EA21249" w14:textId="7349DBAA" w:rsidR="00F94F3C" w:rsidRPr="00332DF8" w:rsidRDefault="00F94F3C" w:rsidP="00F94F3C">
            <w:pPr>
              <w:spacing w:before="120" w:line="360" w:lineRule="auto"/>
              <w:jc w:val="center"/>
              <w:rPr>
                <w:color w:val="0000FF"/>
                <w:cs/>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AA4555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D6A7D6A"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BD25AAA"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4FFED408" w14:textId="5A0B2A63" w:rsidR="00F94F3C" w:rsidRPr="00332DF8" w:rsidRDefault="00F94F3C" w:rsidP="00F94F3C">
            <w:pPr>
              <w:spacing w:before="120" w:line="360" w:lineRule="auto"/>
              <w:jc w:val="center"/>
              <w:rPr>
                <w:rFonts w:eastAsiaTheme="minorHAnsi"/>
                <w:color w:val="0000FF"/>
              </w:rPr>
            </w:pPr>
            <w:r>
              <w:rPr>
                <w:rFonts w:eastAsiaTheme="minorHAnsi" w:hint="cs"/>
                <w:color w:val="0000FF"/>
                <w:cs/>
              </w:rPr>
              <w:t>42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E19219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52B03F6" w14:textId="59AB8F97" w:rsidR="00F94F3C" w:rsidRPr="00332DF8" w:rsidRDefault="00F94F3C" w:rsidP="00F94F3C">
            <w:pPr>
              <w:spacing w:before="120" w:line="360" w:lineRule="auto"/>
              <w:rPr>
                <w:color w:val="0000FF"/>
              </w:rPr>
            </w:pPr>
            <w:r w:rsidRPr="00BF31D3">
              <w:rPr>
                <w:color w:val="0000FF"/>
                <w:cs/>
              </w:rPr>
              <w:t>เงื่อนไขค่าออกบัตรใหม่ กรณีหาย / ชำรุด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E43C74F" w14:textId="6DBB465B"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94224D4" w14:textId="2FE7E013" w:rsidR="00F94F3C" w:rsidRPr="00332DF8" w:rsidRDefault="00F94F3C" w:rsidP="00F94F3C">
            <w:pPr>
              <w:spacing w:before="120" w:line="360" w:lineRule="auto"/>
              <w:rPr>
                <w:color w:val="0000FF"/>
                <w:cs/>
              </w:rPr>
            </w:pPr>
            <w:r w:rsidRPr="00671766">
              <w:rPr>
                <w:color w:val="0000FF"/>
                <w:cs/>
              </w:rPr>
              <w:t>เงื่อนไขหรือรายละเอียด</w:t>
            </w:r>
            <w:r>
              <w:rPr>
                <w:rFonts w:hint="cs"/>
                <w:color w:val="0000FF"/>
                <w:cs/>
              </w:rPr>
              <w:t>เพิ่มเติม</w:t>
            </w:r>
            <w:r w:rsidRPr="00671766">
              <w:rPr>
                <w:color w:val="0000FF"/>
                <w:cs/>
              </w:rPr>
              <w:t>ของค่าออกบัตรใหม่ กรณีหาย / ชำรุด</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98B87B2" w14:textId="38D9A66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8E197BA" w14:textId="18815F21" w:rsidR="00F94F3C" w:rsidRPr="00332DF8" w:rsidRDefault="00F94F3C" w:rsidP="00F94F3C">
            <w:pPr>
              <w:spacing w:before="120" w:line="360" w:lineRule="auto"/>
              <w:jc w:val="center"/>
              <w:rPr>
                <w:color w:val="0000FF"/>
                <w:cs/>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18668CD" w14:textId="319C9F0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C6F5D16" w14:textId="256F751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752DBF3" w14:textId="490A7C58" w:rsidR="00F94F3C" w:rsidRPr="00332DF8" w:rsidRDefault="00F94F3C" w:rsidP="00F94F3C">
            <w:pPr>
              <w:spacing w:before="120" w:line="360" w:lineRule="auto"/>
              <w:jc w:val="center"/>
              <w:rPr>
                <w:color w:val="0000FF"/>
                <w:cs/>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0CCD3A4" w14:textId="3B4A4444"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5CE016AA"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965ABBF"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29A64192" w14:textId="4BAB2BF4" w:rsidR="00F94F3C" w:rsidRPr="00332DF8" w:rsidRDefault="00F94F3C" w:rsidP="00F94F3C">
            <w:pPr>
              <w:spacing w:before="120" w:line="360" w:lineRule="auto"/>
              <w:jc w:val="center"/>
              <w:rPr>
                <w:rFonts w:eastAsiaTheme="minorHAnsi"/>
                <w:color w:val="0000FF"/>
                <w:cs/>
              </w:rPr>
            </w:pPr>
            <w:r>
              <w:rPr>
                <w:rFonts w:eastAsiaTheme="minorHAnsi" w:hint="cs"/>
                <w:color w:val="0000FF"/>
                <w:cs/>
              </w:rPr>
              <w:lastRenderedPageBreak/>
              <w:t>43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A2E48A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CA69EAB" w14:textId="16886A9E" w:rsidR="00F94F3C" w:rsidRPr="00332DF8" w:rsidRDefault="00F94F3C" w:rsidP="00F94F3C">
            <w:pPr>
              <w:spacing w:before="120" w:line="360" w:lineRule="auto"/>
              <w:rPr>
                <w:color w:val="0000FF"/>
                <w:cs/>
              </w:rPr>
            </w:pPr>
            <w:r>
              <w:rPr>
                <w:rFonts w:hint="cs"/>
                <w:color w:val="0000FF"/>
                <w:cs/>
              </w:rPr>
              <w:t>การเรียกเก็บ</w:t>
            </w:r>
            <w:r>
              <w:rPr>
                <w:color w:val="0000FF"/>
                <w:cs/>
              </w:rPr>
              <w:t>ค่าขอรหัสใหม่แทนรหัสเดิม</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F21B1BA" w14:textId="30CA8333"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AAC21D4" w14:textId="16B52E18" w:rsidR="00F94F3C" w:rsidRPr="00671766" w:rsidRDefault="00F94F3C" w:rsidP="00F94F3C">
            <w:pPr>
              <w:spacing w:before="120" w:line="360" w:lineRule="auto"/>
              <w:rPr>
                <w:color w:val="0000FF"/>
                <w:cs/>
              </w:rPr>
            </w:pPr>
            <w:r>
              <w:rPr>
                <w:rFonts w:hint="cs"/>
                <w:color w:val="0000FF"/>
                <w:cs/>
              </w:rPr>
              <w:t>การเรียกเก็บ</w:t>
            </w:r>
            <w:r>
              <w:rPr>
                <w:color w:val="0000FF"/>
                <w:cs/>
              </w:rPr>
              <w:t>ค่าขอรหัสใหม่แทนรหัสเดิม</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89ACC8F" w14:textId="27A80B1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A65E3F" w14:textId="74BE89C2"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A7A579F" w14:textId="4CB7C2D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2806C91" w14:textId="40BAE3E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3D1CF9D" w14:textId="5CC63CC2"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316AB2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07B1C1D5" w14:textId="13C91607"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4</w:t>
            </w:r>
            <w:r w:rsidR="00F94F3C" w:rsidRPr="00332DF8">
              <w:rPr>
                <w:rFonts w:eastAsiaTheme="minorHAnsi" w:hint="cs"/>
                <w:color w:val="0000FF"/>
                <w:vertAlign w:val="superscript"/>
                <w:cs/>
              </w:rPr>
              <w:t xml:space="preserve"> 1/</w:t>
            </w:r>
          </w:p>
        </w:tc>
      </w:tr>
      <w:tr w:rsidR="00F94F3C" w:rsidRPr="00332DF8" w14:paraId="08902CC0"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FECFC9A" w14:textId="2CE47D06" w:rsidR="00F94F3C" w:rsidRPr="00332DF8" w:rsidRDefault="00F94F3C" w:rsidP="00F94F3C">
            <w:pPr>
              <w:spacing w:before="120" w:line="360" w:lineRule="auto"/>
              <w:jc w:val="center"/>
              <w:rPr>
                <w:rFonts w:eastAsiaTheme="minorHAnsi"/>
                <w:color w:val="0000FF"/>
              </w:rPr>
            </w:pPr>
            <w:r>
              <w:rPr>
                <w:rFonts w:eastAsiaTheme="minorHAnsi" w:hint="cs"/>
                <w:color w:val="0000FF"/>
                <w:cs/>
              </w:rPr>
              <w:t>44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1A39FC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D354446" w14:textId="381D0136" w:rsidR="00F94F3C" w:rsidRPr="00332DF8" w:rsidRDefault="00F94F3C" w:rsidP="00F94F3C">
            <w:pPr>
              <w:spacing w:before="120" w:line="360" w:lineRule="auto"/>
              <w:rPr>
                <w:color w:val="0000FF"/>
              </w:rPr>
            </w:pPr>
            <w:r w:rsidRPr="00332DF8">
              <w:rPr>
                <w:color w:val="0000FF"/>
                <w:cs/>
              </w:rPr>
              <w:t>ค่าขอรหัสใหม่แทนรหัสเดิม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F890712" w14:textId="0D47A50A"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6E12EFA" w14:textId="49C3C62F" w:rsidR="00F94F3C" w:rsidRPr="00332DF8" w:rsidRDefault="00F94F3C" w:rsidP="00F94F3C">
            <w:pPr>
              <w:spacing w:before="120" w:line="360" w:lineRule="auto"/>
              <w:rPr>
                <w:color w:val="0000FF"/>
                <w:cs/>
              </w:rPr>
            </w:pPr>
            <w:r w:rsidRPr="00671766">
              <w:rPr>
                <w:color w:val="0000FF"/>
                <w:cs/>
              </w:rPr>
              <w:t>จำนวนค่าขอรหัสใหม่แทนรหัสเดิม</w:t>
            </w:r>
            <w:r w:rsidRPr="00A26B7E">
              <w:rPr>
                <w:color w:val="0000FF"/>
                <w:cs/>
              </w:rPr>
              <w:t>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7D42D53" w14:textId="0C105978"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1DB9068" w14:textId="75411221"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F3FDC05" w14:textId="228D197C"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FE8776C" w14:textId="0F403A4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43A2846" w14:textId="5DDC8BCF" w:rsidR="00F94F3C" w:rsidRPr="00332DF8" w:rsidRDefault="00F94F3C" w:rsidP="00F94F3C">
            <w:pPr>
              <w:tabs>
                <w:tab w:val="left" w:pos="251"/>
                <w:tab w:val="center" w:pos="376"/>
              </w:tabs>
              <w:spacing w:before="120" w:line="360" w:lineRule="auto"/>
              <w:rPr>
                <w:color w:val="0000FF"/>
              </w:rPr>
            </w:pPr>
            <w:r>
              <w:rPr>
                <w:color w:val="0000FF"/>
              </w:rPr>
              <w:tab/>
            </w:r>
            <w:r>
              <w:rPr>
                <w:color w:val="0000FF"/>
              </w:rPr>
              <w:tab/>
            </w: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627EE8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4F7915B"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3C0EB6F"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C67DD51" w14:textId="549D1B75" w:rsidR="00F94F3C" w:rsidRPr="00332DF8" w:rsidRDefault="00F94F3C" w:rsidP="00F94F3C">
            <w:pPr>
              <w:spacing w:before="120" w:line="360" w:lineRule="auto"/>
              <w:jc w:val="center"/>
              <w:rPr>
                <w:rFonts w:eastAsiaTheme="minorHAnsi"/>
                <w:color w:val="0000FF"/>
                <w:cs/>
              </w:rPr>
            </w:pPr>
            <w:r>
              <w:rPr>
                <w:rFonts w:eastAsiaTheme="minorHAnsi" w:hint="cs"/>
                <w:color w:val="0000FF"/>
                <w:cs/>
              </w:rPr>
              <w:t>45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7A2500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8E41FA3" w14:textId="4C472F4D" w:rsidR="00F94F3C" w:rsidRPr="00BF31D3" w:rsidRDefault="00F94F3C" w:rsidP="00F94F3C">
            <w:pPr>
              <w:spacing w:before="120" w:line="360" w:lineRule="auto"/>
              <w:rPr>
                <w:color w:val="0000FF"/>
                <w:cs/>
              </w:rPr>
            </w:pPr>
            <w:r>
              <w:rPr>
                <w:rFonts w:hint="cs"/>
                <w:color w:val="0000FF"/>
                <w:cs/>
              </w:rPr>
              <w:t>การเรียกเก็บ</w:t>
            </w:r>
            <w:r>
              <w:rPr>
                <w:color w:val="0000FF"/>
                <w:cs/>
              </w:rPr>
              <w:t>ค่าความเสี่ยงจากการแปลงสกุลเงิน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29E91EC" w14:textId="31EB7450"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850DF2D" w14:textId="55D58EF2" w:rsidR="00F94F3C" w:rsidRPr="00671766" w:rsidRDefault="00F94F3C" w:rsidP="00F94F3C">
            <w:pPr>
              <w:spacing w:before="120" w:line="360" w:lineRule="auto"/>
              <w:rPr>
                <w:color w:val="0000FF"/>
                <w:cs/>
              </w:rPr>
            </w:pPr>
            <w:r>
              <w:rPr>
                <w:rFonts w:hint="cs"/>
                <w:color w:val="0000FF"/>
                <w:cs/>
              </w:rPr>
              <w:t>การเรียกเก็บ</w:t>
            </w:r>
            <w:r w:rsidRPr="00BF31D3">
              <w:rPr>
                <w:color w:val="0000FF"/>
                <w:cs/>
              </w:rPr>
              <w:t>ค่า</w:t>
            </w:r>
            <w:r>
              <w:rPr>
                <w:color w:val="0000FF"/>
                <w:cs/>
              </w:rPr>
              <w:t>ความเสี่ยงจากการแปลงสกุลเงิน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18EB663" w14:textId="08B97DD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AF7C32A" w14:textId="4F1D43C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E06FBE0" w14:textId="30BEC6C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CF97D25" w14:textId="21DC4F5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A42B3D4" w14:textId="1BDD1D18"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BF9BF7B"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733A800" w14:textId="6566EC8D"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5</w:t>
            </w:r>
            <w:r w:rsidR="00F94F3C" w:rsidRPr="00332DF8">
              <w:rPr>
                <w:rFonts w:eastAsiaTheme="minorHAnsi" w:hint="cs"/>
                <w:color w:val="0000FF"/>
                <w:vertAlign w:val="superscript"/>
                <w:cs/>
              </w:rPr>
              <w:t xml:space="preserve"> 1/</w:t>
            </w:r>
          </w:p>
        </w:tc>
      </w:tr>
      <w:tr w:rsidR="00F94F3C" w:rsidRPr="00332DF8" w14:paraId="2279AAF6"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7FCAA56C" w14:textId="0A2DD0C7" w:rsidR="00F94F3C" w:rsidRPr="00332DF8" w:rsidRDefault="00F94F3C" w:rsidP="00F94F3C">
            <w:pPr>
              <w:spacing w:before="120" w:line="360" w:lineRule="auto"/>
              <w:jc w:val="center"/>
              <w:rPr>
                <w:rFonts w:eastAsiaTheme="minorHAnsi"/>
                <w:color w:val="0000FF"/>
                <w:cs/>
              </w:rPr>
            </w:pPr>
            <w:r>
              <w:rPr>
                <w:rFonts w:eastAsiaTheme="minorHAnsi" w:hint="cs"/>
                <w:color w:val="0000FF"/>
                <w:cs/>
              </w:rPr>
              <w:t>46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C390A5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34E4082" w14:textId="40913CD1" w:rsidR="00F94F3C" w:rsidRPr="00332DF8" w:rsidRDefault="00F94F3C" w:rsidP="00F94F3C">
            <w:pPr>
              <w:spacing w:before="120" w:line="360" w:lineRule="auto"/>
              <w:rPr>
                <w:color w:val="0000FF"/>
              </w:rPr>
            </w:pPr>
            <w:r w:rsidRPr="00BF31D3">
              <w:rPr>
                <w:color w:val="0000FF"/>
                <w:cs/>
              </w:rPr>
              <w:t xml:space="preserve">ค่าความเสี่ยงจากการแปลงสกุลเงิน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BF31D3">
              <w:rPr>
                <w:color w:val="0000FF"/>
                <w:cs/>
              </w:rPr>
              <w:t>ของอัตราแลกเปลี่ยนอ้างอิง)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C0DAF10" w14:textId="67C3D937" w:rsidR="00F94F3C" w:rsidRPr="00332DF8" w:rsidRDefault="00F94F3C" w:rsidP="00F94F3C">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401F1F9" w14:textId="25BBE0A6" w:rsidR="00F94F3C" w:rsidRPr="00332DF8" w:rsidRDefault="00F94F3C" w:rsidP="00F94F3C">
            <w:pPr>
              <w:spacing w:before="120" w:line="360" w:lineRule="auto"/>
              <w:rPr>
                <w:color w:val="0000FF"/>
                <w:cs/>
              </w:rPr>
            </w:pPr>
            <w:r w:rsidRPr="00671766">
              <w:rPr>
                <w:color w:val="0000FF"/>
                <w:cs/>
              </w:rPr>
              <w:t>จำนวนร้อยละของค่าความเสี่ยงจากการแปลงสกุลเงิน</w:t>
            </w:r>
            <w:r w:rsidRPr="00A26B7E">
              <w:rPr>
                <w:color w:val="0000FF"/>
                <w:cs/>
              </w:rPr>
              <w:t>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9ACAC5B" w14:textId="1E6C23E8"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5D032B" w14:textId="5E3AC9DA" w:rsidR="00F94F3C" w:rsidRPr="00332DF8" w:rsidRDefault="00F94F3C" w:rsidP="00F94F3C">
            <w:pPr>
              <w:spacing w:before="120" w:line="360" w:lineRule="auto"/>
              <w:jc w:val="center"/>
              <w:rPr>
                <w:color w:val="0000FF"/>
                <w:cs/>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B4F2F83" w14:textId="187D2EF1"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7DE727B" w14:textId="3270A4D2"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BDAC240" w14:textId="4391785E" w:rsidR="00F94F3C" w:rsidRPr="00332DF8" w:rsidRDefault="00F94F3C" w:rsidP="00F94F3C">
            <w:pPr>
              <w:spacing w:before="120" w:line="360" w:lineRule="auto"/>
              <w:jc w:val="center"/>
              <w:rPr>
                <w:color w:val="0000FF"/>
                <w:cs/>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25AD943"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24D81CE"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6D7F000" w14:textId="77777777" w:rsidTr="00402F7C">
        <w:trPr>
          <w:trHeight w:val="141"/>
        </w:trPr>
        <w:tc>
          <w:tcPr>
            <w:tcW w:w="373" w:type="dxa"/>
            <w:tcBorders>
              <w:top w:val="dotted" w:sz="4" w:space="0" w:color="auto"/>
              <w:bottom w:val="dotted" w:sz="4" w:space="0" w:color="auto"/>
              <w:right w:val="dotted" w:sz="4" w:space="0" w:color="auto"/>
            </w:tcBorders>
          </w:tcPr>
          <w:p w14:paraId="191139A3" w14:textId="4CF0D510" w:rsidR="00F94F3C" w:rsidRPr="00332DF8" w:rsidRDefault="00F94F3C" w:rsidP="00F94F3C">
            <w:pPr>
              <w:spacing w:before="120" w:line="360" w:lineRule="auto"/>
              <w:jc w:val="center"/>
              <w:rPr>
                <w:rFonts w:eastAsiaTheme="minorHAnsi"/>
                <w:color w:val="0000FF"/>
                <w:cs/>
              </w:rPr>
            </w:pPr>
            <w:r>
              <w:rPr>
                <w:rFonts w:eastAsiaTheme="minorHAnsi" w:hint="cs"/>
                <w:color w:val="0000FF"/>
                <w:cs/>
              </w:rPr>
              <w:t>47</w:t>
            </w:r>
          </w:p>
        </w:tc>
        <w:tc>
          <w:tcPr>
            <w:tcW w:w="734" w:type="dxa"/>
            <w:tcBorders>
              <w:top w:val="dotted" w:sz="4" w:space="0" w:color="auto"/>
              <w:left w:val="dotted" w:sz="4" w:space="0" w:color="auto"/>
              <w:bottom w:val="dotted" w:sz="4" w:space="0" w:color="auto"/>
              <w:right w:val="dotted" w:sz="4" w:space="0" w:color="auto"/>
            </w:tcBorders>
          </w:tcPr>
          <w:p w14:paraId="44DCE67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9829C00" w14:textId="39FEFCB0" w:rsidR="00F94F3C" w:rsidRPr="00332DF8" w:rsidRDefault="00F94F3C" w:rsidP="00F94F3C">
            <w:pPr>
              <w:spacing w:before="120" w:line="360" w:lineRule="auto"/>
              <w:rPr>
                <w:color w:val="0000FF"/>
              </w:rPr>
            </w:pPr>
            <w:r w:rsidRPr="00332DF8">
              <w:rPr>
                <w:color w:val="0000FF"/>
                <w:cs/>
              </w:rPr>
              <w:t>เงื่อนไขค่าความเสี่ยงจากการแปลงสกุลเงิน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2A7A95B" w14:textId="0630C4E2"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0518DD7B" w14:textId="674DA265" w:rsidR="00F94F3C" w:rsidRPr="00332DF8" w:rsidRDefault="00F94F3C" w:rsidP="00F94F3C">
            <w:pPr>
              <w:spacing w:before="120" w:line="360" w:lineRule="auto"/>
              <w:rPr>
                <w:color w:val="0000FF"/>
                <w:cs/>
              </w:rPr>
            </w:pPr>
            <w:r w:rsidRPr="00671766">
              <w:rPr>
                <w:color w:val="0000FF"/>
                <w:cs/>
              </w:rPr>
              <w:t>เงื่อนไขหรือรายละเอียดเพิ่มเติมของค่าความเสี่ยงจากการแปลงสกุลเงิน</w:t>
            </w:r>
          </w:p>
        </w:tc>
        <w:tc>
          <w:tcPr>
            <w:tcW w:w="763" w:type="dxa"/>
            <w:tcBorders>
              <w:top w:val="dotted" w:sz="4" w:space="0" w:color="auto"/>
              <w:left w:val="dotted" w:sz="4" w:space="0" w:color="auto"/>
              <w:bottom w:val="dotted" w:sz="4" w:space="0" w:color="auto"/>
              <w:right w:val="dotted" w:sz="4" w:space="0" w:color="auto"/>
            </w:tcBorders>
          </w:tcPr>
          <w:p w14:paraId="25F56DDC" w14:textId="196E33D3"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538450E9" w14:textId="2C5F7FF1" w:rsidR="00F94F3C" w:rsidRPr="00332DF8" w:rsidRDefault="00F94F3C" w:rsidP="00F94F3C">
            <w:pPr>
              <w:spacing w:before="120" w:line="360" w:lineRule="auto"/>
              <w:jc w:val="center"/>
              <w:rPr>
                <w:color w:val="0000FF"/>
                <w:cs/>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620D922" w14:textId="35F52B8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0536A2B4" w14:textId="5E713FD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C0C9375" w14:textId="0E564470" w:rsidR="00F94F3C" w:rsidRPr="00332DF8" w:rsidRDefault="00F94F3C" w:rsidP="00F94F3C">
            <w:pPr>
              <w:spacing w:before="120" w:line="360" w:lineRule="auto"/>
              <w:jc w:val="center"/>
              <w:rPr>
                <w:color w:val="0000FF"/>
                <w:cs/>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2981AE9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F13D4CF"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A1DEBAC" w14:textId="77777777" w:rsidTr="00402F7C">
        <w:trPr>
          <w:trHeight w:val="141"/>
        </w:trPr>
        <w:tc>
          <w:tcPr>
            <w:tcW w:w="373" w:type="dxa"/>
            <w:tcBorders>
              <w:top w:val="dotted" w:sz="4" w:space="0" w:color="auto"/>
              <w:bottom w:val="dotted" w:sz="4" w:space="0" w:color="auto"/>
              <w:right w:val="dotted" w:sz="4" w:space="0" w:color="auto"/>
            </w:tcBorders>
          </w:tcPr>
          <w:p w14:paraId="6F35DB27" w14:textId="530EC799" w:rsidR="00F94F3C" w:rsidRPr="00332DF8" w:rsidRDefault="00F94F3C" w:rsidP="00F94F3C">
            <w:pPr>
              <w:spacing w:before="120" w:line="360" w:lineRule="auto"/>
              <w:jc w:val="center"/>
              <w:rPr>
                <w:rFonts w:eastAsiaTheme="minorHAnsi"/>
                <w:color w:val="0000FF"/>
                <w:cs/>
              </w:rPr>
            </w:pPr>
            <w:r>
              <w:rPr>
                <w:rFonts w:eastAsiaTheme="minorHAnsi" w:hint="cs"/>
                <w:color w:val="0000FF"/>
                <w:cs/>
              </w:rPr>
              <w:t>48</w:t>
            </w:r>
          </w:p>
        </w:tc>
        <w:tc>
          <w:tcPr>
            <w:tcW w:w="734" w:type="dxa"/>
            <w:tcBorders>
              <w:top w:val="dotted" w:sz="4" w:space="0" w:color="auto"/>
              <w:left w:val="dotted" w:sz="4" w:space="0" w:color="auto"/>
              <w:bottom w:val="dotted" w:sz="4" w:space="0" w:color="auto"/>
              <w:right w:val="dotted" w:sz="4" w:space="0" w:color="auto"/>
            </w:tcBorders>
          </w:tcPr>
          <w:p w14:paraId="0025529F"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2DF3D28" w14:textId="17FDB685" w:rsidR="00F94F3C" w:rsidRPr="00332DF8" w:rsidRDefault="00F94F3C" w:rsidP="00F94F3C">
            <w:pPr>
              <w:spacing w:before="120" w:line="360" w:lineRule="auto"/>
              <w:rPr>
                <w:color w:val="0000FF"/>
              </w:rPr>
            </w:pPr>
            <w:r w:rsidRPr="00332DF8">
              <w:rPr>
                <w:color w:val="0000FF"/>
                <w:cs/>
              </w:rPr>
              <w:t>บริการผ่อนชำระสินค้า</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93A057E" w14:textId="7B4FCA6E" w:rsidR="00F94F3C" w:rsidRPr="00332DF8" w:rsidRDefault="00F94F3C" w:rsidP="00F94F3C">
            <w:pPr>
              <w:spacing w:before="120" w:line="360" w:lineRule="auto"/>
              <w:rPr>
                <w:color w:val="0000FF"/>
              </w:rPr>
            </w:pPr>
            <w:r w:rsidRPr="00332DF8">
              <w:rPr>
                <w:color w:val="0000FF"/>
              </w:rPr>
              <w:t>Short Name</w:t>
            </w:r>
          </w:p>
        </w:tc>
        <w:tc>
          <w:tcPr>
            <w:tcW w:w="3365" w:type="dxa"/>
            <w:tcBorders>
              <w:top w:val="dotted" w:sz="4" w:space="0" w:color="auto"/>
              <w:left w:val="dotted" w:sz="4" w:space="0" w:color="auto"/>
              <w:bottom w:val="dotted" w:sz="4" w:space="0" w:color="auto"/>
              <w:right w:val="dotted" w:sz="4" w:space="0" w:color="auto"/>
            </w:tcBorders>
          </w:tcPr>
          <w:p w14:paraId="01F19276" w14:textId="1B816186" w:rsidR="00F94F3C" w:rsidRPr="00332DF8" w:rsidRDefault="00F94F3C" w:rsidP="00F94F3C">
            <w:pPr>
              <w:spacing w:before="120" w:line="360" w:lineRule="auto"/>
              <w:rPr>
                <w:color w:val="0000FF"/>
                <w:cs/>
              </w:rPr>
            </w:pPr>
            <w:r w:rsidRPr="00671766">
              <w:rPr>
                <w:color w:val="0000FF"/>
                <w:cs/>
              </w:rPr>
              <w:t>เงื่อนไขในการใช้บัตรกดเงินสด / สินเชื่อ เกี่ยวกับบริการใช้ผ่อนชำระซื้อสินค้าผ่านร้านค้าที่ร่วมรายการ</w:t>
            </w:r>
          </w:p>
        </w:tc>
        <w:tc>
          <w:tcPr>
            <w:tcW w:w="763" w:type="dxa"/>
            <w:tcBorders>
              <w:top w:val="dotted" w:sz="4" w:space="0" w:color="auto"/>
              <w:left w:val="dotted" w:sz="4" w:space="0" w:color="auto"/>
              <w:bottom w:val="dotted" w:sz="4" w:space="0" w:color="auto"/>
              <w:right w:val="dotted" w:sz="4" w:space="0" w:color="auto"/>
            </w:tcBorders>
          </w:tcPr>
          <w:p w14:paraId="2B8C6A9F" w14:textId="33C6EBB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4E3209E" w14:textId="58532B40" w:rsidR="00F94F3C" w:rsidRPr="00332DF8" w:rsidRDefault="00F94F3C" w:rsidP="00F94F3C">
            <w:pPr>
              <w:spacing w:before="120" w:line="360" w:lineRule="auto"/>
              <w:jc w:val="center"/>
              <w:rPr>
                <w:color w:val="0000FF"/>
                <w:cs/>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867297C" w14:textId="5012D1A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8AF5CF5" w14:textId="2124D27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A8DCD7D" w14:textId="028B2AA9" w:rsidR="00F94F3C" w:rsidRPr="00332DF8" w:rsidRDefault="00F94F3C" w:rsidP="00F94F3C">
            <w:pPr>
              <w:spacing w:before="120" w:line="360" w:lineRule="auto"/>
              <w:jc w:val="center"/>
              <w:rPr>
                <w:color w:val="0000FF"/>
                <w:cs/>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3D110DE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24E1F91"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BB3B366" w14:textId="77777777" w:rsidTr="00402F7C">
        <w:trPr>
          <w:trHeight w:val="141"/>
        </w:trPr>
        <w:tc>
          <w:tcPr>
            <w:tcW w:w="373" w:type="dxa"/>
            <w:tcBorders>
              <w:top w:val="dotted" w:sz="4" w:space="0" w:color="auto"/>
              <w:bottom w:val="dotted" w:sz="4" w:space="0" w:color="auto"/>
              <w:right w:val="dotted" w:sz="4" w:space="0" w:color="auto"/>
            </w:tcBorders>
          </w:tcPr>
          <w:p w14:paraId="263F081B" w14:textId="62FCDEEF" w:rsidR="00F94F3C" w:rsidRPr="00332DF8" w:rsidRDefault="00F94F3C" w:rsidP="00F94F3C">
            <w:pPr>
              <w:spacing w:before="120" w:line="360" w:lineRule="auto"/>
              <w:jc w:val="center"/>
              <w:rPr>
                <w:rFonts w:eastAsiaTheme="minorHAnsi"/>
                <w:color w:val="0000FF"/>
                <w:cs/>
              </w:rPr>
            </w:pPr>
            <w:r>
              <w:rPr>
                <w:rFonts w:eastAsiaTheme="minorHAnsi" w:hint="cs"/>
                <w:color w:val="0000FF"/>
                <w:cs/>
              </w:rPr>
              <w:t>49</w:t>
            </w:r>
          </w:p>
        </w:tc>
        <w:tc>
          <w:tcPr>
            <w:tcW w:w="734" w:type="dxa"/>
            <w:tcBorders>
              <w:top w:val="dotted" w:sz="4" w:space="0" w:color="auto"/>
              <w:left w:val="dotted" w:sz="4" w:space="0" w:color="auto"/>
              <w:bottom w:val="dotted" w:sz="4" w:space="0" w:color="auto"/>
              <w:right w:val="dotted" w:sz="4" w:space="0" w:color="auto"/>
            </w:tcBorders>
          </w:tcPr>
          <w:p w14:paraId="5B26CAF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A44AFA1" w14:textId="3F15CE0E" w:rsidR="00F94F3C" w:rsidRPr="00332DF8" w:rsidRDefault="00F94F3C" w:rsidP="00F94F3C">
            <w:pPr>
              <w:spacing w:before="120" w:line="360" w:lineRule="auto"/>
              <w:rPr>
                <w:color w:val="0000FF"/>
              </w:rPr>
            </w:pPr>
            <w:r w:rsidRPr="00332DF8">
              <w:rPr>
                <w:color w:val="0000FF"/>
                <w:cs/>
              </w:rPr>
              <w:t>สิทธิประโยชน์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812AE26" w14:textId="428EBEBC"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3FAFA89E" w14:textId="0FE26E65" w:rsidR="00F94F3C" w:rsidRPr="00332DF8" w:rsidRDefault="00F94F3C" w:rsidP="00F94F3C">
            <w:pPr>
              <w:spacing w:before="120" w:line="360" w:lineRule="auto"/>
              <w:rPr>
                <w:color w:val="0000FF"/>
                <w:cs/>
              </w:rPr>
            </w:pPr>
            <w:r w:rsidRPr="00332DF8">
              <w:rPr>
                <w:color w:val="0000FF"/>
                <w:cs/>
              </w:rPr>
              <w:t>สิทธิประโยชน์จากการใช้สินเชื่อซื้อ/ใช้บริการอื่น หรือกดจากเครื่องเบิกถอนเงิน</w:t>
            </w:r>
          </w:p>
        </w:tc>
        <w:tc>
          <w:tcPr>
            <w:tcW w:w="763" w:type="dxa"/>
            <w:tcBorders>
              <w:top w:val="dotted" w:sz="4" w:space="0" w:color="auto"/>
              <w:left w:val="dotted" w:sz="4" w:space="0" w:color="auto"/>
              <w:bottom w:val="dotted" w:sz="4" w:space="0" w:color="auto"/>
              <w:right w:val="dotted" w:sz="4" w:space="0" w:color="auto"/>
            </w:tcBorders>
          </w:tcPr>
          <w:p w14:paraId="50E493CF" w14:textId="66D1F39B"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C0740F1" w14:textId="1DF49DEA" w:rsidR="00F94F3C" w:rsidRPr="00332DF8" w:rsidRDefault="00F94F3C" w:rsidP="00F94F3C">
            <w:pPr>
              <w:spacing w:before="120" w:line="360" w:lineRule="auto"/>
              <w:jc w:val="center"/>
              <w:rPr>
                <w:color w:val="0000FF"/>
                <w:cs/>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D534819" w14:textId="67DD24D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F01CC50" w14:textId="5877B699"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307DBD2" w14:textId="3219AE50" w:rsidR="00F94F3C" w:rsidRPr="00332DF8" w:rsidRDefault="00F94F3C" w:rsidP="00F94F3C">
            <w:pPr>
              <w:spacing w:before="120" w:line="360" w:lineRule="auto"/>
              <w:jc w:val="center"/>
              <w:rPr>
                <w:color w:val="0000FF"/>
                <w:cs/>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0F89016D"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1608691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70410E3" w14:textId="77777777" w:rsidTr="00402F7C">
        <w:trPr>
          <w:trHeight w:val="141"/>
        </w:trPr>
        <w:tc>
          <w:tcPr>
            <w:tcW w:w="373" w:type="dxa"/>
            <w:tcBorders>
              <w:top w:val="dotted" w:sz="4" w:space="0" w:color="auto"/>
              <w:bottom w:val="dotted" w:sz="4" w:space="0" w:color="auto"/>
              <w:right w:val="dotted" w:sz="4" w:space="0" w:color="auto"/>
            </w:tcBorders>
          </w:tcPr>
          <w:p w14:paraId="7F3ACD39" w14:textId="42323C64" w:rsidR="00F94F3C" w:rsidRPr="00332DF8" w:rsidRDefault="00F94F3C" w:rsidP="00F94F3C">
            <w:pPr>
              <w:spacing w:before="120" w:line="360" w:lineRule="auto"/>
              <w:jc w:val="center"/>
              <w:rPr>
                <w:rFonts w:eastAsiaTheme="minorHAnsi"/>
                <w:color w:val="0000FF"/>
                <w:cs/>
              </w:rPr>
            </w:pPr>
            <w:r>
              <w:rPr>
                <w:rFonts w:eastAsiaTheme="minorHAnsi" w:hint="cs"/>
                <w:color w:val="0000FF"/>
                <w:cs/>
              </w:rPr>
              <w:lastRenderedPageBreak/>
              <w:t>50</w:t>
            </w:r>
          </w:p>
        </w:tc>
        <w:tc>
          <w:tcPr>
            <w:tcW w:w="734" w:type="dxa"/>
            <w:tcBorders>
              <w:top w:val="dotted" w:sz="4" w:space="0" w:color="auto"/>
              <w:left w:val="dotted" w:sz="4" w:space="0" w:color="auto"/>
              <w:bottom w:val="dotted" w:sz="4" w:space="0" w:color="auto"/>
              <w:right w:val="dotted" w:sz="4" w:space="0" w:color="auto"/>
            </w:tcBorders>
          </w:tcPr>
          <w:p w14:paraId="0DDFF00F"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30915BC" w14:textId="79380F5B" w:rsidR="00F94F3C" w:rsidRPr="00332DF8" w:rsidRDefault="00F94F3C" w:rsidP="00F94F3C">
            <w:pPr>
              <w:spacing w:before="120" w:line="360" w:lineRule="auto"/>
              <w:rPr>
                <w:color w:val="0000FF"/>
              </w:rPr>
            </w:pPr>
            <w:r w:rsidRPr="00332DF8">
              <w:rPr>
                <w:color w:val="0000FF"/>
              </w:rPr>
              <w:t xml:space="preserve">Website </w:t>
            </w:r>
            <w:r w:rsidRPr="00332DF8">
              <w:rPr>
                <w:color w:val="0000FF"/>
                <w:cs/>
              </w:rPr>
              <w:t>ผลิตภัณฑ์ (</w:t>
            </w:r>
            <w:r w:rsidRPr="00332DF8">
              <w:rPr>
                <w:color w:val="0000FF"/>
              </w:rPr>
              <w:t>Link)</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6E93C687" w14:textId="76B206D3"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36342533" w14:textId="1D98339D" w:rsidR="00F94F3C" w:rsidRPr="00332DF8" w:rsidRDefault="00F94F3C" w:rsidP="00F94F3C">
            <w:pPr>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sidRPr="00C87B1B">
              <w:rPr>
                <w:color w:val="0000FF"/>
                <w:cs/>
              </w:rPr>
              <w:t>ข้อมูล</w:t>
            </w:r>
            <w:r>
              <w:rPr>
                <w:color w:val="0000FF"/>
                <w:cs/>
              </w:rPr>
              <w:t>ผลิตภัณฑ์นั้น ๆ 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0983EE9F" w14:textId="1E6E86E6"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2565FC1E" w14:textId="561916B9" w:rsidR="00F94F3C" w:rsidRPr="00332DF8" w:rsidRDefault="00F94F3C" w:rsidP="00F94F3C">
            <w:pPr>
              <w:spacing w:before="120" w:line="360" w:lineRule="auto"/>
              <w:jc w:val="center"/>
              <w:rPr>
                <w:color w:val="0000FF"/>
                <w:cs/>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5485C0C5" w14:textId="55B918B1"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2A413669" w14:textId="6C26E22F"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22D122C1" w14:textId="409E8B55" w:rsidR="00F94F3C" w:rsidRPr="00332DF8" w:rsidRDefault="00F94F3C" w:rsidP="00F94F3C">
            <w:pPr>
              <w:spacing w:before="120" w:line="360" w:lineRule="auto"/>
              <w:jc w:val="center"/>
              <w:rPr>
                <w:color w:val="0000FF"/>
                <w:cs/>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tcPr>
          <w:p w14:paraId="4C2EF9F7"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13846E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C2A0DFC" w14:textId="77777777" w:rsidTr="00402F7C">
        <w:trPr>
          <w:trHeight w:val="141"/>
        </w:trPr>
        <w:tc>
          <w:tcPr>
            <w:tcW w:w="373" w:type="dxa"/>
            <w:tcBorders>
              <w:top w:val="dotted" w:sz="4" w:space="0" w:color="auto"/>
              <w:bottom w:val="dotted" w:sz="4" w:space="0" w:color="auto"/>
              <w:right w:val="dotted" w:sz="4" w:space="0" w:color="auto"/>
            </w:tcBorders>
          </w:tcPr>
          <w:p w14:paraId="5202744B" w14:textId="6AE1CF95" w:rsidR="00F94F3C" w:rsidRPr="00332DF8" w:rsidRDefault="00F94F3C" w:rsidP="00F94F3C">
            <w:pPr>
              <w:spacing w:before="120" w:line="360" w:lineRule="auto"/>
              <w:jc w:val="center"/>
              <w:rPr>
                <w:rFonts w:eastAsiaTheme="minorHAnsi"/>
                <w:color w:val="0000FF"/>
                <w:cs/>
              </w:rPr>
            </w:pPr>
            <w:r>
              <w:rPr>
                <w:rFonts w:eastAsiaTheme="minorHAnsi" w:hint="cs"/>
                <w:color w:val="0000FF"/>
                <w:cs/>
              </w:rPr>
              <w:t>51</w:t>
            </w:r>
          </w:p>
        </w:tc>
        <w:tc>
          <w:tcPr>
            <w:tcW w:w="734" w:type="dxa"/>
            <w:tcBorders>
              <w:top w:val="dotted" w:sz="4" w:space="0" w:color="auto"/>
              <w:left w:val="dotted" w:sz="4" w:space="0" w:color="auto"/>
              <w:bottom w:val="dotted" w:sz="4" w:space="0" w:color="auto"/>
              <w:right w:val="dotted" w:sz="4" w:space="0" w:color="auto"/>
            </w:tcBorders>
          </w:tcPr>
          <w:p w14:paraId="4334323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4785BED" w14:textId="26BCB4BB" w:rsidR="00F94F3C" w:rsidRPr="00332DF8" w:rsidRDefault="00F94F3C" w:rsidP="00F94F3C">
            <w:pPr>
              <w:spacing w:before="120" w:line="360" w:lineRule="auto"/>
              <w:rPr>
                <w:color w:val="0000FF"/>
              </w:rPr>
            </w:pPr>
            <w:r w:rsidRPr="00332DF8">
              <w:rPr>
                <w:color w:val="0000FF"/>
              </w:rPr>
              <w:t xml:space="preserve">Website </w:t>
            </w:r>
            <w:r w:rsidRPr="00332DF8">
              <w:rPr>
                <w:color w:val="0000FF"/>
                <w:cs/>
              </w:rPr>
              <w:t>ค่าธรรมเนียม (</w:t>
            </w:r>
            <w:r w:rsidRPr="00332DF8">
              <w:rPr>
                <w:color w:val="0000FF"/>
              </w:rPr>
              <w:t>Link)</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586B600C" w14:textId="306E28F3" w:rsidR="00F94F3C" w:rsidRPr="00332DF8" w:rsidRDefault="00F94F3C" w:rsidP="00F94F3C">
            <w:pPr>
              <w:spacing w:before="120" w:line="360" w:lineRule="auto"/>
              <w:rPr>
                <w:color w:val="0000FF"/>
              </w:rPr>
            </w:pPr>
            <w:r w:rsidRPr="00332DF8">
              <w:rPr>
                <w:color w:val="0000FF"/>
              </w:rPr>
              <w:t>Description</w:t>
            </w:r>
          </w:p>
        </w:tc>
        <w:tc>
          <w:tcPr>
            <w:tcW w:w="3365" w:type="dxa"/>
            <w:tcBorders>
              <w:top w:val="dotted" w:sz="4" w:space="0" w:color="auto"/>
              <w:left w:val="dotted" w:sz="4" w:space="0" w:color="auto"/>
              <w:bottom w:val="dotted" w:sz="4" w:space="0" w:color="auto"/>
              <w:right w:val="dotted" w:sz="4" w:space="0" w:color="auto"/>
            </w:tcBorders>
          </w:tcPr>
          <w:p w14:paraId="2A509B1B" w14:textId="0339E028" w:rsidR="00F94F3C" w:rsidRPr="00332DF8" w:rsidRDefault="00F94F3C" w:rsidP="00F94F3C">
            <w:pPr>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Pr>
                <w:color w:val="0000FF"/>
                <w:cs/>
              </w:rPr>
              <w:t>ค่าธรรมเนียมของผู้ให้บริการ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715B201D" w14:textId="63145785"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4FEBF969" w14:textId="072F6F4E" w:rsidR="00F94F3C" w:rsidRPr="00332DF8" w:rsidRDefault="00F94F3C" w:rsidP="00F94F3C">
            <w:pPr>
              <w:spacing w:before="120" w:line="360" w:lineRule="auto"/>
              <w:jc w:val="center"/>
              <w:rPr>
                <w:color w:val="0000FF"/>
                <w:cs/>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2ACC1B2B" w14:textId="2DD42CF1"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733B1B48" w14:textId="24A5B1AF"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3D92911E" w14:textId="3C849485" w:rsidR="00F94F3C" w:rsidRPr="00332DF8" w:rsidRDefault="00F94F3C" w:rsidP="00F94F3C">
            <w:pPr>
              <w:spacing w:before="120" w:line="360" w:lineRule="auto"/>
              <w:jc w:val="center"/>
              <w:rPr>
                <w:color w:val="0000FF"/>
                <w:cs/>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tcPr>
          <w:p w14:paraId="3AD5FE6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E8D420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413C981" w14:textId="77777777" w:rsidTr="00402F7C">
        <w:trPr>
          <w:trHeight w:val="141"/>
        </w:trPr>
        <w:tc>
          <w:tcPr>
            <w:tcW w:w="373" w:type="dxa"/>
            <w:tcBorders>
              <w:top w:val="dotted" w:sz="4" w:space="0" w:color="auto"/>
              <w:bottom w:val="dotted" w:sz="4" w:space="0" w:color="auto"/>
              <w:right w:val="dotted" w:sz="4" w:space="0" w:color="auto"/>
            </w:tcBorders>
          </w:tcPr>
          <w:p w14:paraId="1E3D0DE5" w14:textId="453B3402" w:rsidR="00F94F3C" w:rsidRPr="00332DF8" w:rsidRDefault="00F94F3C" w:rsidP="00F94F3C">
            <w:pPr>
              <w:spacing w:before="120" w:line="360" w:lineRule="auto"/>
              <w:jc w:val="center"/>
              <w:rPr>
                <w:rFonts w:eastAsiaTheme="minorHAnsi"/>
                <w:color w:val="0000FF"/>
                <w:cs/>
              </w:rPr>
            </w:pPr>
            <w:r>
              <w:rPr>
                <w:rFonts w:eastAsiaTheme="minorHAnsi" w:hint="cs"/>
                <w:color w:val="0000FF"/>
                <w:cs/>
              </w:rPr>
              <w:t>52</w:t>
            </w:r>
          </w:p>
        </w:tc>
        <w:tc>
          <w:tcPr>
            <w:tcW w:w="734" w:type="dxa"/>
            <w:tcBorders>
              <w:top w:val="dotted" w:sz="4" w:space="0" w:color="auto"/>
              <w:left w:val="dotted" w:sz="4" w:space="0" w:color="auto"/>
              <w:bottom w:val="dotted" w:sz="4" w:space="0" w:color="auto"/>
              <w:right w:val="dotted" w:sz="4" w:space="0" w:color="auto"/>
            </w:tcBorders>
          </w:tcPr>
          <w:p w14:paraId="274ABE7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97AB95E" w14:textId="0D25C2E7" w:rsidR="00F94F3C" w:rsidRPr="00332DF8" w:rsidRDefault="00F94F3C" w:rsidP="00F94F3C">
            <w:pPr>
              <w:spacing w:before="120" w:line="360" w:lineRule="auto"/>
              <w:rPr>
                <w:color w:val="0000FF"/>
              </w:rPr>
            </w:pPr>
            <w:r w:rsidRPr="00332DF8">
              <w:rPr>
                <w:color w:val="0000FF"/>
                <w:cs/>
              </w:rPr>
              <w:t>วันที่เริ่มใช้ข้อมูล (</w:t>
            </w:r>
            <w:r w:rsidRPr="00332DF8">
              <w:rPr>
                <w:color w:val="0000FF"/>
              </w:rPr>
              <w:t>Effective date)</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42643EE" w14:textId="7CB2DC79" w:rsidR="00F94F3C" w:rsidRPr="00332DF8" w:rsidRDefault="00F94F3C" w:rsidP="00F94F3C">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tcPr>
          <w:p w14:paraId="7B08FA2B" w14:textId="4EB76DB9" w:rsidR="00F94F3C" w:rsidRPr="00332DF8" w:rsidRDefault="00F94F3C" w:rsidP="00F94F3C">
            <w:pPr>
              <w:spacing w:before="120" w:line="360" w:lineRule="auto"/>
              <w:rPr>
                <w:color w:val="0000FF"/>
                <w:cs/>
              </w:rPr>
            </w:pPr>
            <w:r w:rsidRPr="00332DF8">
              <w:rPr>
                <w:color w:val="0000FF"/>
                <w:cs/>
              </w:rPr>
              <w:t>วันที่เริ่มใช้ข้อมูลผลิตภัณฑ์</w:t>
            </w:r>
          </w:p>
        </w:tc>
        <w:tc>
          <w:tcPr>
            <w:tcW w:w="763" w:type="dxa"/>
            <w:tcBorders>
              <w:top w:val="dotted" w:sz="4" w:space="0" w:color="auto"/>
              <w:left w:val="dotted" w:sz="4" w:space="0" w:color="auto"/>
              <w:bottom w:val="dotted" w:sz="4" w:space="0" w:color="auto"/>
              <w:right w:val="dotted" w:sz="4" w:space="0" w:color="auto"/>
            </w:tcBorders>
          </w:tcPr>
          <w:p w14:paraId="22723570" w14:textId="449A008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278E03C" w14:textId="093C1A26" w:rsidR="00F94F3C" w:rsidRPr="00332DF8" w:rsidRDefault="00F94F3C" w:rsidP="00F94F3C">
            <w:pPr>
              <w:spacing w:before="120" w:line="360" w:lineRule="auto"/>
              <w:jc w:val="center"/>
              <w:rPr>
                <w:color w:val="0000FF"/>
                <w:cs/>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23F0968" w14:textId="31AB372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758A9AF" w14:textId="68DAEE3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F725C50" w14:textId="21DD10AD" w:rsidR="00F94F3C" w:rsidRPr="00332DF8" w:rsidRDefault="00F94F3C" w:rsidP="00F94F3C">
            <w:pPr>
              <w:spacing w:before="120" w:line="360" w:lineRule="auto"/>
              <w:jc w:val="center"/>
              <w:rPr>
                <w:color w:val="0000FF"/>
                <w:cs/>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114C5CAE" w14:textId="63466C60"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tcPr>
          <w:p w14:paraId="398C3D2D"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EDA1543" w14:textId="77777777" w:rsidTr="00402F7C">
        <w:trPr>
          <w:trHeight w:val="141"/>
        </w:trPr>
        <w:tc>
          <w:tcPr>
            <w:tcW w:w="373" w:type="dxa"/>
            <w:tcBorders>
              <w:top w:val="dotted" w:sz="4" w:space="0" w:color="auto"/>
              <w:right w:val="dotted" w:sz="4" w:space="0" w:color="auto"/>
            </w:tcBorders>
          </w:tcPr>
          <w:p w14:paraId="31EBA816" w14:textId="3FEBA8A8" w:rsidR="00F94F3C" w:rsidRPr="00332DF8" w:rsidRDefault="00F94F3C" w:rsidP="00F94F3C">
            <w:pPr>
              <w:spacing w:before="120" w:line="360" w:lineRule="auto"/>
              <w:jc w:val="center"/>
              <w:rPr>
                <w:rFonts w:eastAsiaTheme="minorHAnsi"/>
                <w:color w:val="0000FF"/>
                <w:cs/>
              </w:rPr>
            </w:pPr>
            <w:r>
              <w:rPr>
                <w:rFonts w:eastAsiaTheme="minorHAnsi" w:hint="cs"/>
                <w:color w:val="0000FF"/>
                <w:cs/>
              </w:rPr>
              <w:t>53</w:t>
            </w:r>
          </w:p>
        </w:tc>
        <w:tc>
          <w:tcPr>
            <w:tcW w:w="734" w:type="dxa"/>
            <w:tcBorders>
              <w:top w:val="dotted" w:sz="4" w:space="0" w:color="auto"/>
              <w:left w:val="dotted" w:sz="4" w:space="0" w:color="auto"/>
              <w:right w:val="dotted" w:sz="4" w:space="0" w:color="auto"/>
            </w:tcBorders>
          </w:tcPr>
          <w:p w14:paraId="389C300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single" w:sz="4" w:space="0" w:color="auto"/>
              <w:right w:val="dotted" w:sz="4" w:space="0" w:color="auto"/>
            </w:tcBorders>
            <w:shd w:val="clear" w:color="auto" w:fill="auto"/>
            <w:tcMar>
              <w:top w:w="20" w:type="dxa"/>
              <w:left w:w="20" w:type="dxa"/>
              <w:bottom w:w="0" w:type="dxa"/>
              <w:right w:w="20" w:type="dxa"/>
            </w:tcMar>
          </w:tcPr>
          <w:p w14:paraId="5AEA724D" w14:textId="74C115E0" w:rsidR="00F94F3C" w:rsidRPr="00332DF8" w:rsidRDefault="00F94F3C" w:rsidP="00F94F3C">
            <w:pPr>
              <w:spacing w:before="120" w:line="360" w:lineRule="auto"/>
              <w:rPr>
                <w:color w:val="0000FF"/>
              </w:rPr>
            </w:pPr>
            <w:r w:rsidRPr="00332DF8">
              <w:rPr>
                <w:color w:val="0000FF"/>
                <w:cs/>
              </w:rPr>
              <w:t>วันที่เลิกใช้ข้อมูล (</w:t>
            </w:r>
            <w:r w:rsidRPr="00332DF8">
              <w:rPr>
                <w:color w:val="0000FF"/>
              </w:rPr>
              <w:t>End date)</w:t>
            </w:r>
          </w:p>
        </w:tc>
        <w:tc>
          <w:tcPr>
            <w:tcW w:w="1263" w:type="dxa"/>
            <w:tcBorders>
              <w:top w:val="dotted" w:sz="4" w:space="0" w:color="auto"/>
              <w:left w:val="dotted" w:sz="4" w:space="0" w:color="auto"/>
              <w:bottom w:val="single" w:sz="4" w:space="0" w:color="auto"/>
              <w:right w:val="dotted" w:sz="4" w:space="0" w:color="auto"/>
            </w:tcBorders>
            <w:shd w:val="clear" w:color="auto" w:fill="auto"/>
            <w:noWrap/>
            <w:tcMar>
              <w:top w:w="20" w:type="dxa"/>
              <w:left w:w="20" w:type="dxa"/>
              <w:bottom w:w="0" w:type="dxa"/>
              <w:right w:w="20" w:type="dxa"/>
            </w:tcMar>
          </w:tcPr>
          <w:p w14:paraId="6F2FC8F0" w14:textId="2E711F66" w:rsidR="00F94F3C" w:rsidRPr="00332DF8" w:rsidRDefault="00F94F3C" w:rsidP="00F94F3C">
            <w:pPr>
              <w:spacing w:before="120" w:line="360" w:lineRule="auto"/>
              <w:rPr>
                <w:color w:val="0000FF"/>
              </w:rPr>
            </w:pPr>
            <w:r w:rsidRPr="00332DF8">
              <w:rPr>
                <w:color w:val="0000FF"/>
              </w:rPr>
              <w:t>Date</w:t>
            </w:r>
          </w:p>
        </w:tc>
        <w:tc>
          <w:tcPr>
            <w:tcW w:w="3365" w:type="dxa"/>
            <w:tcBorders>
              <w:top w:val="dotted" w:sz="4" w:space="0" w:color="auto"/>
              <w:left w:val="dotted" w:sz="4" w:space="0" w:color="auto"/>
              <w:right w:val="dotted" w:sz="4" w:space="0" w:color="auto"/>
            </w:tcBorders>
          </w:tcPr>
          <w:p w14:paraId="173C9EA5" w14:textId="4ADFBDAF" w:rsidR="00F94F3C" w:rsidRPr="00332DF8" w:rsidRDefault="00A55C39" w:rsidP="00F94F3C">
            <w:pPr>
              <w:spacing w:before="120" w:line="360" w:lineRule="auto"/>
              <w:rPr>
                <w:rFonts w:hint="cs"/>
                <w:color w:val="0000FF"/>
                <w:cs/>
              </w:rPr>
            </w:pPr>
            <w:r w:rsidRPr="007402A8">
              <w:rPr>
                <w:color w:val="0000FF"/>
                <w:cs/>
              </w:rPr>
              <w:t>วันที่ใช้ข้อมูล</w:t>
            </w:r>
            <w:r w:rsidRPr="00332DF8">
              <w:rPr>
                <w:color w:val="0000FF"/>
                <w:cs/>
              </w:rPr>
              <w:t>ผลิตภัณฑ์</w:t>
            </w:r>
            <w:r w:rsidRPr="007402A8">
              <w:rPr>
                <w:color w:val="0000FF"/>
                <w:cs/>
              </w:rPr>
              <w:t>เป็นวันสุดท้าย</w:t>
            </w:r>
          </w:p>
        </w:tc>
        <w:tc>
          <w:tcPr>
            <w:tcW w:w="763" w:type="dxa"/>
            <w:tcBorders>
              <w:top w:val="dotted" w:sz="4" w:space="0" w:color="auto"/>
              <w:left w:val="dotted" w:sz="4" w:space="0" w:color="auto"/>
              <w:right w:val="dotted" w:sz="4" w:space="0" w:color="auto"/>
            </w:tcBorders>
          </w:tcPr>
          <w:p w14:paraId="0B9ED25F" w14:textId="7C542EF2"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66F9435A" w14:textId="2F356D34" w:rsidR="00F94F3C" w:rsidRPr="00332DF8" w:rsidRDefault="00F94F3C" w:rsidP="00F94F3C">
            <w:pPr>
              <w:spacing w:before="120" w:line="360" w:lineRule="auto"/>
              <w:jc w:val="center"/>
              <w:rPr>
                <w:color w:val="0000FF"/>
                <w:cs/>
              </w:rPr>
            </w:pPr>
            <w:r w:rsidRPr="00332DF8">
              <w:rPr>
                <w:color w:val="0000FF"/>
              </w:rPr>
              <w:t>O</w:t>
            </w:r>
          </w:p>
        </w:tc>
        <w:tc>
          <w:tcPr>
            <w:tcW w:w="763" w:type="dxa"/>
            <w:tcBorders>
              <w:top w:val="dotted" w:sz="4" w:space="0" w:color="auto"/>
              <w:left w:val="dotted" w:sz="4" w:space="0" w:color="auto"/>
              <w:right w:val="dotted" w:sz="4" w:space="0" w:color="auto"/>
            </w:tcBorders>
          </w:tcPr>
          <w:p w14:paraId="0399C06C" w14:textId="180D670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3C7791DA" w14:textId="4A1D42A1"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52232EE3" w14:textId="70E0DF33" w:rsidR="00F94F3C" w:rsidRPr="00332DF8" w:rsidRDefault="00F94F3C" w:rsidP="00F94F3C">
            <w:pPr>
              <w:spacing w:before="120" w:line="360" w:lineRule="auto"/>
              <w:jc w:val="center"/>
              <w:rPr>
                <w:color w:val="0000FF"/>
                <w:cs/>
              </w:rPr>
            </w:pPr>
            <w:r w:rsidRPr="00332DF8">
              <w:rPr>
                <w:color w:val="0000FF"/>
              </w:rPr>
              <w:t>O</w:t>
            </w:r>
          </w:p>
        </w:tc>
        <w:tc>
          <w:tcPr>
            <w:tcW w:w="1138" w:type="dxa"/>
            <w:tcBorders>
              <w:top w:val="dotted" w:sz="4" w:space="0" w:color="auto"/>
              <w:left w:val="dotted" w:sz="4" w:space="0" w:color="auto"/>
              <w:right w:val="dotted" w:sz="4" w:space="0" w:color="auto"/>
            </w:tcBorders>
          </w:tcPr>
          <w:p w14:paraId="2ACA9A60"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tcBorders>
          </w:tcPr>
          <w:p w14:paraId="39911B8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bl>
    <w:p w14:paraId="2AE41B8C" w14:textId="77777777" w:rsidR="00451867" w:rsidRPr="00332DF8" w:rsidRDefault="00451867" w:rsidP="00451867">
      <w:pPr>
        <w:pStyle w:val="Footer"/>
        <w:tabs>
          <w:tab w:val="clear" w:pos="4153"/>
          <w:tab w:val="clear" w:pos="8306"/>
          <w:tab w:val="center" w:pos="4513"/>
          <w:tab w:val="right" w:pos="9026"/>
        </w:tabs>
        <w:spacing w:before="120"/>
        <w:jc w:val="both"/>
        <w:rPr>
          <w:rFonts w:eastAsiaTheme="minorHAnsi"/>
          <w:color w:val="0000FF"/>
        </w:rPr>
      </w:pPr>
      <w:r w:rsidRPr="00332DF8">
        <w:rPr>
          <w:rFonts w:eastAsiaTheme="minorHAnsi" w:hint="cs"/>
          <w:color w:val="0000FF"/>
          <w:cs/>
        </w:rPr>
        <w:t>หมายเหตุ</w:t>
      </w:r>
      <w:r w:rsidRPr="00332DF8">
        <w:rPr>
          <w:rFonts w:eastAsiaTheme="minorHAnsi"/>
          <w:color w:val="0000FF"/>
        </w:rPr>
        <w:t>:</w:t>
      </w:r>
    </w:p>
    <w:p w14:paraId="0C019611" w14:textId="77777777" w:rsidR="00451867" w:rsidRPr="00332DF8" w:rsidRDefault="00451867" w:rsidP="00451867">
      <w:pPr>
        <w:pStyle w:val="Footer"/>
        <w:tabs>
          <w:tab w:val="clear" w:pos="4153"/>
          <w:tab w:val="clear" w:pos="8306"/>
          <w:tab w:val="center" w:pos="4513"/>
          <w:tab w:val="right" w:pos="9026"/>
        </w:tabs>
        <w:spacing w:before="120"/>
        <w:jc w:val="both"/>
        <w:rPr>
          <w:color w:val="0000FF"/>
        </w:rPr>
      </w:pPr>
      <w:r w:rsidRPr="00332DF8">
        <w:rPr>
          <w:rFonts w:eastAsiaTheme="minorHAnsi"/>
          <w:color w:val="0000FF"/>
          <w:vertAlign w:val="superscript"/>
        </w:rPr>
        <w:t>1/</w:t>
      </w:r>
      <w:r w:rsidRPr="00332DF8">
        <w:rPr>
          <w:rFonts w:eastAsiaTheme="minorHAnsi"/>
          <w:color w:val="0000FF"/>
        </w:rPr>
        <w:t xml:space="preserve"> </w:t>
      </w:r>
      <w:r w:rsidRPr="00332DF8">
        <w:rPr>
          <w:rFonts w:eastAsiaTheme="minorHAnsi" w:hint="cs"/>
          <w:color w:val="0000FF"/>
          <w:cs/>
        </w:rPr>
        <w:t xml:space="preserve">อ้างอิงจากเอกสาร </w:t>
      </w:r>
      <w:r w:rsidRPr="00332DF8">
        <w:rPr>
          <w:rFonts w:eastAsiaTheme="minorHAnsi"/>
          <w:color w:val="0000FF"/>
        </w:rPr>
        <w:t>Market Conduct Classification Document</w:t>
      </w:r>
    </w:p>
    <w:p w14:paraId="0C569CBD" w14:textId="50E8FF84" w:rsidR="005109FF" w:rsidRDefault="005109FF">
      <w:pPr>
        <w:rPr>
          <w:rFonts w:eastAsiaTheme="majorEastAsia"/>
          <w:bCs/>
          <w:color w:val="000000" w:themeColor="text1"/>
        </w:rPr>
      </w:pPr>
    </w:p>
    <w:p w14:paraId="09D36B34" w14:textId="77777777" w:rsidR="00363E1B" w:rsidRDefault="00363E1B">
      <w:pPr>
        <w:rPr>
          <w:b/>
          <w:bCs/>
          <w:color w:val="0000FF"/>
        </w:rPr>
      </w:pPr>
      <w:r>
        <w:rPr>
          <w:i/>
          <w:iCs/>
          <w:color w:val="0000FF"/>
        </w:rPr>
        <w:br w:type="page"/>
      </w:r>
    </w:p>
    <w:p w14:paraId="71C7AAF1" w14:textId="48FF6BB2" w:rsidR="005109FF" w:rsidRPr="00332DF8" w:rsidRDefault="005109FF" w:rsidP="005109FF">
      <w:pPr>
        <w:pStyle w:val="Heading2"/>
        <w:numPr>
          <w:ilvl w:val="0"/>
          <w:numId w:val="31"/>
        </w:numPr>
        <w:spacing w:line="440" w:lineRule="exact"/>
        <w:ind w:left="630"/>
        <w:rPr>
          <w:rFonts w:ascii="Tahoma" w:hAnsi="Tahoma" w:cs="Tahoma"/>
          <w:b w:val="0"/>
          <w:bCs w:val="0"/>
          <w:i w:val="0"/>
          <w:iCs w:val="0"/>
          <w:color w:val="0000FF"/>
          <w:sz w:val="20"/>
          <w:szCs w:val="20"/>
        </w:rPr>
      </w:pPr>
      <w:bookmarkStart w:id="36" w:name="_Toc46492858"/>
      <w:r w:rsidRPr="00332DF8">
        <w:rPr>
          <w:rFonts w:ascii="Tahoma" w:hAnsi="Tahoma" w:cs="Tahoma"/>
          <w:i w:val="0"/>
          <w:iCs w:val="0"/>
          <w:color w:val="0000FF"/>
          <w:sz w:val="20"/>
          <w:szCs w:val="20"/>
        </w:rPr>
        <w:lastRenderedPageBreak/>
        <w:t xml:space="preserve">Data Set: </w:t>
      </w:r>
      <w:r w:rsidRPr="00332DF8">
        <w:rPr>
          <w:rFonts w:ascii="Tahoma" w:hAnsi="Tahoma" w:cs="Tahoma"/>
          <w:b w:val="0"/>
          <w:bCs w:val="0"/>
          <w:i w:val="0"/>
          <w:iCs w:val="0"/>
          <w:color w:val="0000FF"/>
          <w:sz w:val="20"/>
          <w:szCs w:val="20"/>
        </w:rPr>
        <w:t>Market Conduct Personal Loan under Supervision Common Fee Disclosure</w:t>
      </w:r>
      <w:bookmarkEnd w:id="36"/>
    </w:p>
    <w:p w14:paraId="13F5C6CE" w14:textId="77777777" w:rsidR="005109FF" w:rsidRPr="00332DF8" w:rsidRDefault="005109FF" w:rsidP="005109FF">
      <w:pPr>
        <w:pStyle w:val="ListParagraph"/>
        <w:spacing w:after="240" w:line="440" w:lineRule="exact"/>
        <w:ind w:left="630"/>
        <w:rPr>
          <w:b/>
          <w:bCs/>
          <w:color w:val="0000FF"/>
        </w:rPr>
      </w:pPr>
      <w:r w:rsidRPr="00332DF8">
        <w:rPr>
          <w:b/>
          <w:bCs/>
          <w:color w:val="0000FF"/>
        </w:rPr>
        <w:t>Frequency: When change</w:t>
      </w:r>
    </w:p>
    <w:tbl>
      <w:tblPr>
        <w:tblW w:w="14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3"/>
        <w:gridCol w:w="734"/>
        <w:gridCol w:w="2114"/>
        <w:gridCol w:w="1263"/>
        <w:gridCol w:w="3365"/>
        <w:gridCol w:w="763"/>
        <w:gridCol w:w="763"/>
        <w:gridCol w:w="763"/>
        <w:gridCol w:w="763"/>
        <w:gridCol w:w="763"/>
        <w:gridCol w:w="1138"/>
        <w:gridCol w:w="1688"/>
      </w:tblGrid>
      <w:tr w:rsidR="005109FF" w:rsidRPr="00332DF8" w14:paraId="0462B39F" w14:textId="77777777" w:rsidTr="00AE30E9">
        <w:trPr>
          <w:cantSplit/>
          <w:trHeight w:val="241"/>
          <w:tblHeader/>
        </w:trPr>
        <w:tc>
          <w:tcPr>
            <w:tcW w:w="373" w:type="dxa"/>
            <w:vMerge w:val="restart"/>
            <w:shd w:val="clear" w:color="auto" w:fill="CCFFFF"/>
          </w:tcPr>
          <w:p w14:paraId="56D88C00"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No.</w:t>
            </w:r>
          </w:p>
        </w:tc>
        <w:tc>
          <w:tcPr>
            <w:tcW w:w="734" w:type="dxa"/>
            <w:vMerge w:val="restart"/>
            <w:shd w:val="clear" w:color="auto" w:fill="CCFFFF"/>
          </w:tcPr>
          <w:p w14:paraId="4C7FBA8F"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Group</w:t>
            </w:r>
          </w:p>
        </w:tc>
        <w:tc>
          <w:tcPr>
            <w:tcW w:w="2114" w:type="dxa"/>
            <w:vMerge w:val="restart"/>
            <w:shd w:val="clear" w:color="auto" w:fill="CCFFFF"/>
            <w:tcMar>
              <w:top w:w="20" w:type="dxa"/>
              <w:left w:w="20" w:type="dxa"/>
              <w:bottom w:w="0" w:type="dxa"/>
              <w:right w:w="20" w:type="dxa"/>
            </w:tcMar>
          </w:tcPr>
          <w:p w14:paraId="5B24E2A1"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Data Element</w:t>
            </w:r>
          </w:p>
        </w:tc>
        <w:tc>
          <w:tcPr>
            <w:tcW w:w="1263" w:type="dxa"/>
            <w:vMerge w:val="restart"/>
            <w:shd w:val="clear" w:color="auto" w:fill="CCFFFF"/>
            <w:noWrap/>
            <w:tcMar>
              <w:top w:w="20" w:type="dxa"/>
              <w:left w:w="20" w:type="dxa"/>
              <w:bottom w:w="0" w:type="dxa"/>
              <w:right w:w="20" w:type="dxa"/>
            </w:tcMar>
          </w:tcPr>
          <w:p w14:paraId="31171CCC"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Data Type</w:t>
            </w:r>
          </w:p>
        </w:tc>
        <w:tc>
          <w:tcPr>
            <w:tcW w:w="3365" w:type="dxa"/>
            <w:vMerge w:val="restart"/>
            <w:shd w:val="clear" w:color="auto" w:fill="CCFFFF"/>
          </w:tcPr>
          <w:p w14:paraId="5EB87D92"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Description</w:t>
            </w:r>
          </w:p>
        </w:tc>
        <w:tc>
          <w:tcPr>
            <w:tcW w:w="763" w:type="dxa"/>
            <w:shd w:val="clear" w:color="auto" w:fill="CCFFFF"/>
          </w:tcPr>
          <w:p w14:paraId="66B64478"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cs/>
              </w:rPr>
              <w:t>ธพ.</w:t>
            </w:r>
          </w:p>
        </w:tc>
        <w:tc>
          <w:tcPr>
            <w:tcW w:w="763" w:type="dxa"/>
            <w:shd w:val="clear" w:color="auto" w:fill="CCFFFF"/>
          </w:tcPr>
          <w:p w14:paraId="796DA826" w14:textId="77777777" w:rsidR="005109FF" w:rsidRPr="00332DF8" w:rsidRDefault="005109FF" w:rsidP="00AE30E9">
            <w:pPr>
              <w:spacing w:before="120" w:line="360" w:lineRule="auto"/>
              <w:jc w:val="center"/>
              <w:rPr>
                <w:rFonts w:eastAsiaTheme="minorHAnsi"/>
                <w:b/>
                <w:bCs/>
                <w:color w:val="0000FF"/>
                <w:cs/>
              </w:rPr>
            </w:pPr>
            <w:r w:rsidRPr="00332DF8">
              <w:rPr>
                <w:rFonts w:eastAsiaTheme="minorHAnsi"/>
                <w:b/>
                <w:bCs/>
                <w:color w:val="0000FF"/>
                <w:cs/>
              </w:rPr>
              <w:t>บง.</w:t>
            </w:r>
          </w:p>
        </w:tc>
        <w:tc>
          <w:tcPr>
            <w:tcW w:w="763" w:type="dxa"/>
            <w:shd w:val="clear" w:color="auto" w:fill="CCFFFF"/>
          </w:tcPr>
          <w:p w14:paraId="7ED8C3F8"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cs/>
              </w:rPr>
              <w:t>บค.</w:t>
            </w:r>
          </w:p>
        </w:tc>
        <w:tc>
          <w:tcPr>
            <w:tcW w:w="763" w:type="dxa"/>
            <w:shd w:val="clear" w:color="auto" w:fill="CCFFFF"/>
          </w:tcPr>
          <w:p w14:paraId="5CE2FF32"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SFI</w:t>
            </w:r>
          </w:p>
        </w:tc>
        <w:tc>
          <w:tcPr>
            <w:tcW w:w="763" w:type="dxa"/>
            <w:shd w:val="clear" w:color="auto" w:fill="CCFFFF"/>
          </w:tcPr>
          <w:p w14:paraId="0B6515FB"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Non-FI</w:t>
            </w:r>
          </w:p>
        </w:tc>
        <w:tc>
          <w:tcPr>
            <w:tcW w:w="1138" w:type="dxa"/>
            <w:vMerge w:val="restart"/>
            <w:shd w:val="clear" w:color="auto" w:fill="CCFFFF"/>
          </w:tcPr>
          <w:p w14:paraId="4008F87A"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Duplicated Record</w:t>
            </w:r>
          </w:p>
        </w:tc>
        <w:tc>
          <w:tcPr>
            <w:tcW w:w="1688" w:type="dxa"/>
            <w:vMerge w:val="restart"/>
            <w:shd w:val="clear" w:color="auto" w:fill="CCFFFF"/>
          </w:tcPr>
          <w:p w14:paraId="3331464C"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Classification / View</w:t>
            </w:r>
          </w:p>
        </w:tc>
      </w:tr>
      <w:tr w:rsidR="005109FF" w:rsidRPr="00332DF8" w14:paraId="27713AD5" w14:textId="77777777" w:rsidTr="00AE30E9">
        <w:trPr>
          <w:cantSplit/>
          <w:trHeight w:val="241"/>
          <w:tblHeader/>
        </w:trPr>
        <w:tc>
          <w:tcPr>
            <w:tcW w:w="373" w:type="dxa"/>
            <w:vMerge/>
            <w:shd w:val="clear" w:color="auto" w:fill="CCFFFF"/>
          </w:tcPr>
          <w:p w14:paraId="59917E5A" w14:textId="77777777" w:rsidR="005109FF" w:rsidRPr="00332DF8" w:rsidRDefault="005109FF" w:rsidP="00AE30E9">
            <w:pPr>
              <w:rPr>
                <w:color w:val="0000FF"/>
              </w:rPr>
            </w:pPr>
          </w:p>
        </w:tc>
        <w:tc>
          <w:tcPr>
            <w:tcW w:w="734" w:type="dxa"/>
            <w:vMerge/>
            <w:shd w:val="clear" w:color="auto" w:fill="CCFFFF"/>
          </w:tcPr>
          <w:p w14:paraId="3DA92740" w14:textId="77777777" w:rsidR="005109FF" w:rsidRPr="00332DF8" w:rsidRDefault="005109FF" w:rsidP="00AE30E9">
            <w:pPr>
              <w:rPr>
                <w:color w:val="0000FF"/>
              </w:rPr>
            </w:pPr>
          </w:p>
        </w:tc>
        <w:tc>
          <w:tcPr>
            <w:tcW w:w="2114" w:type="dxa"/>
            <w:vMerge/>
            <w:tcBorders>
              <w:bottom w:val="single" w:sz="4" w:space="0" w:color="auto"/>
            </w:tcBorders>
            <w:shd w:val="clear" w:color="auto" w:fill="CCFFFF"/>
            <w:tcMar>
              <w:top w:w="20" w:type="dxa"/>
              <w:left w:w="20" w:type="dxa"/>
              <w:bottom w:w="0" w:type="dxa"/>
              <w:right w:w="20" w:type="dxa"/>
            </w:tcMar>
          </w:tcPr>
          <w:p w14:paraId="1D5392F3" w14:textId="77777777" w:rsidR="005109FF" w:rsidRPr="00332DF8" w:rsidRDefault="005109FF" w:rsidP="00AE30E9">
            <w:pPr>
              <w:rPr>
                <w:color w:val="0000FF"/>
              </w:rPr>
            </w:pPr>
          </w:p>
        </w:tc>
        <w:tc>
          <w:tcPr>
            <w:tcW w:w="1263" w:type="dxa"/>
            <w:vMerge/>
            <w:shd w:val="clear" w:color="auto" w:fill="CCFFFF"/>
            <w:noWrap/>
            <w:tcMar>
              <w:top w:w="20" w:type="dxa"/>
              <w:left w:w="20" w:type="dxa"/>
              <w:bottom w:w="0" w:type="dxa"/>
              <w:right w:w="20" w:type="dxa"/>
            </w:tcMar>
          </w:tcPr>
          <w:p w14:paraId="2A393FCF" w14:textId="77777777" w:rsidR="005109FF" w:rsidRPr="00332DF8" w:rsidRDefault="005109FF" w:rsidP="00AE30E9">
            <w:pPr>
              <w:rPr>
                <w:color w:val="0000FF"/>
              </w:rPr>
            </w:pPr>
          </w:p>
        </w:tc>
        <w:tc>
          <w:tcPr>
            <w:tcW w:w="3365" w:type="dxa"/>
            <w:vMerge/>
            <w:shd w:val="clear" w:color="auto" w:fill="CCFFFF"/>
          </w:tcPr>
          <w:p w14:paraId="71519F45" w14:textId="77777777" w:rsidR="005109FF" w:rsidRPr="00332DF8" w:rsidRDefault="005109FF" w:rsidP="00AE30E9">
            <w:pPr>
              <w:rPr>
                <w:color w:val="0000FF"/>
              </w:rPr>
            </w:pPr>
          </w:p>
        </w:tc>
        <w:tc>
          <w:tcPr>
            <w:tcW w:w="763" w:type="dxa"/>
            <w:shd w:val="clear" w:color="auto" w:fill="CCFFFF"/>
          </w:tcPr>
          <w:p w14:paraId="6358074F"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431D5B9C"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58503774"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186C376F"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M/O/C</w:t>
            </w:r>
          </w:p>
        </w:tc>
        <w:tc>
          <w:tcPr>
            <w:tcW w:w="763" w:type="dxa"/>
            <w:shd w:val="clear" w:color="auto" w:fill="CCFFFF"/>
          </w:tcPr>
          <w:p w14:paraId="0A974C15" w14:textId="77777777" w:rsidR="005109FF" w:rsidRPr="00332DF8" w:rsidRDefault="005109FF" w:rsidP="00AE30E9">
            <w:pPr>
              <w:spacing w:before="120" w:line="360" w:lineRule="auto"/>
              <w:jc w:val="center"/>
              <w:rPr>
                <w:rFonts w:eastAsiaTheme="minorHAnsi"/>
                <w:b/>
                <w:bCs/>
                <w:color w:val="0000FF"/>
              </w:rPr>
            </w:pPr>
            <w:r w:rsidRPr="00332DF8">
              <w:rPr>
                <w:rFonts w:eastAsiaTheme="minorHAnsi"/>
                <w:b/>
                <w:bCs/>
                <w:color w:val="0000FF"/>
              </w:rPr>
              <w:t>M/O/C</w:t>
            </w:r>
          </w:p>
        </w:tc>
        <w:tc>
          <w:tcPr>
            <w:tcW w:w="1138" w:type="dxa"/>
            <w:vMerge/>
            <w:shd w:val="clear" w:color="auto" w:fill="CCFFFF"/>
          </w:tcPr>
          <w:p w14:paraId="694E824A" w14:textId="77777777" w:rsidR="005109FF" w:rsidRPr="00332DF8" w:rsidRDefault="005109FF" w:rsidP="00AE30E9">
            <w:pPr>
              <w:jc w:val="center"/>
              <w:rPr>
                <w:color w:val="0000FF"/>
                <w:highlight w:val="yellow"/>
              </w:rPr>
            </w:pPr>
          </w:p>
        </w:tc>
        <w:tc>
          <w:tcPr>
            <w:tcW w:w="1688" w:type="dxa"/>
            <w:vMerge/>
            <w:shd w:val="clear" w:color="auto" w:fill="CCFFFF"/>
          </w:tcPr>
          <w:p w14:paraId="03E947B9" w14:textId="77777777" w:rsidR="005109FF" w:rsidRPr="00332DF8" w:rsidRDefault="005109FF" w:rsidP="00AE30E9">
            <w:pPr>
              <w:jc w:val="center"/>
              <w:rPr>
                <w:color w:val="0000FF"/>
              </w:rPr>
            </w:pPr>
          </w:p>
        </w:tc>
      </w:tr>
      <w:tr w:rsidR="00F94F3C" w:rsidRPr="00332DF8" w14:paraId="698AAA99" w14:textId="77777777" w:rsidTr="001C52EE">
        <w:trPr>
          <w:trHeight w:val="255"/>
        </w:trPr>
        <w:tc>
          <w:tcPr>
            <w:tcW w:w="373" w:type="dxa"/>
            <w:tcBorders>
              <w:bottom w:val="dotted" w:sz="4" w:space="0" w:color="auto"/>
              <w:right w:val="dotted" w:sz="4" w:space="0" w:color="auto"/>
            </w:tcBorders>
            <w:shd w:val="clear" w:color="auto" w:fill="auto"/>
          </w:tcPr>
          <w:p w14:paraId="3DEAC0D1"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1</w:t>
            </w:r>
          </w:p>
        </w:tc>
        <w:tc>
          <w:tcPr>
            <w:tcW w:w="734" w:type="dxa"/>
            <w:tcBorders>
              <w:left w:val="dotted" w:sz="4" w:space="0" w:color="auto"/>
              <w:bottom w:val="dotted" w:sz="4" w:space="0" w:color="auto"/>
              <w:right w:val="dotted" w:sz="4" w:space="0" w:color="auto"/>
            </w:tcBorders>
            <w:shd w:val="clear" w:color="auto" w:fill="auto"/>
          </w:tcPr>
          <w:p w14:paraId="71F3D7AE" w14:textId="77777777" w:rsidR="00F94F3C" w:rsidRPr="00332DF8" w:rsidRDefault="00F94F3C" w:rsidP="00F94F3C">
            <w:pPr>
              <w:spacing w:before="120" w:line="360" w:lineRule="auto"/>
              <w:jc w:val="center"/>
              <w:rPr>
                <w:rFonts w:eastAsiaTheme="minorHAnsi"/>
                <w:color w:val="0000FF"/>
              </w:rPr>
            </w:pPr>
          </w:p>
        </w:tc>
        <w:tc>
          <w:tcPr>
            <w:tcW w:w="2114" w:type="dxa"/>
            <w:tcBorders>
              <w:top w:val="single"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2A63289" w14:textId="77777777" w:rsidR="00F94F3C" w:rsidRPr="00332DF8" w:rsidRDefault="00F94F3C" w:rsidP="00F94F3C">
            <w:pPr>
              <w:spacing w:before="120" w:line="360" w:lineRule="auto"/>
              <w:rPr>
                <w:rFonts w:eastAsiaTheme="minorHAnsi"/>
                <w:color w:val="0000FF"/>
              </w:rPr>
            </w:pPr>
            <w:r w:rsidRPr="00332DF8">
              <w:rPr>
                <w:color w:val="0000FF"/>
                <w:cs/>
              </w:rPr>
              <w:t>รหัสสถาบันการเงิน</w:t>
            </w:r>
          </w:p>
        </w:tc>
        <w:tc>
          <w:tcPr>
            <w:tcW w:w="1263" w:type="dxa"/>
            <w:tcBorders>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CED8338" w14:textId="77777777" w:rsidR="00F94F3C" w:rsidRPr="00332DF8" w:rsidRDefault="00F94F3C" w:rsidP="00F94F3C">
            <w:pPr>
              <w:spacing w:before="120" w:line="360" w:lineRule="auto"/>
              <w:rPr>
                <w:color w:val="0000FF"/>
              </w:rPr>
            </w:pPr>
            <w:r w:rsidRPr="00332DF8">
              <w:rPr>
                <w:color w:val="0000FF"/>
              </w:rPr>
              <w:t>Identification Number</w:t>
            </w:r>
          </w:p>
        </w:tc>
        <w:tc>
          <w:tcPr>
            <w:tcW w:w="3365" w:type="dxa"/>
            <w:tcBorders>
              <w:left w:val="dotted" w:sz="4" w:space="0" w:color="auto"/>
              <w:bottom w:val="dotted" w:sz="4" w:space="0" w:color="auto"/>
              <w:right w:val="dotted" w:sz="4" w:space="0" w:color="auto"/>
            </w:tcBorders>
            <w:shd w:val="clear" w:color="auto" w:fill="auto"/>
          </w:tcPr>
          <w:p w14:paraId="2ECFBFD4" w14:textId="0DC59F66" w:rsidR="00F94F3C" w:rsidRPr="00332DF8" w:rsidRDefault="00F94F3C" w:rsidP="00F94F3C">
            <w:pPr>
              <w:spacing w:before="120" w:line="360" w:lineRule="auto"/>
              <w:rPr>
                <w:rFonts w:eastAsiaTheme="minorHAnsi"/>
                <w:color w:val="0000FF"/>
                <w:cs/>
              </w:rPr>
            </w:pPr>
            <w:r w:rsidRPr="00332DF8">
              <w:rPr>
                <w:color w:val="0000FF"/>
                <w:cs/>
              </w:rPr>
              <w:t>รหัส</w:t>
            </w:r>
            <w:r w:rsidRPr="00332DF8">
              <w:rPr>
                <w:rFonts w:hint="cs"/>
                <w:color w:val="0000FF"/>
                <w:cs/>
              </w:rPr>
              <w:t>สถาบัน</w:t>
            </w:r>
            <w:r>
              <w:rPr>
                <w:rFonts w:hint="cs"/>
                <w:color w:val="0000FF"/>
                <w:cs/>
              </w:rPr>
              <w:t>การเงิน</w:t>
            </w:r>
            <w:r w:rsidRPr="00332DF8">
              <w:rPr>
                <w:color w:val="0000FF"/>
                <w:cs/>
              </w:rPr>
              <w:t>ผู้ส่งข้อมูล</w:t>
            </w:r>
          </w:p>
        </w:tc>
        <w:tc>
          <w:tcPr>
            <w:tcW w:w="763" w:type="dxa"/>
            <w:tcBorders>
              <w:left w:val="dotted" w:sz="4" w:space="0" w:color="auto"/>
              <w:bottom w:val="dotted" w:sz="4" w:space="0" w:color="auto"/>
              <w:right w:val="dotted" w:sz="4" w:space="0" w:color="auto"/>
            </w:tcBorders>
            <w:shd w:val="clear" w:color="auto" w:fill="auto"/>
          </w:tcPr>
          <w:p w14:paraId="72FF029A" w14:textId="77777777"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shd w:val="clear" w:color="auto" w:fill="auto"/>
          </w:tcPr>
          <w:p w14:paraId="3C13BEF0" w14:textId="77777777"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shd w:val="clear" w:color="auto" w:fill="auto"/>
          </w:tcPr>
          <w:p w14:paraId="5C90D3BA" w14:textId="77777777"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shd w:val="clear" w:color="auto" w:fill="auto"/>
          </w:tcPr>
          <w:p w14:paraId="3B177EE8" w14:textId="77777777" w:rsidR="00F94F3C" w:rsidRPr="00332DF8" w:rsidRDefault="00F94F3C" w:rsidP="00F94F3C">
            <w:pPr>
              <w:spacing w:before="120" w:line="360" w:lineRule="auto"/>
              <w:jc w:val="center"/>
              <w:rPr>
                <w:rFonts w:eastAsiaTheme="minorHAnsi"/>
                <w:color w:val="0000FF"/>
                <w:cs/>
              </w:rPr>
            </w:pPr>
            <w:r w:rsidRPr="00332DF8">
              <w:rPr>
                <w:rFonts w:eastAsiaTheme="minorHAnsi"/>
                <w:color w:val="0000FF"/>
              </w:rPr>
              <w:t>M</w:t>
            </w:r>
          </w:p>
        </w:tc>
        <w:tc>
          <w:tcPr>
            <w:tcW w:w="763" w:type="dxa"/>
            <w:tcBorders>
              <w:left w:val="dotted" w:sz="4" w:space="0" w:color="auto"/>
              <w:bottom w:val="dotted" w:sz="4" w:space="0" w:color="auto"/>
              <w:right w:val="dotted" w:sz="4" w:space="0" w:color="auto"/>
            </w:tcBorders>
            <w:shd w:val="clear" w:color="auto" w:fill="auto"/>
          </w:tcPr>
          <w:p w14:paraId="0F6C592F"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left w:val="dotted" w:sz="4" w:space="0" w:color="auto"/>
              <w:bottom w:val="dotted" w:sz="4" w:space="0" w:color="auto"/>
              <w:right w:val="dotted" w:sz="4" w:space="0" w:color="auto"/>
            </w:tcBorders>
            <w:shd w:val="clear" w:color="auto" w:fill="auto"/>
          </w:tcPr>
          <w:p w14:paraId="4AA61DD1" w14:textId="21F90D09"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left w:val="dotted" w:sz="4" w:space="0" w:color="auto"/>
              <w:bottom w:val="dotted" w:sz="4" w:space="0" w:color="auto"/>
            </w:tcBorders>
            <w:shd w:val="clear" w:color="auto" w:fill="auto"/>
          </w:tcPr>
          <w:p w14:paraId="61D2A82D"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AF0CCA7" w14:textId="77777777" w:rsidTr="001C52EE">
        <w:trPr>
          <w:trHeight w:val="483"/>
        </w:trPr>
        <w:tc>
          <w:tcPr>
            <w:tcW w:w="373" w:type="dxa"/>
            <w:tcBorders>
              <w:top w:val="dotted" w:sz="4" w:space="0" w:color="auto"/>
              <w:bottom w:val="dotted" w:sz="4" w:space="0" w:color="auto"/>
              <w:right w:val="dotted" w:sz="4" w:space="0" w:color="auto"/>
            </w:tcBorders>
            <w:shd w:val="clear" w:color="auto" w:fill="auto"/>
          </w:tcPr>
          <w:p w14:paraId="07BFB123"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FFB415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50768B9" w14:textId="77777777" w:rsidR="00F94F3C" w:rsidRPr="00332DF8" w:rsidRDefault="00F94F3C" w:rsidP="00F94F3C">
            <w:pPr>
              <w:spacing w:before="120" w:line="360" w:lineRule="auto"/>
              <w:rPr>
                <w:rFonts w:eastAsiaTheme="minorHAnsi"/>
                <w:color w:val="0000FF"/>
              </w:rPr>
            </w:pPr>
            <w:r w:rsidRPr="00332DF8">
              <w:rPr>
                <w:color w:val="0000FF"/>
                <w:cs/>
              </w:rPr>
              <w:t>วันที่ส่งข้อมูล</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849562D" w14:textId="77777777" w:rsidR="00F94F3C" w:rsidRPr="00332DF8" w:rsidRDefault="00F94F3C" w:rsidP="00F94F3C">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07BD570" w14:textId="77777777" w:rsidR="00F94F3C" w:rsidRPr="00332DF8" w:rsidRDefault="00F94F3C" w:rsidP="00F94F3C">
            <w:pPr>
              <w:spacing w:before="120" w:line="360" w:lineRule="auto"/>
              <w:rPr>
                <w:rFonts w:eastAsiaTheme="minorHAnsi"/>
                <w:color w:val="0000FF"/>
                <w:cs/>
              </w:rPr>
            </w:pPr>
            <w:r w:rsidRPr="00332DF8">
              <w:rPr>
                <w:rFonts w:hint="cs"/>
                <w:color w:val="0000FF"/>
                <w:cs/>
              </w:rPr>
              <w:t>วันที่รายงานชุดข้อมูล</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9B80266"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34105A7"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82C884"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4531232"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1EDE260"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E127CE4" w14:textId="6A75C3A5" w:rsidR="00F94F3C" w:rsidRPr="00332DF8" w:rsidRDefault="00F94F3C" w:rsidP="00F94F3C">
            <w:pPr>
              <w:spacing w:before="120" w:line="360" w:lineRule="auto"/>
              <w:jc w:val="center"/>
              <w:rPr>
                <w:rFonts w:eastAsiaTheme="minorHAnsi"/>
                <w:color w:val="0000FF"/>
              </w:rPr>
            </w:pPr>
            <w:r>
              <w:rPr>
                <w:rFonts w:eastAsiaTheme="minorHAnsi"/>
                <w:color w:val="0000FF"/>
              </w:rPr>
              <w:t>Y</w:t>
            </w:r>
          </w:p>
        </w:tc>
        <w:tc>
          <w:tcPr>
            <w:tcW w:w="1688" w:type="dxa"/>
            <w:tcBorders>
              <w:top w:val="dotted" w:sz="4" w:space="0" w:color="auto"/>
              <w:left w:val="dotted" w:sz="4" w:space="0" w:color="auto"/>
              <w:bottom w:val="dotted" w:sz="4" w:space="0" w:color="auto"/>
            </w:tcBorders>
            <w:shd w:val="clear" w:color="auto" w:fill="auto"/>
          </w:tcPr>
          <w:p w14:paraId="364E0A60"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F06761C"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27FD8ED1" w14:textId="0DFA5501" w:rsidR="00F94F3C" w:rsidRPr="00332DF8" w:rsidRDefault="00F94F3C" w:rsidP="00F94F3C">
            <w:pPr>
              <w:spacing w:before="120" w:line="360" w:lineRule="auto"/>
              <w:jc w:val="center"/>
              <w:rPr>
                <w:rFonts w:eastAsiaTheme="minorHAnsi"/>
                <w:color w:val="0000FF"/>
                <w:cs/>
              </w:rPr>
            </w:pPr>
            <w:r w:rsidRPr="00332DF8">
              <w:rPr>
                <w:rFonts w:eastAsiaTheme="minorHAnsi" w:hint="cs"/>
                <w:color w:val="0000FF"/>
                <w:cs/>
              </w:rPr>
              <w:t>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55CA91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ED0986D" w14:textId="5E95CE87"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ค่าตรวจสอบข</w:t>
            </w:r>
            <w:r>
              <w:rPr>
                <w:color w:val="0000FF"/>
                <w:cs/>
              </w:rPr>
              <w:t>้อมูลเครดิต กรณีพบข้อมูลเครดิต</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3744DBC" w14:textId="6D090B06"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FD711B8" w14:textId="16C1A639" w:rsidR="00F94F3C" w:rsidRPr="00541A72" w:rsidRDefault="00F94F3C" w:rsidP="00F94F3C">
            <w:pPr>
              <w:spacing w:before="120" w:line="360" w:lineRule="auto"/>
              <w:rPr>
                <w:color w:val="0000FF"/>
                <w:cs/>
              </w:rPr>
            </w:pPr>
            <w:r>
              <w:rPr>
                <w:rFonts w:hint="cs"/>
                <w:color w:val="0000FF"/>
                <w:cs/>
              </w:rPr>
              <w:t>การเรียกเก็บ</w:t>
            </w:r>
            <w:r w:rsidRPr="00332DF8">
              <w:rPr>
                <w:color w:val="0000FF"/>
                <w:cs/>
              </w:rPr>
              <w:t>ค่าตรวจสอบข้อมูลเครดิต กรณีพบข้อมูลเครดิ</w:t>
            </w:r>
            <w:r>
              <w:rPr>
                <w:color w:val="0000FF"/>
                <w:cs/>
              </w:rPr>
              <w:t>ต</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8CF9364" w14:textId="4181337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E562B1D" w14:textId="14A055E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AC0AB75" w14:textId="660CCB3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C7EA2FB" w14:textId="13DE168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13F8493" w14:textId="4A138021"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CCDCBF4"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1E160D3C" w14:textId="3191DD04" w:rsidR="00F94F3C" w:rsidRPr="003E5734"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5</w:t>
            </w:r>
            <w:r w:rsidR="00F94F3C" w:rsidRPr="00332DF8">
              <w:rPr>
                <w:rFonts w:eastAsiaTheme="minorHAnsi" w:hint="cs"/>
                <w:color w:val="0000FF"/>
                <w:vertAlign w:val="superscript"/>
                <w:cs/>
              </w:rPr>
              <w:t xml:space="preserve"> 1/</w:t>
            </w:r>
          </w:p>
        </w:tc>
      </w:tr>
      <w:tr w:rsidR="00F94F3C" w:rsidRPr="00332DF8" w14:paraId="2382DE1B"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32E82352" w14:textId="579BAE40"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0E9FD5F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4E0EC2E" w14:textId="1E128B23" w:rsidR="00F94F3C" w:rsidRPr="00332DF8" w:rsidRDefault="00F94F3C" w:rsidP="00F94F3C">
            <w:pPr>
              <w:spacing w:before="120" w:line="360" w:lineRule="auto"/>
              <w:rPr>
                <w:color w:val="0000FF"/>
                <w:cs/>
              </w:rPr>
            </w:pPr>
            <w:r w:rsidRPr="00332DF8">
              <w:rPr>
                <w:color w:val="0000FF"/>
                <w:cs/>
              </w:rPr>
              <w:t>ค่าตรวจสอบข้อมูลเครดิต กรณีพบข้อมูลเครดิต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3D16D10" w14:textId="334F06AF"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451DC2C" w14:textId="77777777" w:rsidR="00F94F3C" w:rsidRPr="00332DF8" w:rsidRDefault="00F94F3C" w:rsidP="00F94F3C">
            <w:pPr>
              <w:spacing w:before="120" w:line="360" w:lineRule="auto"/>
              <w:rPr>
                <w:color w:val="0000FF"/>
                <w:cs/>
              </w:rPr>
            </w:pPr>
            <w:r w:rsidRPr="00541A72">
              <w:rPr>
                <w:color w:val="0000FF"/>
                <w:cs/>
              </w:rPr>
              <w:t>จำนวนค่าตรวจสอบข้อมูลเครดิต กรณีพบข้อมูลเครดิตของลูกค้า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3786A44" w14:textId="42D50AC6"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D9163EE" w14:textId="7F10389C"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DB38844" w14:textId="6043CE72"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B7F5446" w14:textId="3F66A1E5"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ED0C46B" w14:textId="258B7D86"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A0BFF2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9497E66"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69F2D9D"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6E8F7D7C" w14:textId="0A78B182" w:rsidR="00F94F3C" w:rsidRPr="00332DF8" w:rsidRDefault="00F94F3C" w:rsidP="00F94F3C">
            <w:pPr>
              <w:spacing w:before="120" w:line="360" w:lineRule="auto"/>
              <w:jc w:val="center"/>
              <w:rPr>
                <w:rFonts w:eastAsiaTheme="minorHAnsi"/>
                <w:color w:val="0000FF"/>
              </w:rPr>
            </w:pPr>
            <w:r>
              <w:rPr>
                <w:rFonts w:eastAsiaTheme="minorHAnsi" w:hint="cs"/>
                <w:color w:val="0000FF"/>
                <w:cs/>
              </w:rPr>
              <w:t>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1CDE96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38092F4" w14:textId="77777777" w:rsidR="00F94F3C" w:rsidRPr="00332DF8" w:rsidRDefault="00F94F3C" w:rsidP="00F94F3C">
            <w:pPr>
              <w:spacing w:before="120" w:line="360" w:lineRule="auto"/>
              <w:rPr>
                <w:color w:val="0000FF"/>
                <w:cs/>
              </w:rPr>
            </w:pPr>
            <w:r w:rsidRPr="00332DF8">
              <w:rPr>
                <w:color w:val="0000FF"/>
                <w:cs/>
              </w:rPr>
              <w:t>เงื่อนไขค่าตรวจสอบข้อมูลเครดิต</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6924F65"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5FC8460" w14:textId="77777777" w:rsidR="00F94F3C" w:rsidRPr="00332DF8" w:rsidRDefault="00F94F3C" w:rsidP="00F94F3C">
            <w:pPr>
              <w:spacing w:before="120" w:line="360" w:lineRule="auto"/>
              <w:rPr>
                <w:color w:val="0000FF"/>
                <w:cs/>
              </w:rPr>
            </w:pPr>
            <w:r w:rsidRPr="00332DF8">
              <w:rPr>
                <w:color w:val="0000FF"/>
                <w:cs/>
              </w:rPr>
              <w:t>เงื่อนไขหรือรายละเอียดเพิ่มเติมของค่าตรวจสอบข้อมูลเครดิต ทั้งกรณีที่พบและไม่พบข้อมูลเครดิตของลูกค้า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36F1092" w14:textId="77777777"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DB85A3" w14:textId="77777777"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EA27476" w14:textId="77777777"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5AC030" w14:textId="77777777"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98BCBE0" w14:textId="77777777"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319336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8D6E1BE"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D4E1320"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328468BF" w14:textId="533E7D0D" w:rsidR="00F94F3C" w:rsidRPr="00332DF8" w:rsidRDefault="00F94F3C" w:rsidP="00F94F3C">
            <w:pPr>
              <w:spacing w:before="120" w:line="360" w:lineRule="auto"/>
              <w:jc w:val="center"/>
              <w:rPr>
                <w:rFonts w:eastAsiaTheme="minorHAnsi"/>
                <w:color w:val="0000FF"/>
              </w:rPr>
            </w:pPr>
            <w:r>
              <w:rPr>
                <w:rFonts w:eastAsiaTheme="minorHAnsi" w:hint="cs"/>
                <w:color w:val="0000FF"/>
                <w:cs/>
              </w:rPr>
              <w:t>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CB3382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27E4F65" w14:textId="7A9F4DAD" w:rsidR="00F94F3C" w:rsidRPr="00332DF8" w:rsidRDefault="00F94F3C" w:rsidP="00F94F3C">
            <w:pPr>
              <w:spacing w:before="120" w:line="360" w:lineRule="auto"/>
              <w:rPr>
                <w:color w:val="0000FF"/>
                <w:cs/>
              </w:rPr>
            </w:pPr>
            <w:r>
              <w:rPr>
                <w:rFonts w:hint="cs"/>
                <w:color w:val="0000FF"/>
                <w:cs/>
              </w:rPr>
              <w:t>การเรียกเก็บ</w:t>
            </w:r>
            <w:r>
              <w:rPr>
                <w:color w:val="0000FF"/>
                <w:cs/>
              </w:rPr>
              <w:t>ค่าอากรแสตมป์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2B888A4" w14:textId="3BCDD2E9"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C5EE932" w14:textId="3AD4468B" w:rsidR="00F94F3C" w:rsidRPr="000B2598" w:rsidRDefault="00F94F3C" w:rsidP="00F94F3C">
            <w:pPr>
              <w:spacing w:before="120" w:line="360" w:lineRule="auto"/>
              <w:rPr>
                <w:color w:val="0000FF"/>
                <w:cs/>
              </w:rPr>
            </w:pPr>
            <w:r>
              <w:rPr>
                <w:rFonts w:hint="cs"/>
                <w:color w:val="0000FF"/>
                <w:cs/>
              </w:rPr>
              <w:t>การเรียกเก็บ</w:t>
            </w:r>
            <w:r>
              <w:rPr>
                <w:color w:val="0000FF"/>
                <w:cs/>
              </w:rPr>
              <w:t>ค่าอากรแสตมป์</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0251967" w14:textId="020485B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A4C5005" w14:textId="028AC02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CA6B439" w14:textId="1FFA8FFC"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5CB177" w14:textId="6A726BAA"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9111C5D" w14:textId="42994900"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079F89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243C79F" w14:textId="6DA25092" w:rsidR="00F94F3C" w:rsidRPr="003E5734"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11</w:t>
            </w:r>
            <w:r w:rsidR="00F94F3C" w:rsidRPr="00332DF8">
              <w:rPr>
                <w:rFonts w:eastAsiaTheme="minorHAnsi" w:hint="cs"/>
                <w:color w:val="0000FF"/>
                <w:vertAlign w:val="superscript"/>
                <w:cs/>
              </w:rPr>
              <w:t xml:space="preserve"> 1/</w:t>
            </w:r>
          </w:p>
        </w:tc>
      </w:tr>
      <w:tr w:rsidR="00F94F3C" w:rsidRPr="00332DF8" w14:paraId="017F44A1" w14:textId="77777777" w:rsidTr="001C52EE">
        <w:trPr>
          <w:trHeight w:val="255"/>
        </w:trPr>
        <w:tc>
          <w:tcPr>
            <w:tcW w:w="373" w:type="dxa"/>
            <w:tcBorders>
              <w:top w:val="dotted" w:sz="4" w:space="0" w:color="auto"/>
              <w:bottom w:val="dotted" w:sz="4" w:space="0" w:color="auto"/>
              <w:right w:val="dotted" w:sz="4" w:space="0" w:color="auto"/>
            </w:tcBorders>
            <w:shd w:val="clear" w:color="auto" w:fill="auto"/>
          </w:tcPr>
          <w:p w14:paraId="73A58F9D" w14:textId="6377033B"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18360F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82C9391" w14:textId="175643DF" w:rsidR="00F94F3C" w:rsidRPr="00332DF8" w:rsidRDefault="00F94F3C" w:rsidP="00F94F3C">
            <w:pPr>
              <w:spacing w:before="120" w:line="360" w:lineRule="auto"/>
              <w:rPr>
                <w:color w:val="0000FF"/>
              </w:rPr>
            </w:pPr>
            <w:r w:rsidRPr="00332DF8">
              <w:rPr>
                <w:color w:val="0000FF"/>
                <w:cs/>
              </w:rPr>
              <w:t xml:space="preserve">ค่าอากรแสตมป์ </w:t>
            </w:r>
            <w:r w:rsidR="006A68F3" w:rsidRPr="00332DF8">
              <w:rPr>
                <w:color w:val="0000FF"/>
              </w:rPr>
              <w:t>(</w:t>
            </w:r>
            <w:r w:rsidR="006A68F3">
              <w:rPr>
                <w:rFonts w:hint="cs"/>
                <w:color w:val="0000FF"/>
                <w:cs/>
              </w:rPr>
              <w:t xml:space="preserve">หน่วย </w:t>
            </w:r>
            <w:r w:rsidR="006A68F3">
              <w:rPr>
                <w:color w:val="0000FF"/>
              </w:rPr>
              <w:t xml:space="preserve">: </w:t>
            </w:r>
            <w:r w:rsidR="006A68F3">
              <w:rPr>
                <w:rFonts w:hint="cs"/>
                <w:color w:val="0000FF"/>
                <w:cs/>
              </w:rPr>
              <w:t>ร้อยละ</w:t>
            </w:r>
            <w:r w:rsidRPr="00332DF8">
              <w:rPr>
                <w:color w:val="0000FF"/>
                <w:cs/>
              </w:rPr>
              <w:t>ของวงเงินสินเชื่อ)</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125EA5C" w14:textId="1A300DAB" w:rsidR="00F94F3C" w:rsidRPr="00332DF8" w:rsidRDefault="00F94F3C" w:rsidP="00F94F3C">
            <w:pPr>
              <w:spacing w:before="120" w:line="360" w:lineRule="auto"/>
              <w:rPr>
                <w:color w:val="0000FF"/>
              </w:rPr>
            </w:pPr>
            <w:r>
              <w:rPr>
                <w:color w:val="0000FF"/>
              </w:rPr>
              <w:t>Percentage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69C863E" w14:textId="77777777" w:rsidR="00F94F3C" w:rsidRPr="00332DF8" w:rsidRDefault="00F94F3C" w:rsidP="00F94F3C">
            <w:pPr>
              <w:spacing w:before="120" w:line="360" w:lineRule="auto"/>
              <w:rPr>
                <w:color w:val="0000FF"/>
              </w:rPr>
            </w:pPr>
            <w:r w:rsidRPr="000B2598">
              <w:rPr>
                <w:color w:val="0000FF"/>
                <w:cs/>
              </w:rPr>
              <w:t>จำนวนร้อยละของค่าอากรแสตมป์ที่ลูกค้าต้องจ่ายชำระ</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DD6C28D" w14:textId="43DCE950"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2F29240" w14:textId="583DB7F0"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EE15625" w14:textId="1C9EB75F"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B2D2C9" w14:textId="25C61433"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84D40E9" w14:textId="4B513B6D" w:rsidR="00F94F3C" w:rsidRPr="00332DF8" w:rsidRDefault="00F94F3C" w:rsidP="00F94F3C">
            <w:pPr>
              <w:spacing w:before="120" w:line="360" w:lineRule="auto"/>
              <w:jc w:val="center"/>
              <w:rPr>
                <w:color w:val="0000FF"/>
              </w:rPr>
            </w:pPr>
            <w:r w:rsidRPr="00332DF8">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6C006F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FD7B67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5FD3166"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0A7888B8" w14:textId="61EBDD4B" w:rsidR="00F94F3C" w:rsidRPr="00332DF8" w:rsidRDefault="00F94F3C" w:rsidP="00F94F3C">
            <w:pPr>
              <w:spacing w:before="120" w:line="360" w:lineRule="auto"/>
              <w:jc w:val="center"/>
              <w:rPr>
                <w:rFonts w:eastAsiaTheme="minorHAnsi"/>
                <w:color w:val="0000FF"/>
              </w:rPr>
            </w:pPr>
            <w:r>
              <w:rPr>
                <w:rFonts w:eastAsiaTheme="minorHAnsi"/>
                <w:color w:val="0000FF"/>
              </w:rPr>
              <w:t>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D219F1C"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DE1D738" w14:textId="77777777" w:rsidR="00F94F3C" w:rsidRPr="00332DF8" w:rsidRDefault="00F94F3C" w:rsidP="00F94F3C">
            <w:pPr>
              <w:spacing w:before="120" w:line="360" w:lineRule="auto"/>
              <w:rPr>
                <w:color w:val="0000FF"/>
              </w:rPr>
            </w:pPr>
            <w:r w:rsidRPr="00332DF8">
              <w:rPr>
                <w:color w:val="0000FF"/>
                <w:cs/>
              </w:rPr>
              <w:t>เงื่อนไขค่าอากรแสตมป์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C0A39A2"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F520832" w14:textId="77777777" w:rsidR="00F94F3C" w:rsidRPr="00332DF8" w:rsidRDefault="00F94F3C" w:rsidP="00F94F3C">
            <w:pPr>
              <w:spacing w:before="120" w:line="360" w:lineRule="auto"/>
              <w:rPr>
                <w:color w:val="0000FF"/>
                <w:cs/>
              </w:rPr>
            </w:pPr>
            <w:r w:rsidRPr="00332DF8">
              <w:rPr>
                <w:color w:val="0000FF"/>
                <w:cs/>
              </w:rPr>
              <w:t>เงื่อนไขหรือรายละเอียดเพิ่มเติมของค่าอากรแสตมป์</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91121E1"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14DAC07"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BCD429D"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C81521B"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837C42E" w14:textId="77777777" w:rsidR="00F94F3C" w:rsidRPr="00332DF8" w:rsidRDefault="00F94F3C" w:rsidP="00F94F3C">
            <w:pPr>
              <w:spacing w:before="120" w:line="360" w:lineRule="auto"/>
              <w:jc w:val="center"/>
              <w:rPr>
                <w:rFonts w:eastAsiaTheme="minorHAnsi"/>
                <w:color w:val="0000FF"/>
              </w:rPr>
            </w:pPr>
            <w:r w:rsidRPr="00332DF8">
              <w:rPr>
                <w:rFonts w:eastAsiaTheme="minorHAnsi"/>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2E6DE18B"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48725A40"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7AED247"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444C6697" w14:textId="30955EF6" w:rsidR="00F94F3C" w:rsidRDefault="00F94F3C" w:rsidP="00F94F3C">
            <w:pPr>
              <w:spacing w:before="120" w:line="360" w:lineRule="auto"/>
              <w:jc w:val="center"/>
              <w:rPr>
                <w:rFonts w:eastAsiaTheme="minorHAnsi"/>
                <w:color w:val="0000FF"/>
              </w:rPr>
            </w:pPr>
            <w:r>
              <w:rPr>
                <w:rFonts w:eastAsiaTheme="minorHAnsi"/>
                <w:color w:val="0000FF"/>
              </w:rPr>
              <w:t>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208800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B237556" w14:textId="1149587E" w:rsidR="00F94F3C" w:rsidRPr="00541A72" w:rsidRDefault="00F94F3C" w:rsidP="00F94F3C">
            <w:pPr>
              <w:spacing w:before="120" w:line="360" w:lineRule="auto"/>
              <w:rPr>
                <w:color w:val="0000FF"/>
                <w:cs/>
              </w:rPr>
            </w:pPr>
            <w:r>
              <w:rPr>
                <w:rFonts w:hint="cs"/>
                <w:color w:val="0000FF"/>
                <w:cs/>
              </w:rPr>
              <w:t>การเรียกเก็บ</w:t>
            </w:r>
            <w:r w:rsidRPr="00541A72">
              <w:rPr>
                <w:color w:val="0000FF"/>
                <w:cs/>
              </w:rPr>
              <w:t>ค่าใช้จ่ายกรณีชำระเป็นเช็คและเช็คถูกคืน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A594F50" w14:textId="03591A06"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F449F8E" w14:textId="2CF9046C" w:rsidR="00F94F3C" w:rsidRPr="00541A72" w:rsidRDefault="00F94F3C" w:rsidP="00F94F3C">
            <w:pPr>
              <w:spacing w:before="120" w:line="360" w:lineRule="auto"/>
              <w:rPr>
                <w:color w:val="0000FF"/>
                <w:cs/>
              </w:rPr>
            </w:pPr>
            <w:r>
              <w:rPr>
                <w:rFonts w:hint="cs"/>
                <w:color w:val="0000FF"/>
                <w:cs/>
              </w:rPr>
              <w:t>การเรียกเก็บ</w:t>
            </w:r>
            <w:r w:rsidRPr="00541A72">
              <w:rPr>
                <w:color w:val="0000FF"/>
                <w:cs/>
              </w:rPr>
              <w:t>ค่าใช้จ่า</w:t>
            </w:r>
            <w:r>
              <w:rPr>
                <w:color w:val="0000FF"/>
                <w:cs/>
              </w:rPr>
              <w:t>ยกรณีชำระเป็นเช็คและเช็คถูกคืน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A9EF38" w14:textId="1C387C3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04AE8A6" w14:textId="3E01FB0F"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4CBEFB7" w14:textId="6D09475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EB7F6EE" w14:textId="1801B23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88CBD3" w14:textId="141F907A"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45001C71" w14:textId="77777777" w:rsidR="00F94F3C" w:rsidRPr="00332DF8" w:rsidRDefault="00F94F3C" w:rsidP="00F94F3C">
            <w:pPr>
              <w:spacing w:before="120" w:line="360" w:lineRule="auto"/>
              <w:jc w:val="center"/>
              <w:rPr>
                <w:rFonts w:eastAsiaTheme="minorHAnsi"/>
                <w:color w:val="0000FF"/>
                <w:cs/>
              </w:rPr>
            </w:pPr>
          </w:p>
        </w:tc>
        <w:tc>
          <w:tcPr>
            <w:tcW w:w="1688" w:type="dxa"/>
            <w:tcBorders>
              <w:top w:val="dotted" w:sz="4" w:space="0" w:color="auto"/>
              <w:left w:val="dotted" w:sz="4" w:space="0" w:color="auto"/>
              <w:bottom w:val="dotted" w:sz="4" w:space="0" w:color="auto"/>
            </w:tcBorders>
            <w:shd w:val="clear" w:color="auto" w:fill="auto"/>
          </w:tcPr>
          <w:p w14:paraId="304FFD22" w14:textId="3A2D915D"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5</w:t>
            </w:r>
            <w:r w:rsidR="00F94F3C" w:rsidRPr="00332DF8">
              <w:rPr>
                <w:rFonts w:eastAsiaTheme="minorHAnsi" w:hint="cs"/>
                <w:color w:val="0000FF"/>
                <w:vertAlign w:val="superscript"/>
                <w:cs/>
              </w:rPr>
              <w:t xml:space="preserve"> 1/</w:t>
            </w:r>
          </w:p>
        </w:tc>
      </w:tr>
      <w:tr w:rsidR="00F94F3C" w:rsidRPr="00332DF8" w14:paraId="7E870E64"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3D5D0254" w14:textId="6B5707C9" w:rsidR="00F94F3C" w:rsidRPr="00332DF8" w:rsidRDefault="00F94F3C" w:rsidP="00F94F3C">
            <w:pPr>
              <w:spacing w:before="120" w:line="360" w:lineRule="auto"/>
              <w:jc w:val="center"/>
              <w:rPr>
                <w:rFonts w:eastAsiaTheme="minorHAnsi"/>
                <w:color w:val="0000FF"/>
              </w:rPr>
            </w:pPr>
            <w:r>
              <w:rPr>
                <w:rFonts w:eastAsiaTheme="minorHAnsi"/>
                <w:color w:val="0000FF"/>
              </w:rPr>
              <w:t>10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342F160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D6DB9C8" w14:textId="682B6997" w:rsidR="00F94F3C" w:rsidRPr="00332DF8" w:rsidRDefault="00F94F3C" w:rsidP="00F94F3C">
            <w:pPr>
              <w:spacing w:before="120" w:line="360" w:lineRule="auto"/>
              <w:rPr>
                <w:color w:val="0000FF"/>
                <w:cs/>
              </w:rPr>
            </w:pPr>
            <w:r w:rsidRPr="00541A72">
              <w:rPr>
                <w:color w:val="0000FF"/>
                <w:cs/>
              </w:rPr>
              <w:t>ค่าใช้จ่ายกรณีชำระเป็นเช็คและเช็คถูกคืน (</w:t>
            </w:r>
            <w:r>
              <w:rPr>
                <w:rFonts w:hint="cs"/>
                <w:color w:val="0000FF"/>
                <w:cs/>
              </w:rPr>
              <w:t xml:space="preserve">หน่วย </w:t>
            </w:r>
            <w:r>
              <w:rPr>
                <w:color w:val="0000FF"/>
              </w:rPr>
              <w:t xml:space="preserve">: </w:t>
            </w:r>
            <w:r w:rsidRPr="00541A72">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57CE4F4" w14:textId="05CF0081"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368406D" w14:textId="77777777" w:rsidR="00F94F3C" w:rsidRPr="00332DF8" w:rsidRDefault="00F94F3C" w:rsidP="00F94F3C">
            <w:pPr>
              <w:spacing w:before="120" w:line="360" w:lineRule="auto"/>
              <w:rPr>
                <w:color w:val="0000FF"/>
              </w:rPr>
            </w:pPr>
            <w:r w:rsidRPr="00541A72">
              <w:rPr>
                <w:color w:val="0000FF"/>
                <w:cs/>
              </w:rPr>
              <w:t>จำนวนค่าใช้จ่ายกรณีชำระเป็นเช็คและเช็คถูกคืนที่ผู้ให้บริการเรียกเก็บจากลูกค้า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17C82FF" w14:textId="17599335"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0BA2B9C" w14:textId="297C4CD6"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127B146" w14:textId="2BF6BFB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AC8ADB5" w14:textId="51C18FE8"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FBCEC71" w14:textId="551C06E8"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0DC79647" w14:textId="77777777" w:rsidR="00F94F3C" w:rsidRPr="00332DF8" w:rsidRDefault="00F94F3C" w:rsidP="00F94F3C">
            <w:pPr>
              <w:spacing w:before="120" w:line="360" w:lineRule="auto"/>
              <w:jc w:val="center"/>
              <w:rPr>
                <w:rFonts w:eastAsiaTheme="minorHAnsi"/>
                <w:color w:val="0000FF"/>
                <w:cs/>
              </w:rPr>
            </w:pPr>
          </w:p>
        </w:tc>
        <w:tc>
          <w:tcPr>
            <w:tcW w:w="1688" w:type="dxa"/>
            <w:tcBorders>
              <w:top w:val="dotted" w:sz="4" w:space="0" w:color="auto"/>
              <w:left w:val="dotted" w:sz="4" w:space="0" w:color="auto"/>
              <w:bottom w:val="dotted" w:sz="4" w:space="0" w:color="auto"/>
            </w:tcBorders>
            <w:shd w:val="clear" w:color="auto" w:fill="auto"/>
          </w:tcPr>
          <w:p w14:paraId="3CDCD29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E1507E1"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1E400CFD" w14:textId="1E49BBF1" w:rsidR="00F94F3C" w:rsidRPr="00332DF8" w:rsidRDefault="00F94F3C" w:rsidP="00F94F3C">
            <w:pPr>
              <w:spacing w:before="120" w:line="360" w:lineRule="auto"/>
              <w:jc w:val="center"/>
              <w:rPr>
                <w:rFonts w:eastAsiaTheme="minorHAnsi"/>
                <w:color w:val="0000FF"/>
              </w:rPr>
            </w:pPr>
            <w:r>
              <w:rPr>
                <w:rFonts w:eastAsiaTheme="minorHAnsi"/>
                <w:color w:val="0000FF"/>
              </w:rPr>
              <w:t>11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A3F06B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EF1C59D" w14:textId="77777777" w:rsidR="00F94F3C" w:rsidRPr="00332DF8" w:rsidRDefault="00F94F3C" w:rsidP="00F94F3C">
            <w:pPr>
              <w:spacing w:before="120" w:line="360" w:lineRule="auto"/>
              <w:rPr>
                <w:color w:val="0000FF"/>
              </w:rPr>
            </w:pPr>
            <w:r w:rsidRPr="009718AB">
              <w:rPr>
                <w:color w:val="0000FF"/>
                <w:cs/>
              </w:rPr>
              <w:t>เงื่อนไขค่าใช้จ่ายกรณีชำระเป็นเช็คและเช็คถูกคืน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C371325"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07E636B4" w14:textId="77777777" w:rsidR="00F94F3C" w:rsidRPr="00332DF8" w:rsidRDefault="00F94F3C" w:rsidP="00F94F3C">
            <w:pPr>
              <w:spacing w:before="120" w:line="360" w:lineRule="auto"/>
              <w:rPr>
                <w:color w:val="0000FF"/>
              </w:rPr>
            </w:pPr>
            <w:r w:rsidRPr="009718AB">
              <w:rPr>
                <w:color w:val="0000FF"/>
                <w:cs/>
              </w:rPr>
              <w:t>เงื่อนไขหรือรายละเอียดเพิ่มเติมของค่าใช้จ่ายกรณีชำระเป็นเช็คและเช็คถูกคืน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5CD5D13"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27878E5"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C2BE9B"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4174336"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B7A2EAD" w14:textId="77777777"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95DAEAB"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A028780"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226D55EB"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5B9A93B4" w14:textId="0DBBD96E" w:rsidR="00F94F3C" w:rsidRDefault="00F94F3C" w:rsidP="00F94F3C">
            <w:pPr>
              <w:spacing w:before="120" w:line="360" w:lineRule="auto"/>
              <w:jc w:val="center"/>
              <w:rPr>
                <w:rFonts w:eastAsiaTheme="minorHAnsi"/>
                <w:color w:val="0000FF"/>
              </w:rPr>
            </w:pPr>
            <w:r>
              <w:rPr>
                <w:rFonts w:eastAsiaTheme="minorHAnsi"/>
                <w:color w:val="0000FF"/>
              </w:rPr>
              <w:t>12</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4215162"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D3BF325" w14:textId="79E51040"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ค่าใช้จ่ายกรณีเงินในบัญชีไม่พอจ่าย</w:t>
            </w:r>
            <w:r w:rsidRPr="00332DF8">
              <w:rPr>
                <w:color w:val="0000FF"/>
              </w:rPr>
              <w:t xml:space="preserve"> (</w:t>
            </w:r>
            <w:r w:rsidRPr="00332DF8">
              <w:rPr>
                <w:color w:val="0000FF"/>
                <w:cs/>
              </w:rPr>
              <w:t>กรณีชำระหนี้โดยการหักบัญชีกับ</w:t>
            </w:r>
            <w:r>
              <w:rPr>
                <w:rFonts w:hint="cs"/>
                <w:color w:val="0000FF"/>
                <w:cs/>
              </w:rPr>
              <w:t>ผู้ให้บริการ</w:t>
            </w:r>
            <w:r>
              <w:rPr>
                <w:color w:val="0000FF"/>
                <w:cs/>
              </w:rPr>
              <w:t>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FEBA46A" w14:textId="56D36035"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E0F4569" w14:textId="4B8066D0" w:rsidR="00F94F3C" w:rsidRPr="009718AB" w:rsidRDefault="00F94F3C" w:rsidP="00F94F3C">
            <w:pPr>
              <w:spacing w:before="120" w:line="360" w:lineRule="auto"/>
              <w:rPr>
                <w:color w:val="0000FF"/>
                <w:cs/>
              </w:rPr>
            </w:pPr>
            <w:r>
              <w:rPr>
                <w:rFonts w:hint="cs"/>
                <w:color w:val="0000FF"/>
                <w:cs/>
              </w:rPr>
              <w:t>การเรียกเก็บ</w:t>
            </w:r>
            <w:r w:rsidRPr="00332DF8">
              <w:rPr>
                <w:color w:val="0000FF"/>
                <w:cs/>
              </w:rPr>
              <w:t>ค่าใช้จ่ายกรณีเงินในบัญชีไม่พอจ่าย</w:t>
            </w:r>
            <w:r w:rsidRPr="00332DF8">
              <w:rPr>
                <w:color w:val="0000FF"/>
              </w:rPr>
              <w:t xml:space="preserve"> (</w:t>
            </w:r>
            <w:r w:rsidRPr="00332DF8">
              <w:rPr>
                <w:color w:val="0000FF"/>
                <w:cs/>
              </w:rPr>
              <w:t>กรณีชำระหนี้โดยกา</w:t>
            </w:r>
            <w:r>
              <w:rPr>
                <w:color w:val="0000FF"/>
                <w:cs/>
              </w:rPr>
              <w:t>รหักบัญชีกับ</w:t>
            </w:r>
            <w:r w:rsidRPr="00A26B7E">
              <w:rPr>
                <w:color w:val="0000FF"/>
                <w:cs/>
              </w:rPr>
              <w:t>ผู้ให้บริการ</w:t>
            </w:r>
            <w:r>
              <w:rPr>
                <w:color w:val="0000FF"/>
                <w:cs/>
              </w:rPr>
              <w:t>อื่น)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AE68AE3" w14:textId="387457C8"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96AF3B8" w14:textId="625866E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71497BC" w14:textId="74707E3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C0DE27C" w14:textId="1AA5E23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BB68B0F" w14:textId="68E4054F"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5019A64"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98C9CEE" w14:textId="6B7EACD8"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5</w:t>
            </w:r>
            <w:r w:rsidR="00F94F3C" w:rsidRPr="00332DF8">
              <w:rPr>
                <w:rFonts w:eastAsiaTheme="minorHAnsi" w:hint="cs"/>
                <w:color w:val="0000FF"/>
                <w:vertAlign w:val="superscript"/>
                <w:cs/>
              </w:rPr>
              <w:t xml:space="preserve"> 1/</w:t>
            </w:r>
          </w:p>
        </w:tc>
      </w:tr>
      <w:tr w:rsidR="00F94F3C" w:rsidRPr="00332DF8" w14:paraId="0886023F"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57DBF610" w14:textId="40B0A87A"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13</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2C7BADE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FCBA547" w14:textId="17F516DA" w:rsidR="00F94F3C" w:rsidRPr="00332DF8" w:rsidRDefault="00F94F3C" w:rsidP="00F94F3C">
            <w:pPr>
              <w:spacing w:before="120" w:line="360" w:lineRule="auto"/>
              <w:rPr>
                <w:color w:val="0000FF"/>
              </w:rPr>
            </w:pPr>
            <w:r w:rsidRPr="00332DF8">
              <w:rPr>
                <w:color w:val="0000FF"/>
                <w:cs/>
              </w:rPr>
              <w:t>ค่าใช้จ่ายกรณีเงินในบัญชีไม่พอจ่าย</w:t>
            </w:r>
            <w:r w:rsidRPr="00332DF8">
              <w:rPr>
                <w:color w:val="0000FF"/>
              </w:rPr>
              <w:t xml:space="preserve"> (</w:t>
            </w:r>
            <w:r w:rsidRPr="00332DF8">
              <w:rPr>
                <w:color w:val="0000FF"/>
                <w:cs/>
              </w:rPr>
              <w:t>กรณีชำระหนี้โดยการหักบัญชีกับ</w:t>
            </w:r>
            <w:r>
              <w:rPr>
                <w:color w:val="0000FF"/>
                <w:cs/>
              </w:rPr>
              <w:t>ผู้ให้บริการ</w:t>
            </w:r>
            <w:r w:rsidRPr="00332DF8">
              <w:rPr>
                <w:color w:val="0000FF"/>
                <w:cs/>
              </w:rPr>
              <w:t>อื่น)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2906244" w14:textId="5B8986FA"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816C3DC" w14:textId="05C35DA1" w:rsidR="00F94F3C" w:rsidRPr="00332DF8" w:rsidRDefault="00F94F3C" w:rsidP="00F94F3C">
            <w:pPr>
              <w:spacing w:before="120" w:line="360" w:lineRule="auto"/>
              <w:rPr>
                <w:color w:val="0000FF"/>
                <w:cs/>
              </w:rPr>
            </w:pPr>
            <w:r w:rsidRPr="009718AB">
              <w:rPr>
                <w:color w:val="0000FF"/>
                <w:cs/>
              </w:rPr>
              <w:t>จำนวนค่าใช้จ่ายเมื่อเงินในบัญชีไม่พอจ่าย (กรณีชำระหนี้โดยการหักบัญชีกับ</w:t>
            </w:r>
            <w:r>
              <w:rPr>
                <w:color w:val="0000FF"/>
                <w:cs/>
              </w:rPr>
              <w:t>ผู้ให้บริการ</w:t>
            </w:r>
            <w:r w:rsidRPr="009718AB">
              <w:rPr>
                <w:color w:val="0000FF"/>
                <w:cs/>
              </w:rPr>
              <w:t>อื่น) 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C64C41B" w14:textId="101401B5"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0C4434F" w14:textId="04B8BFF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456FF25" w14:textId="768AAA01"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887194A" w14:textId="280C15BC"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1E20678" w14:textId="179E5E1B"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71F1A9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F4BC309"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733D03B"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1810D36D" w14:textId="205E78C5" w:rsidR="00F94F3C" w:rsidRPr="00332DF8" w:rsidRDefault="00F94F3C" w:rsidP="00F94F3C">
            <w:pPr>
              <w:spacing w:before="120" w:line="360" w:lineRule="auto"/>
              <w:jc w:val="center"/>
              <w:rPr>
                <w:rFonts w:eastAsiaTheme="minorHAnsi"/>
                <w:color w:val="0000FF"/>
              </w:rPr>
            </w:pPr>
            <w:r>
              <w:rPr>
                <w:rFonts w:eastAsiaTheme="minorHAnsi"/>
                <w:color w:val="0000FF"/>
              </w:rPr>
              <w:t>14</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588BBA5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37868DC" w14:textId="1630678A" w:rsidR="00F94F3C" w:rsidRPr="00332DF8" w:rsidRDefault="00F94F3C" w:rsidP="00F94F3C">
            <w:pPr>
              <w:spacing w:before="120" w:line="360" w:lineRule="auto"/>
              <w:rPr>
                <w:color w:val="0000FF"/>
                <w:cs/>
              </w:rPr>
            </w:pPr>
            <w:r w:rsidRPr="009718AB">
              <w:rPr>
                <w:color w:val="0000FF"/>
                <w:cs/>
              </w:rPr>
              <w:t>เงื่อนไขค่าใช้จ่ายกรณีเงินในบัญชีไม่พอจ่าย (กรณีชำระหนี้โดยการหักบัญชีกับ</w:t>
            </w:r>
            <w:r>
              <w:rPr>
                <w:color w:val="0000FF"/>
                <w:cs/>
              </w:rPr>
              <w:t>ผู้ให้บริการ</w:t>
            </w:r>
            <w:r w:rsidRPr="009718AB">
              <w:rPr>
                <w:color w:val="0000FF"/>
                <w:cs/>
              </w:rPr>
              <w:t>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D5B7DD0"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79F66FBF" w14:textId="6E9BECFA" w:rsidR="00F94F3C" w:rsidRPr="00332DF8" w:rsidRDefault="00F94F3C" w:rsidP="00F94F3C">
            <w:pPr>
              <w:spacing w:before="120" w:line="360" w:lineRule="auto"/>
              <w:rPr>
                <w:color w:val="0000FF"/>
                <w:cs/>
              </w:rPr>
            </w:pPr>
            <w:r w:rsidRPr="009718AB">
              <w:rPr>
                <w:color w:val="0000FF"/>
                <w:cs/>
              </w:rPr>
              <w:t>เงื่อนไขหรือรายละเอียดเพิ่มเติมของค่าใช้จ่ายกรณีเงินในบัญชีไม่พอจ่าย (กรณีชำระหนี้โดยการหักบัญชีกับ</w:t>
            </w:r>
            <w:r>
              <w:rPr>
                <w:color w:val="0000FF"/>
                <w:cs/>
              </w:rPr>
              <w:t>ผู้ให้บริการ</w:t>
            </w:r>
            <w:r w:rsidRPr="009718AB">
              <w:rPr>
                <w:color w:val="0000FF"/>
                <w:cs/>
              </w:rPr>
              <w:t>อื่น)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E29F4C2"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A9FB8C7"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C807F56"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8A1E64C"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60CEC90" w14:textId="77777777"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8DC535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776E4C9"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0B2F5A9" w14:textId="77777777" w:rsidTr="00363E1B">
        <w:trPr>
          <w:trHeight w:val="969"/>
        </w:trPr>
        <w:tc>
          <w:tcPr>
            <w:tcW w:w="373" w:type="dxa"/>
            <w:tcBorders>
              <w:top w:val="dotted" w:sz="4" w:space="0" w:color="auto"/>
              <w:bottom w:val="dotted" w:sz="4" w:space="0" w:color="auto"/>
              <w:right w:val="dotted" w:sz="4" w:space="0" w:color="auto"/>
            </w:tcBorders>
            <w:shd w:val="clear" w:color="auto" w:fill="auto"/>
          </w:tcPr>
          <w:p w14:paraId="771B4C79" w14:textId="634BED4A" w:rsidR="00F94F3C" w:rsidRDefault="00F94F3C" w:rsidP="00F94F3C">
            <w:pPr>
              <w:spacing w:before="120" w:line="360" w:lineRule="auto"/>
              <w:jc w:val="center"/>
              <w:rPr>
                <w:rFonts w:eastAsiaTheme="minorHAnsi"/>
                <w:color w:val="0000FF"/>
              </w:rPr>
            </w:pPr>
            <w:r>
              <w:rPr>
                <w:rFonts w:eastAsiaTheme="minorHAnsi"/>
                <w:color w:val="0000FF"/>
              </w:rPr>
              <w:t>15</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6D51AF19"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1B736B5" w14:textId="2EBA7DF1" w:rsidR="00F94F3C" w:rsidRPr="009718AB" w:rsidRDefault="00F94F3C" w:rsidP="00F94F3C">
            <w:pPr>
              <w:spacing w:before="120" w:line="360" w:lineRule="auto"/>
              <w:rPr>
                <w:color w:val="0000FF"/>
                <w:cs/>
              </w:rPr>
            </w:pPr>
            <w:r>
              <w:rPr>
                <w:rFonts w:hint="cs"/>
                <w:color w:val="0000FF"/>
                <w:cs/>
              </w:rPr>
              <w:t>การเรียกเก็บ</w:t>
            </w:r>
            <w:r w:rsidRPr="009718AB">
              <w:rPr>
                <w:color w:val="0000FF"/>
                <w:cs/>
              </w:rPr>
              <w:t>ค่าขอใบแจ้งยอดบัญ</w:t>
            </w:r>
            <w:r>
              <w:rPr>
                <w:color w:val="0000FF"/>
                <w:cs/>
              </w:rPr>
              <w:t>ชีแต่ละงวด (ชุดที่ 2 เป็นต้นไป)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CBABBDC" w14:textId="526E25D2"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42C5B55F" w14:textId="1E3AABE3" w:rsidR="00F94F3C" w:rsidRPr="009718AB" w:rsidRDefault="00F94F3C" w:rsidP="00F94F3C">
            <w:pPr>
              <w:spacing w:before="120" w:line="360" w:lineRule="auto"/>
              <w:rPr>
                <w:color w:val="0000FF"/>
                <w:cs/>
              </w:rPr>
            </w:pPr>
            <w:r>
              <w:rPr>
                <w:rFonts w:hint="cs"/>
                <w:color w:val="0000FF"/>
                <w:cs/>
              </w:rPr>
              <w:t>การเรียกเก็บ</w:t>
            </w:r>
            <w:r w:rsidRPr="009718AB">
              <w:rPr>
                <w:color w:val="0000FF"/>
                <w:cs/>
              </w:rPr>
              <w:t>ค่าขอใบแจ้งยอดบัญ</w:t>
            </w:r>
            <w:r>
              <w:rPr>
                <w:color w:val="0000FF"/>
                <w:cs/>
              </w:rPr>
              <w:t>ชีแต่ละงวด (ชุดที่ 2 เป็นต้นไป)</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5CBDE2C" w14:textId="079B3DE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916FD99" w14:textId="69A270A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20BB897" w14:textId="17C8972E"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6B542D0" w14:textId="055C716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2D0E3C0" w14:textId="4676CD37"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52BE33C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5D67E2A" w14:textId="70D9B150"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5</w:t>
            </w:r>
            <w:r w:rsidR="00F94F3C" w:rsidRPr="00332DF8">
              <w:rPr>
                <w:rFonts w:eastAsiaTheme="minorHAnsi" w:hint="cs"/>
                <w:color w:val="0000FF"/>
                <w:vertAlign w:val="superscript"/>
                <w:cs/>
              </w:rPr>
              <w:t xml:space="preserve"> 1/</w:t>
            </w:r>
          </w:p>
        </w:tc>
      </w:tr>
      <w:tr w:rsidR="00F94F3C" w:rsidRPr="00332DF8" w14:paraId="06437DD4"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79C83FC5" w14:textId="5997BE4A" w:rsidR="00F94F3C" w:rsidRPr="00332DF8" w:rsidRDefault="00F94F3C" w:rsidP="00F94F3C">
            <w:pPr>
              <w:spacing w:before="120" w:line="360" w:lineRule="auto"/>
              <w:jc w:val="center"/>
              <w:rPr>
                <w:rFonts w:eastAsiaTheme="minorHAnsi"/>
                <w:color w:val="0000FF"/>
              </w:rPr>
            </w:pPr>
            <w:r>
              <w:rPr>
                <w:rFonts w:eastAsiaTheme="minorHAnsi"/>
                <w:color w:val="0000FF"/>
              </w:rPr>
              <w:t>16</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2436EB1"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FFA352C" w14:textId="4BE0F86F" w:rsidR="00F94F3C" w:rsidRPr="00332DF8" w:rsidRDefault="00F94F3C" w:rsidP="00F94F3C">
            <w:pPr>
              <w:spacing w:before="120" w:line="360" w:lineRule="auto"/>
              <w:rPr>
                <w:color w:val="0000FF"/>
              </w:rPr>
            </w:pPr>
            <w:r w:rsidRPr="009718AB">
              <w:rPr>
                <w:color w:val="0000FF"/>
                <w:cs/>
              </w:rPr>
              <w:t>ค่าขอใบแจ้งยอดบัญชีแต่ละงวด (ชุดที่ 2 เป็นต้นไป) (</w:t>
            </w:r>
            <w:r>
              <w:rPr>
                <w:rFonts w:hint="cs"/>
                <w:color w:val="0000FF"/>
                <w:cs/>
              </w:rPr>
              <w:t xml:space="preserve">หน่วย </w:t>
            </w:r>
            <w:r>
              <w:rPr>
                <w:color w:val="0000FF"/>
              </w:rPr>
              <w:t xml:space="preserve">: </w:t>
            </w:r>
            <w:r w:rsidRPr="009718AB">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CD6ADA6" w14:textId="33EFB17B"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52D0C33F" w14:textId="77777777" w:rsidR="00F94F3C" w:rsidRPr="00332DF8" w:rsidRDefault="00F94F3C" w:rsidP="00F94F3C">
            <w:pPr>
              <w:spacing w:before="120" w:line="360" w:lineRule="auto"/>
              <w:rPr>
                <w:color w:val="0000FF"/>
                <w:cs/>
              </w:rPr>
            </w:pPr>
            <w:r w:rsidRPr="009718AB">
              <w:rPr>
                <w:color w:val="0000FF"/>
                <w:cs/>
              </w:rPr>
              <w:t>จำนวนค่าขอใบแจ้งยอดบัญชีแต่ละงวด (ชุดที่ 2 เป็นต้นไป) 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DDF312A" w14:textId="0C6176AD"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66DD399" w14:textId="699392AF"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E5B8F64" w14:textId="10993A31"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998BE01" w14:textId="5B1BE7B4"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3BDFB90" w14:textId="5DCB69AC"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A689CE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A59133A"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0F6D37F"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63ED4C0" w14:textId="24184F88" w:rsidR="00F94F3C" w:rsidRPr="00332DF8" w:rsidRDefault="00F94F3C" w:rsidP="00F94F3C">
            <w:pPr>
              <w:spacing w:before="120" w:line="360" w:lineRule="auto"/>
              <w:jc w:val="center"/>
              <w:rPr>
                <w:rFonts w:eastAsiaTheme="minorHAnsi"/>
                <w:color w:val="0000FF"/>
              </w:rPr>
            </w:pPr>
            <w:r>
              <w:rPr>
                <w:rFonts w:eastAsiaTheme="minorHAnsi"/>
                <w:color w:val="0000FF"/>
              </w:rPr>
              <w:t>17</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374C66F"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1ED4D65" w14:textId="77777777" w:rsidR="00F94F3C" w:rsidRPr="00332DF8" w:rsidRDefault="00F94F3C" w:rsidP="00F94F3C">
            <w:pPr>
              <w:spacing w:before="120" w:line="360" w:lineRule="auto"/>
              <w:rPr>
                <w:color w:val="0000FF"/>
              </w:rPr>
            </w:pPr>
            <w:r w:rsidRPr="009718AB">
              <w:rPr>
                <w:color w:val="0000FF"/>
                <w:cs/>
              </w:rPr>
              <w:t>เงื่อนไขค่าขอใบแจ้งยอดบัญชีแต่ละงวด (ชุดที่ 2 เป็นต้นไป)</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7BED098"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E5513D7" w14:textId="77777777" w:rsidR="00F94F3C" w:rsidRPr="00332DF8" w:rsidRDefault="00F94F3C" w:rsidP="00F94F3C">
            <w:pPr>
              <w:spacing w:before="120" w:line="360" w:lineRule="auto"/>
              <w:rPr>
                <w:color w:val="0000FF"/>
                <w:cs/>
              </w:rPr>
            </w:pPr>
            <w:r w:rsidRPr="009718AB">
              <w:rPr>
                <w:color w:val="0000FF"/>
                <w:cs/>
              </w:rPr>
              <w:t>เงื่อนไขหรือรายละเอียดเพิ่มเติมของค่าขอใบแจ้งยอดบัญชีแต่ละงวด (ชุดที่ 2 เป็นต้นไป)</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0E6E78D"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54DEF95"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9ECD50F"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DB6878D"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E7B03AB" w14:textId="77777777"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7048699F"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2508E2F0"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526209D7"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7EDCECC9" w14:textId="53AFEBB2" w:rsidR="00F94F3C" w:rsidRDefault="00F94F3C" w:rsidP="00F94F3C">
            <w:pPr>
              <w:spacing w:before="120" w:line="360" w:lineRule="auto"/>
              <w:jc w:val="center"/>
              <w:rPr>
                <w:rFonts w:eastAsiaTheme="minorHAnsi"/>
                <w:color w:val="0000FF"/>
              </w:rPr>
            </w:pPr>
            <w:r>
              <w:rPr>
                <w:rFonts w:eastAsiaTheme="minorHAnsi"/>
                <w:color w:val="0000FF"/>
              </w:rPr>
              <w:lastRenderedPageBreak/>
              <w:t>18</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C74E27D"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B21BED6" w14:textId="10A7936B" w:rsidR="00F94F3C" w:rsidRPr="00332DF8" w:rsidRDefault="00F94F3C" w:rsidP="00F94F3C">
            <w:pPr>
              <w:spacing w:before="120" w:line="360" w:lineRule="auto"/>
              <w:rPr>
                <w:color w:val="0000FF"/>
                <w:cs/>
              </w:rPr>
            </w:pPr>
            <w:r>
              <w:rPr>
                <w:rFonts w:hint="cs"/>
                <w:color w:val="0000FF"/>
                <w:cs/>
              </w:rPr>
              <w:t>การเรียกเก็บ</w:t>
            </w:r>
            <w:r w:rsidRPr="00332DF8">
              <w:rPr>
                <w:color w:val="0000FF"/>
                <w:cs/>
              </w:rPr>
              <w:t>ค่าขอตรวจสอบรายการ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8A2E119" w14:textId="455C4C65"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2BA24F41" w14:textId="0AD6CE65" w:rsidR="00F94F3C" w:rsidRPr="009718AB" w:rsidRDefault="00F94F3C" w:rsidP="00F94F3C">
            <w:pPr>
              <w:spacing w:before="120" w:line="360" w:lineRule="auto"/>
              <w:rPr>
                <w:color w:val="0000FF"/>
                <w:cs/>
              </w:rPr>
            </w:pPr>
            <w:r>
              <w:rPr>
                <w:rFonts w:hint="cs"/>
                <w:color w:val="0000FF"/>
                <w:cs/>
              </w:rPr>
              <w:t>การเรียกเก็บ</w:t>
            </w:r>
            <w:r>
              <w:rPr>
                <w:color w:val="0000FF"/>
                <w:cs/>
              </w:rPr>
              <w:t>ค่าขอตรวจสอบรายการ</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CC73BEB" w14:textId="6D964BA9"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2526EE7" w14:textId="39E188DB"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F75672A" w14:textId="1C4C1A25"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6038888" w14:textId="2E93B61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20998DD1" w14:textId="73BD501E"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3DE25E8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051EF9C" w14:textId="075B0699"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5</w:t>
            </w:r>
            <w:r w:rsidR="00F94F3C" w:rsidRPr="00332DF8">
              <w:rPr>
                <w:rFonts w:eastAsiaTheme="minorHAnsi" w:hint="cs"/>
                <w:color w:val="0000FF"/>
                <w:vertAlign w:val="superscript"/>
                <w:cs/>
              </w:rPr>
              <w:t xml:space="preserve"> 1/</w:t>
            </w:r>
          </w:p>
        </w:tc>
      </w:tr>
      <w:tr w:rsidR="00F94F3C" w:rsidRPr="00332DF8" w14:paraId="0B69F45C"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781CA5D2" w14:textId="44820F0E" w:rsidR="00F94F3C" w:rsidRPr="00332DF8" w:rsidRDefault="00F94F3C" w:rsidP="00F94F3C">
            <w:pPr>
              <w:spacing w:before="120" w:line="360" w:lineRule="auto"/>
              <w:jc w:val="center"/>
              <w:rPr>
                <w:rFonts w:eastAsiaTheme="minorHAnsi"/>
                <w:color w:val="0000FF"/>
              </w:rPr>
            </w:pPr>
            <w:r>
              <w:rPr>
                <w:rFonts w:eastAsiaTheme="minorHAnsi"/>
                <w:color w:val="0000FF"/>
              </w:rPr>
              <w:t>19</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7E125EB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1C7EB25" w14:textId="6DB8C14B" w:rsidR="00F94F3C" w:rsidRPr="00332DF8" w:rsidRDefault="00F94F3C" w:rsidP="00F94F3C">
            <w:pPr>
              <w:spacing w:before="120" w:line="360" w:lineRule="auto"/>
              <w:rPr>
                <w:color w:val="0000FF"/>
              </w:rPr>
            </w:pPr>
            <w:r w:rsidRPr="00332DF8">
              <w:rPr>
                <w:color w:val="0000FF"/>
                <w:cs/>
              </w:rPr>
              <w:t>ค่าขอตรวจสอบรายการ (</w:t>
            </w:r>
            <w:r>
              <w:rPr>
                <w:rFonts w:hint="cs"/>
                <w:color w:val="0000FF"/>
                <w:cs/>
              </w:rPr>
              <w:t xml:space="preserve">หน่วย </w:t>
            </w:r>
            <w:r>
              <w:rPr>
                <w:color w:val="0000FF"/>
              </w:rPr>
              <w:t xml:space="preserve">: </w:t>
            </w:r>
            <w:r w:rsidRPr="00332DF8">
              <w:rPr>
                <w:color w:val="0000FF"/>
                <w:cs/>
              </w:rPr>
              <w:t>บาท/ครั้ง)</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D94B67F" w14:textId="67CBFC26"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1D29E7A0" w14:textId="77777777" w:rsidR="00F94F3C" w:rsidRPr="00332DF8" w:rsidRDefault="00F94F3C" w:rsidP="00F94F3C">
            <w:pPr>
              <w:spacing w:before="120" w:line="360" w:lineRule="auto"/>
              <w:rPr>
                <w:color w:val="0000FF"/>
                <w:cs/>
              </w:rPr>
            </w:pPr>
            <w:r w:rsidRPr="009718AB">
              <w:rPr>
                <w:color w:val="0000FF"/>
                <w:cs/>
              </w:rPr>
              <w:t>จำนวนค่าขอตรวจสอบรายการที่ผู้ให้บริการเรียกเก็บจากลูกค้า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6BA7B585" w14:textId="5A89E654"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BEBABB3" w14:textId="3CDA2EE4"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B26B996" w14:textId="20A45FFD"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7AA74E0" w14:textId="5E542CBC"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15296DB" w14:textId="1C245FB6"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18723577"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7079CAE7"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B773788"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7AD02B62" w14:textId="29D48E96" w:rsidR="00F94F3C" w:rsidRPr="00332DF8" w:rsidRDefault="00F94F3C" w:rsidP="00F94F3C">
            <w:pPr>
              <w:spacing w:before="120" w:line="360" w:lineRule="auto"/>
              <w:jc w:val="center"/>
              <w:rPr>
                <w:rFonts w:eastAsiaTheme="minorHAnsi"/>
                <w:color w:val="0000FF"/>
              </w:rPr>
            </w:pPr>
            <w:r>
              <w:rPr>
                <w:rFonts w:eastAsiaTheme="minorHAnsi"/>
                <w:color w:val="0000FF"/>
              </w:rPr>
              <w:t>20</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1F1D572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3A4184D" w14:textId="77777777" w:rsidR="00F94F3C" w:rsidRPr="00332DF8" w:rsidRDefault="00F94F3C" w:rsidP="00F94F3C">
            <w:pPr>
              <w:spacing w:before="120" w:line="360" w:lineRule="auto"/>
              <w:rPr>
                <w:color w:val="0000FF"/>
                <w:cs/>
              </w:rPr>
            </w:pPr>
            <w:r w:rsidRPr="00E6672D">
              <w:rPr>
                <w:color w:val="0000FF"/>
                <w:cs/>
              </w:rPr>
              <w:t>เงื่อนไขค่าตรวจสอบรายการ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9452C3A"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3DBE4FEA" w14:textId="77777777" w:rsidR="00F94F3C" w:rsidRPr="009718AB" w:rsidRDefault="00F94F3C" w:rsidP="00F94F3C">
            <w:pPr>
              <w:spacing w:before="120" w:line="360" w:lineRule="auto"/>
              <w:rPr>
                <w:color w:val="0000FF"/>
                <w:cs/>
              </w:rPr>
            </w:pPr>
            <w:r w:rsidRPr="00E6672D">
              <w:rPr>
                <w:color w:val="0000FF"/>
                <w:cs/>
              </w:rPr>
              <w:t>เงื่อนไขหรือรายละเอียดเพิ่มเติมของค่าตรวจสอบรายการ</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490C893E"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0F9E313" w14:textId="77777777" w:rsidR="00F94F3C" w:rsidRPr="00332DF8" w:rsidRDefault="00F94F3C" w:rsidP="00F94F3C">
            <w:pPr>
              <w:spacing w:before="120" w:line="360" w:lineRule="auto"/>
              <w:jc w:val="center"/>
              <w:rPr>
                <w:color w:val="0000FF"/>
                <w:cs/>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D88F153"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599EB114"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7FC2CE3" w14:textId="77777777" w:rsidR="00F94F3C" w:rsidRPr="00332DF8" w:rsidRDefault="00F94F3C" w:rsidP="00F94F3C">
            <w:pPr>
              <w:spacing w:before="120" w:line="360" w:lineRule="auto"/>
              <w:jc w:val="center"/>
              <w:rPr>
                <w:color w:val="0000FF"/>
                <w:cs/>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052CFBD"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63F8663E"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CD1686E" w14:textId="77777777" w:rsidTr="001C52EE">
        <w:trPr>
          <w:trHeight w:val="141"/>
        </w:trPr>
        <w:tc>
          <w:tcPr>
            <w:tcW w:w="373" w:type="dxa"/>
            <w:tcBorders>
              <w:top w:val="dotted" w:sz="4" w:space="0" w:color="auto"/>
              <w:bottom w:val="dotted" w:sz="4" w:space="0" w:color="auto"/>
              <w:right w:val="dotted" w:sz="4" w:space="0" w:color="auto"/>
            </w:tcBorders>
            <w:shd w:val="clear" w:color="auto" w:fill="auto"/>
          </w:tcPr>
          <w:p w14:paraId="6AA4B415" w14:textId="5A6EE682" w:rsidR="00F94F3C" w:rsidRPr="00332DF8" w:rsidRDefault="00F94F3C" w:rsidP="00F94F3C">
            <w:pPr>
              <w:spacing w:before="120" w:line="360" w:lineRule="auto"/>
              <w:jc w:val="center"/>
              <w:rPr>
                <w:rFonts w:eastAsiaTheme="minorHAnsi"/>
                <w:color w:val="0000FF"/>
              </w:rPr>
            </w:pPr>
            <w:r>
              <w:rPr>
                <w:rFonts w:eastAsiaTheme="minorHAnsi"/>
                <w:color w:val="0000FF"/>
              </w:rPr>
              <w:t>21</w:t>
            </w:r>
          </w:p>
        </w:tc>
        <w:tc>
          <w:tcPr>
            <w:tcW w:w="734" w:type="dxa"/>
            <w:tcBorders>
              <w:top w:val="dotted" w:sz="4" w:space="0" w:color="auto"/>
              <w:left w:val="dotted" w:sz="4" w:space="0" w:color="auto"/>
              <w:bottom w:val="dotted" w:sz="4" w:space="0" w:color="auto"/>
              <w:right w:val="dotted" w:sz="4" w:space="0" w:color="auto"/>
            </w:tcBorders>
            <w:shd w:val="clear" w:color="auto" w:fill="auto"/>
          </w:tcPr>
          <w:p w14:paraId="4B9D83B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4D1CCA7" w14:textId="4ECB899F" w:rsidR="00F94F3C" w:rsidRPr="00E6672D" w:rsidRDefault="00F94F3C" w:rsidP="00F94F3C">
            <w:pPr>
              <w:spacing w:before="120" w:line="360" w:lineRule="auto"/>
              <w:rPr>
                <w:color w:val="0000FF"/>
                <w:cs/>
              </w:rPr>
            </w:pPr>
            <w:r>
              <w:rPr>
                <w:rFonts w:hint="cs"/>
                <w:color w:val="0000FF"/>
                <w:cs/>
              </w:rPr>
              <w:t>การเรียกเก็บ</w:t>
            </w:r>
            <w:r>
              <w:rPr>
                <w:color w:val="0000FF"/>
                <w:cs/>
              </w:rPr>
              <w:t>ค่าติดตามทวงถามหนี้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FA51B14" w14:textId="2D1392B2" w:rsidR="00F94F3C" w:rsidRPr="00332DF8" w:rsidRDefault="00F94F3C" w:rsidP="00F94F3C">
            <w:pPr>
              <w:spacing w:before="120" w:line="360" w:lineRule="auto"/>
              <w:rPr>
                <w:color w:val="0000FF"/>
              </w:rPr>
            </w:pPr>
            <w:r>
              <w:rPr>
                <w:color w:val="0000FF"/>
              </w:rPr>
              <w:t>Classification Name</w:t>
            </w:r>
          </w:p>
        </w:tc>
        <w:tc>
          <w:tcPr>
            <w:tcW w:w="3365" w:type="dxa"/>
            <w:tcBorders>
              <w:top w:val="dotted" w:sz="4" w:space="0" w:color="auto"/>
              <w:left w:val="dotted" w:sz="4" w:space="0" w:color="auto"/>
              <w:bottom w:val="dotted" w:sz="4" w:space="0" w:color="auto"/>
              <w:right w:val="dotted" w:sz="4" w:space="0" w:color="auto"/>
            </w:tcBorders>
            <w:shd w:val="clear" w:color="auto" w:fill="auto"/>
          </w:tcPr>
          <w:p w14:paraId="6C0CA435" w14:textId="716B68DB" w:rsidR="00F94F3C" w:rsidRPr="00E6672D" w:rsidRDefault="00F94F3C" w:rsidP="00F94F3C">
            <w:pPr>
              <w:spacing w:before="120" w:line="360" w:lineRule="auto"/>
              <w:rPr>
                <w:color w:val="0000FF"/>
                <w:cs/>
              </w:rPr>
            </w:pPr>
            <w:r>
              <w:rPr>
                <w:rFonts w:hint="cs"/>
                <w:color w:val="0000FF"/>
                <w:cs/>
              </w:rPr>
              <w:t>การเรียกเก็บ</w:t>
            </w:r>
            <w:r>
              <w:rPr>
                <w:color w:val="0000FF"/>
                <w:cs/>
              </w:rPr>
              <w:t>ค่าติดตามทวงถามหนี้</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3C046C35" w14:textId="4CDFD254"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0B7F6E9" w14:textId="4194CD9D"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7C881152" w14:textId="04A0DC80"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0B0D7E57" w14:textId="2A37D386"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shd w:val="clear" w:color="auto" w:fill="auto"/>
          </w:tcPr>
          <w:p w14:paraId="1FB47359" w14:textId="3ABA77EC"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shd w:val="clear" w:color="auto" w:fill="auto"/>
          </w:tcPr>
          <w:p w14:paraId="68B9E97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shd w:val="clear" w:color="auto" w:fill="auto"/>
          </w:tcPr>
          <w:p w14:paraId="3F3E1C53" w14:textId="3217834A" w:rsidR="00F94F3C" w:rsidRPr="00332DF8" w:rsidRDefault="000B2015" w:rsidP="00F94F3C">
            <w:pPr>
              <w:pStyle w:val="Footer"/>
              <w:tabs>
                <w:tab w:val="clear" w:pos="4153"/>
                <w:tab w:val="clear" w:pos="8306"/>
                <w:tab w:val="center" w:pos="4513"/>
                <w:tab w:val="right" w:pos="9026"/>
              </w:tabs>
              <w:spacing w:before="120" w:line="360" w:lineRule="auto"/>
              <w:rPr>
                <w:rFonts w:eastAsiaTheme="minorHAnsi"/>
                <w:color w:val="0000FF"/>
                <w:cs/>
              </w:rPr>
            </w:pPr>
            <w:r>
              <w:rPr>
                <w:rFonts w:eastAsiaTheme="minorHAnsi"/>
                <w:color w:val="0000FF"/>
              </w:rPr>
              <w:t>Fee Rate Type</w:t>
            </w:r>
            <w:r w:rsidR="00F94F3C">
              <w:rPr>
                <w:rFonts w:eastAsiaTheme="minorHAnsi"/>
                <w:color w:val="0000FF"/>
              </w:rPr>
              <w:t>: V_MC</w:t>
            </w:r>
            <w:r w:rsidR="00F94F3C">
              <w:rPr>
                <w:rFonts w:eastAsiaTheme="minorHAnsi" w:hint="cs"/>
                <w:color w:val="0000FF"/>
                <w:cs/>
              </w:rPr>
              <w:t>5</w:t>
            </w:r>
            <w:r w:rsidR="00F94F3C" w:rsidRPr="00332DF8">
              <w:rPr>
                <w:rFonts w:eastAsiaTheme="minorHAnsi" w:hint="cs"/>
                <w:color w:val="0000FF"/>
                <w:vertAlign w:val="superscript"/>
                <w:cs/>
              </w:rPr>
              <w:t xml:space="preserve"> 1/</w:t>
            </w:r>
          </w:p>
        </w:tc>
      </w:tr>
      <w:tr w:rsidR="00F94F3C" w:rsidRPr="00332DF8" w14:paraId="0AF5B70E" w14:textId="77777777" w:rsidTr="00AE30E9">
        <w:trPr>
          <w:trHeight w:val="141"/>
        </w:trPr>
        <w:tc>
          <w:tcPr>
            <w:tcW w:w="373" w:type="dxa"/>
            <w:tcBorders>
              <w:top w:val="dotted" w:sz="4" w:space="0" w:color="auto"/>
              <w:bottom w:val="dotted" w:sz="4" w:space="0" w:color="auto"/>
              <w:right w:val="dotted" w:sz="4" w:space="0" w:color="auto"/>
            </w:tcBorders>
          </w:tcPr>
          <w:p w14:paraId="379A4289" w14:textId="404F3230" w:rsidR="00F94F3C" w:rsidRPr="00332DF8" w:rsidRDefault="00F94F3C" w:rsidP="00F94F3C">
            <w:pPr>
              <w:spacing w:before="120" w:line="360" w:lineRule="auto"/>
              <w:jc w:val="center"/>
              <w:rPr>
                <w:rFonts w:eastAsiaTheme="minorHAnsi"/>
                <w:color w:val="0000FF"/>
              </w:rPr>
            </w:pPr>
            <w:r>
              <w:rPr>
                <w:rFonts w:eastAsiaTheme="minorHAnsi"/>
                <w:color w:val="0000FF"/>
              </w:rPr>
              <w:t>22</w:t>
            </w:r>
          </w:p>
        </w:tc>
        <w:tc>
          <w:tcPr>
            <w:tcW w:w="734" w:type="dxa"/>
            <w:tcBorders>
              <w:top w:val="dotted" w:sz="4" w:space="0" w:color="auto"/>
              <w:left w:val="dotted" w:sz="4" w:space="0" w:color="auto"/>
              <w:bottom w:val="dotted" w:sz="4" w:space="0" w:color="auto"/>
              <w:right w:val="dotted" w:sz="4" w:space="0" w:color="auto"/>
            </w:tcBorders>
          </w:tcPr>
          <w:p w14:paraId="33F74B5A"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1127D69" w14:textId="40A2A06E" w:rsidR="00F94F3C" w:rsidRPr="00332DF8" w:rsidRDefault="00F94F3C" w:rsidP="00F94F3C">
            <w:pPr>
              <w:spacing w:before="120" w:line="360" w:lineRule="auto"/>
              <w:rPr>
                <w:color w:val="0000FF"/>
              </w:rPr>
            </w:pPr>
            <w:r w:rsidRPr="00E6672D">
              <w:rPr>
                <w:color w:val="0000FF"/>
                <w:cs/>
              </w:rPr>
              <w:t>ค่าติดตามทวงถามหนี้ (</w:t>
            </w:r>
            <w:r>
              <w:rPr>
                <w:rFonts w:hint="cs"/>
                <w:color w:val="0000FF"/>
                <w:cs/>
              </w:rPr>
              <w:t xml:space="preserve">หน่วย </w:t>
            </w:r>
            <w:r>
              <w:rPr>
                <w:color w:val="0000FF"/>
              </w:rPr>
              <w:t xml:space="preserve">: </w:t>
            </w:r>
            <w:r w:rsidRPr="00E6672D">
              <w:rPr>
                <w:color w:val="0000FF"/>
                <w:cs/>
              </w:rPr>
              <w:t>บาท/งวด)</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D61E416" w14:textId="1B9E7581" w:rsidR="00F94F3C" w:rsidRPr="00332DF8" w:rsidRDefault="00F94F3C" w:rsidP="00F94F3C">
            <w:pPr>
              <w:spacing w:before="120" w:line="360" w:lineRule="auto"/>
              <w:rPr>
                <w:color w:val="0000FF"/>
              </w:rPr>
            </w:pPr>
            <w:r>
              <w:rPr>
                <w:color w:val="0000FF"/>
              </w:rPr>
              <w:t>Amount</w:t>
            </w:r>
          </w:p>
        </w:tc>
        <w:tc>
          <w:tcPr>
            <w:tcW w:w="3365" w:type="dxa"/>
            <w:tcBorders>
              <w:top w:val="dotted" w:sz="4" w:space="0" w:color="auto"/>
              <w:left w:val="dotted" w:sz="4" w:space="0" w:color="auto"/>
              <w:bottom w:val="dotted" w:sz="4" w:space="0" w:color="auto"/>
              <w:right w:val="dotted" w:sz="4" w:space="0" w:color="auto"/>
            </w:tcBorders>
          </w:tcPr>
          <w:p w14:paraId="1F77E9A6" w14:textId="77777777" w:rsidR="00F94F3C" w:rsidRPr="00332DF8" w:rsidRDefault="00F94F3C" w:rsidP="00F94F3C">
            <w:pPr>
              <w:spacing w:before="120" w:line="360" w:lineRule="auto"/>
              <w:rPr>
                <w:color w:val="0000FF"/>
                <w:cs/>
              </w:rPr>
            </w:pPr>
            <w:r w:rsidRPr="00E6672D">
              <w:rPr>
                <w:color w:val="0000FF"/>
                <w:cs/>
              </w:rPr>
              <w:t>จำนวนค่าติดตามทวงถามหนี้ที่ผู้ให้บริการเรียกเก็บจากลูกค้า</w:t>
            </w:r>
          </w:p>
        </w:tc>
        <w:tc>
          <w:tcPr>
            <w:tcW w:w="763" w:type="dxa"/>
            <w:tcBorders>
              <w:top w:val="dotted" w:sz="4" w:space="0" w:color="auto"/>
              <w:left w:val="dotted" w:sz="4" w:space="0" w:color="auto"/>
              <w:bottom w:val="dotted" w:sz="4" w:space="0" w:color="auto"/>
              <w:right w:val="dotted" w:sz="4" w:space="0" w:color="auto"/>
            </w:tcBorders>
          </w:tcPr>
          <w:p w14:paraId="564B4DFC" w14:textId="334CC07D"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21FB9DBB" w14:textId="55C4948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CDED8F6" w14:textId="429C3539"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1C3640E4" w14:textId="4A7732AB"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8643767" w14:textId="7373E81B" w:rsidR="00F94F3C" w:rsidRPr="00332DF8" w:rsidRDefault="00F94F3C" w:rsidP="00F94F3C">
            <w:pPr>
              <w:spacing w:before="120" w:line="360" w:lineRule="auto"/>
              <w:jc w:val="center"/>
              <w:rPr>
                <w:color w:val="0000FF"/>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67AE5CAE"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7267F7D"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04A69E7" w14:textId="77777777" w:rsidTr="00AE30E9">
        <w:trPr>
          <w:trHeight w:val="141"/>
        </w:trPr>
        <w:tc>
          <w:tcPr>
            <w:tcW w:w="373" w:type="dxa"/>
            <w:tcBorders>
              <w:top w:val="dotted" w:sz="4" w:space="0" w:color="auto"/>
              <w:bottom w:val="dotted" w:sz="4" w:space="0" w:color="auto"/>
              <w:right w:val="dotted" w:sz="4" w:space="0" w:color="auto"/>
            </w:tcBorders>
          </w:tcPr>
          <w:p w14:paraId="0F7C42FF" w14:textId="3044A904" w:rsidR="00F94F3C" w:rsidRPr="00332DF8" w:rsidRDefault="00F94F3C" w:rsidP="00F94F3C">
            <w:pPr>
              <w:spacing w:before="120" w:line="360" w:lineRule="auto"/>
              <w:jc w:val="center"/>
              <w:rPr>
                <w:rFonts w:eastAsiaTheme="minorHAnsi"/>
                <w:color w:val="0000FF"/>
              </w:rPr>
            </w:pPr>
            <w:r>
              <w:rPr>
                <w:rFonts w:eastAsiaTheme="minorHAnsi"/>
                <w:color w:val="0000FF"/>
              </w:rPr>
              <w:t>23</w:t>
            </w:r>
          </w:p>
        </w:tc>
        <w:tc>
          <w:tcPr>
            <w:tcW w:w="734" w:type="dxa"/>
            <w:tcBorders>
              <w:top w:val="dotted" w:sz="4" w:space="0" w:color="auto"/>
              <w:left w:val="dotted" w:sz="4" w:space="0" w:color="auto"/>
              <w:bottom w:val="dotted" w:sz="4" w:space="0" w:color="auto"/>
              <w:right w:val="dotted" w:sz="4" w:space="0" w:color="auto"/>
            </w:tcBorders>
          </w:tcPr>
          <w:p w14:paraId="2D22D8E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2CE6D19B" w14:textId="77777777" w:rsidR="00F94F3C" w:rsidRPr="00332DF8" w:rsidRDefault="00F94F3C" w:rsidP="00F94F3C">
            <w:pPr>
              <w:spacing w:before="120" w:line="360" w:lineRule="auto"/>
              <w:rPr>
                <w:color w:val="0000FF"/>
                <w:cs/>
              </w:rPr>
            </w:pPr>
            <w:r w:rsidRPr="00E6672D">
              <w:rPr>
                <w:color w:val="0000FF"/>
                <w:cs/>
              </w:rPr>
              <w:t>เงื่อนไขค่าติดตามทวงถามหนี้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E04050C"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6B4259C0" w14:textId="77777777" w:rsidR="00F94F3C" w:rsidRPr="00332DF8" w:rsidRDefault="00F94F3C" w:rsidP="00F94F3C">
            <w:pPr>
              <w:spacing w:before="120" w:line="360" w:lineRule="auto"/>
              <w:rPr>
                <w:color w:val="0000FF"/>
                <w:cs/>
              </w:rPr>
            </w:pPr>
            <w:r w:rsidRPr="00E6672D">
              <w:rPr>
                <w:color w:val="0000FF"/>
                <w:cs/>
              </w:rPr>
              <w:t>เงื่อนไขหรือรายละเอียดเพิ่มเติมของค่าติดตามทวงถามหนี้</w:t>
            </w:r>
          </w:p>
        </w:tc>
        <w:tc>
          <w:tcPr>
            <w:tcW w:w="763" w:type="dxa"/>
            <w:tcBorders>
              <w:top w:val="dotted" w:sz="4" w:space="0" w:color="auto"/>
              <w:left w:val="dotted" w:sz="4" w:space="0" w:color="auto"/>
              <w:bottom w:val="dotted" w:sz="4" w:space="0" w:color="auto"/>
              <w:right w:val="dotted" w:sz="4" w:space="0" w:color="auto"/>
            </w:tcBorders>
          </w:tcPr>
          <w:p w14:paraId="6B7A0406"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42F93BF6" w14:textId="77777777" w:rsidR="00F94F3C" w:rsidRPr="00332DF8" w:rsidRDefault="00F94F3C" w:rsidP="00F94F3C">
            <w:pPr>
              <w:spacing w:before="120" w:line="360" w:lineRule="auto"/>
              <w:jc w:val="center"/>
              <w:rPr>
                <w:color w:val="0000FF"/>
                <w:cs/>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6E7E27DA"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78CBCE14" w14:textId="77777777" w:rsidR="00F94F3C" w:rsidRPr="00332DF8" w:rsidRDefault="00F94F3C" w:rsidP="00F94F3C">
            <w:pPr>
              <w:spacing w:before="120" w:line="360" w:lineRule="auto"/>
              <w:jc w:val="center"/>
              <w:rPr>
                <w:color w:val="0000FF"/>
              </w:rPr>
            </w:pPr>
            <w:r w:rsidRPr="00332DF8">
              <w:rPr>
                <w:color w:val="0000FF"/>
              </w:rPr>
              <w:t>C</w:t>
            </w:r>
          </w:p>
        </w:tc>
        <w:tc>
          <w:tcPr>
            <w:tcW w:w="763" w:type="dxa"/>
            <w:tcBorders>
              <w:top w:val="dotted" w:sz="4" w:space="0" w:color="auto"/>
              <w:left w:val="dotted" w:sz="4" w:space="0" w:color="auto"/>
              <w:bottom w:val="dotted" w:sz="4" w:space="0" w:color="auto"/>
              <w:right w:val="dotted" w:sz="4" w:space="0" w:color="auto"/>
            </w:tcBorders>
          </w:tcPr>
          <w:p w14:paraId="3DADC715" w14:textId="77777777" w:rsidR="00F94F3C" w:rsidRPr="00332DF8" w:rsidRDefault="00F94F3C" w:rsidP="00F94F3C">
            <w:pPr>
              <w:spacing w:before="120" w:line="360" w:lineRule="auto"/>
              <w:jc w:val="center"/>
              <w:rPr>
                <w:color w:val="0000FF"/>
                <w:cs/>
              </w:rPr>
            </w:pPr>
            <w:r w:rsidRPr="00332DF8">
              <w:rPr>
                <w:color w:val="0000FF"/>
              </w:rPr>
              <w:t>C</w:t>
            </w:r>
          </w:p>
        </w:tc>
        <w:tc>
          <w:tcPr>
            <w:tcW w:w="1138" w:type="dxa"/>
            <w:tcBorders>
              <w:top w:val="dotted" w:sz="4" w:space="0" w:color="auto"/>
              <w:left w:val="dotted" w:sz="4" w:space="0" w:color="auto"/>
              <w:bottom w:val="dotted" w:sz="4" w:space="0" w:color="auto"/>
              <w:right w:val="dotted" w:sz="4" w:space="0" w:color="auto"/>
            </w:tcBorders>
          </w:tcPr>
          <w:p w14:paraId="4EBB472C"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01A634F6"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1064A1EA" w14:textId="77777777" w:rsidTr="00AE30E9">
        <w:trPr>
          <w:trHeight w:val="141"/>
        </w:trPr>
        <w:tc>
          <w:tcPr>
            <w:tcW w:w="373" w:type="dxa"/>
            <w:tcBorders>
              <w:top w:val="dotted" w:sz="4" w:space="0" w:color="auto"/>
              <w:bottom w:val="dotted" w:sz="4" w:space="0" w:color="auto"/>
              <w:right w:val="dotted" w:sz="4" w:space="0" w:color="auto"/>
            </w:tcBorders>
          </w:tcPr>
          <w:p w14:paraId="21CDA707" w14:textId="1AAC5314" w:rsidR="00F94F3C" w:rsidRPr="00332DF8" w:rsidRDefault="00F94F3C" w:rsidP="00F94F3C">
            <w:pPr>
              <w:spacing w:before="120" w:line="360" w:lineRule="auto"/>
              <w:jc w:val="center"/>
              <w:rPr>
                <w:rFonts w:eastAsiaTheme="minorHAnsi"/>
                <w:color w:val="0000FF"/>
              </w:rPr>
            </w:pPr>
            <w:r>
              <w:rPr>
                <w:rFonts w:eastAsiaTheme="minorHAnsi"/>
                <w:color w:val="0000FF"/>
              </w:rPr>
              <w:t>24</w:t>
            </w:r>
          </w:p>
        </w:tc>
        <w:tc>
          <w:tcPr>
            <w:tcW w:w="734" w:type="dxa"/>
            <w:tcBorders>
              <w:top w:val="dotted" w:sz="4" w:space="0" w:color="auto"/>
              <w:left w:val="dotted" w:sz="4" w:space="0" w:color="auto"/>
              <w:bottom w:val="dotted" w:sz="4" w:space="0" w:color="auto"/>
              <w:right w:val="dotted" w:sz="4" w:space="0" w:color="auto"/>
            </w:tcBorders>
          </w:tcPr>
          <w:p w14:paraId="698D69E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124526D" w14:textId="77777777" w:rsidR="00F94F3C" w:rsidRPr="00332DF8" w:rsidRDefault="00F94F3C" w:rsidP="00F94F3C">
            <w:pPr>
              <w:spacing w:before="120" w:line="360" w:lineRule="auto"/>
              <w:rPr>
                <w:color w:val="0000FF"/>
              </w:rPr>
            </w:pPr>
            <w:r w:rsidRPr="00332DF8">
              <w:rPr>
                <w:color w:val="0000FF"/>
                <w:cs/>
              </w:rPr>
              <w:t>ค่าธรรมเนียมอื่น ๆ</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97B1071"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13287CF" w14:textId="77777777" w:rsidR="00F94F3C" w:rsidRPr="00332DF8" w:rsidRDefault="00F94F3C" w:rsidP="00F94F3C">
            <w:pPr>
              <w:spacing w:before="120" w:line="360" w:lineRule="auto"/>
              <w:rPr>
                <w:color w:val="0000FF"/>
                <w:cs/>
              </w:rPr>
            </w:pPr>
            <w:r w:rsidRPr="00E6672D">
              <w:rPr>
                <w:color w:val="0000FF"/>
                <w:cs/>
              </w:rPr>
              <w:t>ค่าธรรมเนียมอื่น ๆ นอกเหนือจากที่กำหนด</w:t>
            </w:r>
            <w:r w:rsidRPr="00332DF8">
              <w:rPr>
                <w:color w:val="0000FF"/>
                <w:cs/>
              </w:rPr>
              <w:t>พร้อมรายละเอียด</w:t>
            </w:r>
          </w:p>
        </w:tc>
        <w:tc>
          <w:tcPr>
            <w:tcW w:w="763" w:type="dxa"/>
            <w:tcBorders>
              <w:top w:val="dotted" w:sz="4" w:space="0" w:color="auto"/>
              <w:left w:val="dotted" w:sz="4" w:space="0" w:color="auto"/>
              <w:bottom w:val="dotted" w:sz="4" w:space="0" w:color="auto"/>
              <w:right w:val="dotted" w:sz="4" w:space="0" w:color="auto"/>
            </w:tcBorders>
          </w:tcPr>
          <w:p w14:paraId="2A90D1FD" w14:textId="7777777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10D49CD2" w14:textId="7777777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4790E9D3" w14:textId="7777777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1D670CB6" w14:textId="7777777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155F596B" w14:textId="77777777" w:rsidR="00F94F3C" w:rsidRPr="00332DF8" w:rsidRDefault="00F94F3C" w:rsidP="00F94F3C">
            <w:pPr>
              <w:spacing w:before="120" w:line="360" w:lineRule="auto"/>
              <w:jc w:val="center"/>
              <w:rPr>
                <w:color w:val="0000FF"/>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tcPr>
          <w:p w14:paraId="05F6134D"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C4F11A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B1B7F44" w14:textId="77777777" w:rsidTr="00AE30E9">
        <w:trPr>
          <w:trHeight w:val="141"/>
        </w:trPr>
        <w:tc>
          <w:tcPr>
            <w:tcW w:w="373" w:type="dxa"/>
            <w:tcBorders>
              <w:top w:val="dotted" w:sz="4" w:space="0" w:color="auto"/>
              <w:bottom w:val="dotted" w:sz="4" w:space="0" w:color="auto"/>
              <w:right w:val="dotted" w:sz="4" w:space="0" w:color="auto"/>
            </w:tcBorders>
          </w:tcPr>
          <w:p w14:paraId="7FA43F9B" w14:textId="5C5B9A01" w:rsidR="00F94F3C" w:rsidRPr="00332DF8" w:rsidRDefault="00F94F3C" w:rsidP="00F94F3C">
            <w:pPr>
              <w:spacing w:before="120" w:line="360" w:lineRule="auto"/>
              <w:jc w:val="center"/>
              <w:rPr>
                <w:rFonts w:eastAsiaTheme="minorHAnsi"/>
                <w:color w:val="0000FF"/>
              </w:rPr>
            </w:pPr>
            <w:r>
              <w:rPr>
                <w:rFonts w:eastAsiaTheme="minorHAnsi"/>
                <w:color w:val="0000FF"/>
              </w:rPr>
              <w:t>25</w:t>
            </w:r>
          </w:p>
        </w:tc>
        <w:tc>
          <w:tcPr>
            <w:tcW w:w="734" w:type="dxa"/>
            <w:tcBorders>
              <w:top w:val="dotted" w:sz="4" w:space="0" w:color="auto"/>
              <w:left w:val="dotted" w:sz="4" w:space="0" w:color="auto"/>
              <w:bottom w:val="dotted" w:sz="4" w:space="0" w:color="auto"/>
              <w:right w:val="dotted" w:sz="4" w:space="0" w:color="auto"/>
            </w:tcBorders>
          </w:tcPr>
          <w:p w14:paraId="5B2926F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4C82C0A" w14:textId="51DB1122" w:rsidR="00F94F3C" w:rsidRPr="00332DF8" w:rsidRDefault="00F94F3C" w:rsidP="00F94F3C">
            <w:pPr>
              <w:spacing w:before="120" w:line="360" w:lineRule="auto"/>
              <w:rPr>
                <w:color w:val="0000FF"/>
                <w:cs/>
              </w:rPr>
            </w:pPr>
            <w:r w:rsidRPr="00172DA2">
              <w:rPr>
                <w:color w:val="0000FF"/>
                <w:cs/>
              </w:rPr>
              <w:t>ช่องทางชำระเงินที่ไม่มีค่าธรรมเนียม</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E4E6DD3"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41D80A99" w14:textId="59BCA920" w:rsidR="00F94F3C" w:rsidRPr="00332DF8" w:rsidRDefault="00F94F3C" w:rsidP="00F94F3C">
            <w:pPr>
              <w:spacing w:before="120" w:line="360" w:lineRule="auto"/>
              <w:rPr>
                <w:color w:val="0000FF"/>
                <w:cs/>
              </w:rPr>
            </w:pPr>
            <w:r w:rsidRPr="00172DA2">
              <w:rPr>
                <w:color w:val="0000FF"/>
                <w:cs/>
              </w:rPr>
              <w:t>ช่องทางที่ลูกค้าสามารถชำระเงินได้โดยไม่มีค่าธรรมเนียมในการชำระเงิน</w:t>
            </w:r>
          </w:p>
        </w:tc>
        <w:tc>
          <w:tcPr>
            <w:tcW w:w="763" w:type="dxa"/>
            <w:tcBorders>
              <w:top w:val="dotted" w:sz="4" w:space="0" w:color="auto"/>
              <w:left w:val="dotted" w:sz="4" w:space="0" w:color="auto"/>
              <w:bottom w:val="dotted" w:sz="4" w:space="0" w:color="auto"/>
              <w:right w:val="dotted" w:sz="4" w:space="0" w:color="auto"/>
            </w:tcBorders>
          </w:tcPr>
          <w:p w14:paraId="181B6C59"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F1840DC"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07D3069"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DB6E29E"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C20A342" w14:textId="77777777"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6B240F56"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16D59D1"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6A58F3B8" w14:textId="77777777" w:rsidTr="00AE30E9">
        <w:trPr>
          <w:trHeight w:val="141"/>
        </w:trPr>
        <w:tc>
          <w:tcPr>
            <w:tcW w:w="373" w:type="dxa"/>
            <w:tcBorders>
              <w:top w:val="dotted" w:sz="4" w:space="0" w:color="auto"/>
              <w:bottom w:val="dotted" w:sz="4" w:space="0" w:color="auto"/>
              <w:right w:val="dotted" w:sz="4" w:space="0" w:color="auto"/>
            </w:tcBorders>
          </w:tcPr>
          <w:p w14:paraId="28EE3377" w14:textId="5BF1890D"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26</w:t>
            </w:r>
          </w:p>
        </w:tc>
        <w:tc>
          <w:tcPr>
            <w:tcW w:w="734" w:type="dxa"/>
            <w:tcBorders>
              <w:top w:val="dotted" w:sz="4" w:space="0" w:color="auto"/>
              <w:left w:val="dotted" w:sz="4" w:space="0" w:color="auto"/>
              <w:bottom w:val="dotted" w:sz="4" w:space="0" w:color="auto"/>
              <w:right w:val="dotted" w:sz="4" w:space="0" w:color="auto"/>
            </w:tcBorders>
          </w:tcPr>
          <w:p w14:paraId="553914F3"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9E59B60" w14:textId="77777777" w:rsidR="00F94F3C" w:rsidRPr="00332DF8" w:rsidRDefault="00F94F3C" w:rsidP="00F94F3C">
            <w:pPr>
              <w:spacing w:before="120" w:line="360" w:lineRule="auto"/>
              <w:rPr>
                <w:color w:val="0000FF"/>
                <w:cs/>
              </w:rPr>
            </w:pPr>
            <w:r w:rsidRPr="00172DA2">
              <w:rPr>
                <w:color w:val="0000FF"/>
                <w:cs/>
              </w:rPr>
              <w:t>ชำระโดยหักบัญชีของผู้ให้บริการ / บริษัทในกลุ่มธุรกิจทางการเงินของผู้ให้บริการ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8867755"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699CE054" w14:textId="77777777" w:rsidR="00F94F3C" w:rsidRPr="00332DF8" w:rsidRDefault="00F94F3C" w:rsidP="00F94F3C">
            <w:pPr>
              <w:spacing w:before="120" w:line="360" w:lineRule="auto"/>
              <w:rPr>
                <w:color w:val="0000FF"/>
                <w:cs/>
              </w:rPr>
            </w:pPr>
            <w:r w:rsidRPr="00172DA2">
              <w:rPr>
                <w:color w:val="0000FF"/>
                <w:cs/>
              </w:rPr>
              <w:t>ค่าธรรมเนียมในการชำระเงินโดยหักบัญชีของผู้ให้บริการ / บริษัทในกลุ่มธุรกิจทางการเงินของผู้ให้บริการ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4256D84C"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8B4B706"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7DE2BBB"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1409ADF"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682331B" w14:textId="77777777"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3BEF6156"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975E181"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4027961" w14:textId="77777777" w:rsidTr="00AE30E9">
        <w:trPr>
          <w:trHeight w:val="141"/>
        </w:trPr>
        <w:tc>
          <w:tcPr>
            <w:tcW w:w="373" w:type="dxa"/>
            <w:tcBorders>
              <w:top w:val="dotted" w:sz="4" w:space="0" w:color="auto"/>
              <w:bottom w:val="dotted" w:sz="4" w:space="0" w:color="auto"/>
              <w:right w:val="dotted" w:sz="4" w:space="0" w:color="auto"/>
            </w:tcBorders>
          </w:tcPr>
          <w:p w14:paraId="718ABC39" w14:textId="5B9CB298" w:rsidR="00F94F3C" w:rsidRPr="00332DF8" w:rsidRDefault="00F94F3C" w:rsidP="00F94F3C">
            <w:pPr>
              <w:spacing w:before="120" w:line="360" w:lineRule="auto"/>
              <w:jc w:val="center"/>
              <w:rPr>
                <w:rFonts w:eastAsiaTheme="minorHAnsi"/>
                <w:color w:val="0000FF"/>
              </w:rPr>
            </w:pPr>
            <w:r>
              <w:rPr>
                <w:rFonts w:eastAsiaTheme="minorHAnsi"/>
                <w:color w:val="0000FF"/>
              </w:rPr>
              <w:t>27</w:t>
            </w:r>
          </w:p>
        </w:tc>
        <w:tc>
          <w:tcPr>
            <w:tcW w:w="734" w:type="dxa"/>
            <w:tcBorders>
              <w:top w:val="dotted" w:sz="4" w:space="0" w:color="auto"/>
              <w:left w:val="dotted" w:sz="4" w:space="0" w:color="auto"/>
              <w:bottom w:val="dotted" w:sz="4" w:space="0" w:color="auto"/>
              <w:right w:val="dotted" w:sz="4" w:space="0" w:color="auto"/>
            </w:tcBorders>
          </w:tcPr>
          <w:p w14:paraId="7263C380"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84FFBCF" w14:textId="77777777" w:rsidR="00F94F3C" w:rsidRPr="00332DF8" w:rsidRDefault="00F94F3C" w:rsidP="00F94F3C">
            <w:pPr>
              <w:spacing w:before="120" w:line="360" w:lineRule="auto"/>
              <w:rPr>
                <w:color w:val="0000FF"/>
              </w:rPr>
            </w:pPr>
            <w:r w:rsidRPr="00332DF8">
              <w:rPr>
                <w:color w:val="0000FF"/>
                <w:cs/>
              </w:rPr>
              <w:t>ชำระโดยหักบัญชีของผู้ให้บริการอื่น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2F7C2D36"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49DF3194" w14:textId="77777777" w:rsidR="00F94F3C" w:rsidRPr="00332DF8" w:rsidRDefault="00F94F3C" w:rsidP="00F94F3C">
            <w:pPr>
              <w:spacing w:before="120" w:line="360" w:lineRule="auto"/>
              <w:rPr>
                <w:color w:val="0000FF"/>
                <w:cs/>
              </w:rPr>
            </w:pPr>
            <w:r w:rsidRPr="00172DA2">
              <w:rPr>
                <w:color w:val="0000FF"/>
                <w:cs/>
              </w:rPr>
              <w:t>ค่าธรรมเนียมในการชำระเงินโดยหักบัญชีของผู้ให้บริการอื่น</w:t>
            </w:r>
          </w:p>
        </w:tc>
        <w:tc>
          <w:tcPr>
            <w:tcW w:w="763" w:type="dxa"/>
            <w:tcBorders>
              <w:top w:val="dotted" w:sz="4" w:space="0" w:color="auto"/>
              <w:left w:val="dotted" w:sz="4" w:space="0" w:color="auto"/>
              <w:bottom w:val="dotted" w:sz="4" w:space="0" w:color="auto"/>
              <w:right w:val="dotted" w:sz="4" w:space="0" w:color="auto"/>
            </w:tcBorders>
          </w:tcPr>
          <w:p w14:paraId="127DE71D"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318100A"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D2C1491"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F1DDCB7"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7A92163" w14:textId="77777777"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1E72A2B1"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2ED81DF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44C9DE46" w14:textId="77777777" w:rsidTr="00AE30E9">
        <w:trPr>
          <w:trHeight w:val="141"/>
        </w:trPr>
        <w:tc>
          <w:tcPr>
            <w:tcW w:w="373" w:type="dxa"/>
            <w:tcBorders>
              <w:top w:val="dotted" w:sz="4" w:space="0" w:color="auto"/>
              <w:bottom w:val="dotted" w:sz="4" w:space="0" w:color="auto"/>
              <w:right w:val="dotted" w:sz="4" w:space="0" w:color="auto"/>
            </w:tcBorders>
          </w:tcPr>
          <w:p w14:paraId="5DF74040" w14:textId="302C8406" w:rsidR="00F94F3C" w:rsidRPr="00332DF8" w:rsidRDefault="00F94F3C" w:rsidP="00F94F3C">
            <w:pPr>
              <w:spacing w:before="120" w:line="360" w:lineRule="auto"/>
              <w:jc w:val="center"/>
              <w:rPr>
                <w:rFonts w:eastAsiaTheme="minorHAnsi"/>
                <w:color w:val="0000FF"/>
              </w:rPr>
            </w:pPr>
            <w:r>
              <w:rPr>
                <w:rFonts w:eastAsiaTheme="minorHAnsi"/>
                <w:color w:val="0000FF"/>
              </w:rPr>
              <w:t>28</w:t>
            </w:r>
          </w:p>
        </w:tc>
        <w:tc>
          <w:tcPr>
            <w:tcW w:w="734" w:type="dxa"/>
            <w:tcBorders>
              <w:top w:val="dotted" w:sz="4" w:space="0" w:color="auto"/>
              <w:left w:val="dotted" w:sz="4" w:space="0" w:color="auto"/>
              <w:bottom w:val="dotted" w:sz="4" w:space="0" w:color="auto"/>
              <w:right w:val="dotted" w:sz="4" w:space="0" w:color="auto"/>
            </w:tcBorders>
          </w:tcPr>
          <w:p w14:paraId="7168B20F"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883EF58" w14:textId="77777777" w:rsidR="00F94F3C" w:rsidRPr="00332DF8" w:rsidRDefault="00F94F3C" w:rsidP="00F94F3C">
            <w:pPr>
              <w:spacing w:before="120" w:line="360" w:lineRule="auto"/>
              <w:rPr>
                <w:color w:val="0000FF"/>
              </w:rPr>
            </w:pPr>
            <w:r w:rsidRPr="00172DA2">
              <w:rPr>
                <w:color w:val="0000FF"/>
                <w:cs/>
              </w:rPr>
              <w:t>ชำระที่สาขาของผู้ให้บริการ / บริษัทในกลุ่มธุรกิจทางการเงินของผู้ให้บริการ</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881F396"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0C6A9B8F" w14:textId="77777777" w:rsidR="00F94F3C" w:rsidRPr="00332DF8" w:rsidRDefault="00F94F3C" w:rsidP="00F94F3C">
            <w:pPr>
              <w:spacing w:before="120" w:line="360" w:lineRule="auto"/>
              <w:rPr>
                <w:color w:val="0000FF"/>
                <w:cs/>
              </w:rPr>
            </w:pPr>
            <w:r w:rsidRPr="00172DA2">
              <w:rPr>
                <w:color w:val="0000FF"/>
                <w:cs/>
              </w:rPr>
              <w:t>ค่าธรรมเนียมในการชำระเงินที่สาขาของผู้ให้บริการ / บริษัทในกลุ่มธุรกิจทางการเงินของผู้ให้บริการ</w:t>
            </w:r>
          </w:p>
        </w:tc>
        <w:tc>
          <w:tcPr>
            <w:tcW w:w="763" w:type="dxa"/>
            <w:tcBorders>
              <w:top w:val="dotted" w:sz="4" w:space="0" w:color="auto"/>
              <w:left w:val="dotted" w:sz="4" w:space="0" w:color="auto"/>
              <w:bottom w:val="dotted" w:sz="4" w:space="0" w:color="auto"/>
              <w:right w:val="dotted" w:sz="4" w:space="0" w:color="auto"/>
            </w:tcBorders>
          </w:tcPr>
          <w:p w14:paraId="70DE7D29"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2748149"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6A909CDE"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8DED833"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818F76B" w14:textId="77777777"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60D88402"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6D4D2D25"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rPr>
            </w:pPr>
          </w:p>
        </w:tc>
      </w:tr>
      <w:tr w:rsidR="00F94F3C" w:rsidRPr="00332DF8" w14:paraId="3BCA9E4B" w14:textId="77777777" w:rsidTr="00AE30E9">
        <w:trPr>
          <w:trHeight w:val="141"/>
        </w:trPr>
        <w:tc>
          <w:tcPr>
            <w:tcW w:w="373" w:type="dxa"/>
            <w:tcBorders>
              <w:top w:val="dotted" w:sz="4" w:space="0" w:color="auto"/>
              <w:bottom w:val="dotted" w:sz="4" w:space="0" w:color="auto"/>
              <w:right w:val="dotted" w:sz="4" w:space="0" w:color="auto"/>
            </w:tcBorders>
          </w:tcPr>
          <w:p w14:paraId="0F610AC2" w14:textId="2242400A" w:rsidR="00F94F3C" w:rsidRPr="00332DF8" w:rsidRDefault="00F94F3C" w:rsidP="00F94F3C">
            <w:pPr>
              <w:spacing w:before="120" w:line="360" w:lineRule="auto"/>
              <w:jc w:val="center"/>
              <w:rPr>
                <w:rFonts w:eastAsiaTheme="minorHAnsi"/>
                <w:color w:val="0000FF"/>
              </w:rPr>
            </w:pPr>
            <w:r>
              <w:rPr>
                <w:rFonts w:eastAsiaTheme="minorHAnsi"/>
                <w:color w:val="0000FF"/>
              </w:rPr>
              <w:t>29</w:t>
            </w:r>
          </w:p>
        </w:tc>
        <w:tc>
          <w:tcPr>
            <w:tcW w:w="734" w:type="dxa"/>
            <w:tcBorders>
              <w:top w:val="dotted" w:sz="4" w:space="0" w:color="auto"/>
              <w:left w:val="dotted" w:sz="4" w:space="0" w:color="auto"/>
              <w:bottom w:val="dotted" w:sz="4" w:space="0" w:color="auto"/>
              <w:right w:val="dotted" w:sz="4" w:space="0" w:color="auto"/>
            </w:tcBorders>
          </w:tcPr>
          <w:p w14:paraId="18E67A76"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CF4CD5E" w14:textId="77777777" w:rsidR="00F94F3C" w:rsidRPr="00332DF8" w:rsidRDefault="00F94F3C" w:rsidP="00F94F3C">
            <w:pPr>
              <w:spacing w:before="120" w:line="360" w:lineRule="auto"/>
              <w:rPr>
                <w:color w:val="0000FF"/>
              </w:rPr>
            </w:pPr>
            <w:r w:rsidRPr="00332DF8">
              <w:rPr>
                <w:color w:val="0000FF"/>
                <w:cs/>
              </w:rPr>
              <w:t>ชำระที่สาขาของผู้ให้บริการอื่น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36777A72"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0A14574" w14:textId="77777777" w:rsidR="00F94F3C" w:rsidRPr="00332DF8" w:rsidRDefault="00F94F3C" w:rsidP="00F94F3C">
            <w:pPr>
              <w:spacing w:before="120" w:line="360" w:lineRule="auto"/>
              <w:rPr>
                <w:color w:val="0000FF"/>
                <w:cs/>
              </w:rPr>
            </w:pPr>
            <w:r w:rsidRPr="00332DF8">
              <w:rPr>
                <w:color w:val="0000FF"/>
                <w:cs/>
              </w:rPr>
              <w:t>ค่าธรรมเนียมในการชำระเงินที่สาขาของผู้ให้บริการอื่น</w:t>
            </w:r>
          </w:p>
        </w:tc>
        <w:tc>
          <w:tcPr>
            <w:tcW w:w="763" w:type="dxa"/>
            <w:tcBorders>
              <w:top w:val="dotted" w:sz="4" w:space="0" w:color="auto"/>
              <w:left w:val="dotted" w:sz="4" w:space="0" w:color="auto"/>
              <w:bottom w:val="dotted" w:sz="4" w:space="0" w:color="auto"/>
              <w:right w:val="dotted" w:sz="4" w:space="0" w:color="auto"/>
            </w:tcBorders>
          </w:tcPr>
          <w:p w14:paraId="65F2250A"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583EFCA"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192D53B"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90AD86D"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01DBCF2" w14:textId="77777777"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7FE64BC7"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0F61684"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F710613" w14:textId="77777777" w:rsidTr="00AE30E9">
        <w:trPr>
          <w:trHeight w:val="141"/>
        </w:trPr>
        <w:tc>
          <w:tcPr>
            <w:tcW w:w="373" w:type="dxa"/>
            <w:tcBorders>
              <w:top w:val="dotted" w:sz="4" w:space="0" w:color="auto"/>
              <w:bottom w:val="dotted" w:sz="4" w:space="0" w:color="auto"/>
              <w:right w:val="dotted" w:sz="4" w:space="0" w:color="auto"/>
            </w:tcBorders>
          </w:tcPr>
          <w:p w14:paraId="67278301" w14:textId="1BF594FD" w:rsidR="00F94F3C" w:rsidRPr="00332DF8" w:rsidRDefault="00F94F3C" w:rsidP="00F94F3C">
            <w:pPr>
              <w:spacing w:before="120" w:line="360" w:lineRule="auto"/>
              <w:jc w:val="center"/>
              <w:rPr>
                <w:rFonts w:eastAsiaTheme="minorHAnsi"/>
                <w:color w:val="0000FF"/>
              </w:rPr>
            </w:pPr>
            <w:r>
              <w:rPr>
                <w:rFonts w:eastAsiaTheme="minorHAnsi"/>
                <w:color w:val="0000FF"/>
              </w:rPr>
              <w:t>30</w:t>
            </w:r>
          </w:p>
        </w:tc>
        <w:tc>
          <w:tcPr>
            <w:tcW w:w="734" w:type="dxa"/>
            <w:tcBorders>
              <w:top w:val="dotted" w:sz="4" w:space="0" w:color="auto"/>
              <w:left w:val="dotted" w:sz="4" w:space="0" w:color="auto"/>
              <w:bottom w:val="dotted" w:sz="4" w:space="0" w:color="auto"/>
              <w:right w:val="dotted" w:sz="4" w:space="0" w:color="auto"/>
            </w:tcBorders>
          </w:tcPr>
          <w:p w14:paraId="71D99C72"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453AE82" w14:textId="77777777" w:rsidR="00F94F3C" w:rsidRPr="00332DF8" w:rsidRDefault="00F94F3C" w:rsidP="00F94F3C">
            <w:pPr>
              <w:spacing w:before="120" w:line="360" w:lineRule="auto"/>
              <w:rPr>
                <w:color w:val="0000FF"/>
              </w:rPr>
            </w:pPr>
            <w:r w:rsidRPr="00332DF8">
              <w:rPr>
                <w:color w:val="0000FF"/>
                <w:cs/>
              </w:rPr>
              <w:t>ชำระที่จุดบริการรับชำระเงิน</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95A9D0C" w14:textId="77777777" w:rsidR="00F94F3C" w:rsidRPr="00332DF8" w:rsidRDefault="00F94F3C" w:rsidP="00F94F3C">
            <w:pPr>
              <w:spacing w:before="120" w:line="360" w:lineRule="auto"/>
              <w:rPr>
                <w:color w:val="0000FF"/>
                <w:cs/>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0447BDD0" w14:textId="77777777" w:rsidR="00F94F3C" w:rsidRPr="00332DF8" w:rsidRDefault="00F94F3C" w:rsidP="00F94F3C">
            <w:pPr>
              <w:spacing w:before="120" w:line="360" w:lineRule="auto"/>
              <w:rPr>
                <w:color w:val="0000FF"/>
                <w:cs/>
              </w:rPr>
            </w:pPr>
            <w:r w:rsidRPr="00332DF8">
              <w:rPr>
                <w:color w:val="0000FF"/>
                <w:cs/>
              </w:rPr>
              <w:t>ค่าธรรมเนียมในการชำระเงินที่จุดบริการรับชำระเงิน</w:t>
            </w:r>
          </w:p>
        </w:tc>
        <w:tc>
          <w:tcPr>
            <w:tcW w:w="763" w:type="dxa"/>
            <w:tcBorders>
              <w:top w:val="dotted" w:sz="4" w:space="0" w:color="auto"/>
              <w:left w:val="dotted" w:sz="4" w:space="0" w:color="auto"/>
              <w:bottom w:val="dotted" w:sz="4" w:space="0" w:color="auto"/>
              <w:right w:val="dotted" w:sz="4" w:space="0" w:color="auto"/>
            </w:tcBorders>
          </w:tcPr>
          <w:p w14:paraId="4F498FFB"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4256B98"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A9D9723"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4ABBE94A"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5F191FA" w14:textId="77777777"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3F79F258"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44530198"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6375BFC" w14:textId="77777777" w:rsidTr="00AE30E9">
        <w:trPr>
          <w:trHeight w:val="141"/>
        </w:trPr>
        <w:tc>
          <w:tcPr>
            <w:tcW w:w="373" w:type="dxa"/>
            <w:tcBorders>
              <w:top w:val="dotted" w:sz="4" w:space="0" w:color="auto"/>
              <w:bottom w:val="dotted" w:sz="4" w:space="0" w:color="auto"/>
              <w:right w:val="dotted" w:sz="4" w:space="0" w:color="auto"/>
            </w:tcBorders>
          </w:tcPr>
          <w:p w14:paraId="6E02E948" w14:textId="32AD4D6A" w:rsidR="00F94F3C" w:rsidRPr="00332DF8" w:rsidRDefault="00F94F3C" w:rsidP="00F94F3C">
            <w:pPr>
              <w:spacing w:before="120" w:line="360" w:lineRule="auto"/>
              <w:jc w:val="center"/>
              <w:rPr>
                <w:rFonts w:eastAsiaTheme="minorHAnsi"/>
                <w:color w:val="0000FF"/>
              </w:rPr>
            </w:pPr>
            <w:r>
              <w:rPr>
                <w:rFonts w:eastAsiaTheme="minorHAnsi"/>
                <w:color w:val="0000FF"/>
              </w:rPr>
              <w:t>31</w:t>
            </w:r>
          </w:p>
        </w:tc>
        <w:tc>
          <w:tcPr>
            <w:tcW w:w="734" w:type="dxa"/>
            <w:tcBorders>
              <w:top w:val="dotted" w:sz="4" w:space="0" w:color="auto"/>
              <w:left w:val="dotted" w:sz="4" w:space="0" w:color="auto"/>
              <w:bottom w:val="dotted" w:sz="4" w:space="0" w:color="auto"/>
              <w:right w:val="dotted" w:sz="4" w:space="0" w:color="auto"/>
            </w:tcBorders>
          </w:tcPr>
          <w:p w14:paraId="00BC5BF5"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5206F97" w14:textId="77777777" w:rsidR="00F94F3C" w:rsidRPr="00332DF8" w:rsidRDefault="00F94F3C" w:rsidP="00F94F3C">
            <w:pPr>
              <w:spacing w:before="120" w:line="360" w:lineRule="auto"/>
              <w:rPr>
                <w:color w:val="0000FF"/>
              </w:rPr>
            </w:pPr>
            <w:r w:rsidRPr="00172DA2">
              <w:rPr>
                <w:color w:val="0000FF"/>
                <w:cs/>
              </w:rPr>
              <w:t xml:space="preserve">ชำระผ่านระบบ </w:t>
            </w:r>
            <w:r w:rsidRPr="00172DA2">
              <w:rPr>
                <w:color w:val="0000FF"/>
              </w:rPr>
              <w:t>Online (Internet / Mobile banking)</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865C66D"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537A2F58" w14:textId="77777777" w:rsidR="00F94F3C" w:rsidRPr="00332DF8" w:rsidRDefault="00F94F3C" w:rsidP="00F94F3C">
            <w:pPr>
              <w:spacing w:before="120" w:line="360" w:lineRule="auto"/>
              <w:rPr>
                <w:color w:val="0000FF"/>
              </w:rPr>
            </w:pPr>
            <w:r w:rsidRPr="00172DA2">
              <w:rPr>
                <w:color w:val="0000FF"/>
                <w:cs/>
              </w:rPr>
              <w:t xml:space="preserve">ค่าธรรมเนียมในการชำระเงินผ่านระบบ </w:t>
            </w:r>
            <w:r w:rsidRPr="00172DA2">
              <w:rPr>
                <w:color w:val="0000FF"/>
              </w:rPr>
              <w:t>Online (Internet / Mobile banking)</w:t>
            </w:r>
          </w:p>
        </w:tc>
        <w:tc>
          <w:tcPr>
            <w:tcW w:w="763" w:type="dxa"/>
            <w:tcBorders>
              <w:top w:val="dotted" w:sz="4" w:space="0" w:color="auto"/>
              <w:left w:val="dotted" w:sz="4" w:space="0" w:color="auto"/>
              <w:bottom w:val="dotted" w:sz="4" w:space="0" w:color="auto"/>
              <w:right w:val="dotted" w:sz="4" w:space="0" w:color="auto"/>
            </w:tcBorders>
          </w:tcPr>
          <w:p w14:paraId="11772474"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2BE35AF"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61E2F3F"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F077852"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C9FEC7B" w14:textId="77777777"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7E400CE9"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A3C4BDD"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34EC0774" w14:textId="77777777" w:rsidTr="00AE30E9">
        <w:trPr>
          <w:trHeight w:val="141"/>
        </w:trPr>
        <w:tc>
          <w:tcPr>
            <w:tcW w:w="373" w:type="dxa"/>
            <w:tcBorders>
              <w:top w:val="dotted" w:sz="4" w:space="0" w:color="auto"/>
              <w:bottom w:val="dotted" w:sz="4" w:space="0" w:color="auto"/>
              <w:right w:val="dotted" w:sz="4" w:space="0" w:color="auto"/>
            </w:tcBorders>
          </w:tcPr>
          <w:p w14:paraId="44D0D8BE" w14:textId="680C411D" w:rsidR="00F94F3C" w:rsidRPr="00332DF8" w:rsidRDefault="00F94F3C" w:rsidP="00F94F3C">
            <w:pPr>
              <w:spacing w:before="120" w:line="360" w:lineRule="auto"/>
              <w:jc w:val="center"/>
              <w:rPr>
                <w:rFonts w:eastAsiaTheme="minorHAnsi"/>
                <w:color w:val="0000FF"/>
              </w:rPr>
            </w:pPr>
            <w:r>
              <w:rPr>
                <w:rFonts w:eastAsiaTheme="minorHAnsi"/>
                <w:color w:val="0000FF"/>
              </w:rPr>
              <w:lastRenderedPageBreak/>
              <w:t>32</w:t>
            </w:r>
          </w:p>
        </w:tc>
        <w:tc>
          <w:tcPr>
            <w:tcW w:w="734" w:type="dxa"/>
            <w:tcBorders>
              <w:top w:val="dotted" w:sz="4" w:space="0" w:color="auto"/>
              <w:left w:val="dotted" w:sz="4" w:space="0" w:color="auto"/>
              <w:bottom w:val="dotted" w:sz="4" w:space="0" w:color="auto"/>
              <w:right w:val="dotted" w:sz="4" w:space="0" w:color="auto"/>
            </w:tcBorders>
          </w:tcPr>
          <w:p w14:paraId="1B17D727"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CA5BCBF" w14:textId="77777777" w:rsidR="00F94F3C" w:rsidRPr="00332DF8" w:rsidRDefault="00F94F3C" w:rsidP="00F94F3C">
            <w:pPr>
              <w:spacing w:before="120" w:line="360" w:lineRule="auto"/>
              <w:rPr>
                <w:color w:val="0000FF"/>
              </w:rPr>
            </w:pPr>
            <w:r w:rsidRPr="00172DA2">
              <w:rPr>
                <w:color w:val="0000FF"/>
                <w:cs/>
              </w:rPr>
              <w:t xml:space="preserve">ชำระผ่านเครื่อง </w:t>
            </w:r>
            <w:r w:rsidRPr="00172DA2">
              <w:rPr>
                <w:color w:val="0000FF"/>
              </w:rPr>
              <w:t>CDM / ATM</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D46D375"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212B3B3F" w14:textId="77777777" w:rsidR="00F94F3C" w:rsidRPr="00332DF8" w:rsidRDefault="00F94F3C" w:rsidP="00F94F3C">
            <w:pPr>
              <w:spacing w:before="120" w:line="360" w:lineRule="auto"/>
              <w:rPr>
                <w:color w:val="0000FF"/>
              </w:rPr>
            </w:pPr>
            <w:r w:rsidRPr="00332DF8">
              <w:rPr>
                <w:color w:val="0000FF"/>
                <w:cs/>
              </w:rPr>
              <w:t xml:space="preserve">ค่าธรรมเนียมในการชำระเงินผ่านเครื่อง </w:t>
            </w:r>
            <w:r w:rsidRPr="00332DF8">
              <w:rPr>
                <w:color w:val="0000FF"/>
              </w:rPr>
              <w:t>CDM</w:t>
            </w:r>
            <w:r>
              <w:rPr>
                <w:color w:val="0000FF"/>
              </w:rPr>
              <w:t xml:space="preserve"> </w:t>
            </w:r>
            <w:r w:rsidRPr="00332DF8">
              <w:rPr>
                <w:color w:val="0000FF"/>
              </w:rPr>
              <w:t>/ ATM</w:t>
            </w:r>
          </w:p>
        </w:tc>
        <w:tc>
          <w:tcPr>
            <w:tcW w:w="763" w:type="dxa"/>
            <w:tcBorders>
              <w:top w:val="dotted" w:sz="4" w:space="0" w:color="auto"/>
              <w:left w:val="dotted" w:sz="4" w:space="0" w:color="auto"/>
              <w:bottom w:val="dotted" w:sz="4" w:space="0" w:color="auto"/>
              <w:right w:val="dotted" w:sz="4" w:space="0" w:color="auto"/>
            </w:tcBorders>
          </w:tcPr>
          <w:p w14:paraId="128CB096"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A5F3605"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1A83B40"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5DF5F37E"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F8B22AF" w14:textId="77777777" w:rsidR="00F94F3C" w:rsidRPr="00332DF8" w:rsidRDefault="00F94F3C" w:rsidP="00F94F3C">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57BE5B5B"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CC38C59"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838C02B" w14:textId="77777777" w:rsidTr="00AE30E9">
        <w:trPr>
          <w:trHeight w:val="141"/>
        </w:trPr>
        <w:tc>
          <w:tcPr>
            <w:tcW w:w="373" w:type="dxa"/>
            <w:tcBorders>
              <w:top w:val="dotted" w:sz="4" w:space="0" w:color="auto"/>
              <w:bottom w:val="dotted" w:sz="4" w:space="0" w:color="auto"/>
              <w:right w:val="dotted" w:sz="4" w:space="0" w:color="auto"/>
            </w:tcBorders>
          </w:tcPr>
          <w:p w14:paraId="5DE6ADCD" w14:textId="3CE36AB5" w:rsidR="00F94F3C" w:rsidRPr="00332DF8" w:rsidRDefault="00F94F3C" w:rsidP="00F94F3C">
            <w:pPr>
              <w:spacing w:before="120" w:line="360" w:lineRule="auto"/>
              <w:jc w:val="center"/>
              <w:rPr>
                <w:rFonts w:eastAsiaTheme="minorHAnsi"/>
                <w:color w:val="0000FF"/>
              </w:rPr>
            </w:pPr>
            <w:r>
              <w:rPr>
                <w:rFonts w:eastAsiaTheme="minorHAnsi"/>
                <w:color w:val="0000FF"/>
              </w:rPr>
              <w:t>33</w:t>
            </w:r>
          </w:p>
        </w:tc>
        <w:tc>
          <w:tcPr>
            <w:tcW w:w="734" w:type="dxa"/>
            <w:tcBorders>
              <w:top w:val="dotted" w:sz="4" w:space="0" w:color="auto"/>
              <w:left w:val="dotted" w:sz="4" w:space="0" w:color="auto"/>
              <w:bottom w:val="dotted" w:sz="4" w:space="0" w:color="auto"/>
              <w:right w:val="dotted" w:sz="4" w:space="0" w:color="auto"/>
            </w:tcBorders>
          </w:tcPr>
          <w:p w14:paraId="75A6884E"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0C81BB0" w14:textId="77777777" w:rsidR="00F94F3C" w:rsidRPr="00332DF8" w:rsidRDefault="00F94F3C" w:rsidP="00F94F3C">
            <w:pPr>
              <w:spacing w:before="120" w:line="360" w:lineRule="auto"/>
              <w:rPr>
                <w:color w:val="0000FF"/>
                <w:cs/>
              </w:rPr>
            </w:pPr>
            <w:r w:rsidRPr="00332DF8">
              <w:rPr>
                <w:color w:val="0000FF"/>
                <w:cs/>
              </w:rPr>
              <w:t>ชำระผ่านระบบโทรศัพท์อัตโนมัติ</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7DAF272"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5593F281" w14:textId="77777777" w:rsidR="00F94F3C" w:rsidRPr="00332DF8" w:rsidRDefault="00F94F3C" w:rsidP="00F94F3C">
            <w:pPr>
              <w:spacing w:before="120" w:line="360" w:lineRule="auto"/>
              <w:rPr>
                <w:color w:val="0000FF"/>
                <w:cs/>
              </w:rPr>
            </w:pPr>
            <w:r w:rsidRPr="00332DF8">
              <w:rPr>
                <w:color w:val="0000FF"/>
                <w:cs/>
              </w:rPr>
              <w:t>ค่าธรรมเนียมในการชำระเงินผ่านระบบโทรศัพท์อัตโนมัติ</w:t>
            </w:r>
          </w:p>
        </w:tc>
        <w:tc>
          <w:tcPr>
            <w:tcW w:w="763" w:type="dxa"/>
            <w:tcBorders>
              <w:top w:val="dotted" w:sz="4" w:space="0" w:color="auto"/>
              <w:left w:val="dotted" w:sz="4" w:space="0" w:color="auto"/>
              <w:bottom w:val="dotted" w:sz="4" w:space="0" w:color="auto"/>
              <w:right w:val="dotted" w:sz="4" w:space="0" w:color="auto"/>
            </w:tcBorders>
          </w:tcPr>
          <w:p w14:paraId="27CB18B4"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57F8310"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7D3D633"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4CD571E"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493E5A7" w14:textId="77777777" w:rsidR="00F94F3C" w:rsidRPr="00332DF8" w:rsidRDefault="00F94F3C" w:rsidP="00F94F3C">
            <w:pPr>
              <w:spacing w:before="120" w:line="360" w:lineRule="auto"/>
              <w:jc w:val="center"/>
              <w:rPr>
                <w:color w:val="0000FF"/>
                <w:cs/>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58DE03A5"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583EB1D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7A821E31" w14:textId="77777777" w:rsidTr="00AE30E9">
        <w:trPr>
          <w:trHeight w:val="141"/>
        </w:trPr>
        <w:tc>
          <w:tcPr>
            <w:tcW w:w="373" w:type="dxa"/>
            <w:tcBorders>
              <w:top w:val="dotted" w:sz="4" w:space="0" w:color="auto"/>
              <w:bottom w:val="dotted" w:sz="4" w:space="0" w:color="auto"/>
              <w:right w:val="dotted" w:sz="4" w:space="0" w:color="auto"/>
            </w:tcBorders>
          </w:tcPr>
          <w:p w14:paraId="34312DA1" w14:textId="31A025B1" w:rsidR="00F94F3C" w:rsidRPr="00332DF8" w:rsidRDefault="00F94F3C" w:rsidP="00F94F3C">
            <w:pPr>
              <w:spacing w:before="120" w:line="360" w:lineRule="auto"/>
              <w:jc w:val="center"/>
              <w:rPr>
                <w:rFonts w:eastAsiaTheme="minorHAnsi"/>
                <w:color w:val="0000FF"/>
              </w:rPr>
            </w:pPr>
            <w:r>
              <w:rPr>
                <w:rFonts w:eastAsiaTheme="minorHAnsi"/>
                <w:color w:val="0000FF"/>
              </w:rPr>
              <w:t>34</w:t>
            </w:r>
          </w:p>
        </w:tc>
        <w:tc>
          <w:tcPr>
            <w:tcW w:w="734" w:type="dxa"/>
            <w:tcBorders>
              <w:top w:val="dotted" w:sz="4" w:space="0" w:color="auto"/>
              <w:left w:val="dotted" w:sz="4" w:space="0" w:color="auto"/>
              <w:bottom w:val="dotted" w:sz="4" w:space="0" w:color="auto"/>
              <w:right w:val="dotted" w:sz="4" w:space="0" w:color="auto"/>
            </w:tcBorders>
          </w:tcPr>
          <w:p w14:paraId="5DB044A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4E462889" w14:textId="77777777" w:rsidR="00F94F3C" w:rsidRPr="00332DF8" w:rsidRDefault="00F94F3C" w:rsidP="00F94F3C">
            <w:pPr>
              <w:spacing w:before="120" w:line="360" w:lineRule="auto"/>
              <w:rPr>
                <w:color w:val="0000FF"/>
                <w:cs/>
              </w:rPr>
            </w:pPr>
            <w:r w:rsidRPr="00332DF8">
              <w:rPr>
                <w:color w:val="0000FF"/>
                <w:cs/>
              </w:rPr>
              <w:t>ชำระโดยเช็คหรือธนาณัติทางไปรษณีย์</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48DEB41"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03871481" w14:textId="77777777" w:rsidR="00F94F3C" w:rsidRPr="00332DF8" w:rsidRDefault="00F94F3C" w:rsidP="00F94F3C">
            <w:pPr>
              <w:spacing w:before="120" w:line="360" w:lineRule="auto"/>
              <w:rPr>
                <w:color w:val="0000FF"/>
                <w:cs/>
              </w:rPr>
            </w:pPr>
            <w:r w:rsidRPr="00332DF8">
              <w:rPr>
                <w:color w:val="0000FF"/>
                <w:cs/>
              </w:rPr>
              <w:t>ค่าธรรมเนียมในการชำระเงินโดยเช็คหรือธนาณัติทางไปรษณีย์</w:t>
            </w:r>
          </w:p>
        </w:tc>
        <w:tc>
          <w:tcPr>
            <w:tcW w:w="763" w:type="dxa"/>
            <w:tcBorders>
              <w:top w:val="dotted" w:sz="4" w:space="0" w:color="auto"/>
              <w:left w:val="dotted" w:sz="4" w:space="0" w:color="auto"/>
              <w:bottom w:val="dotted" w:sz="4" w:space="0" w:color="auto"/>
              <w:right w:val="dotted" w:sz="4" w:space="0" w:color="auto"/>
            </w:tcBorders>
          </w:tcPr>
          <w:p w14:paraId="702A3DF3"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F97901C"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4804D54"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19234A1D" w14:textId="77777777" w:rsidR="00F94F3C" w:rsidRPr="00332DF8" w:rsidRDefault="00F94F3C" w:rsidP="00F94F3C">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9DEEFA8" w14:textId="77777777" w:rsidR="00F94F3C" w:rsidRPr="00332DF8" w:rsidRDefault="00F94F3C" w:rsidP="00F94F3C">
            <w:pPr>
              <w:spacing w:before="120" w:line="360" w:lineRule="auto"/>
              <w:jc w:val="center"/>
              <w:rPr>
                <w:color w:val="0000FF"/>
                <w:cs/>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789CF7EA"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38DFBDD3"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F94F3C" w:rsidRPr="00332DF8" w14:paraId="0A80281F" w14:textId="77777777" w:rsidTr="00AE30E9">
        <w:trPr>
          <w:trHeight w:val="141"/>
        </w:trPr>
        <w:tc>
          <w:tcPr>
            <w:tcW w:w="373" w:type="dxa"/>
            <w:tcBorders>
              <w:top w:val="dotted" w:sz="4" w:space="0" w:color="auto"/>
              <w:bottom w:val="dotted" w:sz="4" w:space="0" w:color="auto"/>
              <w:right w:val="dotted" w:sz="4" w:space="0" w:color="auto"/>
            </w:tcBorders>
          </w:tcPr>
          <w:p w14:paraId="6CCD3622" w14:textId="6BB914F4" w:rsidR="00F94F3C" w:rsidRPr="00332DF8" w:rsidRDefault="00F94F3C" w:rsidP="00F94F3C">
            <w:pPr>
              <w:spacing w:before="120" w:line="360" w:lineRule="auto"/>
              <w:jc w:val="center"/>
              <w:rPr>
                <w:rFonts w:eastAsiaTheme="minorHAnsi"/>
                <w:color w:val="0000FF"/>
              </w:rPr>
            </w:pPr>
            <w:r>
              <w:rPr>
                <w:rFonts w:eastAsiaTheme="minorHAnsi"/>
                <w:color w:val="0000FF"/>
              </w:rPr>
              <w:t>35</w:t>
            </w:r>
          </w:p>
        </w:tc>
        <w:tc>
          <w:tcPr>
            <w:tcW w:w="734" w:type="dxa"/>
            <w:tcBorders>
              <w:top w:val="dotted" w:sz="4" w:space="0" w:color="auto"/>
              <w:left w:val="dotted" w:sz="4" w:space="0" w:color="auto"/>
              <w:bottom w:val="dotted" w:sz="4" w:space="0" w:color="auto"/>
              <w:right w:val="dotted" w:sz="4" w:space="0" w:color="auto"/>
            </w:tcBorders>
          </w:tcPr>
          <w:p w14:paraId="17A2ABC4" w14:textId="77777777" w:rsidR="00F94F3C" w:rsidRPr="00332DF8" w:rsidRDefault="00F94F3C" w:rsidP="00F94F3C">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6A449F4" w14:textId="77777777" w:rsidR="00F94F3C" w:rsidRPr="00332DF8" w:rsidRDefault="00F94F3C" w:rsidP="00F94F3C">
            <w:pPr>
              <w:spacing w:before="120" w:line="360" w:lineRule="auto"/>
              <w:rPr>
                <w:color w:val="0000FF"/>
                <w:cs/>
              </w:rPr>
            </w:pPr>
            <w:r w:rsidRPr="00332DF8">
              <w:rPr>
                <w:color w:val="0000FF"/>
                <w:cs/>
              </w:rPr>
              <w:t>ชำระผ่านช่องทางอื่น ๆ</w:t>
            </w:r>
          </w:p>
        </w:tc>
        <w:tc>
          <w:tcPr>
            <w:tcW w:w="1263"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7B607FA" w14:textId="77777777" w:rsidR="00F94F3C" w:rsidRPr="00332DF8" w:rsidRDefault="00F94F3C" w:rsidP="00F94F3C">
            <w:pPr>
              <w:spacing w:before="120" w:line="360" w:lineRule="auto"/>
              <w:rPr>
                <w:color w:val="0000FF"/>
              </w:rPr>
            </w:pPr>
            <w:r w:rsidRPr="00332DF8">
              <w:rPr>
                <w:color w:val="0000FF"/>
              </w:rPr>
              <w:t>Text</w:t>
            </w:r>
          </w:p>
        </w:tc>
        <w:tc>
          <w:tcPr>
            <w:tcW w:w="3365" w:type="dxa"/>
            <w:tcBorders>
              <w:top w:val="dotted" w:sz="4" w:space="0" w:color="auto"/>
              <w:left w:val="dotted" w:sz="4" w:space="0" w:color="auto"/>
              <w:bottom w:val="dotted" w:sz="4" w:space="0" w:color="auto"/>
              <w:right w:val="dotted" w:sz="4" w:space="0" w:color="auto"/>
            </w:tcBorders>
          </w:tcPr>
          <w:p w14:paraId="1D5D0911" w14:textId="77777777" w:rsidR="00F94F3C" w:rsidRPr="00332DF8" w:rsidRDefault="00F94F3C" w:rsidP="00F94F3C">
            <w:pPr>
              <w:spacing w:before="120" w:line="360" w:lineRule="auto"/>
              <w:rPr>
                <w:color w:val="0000FF"/>
                <w:cs/>
              </w:rPr>
            </w:pPr>
            <w:r w:rsidRPr="00332DF8">
              <w:rPr>
                <w:color w:val="0000FF"/>
                <w:cs/>
              </w:rPr>
              <w:t>ค่าธรรมเนียมในการชำระเงินผ่านช่องทางอื่น ๆ พร้อมรายละเอียด</w:t>
            </w:r>
          </w:p>
        </w:tc>
        <w:tc>
          <w:tcPr>
            <w:tcW w:w="763" w:type="dxa"/>
            <w:tcBorders>
              <w:top w:val="dotted" w:sz="4" w:space="0" w:color="auto"/>
              <w:left w:val="dotted" w:sz="4" w:space="0" w:color="auto"/>
              <w:bottom w:val="dotted" w:sz="4" w:space="0" w:color="auto"/>
              <w:right w:val="dotted" w:sz="4" w:space="0" w:color="auto"/>
            </w:tcBorders>
          </w:tcPr>
          <w:p w14:paraId="1531A5C6" w14:textId="7777777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2CB1532E" w14:textId="7777777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29D0D2AB" w14:textId="7777777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4B2EC47C" w14:textId="77777777" w:rsidR="00F94F3C" w:rsidRPr="00332DF8" w:rsidRDefault="00F94F3C" w:rsidP="00F94F3C">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bottom w:val="dotted" w:sz="4" w:space="0" w:color="auto"/>
              <w:right w:val="dotted" w:sz="4" w:space="0" w:color="auto"/>
            </w:tcBorders>
          </w:tcPr>
          <w:p w14:paraId="5C34A522" w14:textId="77777777" w:rsidR="00F94F3C" w:rsidRPr="00332DF8" w:rsidRDefault="00F94F3C" w:rsidP="00F94F3C">
            <w:pPr>
              <w:spacing w:before="120" w:line="360" w:lineRule="auto"/>
              <w:jc w:val="center"/>
              <w:rPr>
                <w:color w:val="0000FF"/>
                <w:cs/>
              </w:rPr>
            </w:pPr>
            <w:r w:rsidRPr="00332DF8">
              <w:rPr>
                <w:color w:val="0000FF"/>
              </w:rPr>
              <w:t>O</w:t>
            </w:r>
          </w:p>
        </w:tc>
        <w:tc>
          <w:tcPr>
            <w:tcW w:w="1138" w:type="dxa"/>
            <w:tcBorders>
              <w:top w:val="dotted" w:sz="4" w:space="0" w:color="auto"/>
              <w:left w:val="dotted" w:sz="4" w:space="0" w:color="auto"/>
              <w:bottom w:val="dotted" w:sz="4" w:space="0" w:color="auto"/>
              <w:right w:val="dotted" w:sz="4" w:space="0" w:color="auto"/>
            </w:tcBorders>
          </w:tcPr>
          <w:p w14:paraId="6AAFEC41" w14:textId="77777777" w:rsidR="00F94F3C" w:rsidRPr="00332DF8" w:rsidRDefault="00F94F3C" w:rsidP="00F94F3C">
            <w:pPr>
              <w:spacing w:before="120" w:line="360" w:lineRule="auto"/>
              <w:jc w:val="center"/>
              <w:rPr>
                <w:rFonts w:eastAsiaTheme="minorHAnsi"/>
                <w:color w:val="0000FF"/>
              </w:rPr>
            </w:pPr>
          </w:p>
        </w:tc>
        <w:tc>
          <w:tcPr>
            <w:tcW w:w="1688" w:type="dxa"/>
            <w:tcBorders>
              <w:top w:val="dotted" w:sz="4" w:space="0" w:color="auto"/>
              <w:left w:val="dotted" w:sz="4" w:space="0" w:color="auto"/>
              <w:bottom w:val="dotted" w:sz="4" w:space="0" w:color="auto"/>
            </w:tcBorders>
          </w:tcPr>
          <w:p w14:paraId="7A0770D2" w14:textId="77777777" w:rsidR="00F94F3C" w:rsidRPr="00332DF8" w:rsidRDefault="00F94F3C" w:rsidP="00F94F3C">
            <w:pPr>
              <w:pStyle w:val="Footer"/>
              <w:tabs>
                <w:tab w:val="clear" w:pos="4153"/>
                <w:tab w:val="clear" w:pos="8306"/>
                <w:tab w:val="center" w:pos="4513"/>
                <w:tab w:val="right" w:pos="9026"/>
              </w:tabs>
              <w:spacing w:before="120" w:line="360" w:lineRule="auto"/>
              <w:rPr>
                <w:rFonts w:eastAsiaTheme="minorHAnsi"/>
                <w:color w:val="0000FF"/>
                <w:cs/>
              </w:rPr>
            </w:pPr>
          </w:p>
        </w:tc>
      </w:tr>
      <w:tr w:rsidR="00A55C39" w:rsidRPr="00332DF8" w14:paraId="4DF4E1A0" w14:textId="77777777" w:rsidTr="00C369AC">
        <w:trPr>
          <w:trHeight w:val="933"/>
        </w:trPr>
        <w:tc>
          <w:tcPr>
            <w:tcW w:w="373" w:type="dxa"/>
            <w:tcBorders>
              <w:top w:val="dotted" w:sz="4" w:space="0" w:color="auto"/>
              <w:bottom w:val="dotted" w:sz="4" w:space="0" w:color="auto"/>
              <w:right w:val="dotted" w:sz="4" w:space="0" w:color="auto"/>
            </w:tcBorders>
          </w:tcPr>
          <w:p w14:paraId="718FDC3D" w14:textId="78DD3415" w:rsidR="00A55C39" w:rsidRPr="00332DF8" w:rsidRDefault="00A55C39" w:rsidP="00A55C39">
            <w:pPr>
              <w:spacing w:before="120" w:line="360" w:lineRule="auto"/>
              <w:jc w:val="center"/>
              <w:rPr>
                <w:rFonts w:eastAsiaTheme="minorHAnsi"/>
                <w:color w:val="0000FF"/>
              </w:rPr>
            </w:pPr>
            <w:r>
              <w:rPr>
                <w:rFonts w:eastAsiaTheme="minorHAnsi" w:hint="cs"/>
                <w:color w:val="0000FF"/>
                <w:cs/>
              </w:rPr>
              <w:t>36</w:t>
            </w:r>
          </w:p>
        </w:tc>
        <w:tc>
          <w:tcPr>
            <w:tcW w:w="734" w:type="dxa"/>
            <w:tcBorders>
              <w:top w:val="dotted" w:sz="4" w:space="0" w:color="auto"/>
              <w:left w:val="dotted" w:sz="4" w:space="0" w:color="auto"/>
              <w:bottom w:val="dotted" w:sz="4" w:space="0" w:color="auto"/>
              <w:right w:val="dotted" w:sz="4" w:space="0" w:color="auto"/>
            </w:tcBorders>
          </w:tcPr>
          <w:p w14:paraId="37010C18" w14:textId="77777777" w:rsidR="00A55C39" w:rsidRPr="00332DF8" w:rsidRDefault="00A55C39" w:rsidP="00A55C39">
            <w:pPr>
              <w:spacing w:before="120" w:line="360" w:lineRule="auto"/>
              <w:jc w:val="center"/>
              <w:rPr>
                <w:rFonts w:eastAsiaTheme="minorHAnsi"/>
                <w:color w:val="0000FF"/>
              </w:rPr>
            </w:pPr>
          </w:p>
        </w:tc>
        <w:tc>
          <w:tcPr>
            <w:tcW w:w="211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E39B8FB" w14:textId="77777777" w:rsidR="00A55C39" w:rsidRPr="00332DF8" w:rsidRDefault="00A55C39" w:rsidP="00A55C39">
            <w:pPr>
              <w:spacing w:before="120" w:line="360" w:lineRule="auto"/>
              <w:rPr>
                <w:color w:val="0000FF"/>
              </w:rPr>
            </w:pPr>
            <w:r w:rsidRPr="00332DF8">
              <w:rPr>
                <w:color w:val="0000FF"/>
                <w:cs/>
              </w:rPr>
              <w:t>วันที่เริ่มใช้ข้อมูล (</w:t>
            </w:r>
            <w:r w:rsidRPr="00332DF8">
              <w:rPr>
                <w:color w:val="0000FF"/>
              </w:rPr>
              <w:t>Effective date)</w:t>
            </w:r>
          </w:p>
        </w:tc>
        <w:tc>
          <w:tcPr>
            <w:tcW w:w="1263" w:type="dxa"/>
            <w:tcBorders>
              <w:top w:val="dotted" w:sz="4" w:space="0" w:color="auto"/>
              <w:left w:val="dotted" w:sz="4" w:space="0" w:color="auto"/>
              <w:bottom w:val="dotted" w:sz="4" w:space="0" w:color="auto"/>
              <w:right w:val="dotted" w:sz="4" w:space="0" w:color="auto"/>
            </w:tcBorders>
            <w:shd w:val="clear" w:color="000000" w:fill="FFFFFF"/>
            <w:noWrap/>
            <w:tcMar>
              <w:top w:w="20" w:type="dxa"/>
              <w:left w:w="20" w:type="dxa"/>
              <w:bottom w:w="0" w:type="dxa"/>
              <w:right w:w="20" w:type="dxa"/>
            </w:tcMar>
          </w:tcPr>
          <w:p w14:paraId="477A3ADE" w14:textId="77777777" w:rsidR="00A55C39" w:rsidRPr="00332DF8" w:rsidRDefault="00A55C39" w:rsidP="00A55C39">
            <w:pPr>
              <w:spacing w:before="120" w:line="360" w:lineRule="auto"/>
              <w:rPr>
                <w:color w:val="0000FF"/>
              </w:rPr>
            </w:pPr>
            <w:r w:rsidRPr="00332DF8">
              <w:rPr>
                <w:color w:val="0000FF"/>
              </w:rPr>
              <w:t>Date</w:t>
            </w:r>
          </w:p>
        </w:tc>
        <w:tc>
          <w:tcPr>
            <w:tcW w:w="3365" w:type="dxa"/>
            <w:tcBorders>
              <w:top w:val="dotted" w:sz="4" w:space="0" w:color="auto"/>
              <w:left w:val="dotted" w:sz="4" w:space="0" w:color="auto"/>
              <w:bottom w:val="dotted" w:sz="4" w:space="0" w:color="auto"/>
              <w:right w:val="dotted" w:sz="4" w:space="0" w:color="auto"/>
            </w:tcBorders>
          </w:tcPr>
          <w:p w14:paraId="37312DA4" w14:textId="0A6B71C8" w:rsidR="00A55C39" w:rsidRPr="00332DF8" w:rsidRDefault="00A55C39" w:rsidP="00A55C39">
            <w:pPr>
              <w:spacing w:before="120" w:line="360" w:lineRule="auto"/>
              <w:rPr>
                <w:color w:val="0000FF"/>
                <w:cs/>
              </w:rPr>
            </w:pPr>
            <w:r w:rsidRPr="00332DF8">
              <w:rPr>
                <w:color w:val="0000FF"/>
                <w:cs/>
              </w:rPr>
              <w:t>วันที่เริ่มใช้ข้อมูล</w:t>
            </w:r>
            <w:r>
              <w:rPr>
                <w:rFonts w:hint="cs"/>
                <w:color w:val="0000FF"/>
                <w:cs/>
              </w:rPr>
              <w:t>ค่าธรรมเนียม</w:t>
            </w:r>
          </w:p>
        </w:tc>
        <w:tc>
          <w:tcPr>
            <w:tcW w:w="763" w:type="dxa"/>
            <w:tcBorders>
              <w:top w:val="dotted" w:sz="4" w:space="0" w:color="auto"/>
              <w:left w:val="dotted" w:sz="4" w:space="0" w:color="auto"/>
              <w:bottom w:val="dotted" w:sz="4" w:space="0" w:color="auto"/>
              <w:right w:val="dotted" w:sz="4" w:space="0" w:color="auto"/>
            </w:tcBorders>
          </w:tcPr>
          <w:p w14:paraId="74B0C1FE" w14:textId="77777777" w:rsidR="00A55C39" w:rsidRPr="00332DF8" w:rsidRDefault="00A55C39" w:rsidP="00A55C39">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3C0F302C" w14:textId="77777777" w:rsidR="00A55C39" w:rsidRPr="00A26B7E" w:rsidRDefault="00A55C39" w:rsidP="00A55C39">
            <w:pPr>
              <w:spacing w:before="120" w:line="360" w:lineRule="auto"/>
              <w:jc w:val="center"/>
              <w:rPr>
                <w:color w:val="0000FF"/>
              </w:rPr>
            </w:pPr>
            <w:r w:rsidRPr="00A26B7E">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2DB7EE6A" w14:textId="77777777" w:rsidR="00A55C39" w:rsidRPr="00332DF8" w:rsidRDefault="00A55C39" w:rsidP="00A55C39">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0442179A" w14:textId="77777777" w:rsidR="00A55C39" w:rsidRPr="00332DF8" w:rsidRDefault="00A55C39" w:rsidP="00A55C39">
            <w:pPr>
              <w:spacing w:before="120" w:line="360" w:lineRule="auto"/>
              <w:jc w:val="center"/>
              <w:rPr>
                <w:color w:val="0000FF"/>
              </w:rPr>
            </w:pPr>
            <w:r w:rsidRPr="00332DF8">
              <w:rPr>
                <w:color w:val="0000FF"/>
              </w:rPr>
              <w:t>M</w:t>
            </w:r>
          </w:p>
        </w:tc>
        <w:tc>
          <w:tcPr>
            <w:tcW w:w="763" w:type="dxa"/>
            <w:tcBorders>
              <w:top w:val="dotted" w:sz="4" w:space="0" w:color="auto"/>
              <w:left w:val="dotted" w:sz="4" w:space="0" w:color="auto"/>
              <w:bottom w:val="dotted" w:sz="4" w:space="0" w:color="auto"/>
              <w:right w:val="dotted" w:sz="4" w:space="0" w:color="auto"/>
            </w:tcBorders>
          </w:tcPr>
          <w:p w14:paraId="7690202C" w14:textId="77777777" w:rsidR="00A55C39" w:rsidRPr="00332DF8" w:rsidRDefault="00A55C39" w:rsidP="00A55C39">
            <w:pPr>
              <w:spacing w:before="120" w:line="360" w:lineRule="auto"/>
              <w:jc w:val="center"/>
              <w:rPr>
                <w:color w:val="0000FF"/>
              </w:rPr>
            </w:pPr>
            <w:r w:rsidRPr="00332DF8">
              <w:rPr>
                <w:color w:val="0000FF"/>
              </w:rPr>
              <w:t>M</w:t>
            </w:r>
          </w:p>
        </w:tc>
        <w:tc>
          <w:tcPr>
            <w:tcW w:w="1138" w:type="dxa"/>
            <w:tcBorders>
              <w:top w:val="dotted" w:sz="4" w:space="0" w:color="auto"/>
              <w:left w:val="dotted" w:sz="4" w:space="0" w:color="auto"/>
              <w:bottom w:val="dotted" w:sz="4" w:space="0" w:color="auto"/>
              <w:right w:val="dotted" w:sz="4" w:space="0" w:color="auto"/>
            </w:tcBorders>
          </w:tcPr>
          <w:p w14:paraId="122F1ECA" w14:textId="77777777" w:rsidR="00A55C39" w:rsidRPr="00332DF8" w:rsidRDefault="00A55C39" w:rsidP="00A55C39">
            <w:pPr>
              <w:spacing w:before="120" w:line="360" w:lineRule="auto"/>
              <w:jc w:val="center"/>
              <w:rPr>
                <w:rFonts w:eastAsiaTheme="minorHAnsi"/>
                <w:color w:val="0000FF"/>
              </w:rPr>
            </w:pPr>
            <w:r w:rsidRPr="00332DF8">
              <w:rPr>
                <w:rFonts w:eastAsiaTheme="minorHAnsi"/>
                <w:color w:val="0000FF"/>
              </w:rPr>
              <w:t>Y</w:t>
            </w:r>
          </w:p>
        </w:tc>
        <w:tc>
          <w:tcPr>
            <w:tcW w:w="1688" w:type="dxa"/>
            <w:tcBorders>
              <w:top w:val="dotted" w:sz="4" w:space="0" w:color="auto"/>
              <w:left w:val="dotted" w:sz="4" w:space="0" w:color="auto"/>
              <w:bottom w:val="dotted" w:sz="4" w:space="0" w:color="auto"/>
            </w:tcBorders>
          </w:tcPr>
          <w:p w14:paraId="34BCE6F4" w14:textId="77777777" w:rsidR="00A55C39" w:rsidRPr="00332DF8" w:rsidRDefault="00A55C39" w:rsidP="00A55C39">
            <w:pPr>
              <w:pStyle w:val="Footer"/>
              <w:tabs>
                <w:tab w:val="clear" w:pos="4153"/>
                <w:tab w:val="clear" w:pos="8306"/>
                <w:tab w:val="center" w:pos="4513"/>
                <w:tab w:val="right" w:pos="9026"/>
              </w:tabs>
              <w:spacing w:before="120" w:line="360" w:lineRule="auto"/>
              <w:rPr>
                <w:rFonts w:eastAsiaTheme="minorHAnsi"/>
                <w:color w:val="0000FF"/>
                <w:cs/>
              </w:rPr>
            </w:pPr>
          </w:p>
        </w:tc>
      </w:tr>
      <w:tr w:rsidR="00A55C39" w:rsidRPr="00332DF8" w14:paraId="71FD32C6" w14:textId="77777777" w:rsidTr="00A26B7E">
        <w:trPr>
          <w:trHeight w:val="933"/>
        </w:trPr>
        <w:tc>
          <w:tcPr>
            <w:tcW w:w="373" w:type="dxa"/>
            <w:tcBorders>
              <w:top w:val="dotted" w:sz="4" w:space="0" w:color="auto"/>
              <w:right w:val="dotted" w:sz="4" w:space="0" w:color="auto"/>
            </w:tcBorders>
          </w:tcPr>
          <w:p w14:paraId="2B4CF4A3" w14:textId="5C8545E1" w:rsidR="00A55C39" w:rsidRDefault="00A55C39" w:rsidP="00A55C39">
            <w:pPr>
              <w:spacing w:before="120" w:line="360" w:lineRule="auto"/>
              <w:jc w:val="center"/>
              <w:rPr>
                <w:rFonts w:eastAsiaTheme="minorHAnsi" w:hint="cs"/>
                <w:color w:val="0000FF"/>
                <w:cs/>
              </w:rPr>
            </w:pPr>
            <w:r>
              <w:rPr>
                <w:rFonts w:eastAsiaTheme="minorHAnsi" w:hint="cs"/>
                <w:color w:val="0000FF"/>
                <w:cs/>
              </w:rPr>
              <w:t>37</w:t>
            </w:r>
          </w:p>
        </w:tc>
        <w:tc>
          <w:tcPr>
            <w:tcW w:w="734" w:type="dxa"/>
            <w:tcBorders>
              <w:top w:val="dotted" w:sz="4" w:space="0" w:color="auto"/>
              <w:left w:val="dotted" w:sz="4" w:space="0" w:color="auto"/>
              <w:right w:val="dotted" w:sz="4" w:space="0" w:color="auto"/>
            </w:tcBorders>
          </w:tcPr>
          <w:p w14:paraId="4251CA16" w14:textId="77777777" w:rsidR="00A55C39" w:rsidRPr="00332DF8" w:rsidRDefault="00A55C39" w:rsidP="00A55C39">
            <w:pPr>
              <w:spacing w:before="120" w:line="360" w:lineRule="auto"/>
              <w:jc w:val="center"/>
              <w:rPr>
                <w:rFonts w:eastAsiaTheme="minorHAnsi"/>
                <w:color w:val="0000FF"/>
              </w:rPr>
            </w:pPr>
          </w:p>
        </w:tc>
        <w:tc>
          <w:tcPr>
            <w:tcW w:w="2114" w:type="dxa"/>
            <w:tcBorders>
              <w:top w:val="dotted" w:sz="4" w:space="0" w:color="auto"/>
              <w:left w:val="dotted" w:sz="4" w:space="0" w:color="auto"/>
              <w:bottom w:val="single" w:sz="4" w:space="0" w:color="auto"/>
              <w:right w:val="dotted" w:sz="4" w:space="0" w:color="auto"/>
            </w:tcBorders>
            <w:shd w:val="clear" w:color="auto" w:fill="auto"/>
            <w:tcMar>
              <w:top w:w="20" w:type="dxa"/>
              <w:left w:w="20" w:type="dxa"/>
              <w:bottom w:w="0" w:type="dxa"/>
              <w:right w:w="20" w:type="dxa"/>
            </w:tcMar>
          </w:tcPr>
          <w:p w14:paraId="56C282A9" w14:textId="31A80DF2" w:rsidR="00A55C39" w:rsidRPr="00332DF8" w:rsidRDefault="00A55C39" w:rsidP="00A55C39">
            <w:pPr>
              <w:spacing w:before="120" w:line="360" w:lineRule="auto"/>
              <w:rPr>
                <w:color w:val="0000FF"/>
                <w:cs/>
              </w:rPr>
            </w:pPr>
            <w:r w:rsidRPr="00332DF8">
              <w:rPr>
                <w:color w:val="0000FF"/>
                <w:cs/>
              </w:rPr>
              <w:t>วันที่เลิกใช้ข้อมูล (</w:t>
            </w:r>
            <w:r w:rsidRPr="00332DF8">
              <w:rPr>
                <w:color w:val="0000FF"/>
              </w:rPr>
              <w:t>End date)</w:t>
            </w:r>
          </w:p>
        </w:tc>
        <w:tc>
          <w:tcPr>
            <w:tcW w:w="1263" w:type="dxa"/>
            <w:tcBorders>
              <w:top w:val="dotted" w:sz="4" w:space="0" w:color="auto"/>
              <w:left w:val="dotted" w:sz="4" w:space="0" w:color="auto"/>
              <w:bottom w:val="single" w:sz="4" w:space="0" w:color="auto"/>
              <w:right w:val="dotted" w:sz="4" w:space="0" w:color="auto"/>
            </w:tcBorders>
            <w:shd w:val="clear" w:color="000000" w:fill="FFFFFF"/>
            <w:noWrap/>
            <w:tcMar>
              <w:top w:w="20" w:type="dxa"/>
              <w:left w:w="20" w:type="dxa"/>
              <w:bottom w:w="0" w:type="dxa"/>
              <w:right w:w="20" w:type="dxa"/>
            </w:tcMar>
          </w:tcPr>
          <w:p w14:paraId="7F1B70F9" w14:textId="172BB9E9" w:rsidR="00A55C39" w:rsidRPr="00332DF8" w:rsidRDefault="00A55C39" w:rsidP="00A55C39">
            <w:pPr>
              <w:spacing w:before="120" w:line="360" w:lineRule="auto"/>
              <w:rPr>
                <w:color w:val="0000FF"/>
              </w:rPr>
            </w:pPr>
            <w:r w:rsidRPr="00332DF8">
              <w:rPr>
                <w:color w:val="0000FF"/>
              </w:rPr>
              <w:t>Date</w:t>
            </w:r>
          </w:p>
        </w:tc>
        <w:tc>
          <w:tcPr>
            <w:tcW w:w="3365" w:type="dxa"/>
            <w:tcBorders>
              <w:top w:val="dotted" w:sz="4" w:space="0" w:color="auto"/>
              <w:left w:val="dotted" w:sz="4" w:space="0" w:color="auto"/>
              <w:right w:val="dotted" w:sz="4" w:space="0" w:color="auto"/>
            </w:tcBorders>
          </w:tcPr>
          <w:p w14:paraId="5AC9E9A8" w14:textId="6CD6FC44" w:rsidR="00A55C39" w:rsidRPr="00332DF8" w:rsidRDefault="00A55C39" w:rsidP="00A55C39">
            <w:pPr>
              <w:spacing w:before="120" w:line="360" w:lineRule="auto"/>
              <w:rPr>
                <w:color w:val="0000FF"/>
                <w:cs/>
              </w:rPr>
            </w:pPr>
            <w:r w:rsidRPr="007402A8">
              <w:rPr>
                <w:color w:val="0000FF"/>
                <w:cs/>
              </w:rPr>
              <w:t>วันที่ใช้ข้อมูล</w:t>
            </w:r>
            <w:r>
              <w:rPr>
                <w:rFonts w:hint="cs"/>
                <w:color w:val="0000FF"/>
                <w:cs/>
              </w:rPr>
              <w:t>ค่าธรรมเนียม</w:t>
            </w:r>
            <w:r w:rsidRPr="007402A8">
              <w:rPr>
                <w:color w:val="0000FF"/>
                <w:cs/>
              </w:rPr>
              <w:t>เป็นวันสุดท้าย</w:t>
            </w:r>
          </w:p>
        </w:tc>
        <w:tc>
          <w:tcPr>
            <w:tcW w:w="763" w:type="dxa"/>
            <w:tcBorders>
              <w:top w:val="dotted" w:sz="4" w:space="0" w:color="auto"/>
              <w:left w:val="dotted" w:sz="4" w:space="0" w:color="auto"/>
              <w:right w:val="dotted" w:sz="4" w:space="0" w:color="auto"/>
            </w:tcBorders>
          </w:tcPr>
          <w:p w14:paraId="0F15ACC6" w14:textId="0BE66782" w:rsidR="00A55C39" w:rsidRPr="00332DF8" w:rsidRDefault="00A55C39" w:rsidP="00A55C39">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4D91DA22" w14:textId="211D974F" w:rsidR="00A55C39" w:rsidRPr="00A26B7E" w:rsidRDefault="00A55C39" w:rsidP="00A55C39">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6F6A18A6" w14:textId="07426434" w:rsidR="00A55C39" w:rsidRPr="00332DF8" w:rsidRDefault="00A55C39" w:rsidP="00A55C39">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54409163" w14:textId="190AE2B4" w:rsidR="00A55C39" w:rsidRPr="00332DF8" w:rsidRDefault="00A55C39" w:rsidP="00A55C39">
            <w:pPr>
              <w:spacing w:before="120" w:line="360" w:lineRule="auto"/>
              <w:jc w:val="center"/>
              <w:rPr>
                <w:color w:val="0000FF"/>
              </w:rPr>
            </w:pPr>
            <w:r w:rsidRPr="00332DF8">
              <w:rPr>
                <w:color w:val="0000FF"/>
              </w:rPr>
              <w:t>O</w:t>
            </w:r>
          </w:p>
        </w:tc>
        <w:tc>
          <w:tcPr>
            <w:tcW w:w="763" w:type="dxa"/>
            <w:tcBorders>
              <w:top w:val="dotted" w:sz="4" w:space="0" w:color="auto"/>
              <w:left w:val="dotted" w:sz="4" w:space="0" w:color="auto"/>
              <w:right w:val="dotted" w:sz="4" w:space="0" w:color="auto"/>
            </w:tcBorders>
          </w:tcPr>
          <w:p w14:paraId="4C16712F" w14:textId="51A7D5A0" w:rsidR="00A55C39" w:rsidRPr="00332DF8" w:rsidRDefault="00A55C39" w:rsidP="00A55C39">
            <w:pPr>
              <w:spacing w:before="120" w:line="360" w:lineRule="auto"/>
              <w:jc w:val="center"/>
              <w:rPr>
                <w:color w:val="0000FF"/>
              </w:rPr>
            </w:pPr>
            <w:r w:rsidRPr="00332DF8">
              <w:rPr>
                <w:color w:val="0000FF"/>
              </w:rPr>
              <w:t>-</w:t>
            </w:r>
          </w:p>
        </w:tc>
        <w:tc>
          <w:tcPr>
            <w:tcW w:w="1138" w:type="dxa"/>
            <w:tcBorders>
              <w:top w:val="dotted" w:sz="4" w:space="0" w:color="auto"/>
              <w:left w:val="dotted" w:sz="4" w:space="0" w:color="auto"/>
              <w:right w:val="dotted" w:sz="4" w:space="0" w:color="auto"/>
            </w:tcBorders>
          </w:tcPr>
          <w:p w14:paraId="1400F956" w14:textId="77777777" w:rsidR="00A55C39" w:rsidRPr="00332DF8" w:rsidRDefault="00A55C39" w:rsidP="00A55C39">
            <w:pPr>
              <w:spacing w:before="120" w:line="360" w:lineRule="auto"/>
              <w:jc w:val="center"/>
              <w:rPr>
                <w:rFonts w:eastAsiaTheme="minorHAnsi"/>
                <w:color w:val="0000FF"/>
              </w:rPr>
            </w:pPr>
          </w:p>
        </w:tc>
        <w:tc>
          <w:tcPr>
            <w:tcW w:w="1688" w:type="dxa"/>
            <w:tcBorders>
              <w:top w:val="dotted" w:sz="4" w:space="0" w:color="auto"/>
              <w:left w:val="dotted" w:sz="4" w:space="0" w:color="auto"/>
            </w:tcBorders>
          </w:tcPr>
          <w:p w14:paraId="046A02E1" w14:textId="77777777" w:rsidR="00A55C39" w:rsidRPr="00332DF8" w:rsidRDefault="00A55C39" w:rsidP="00A55C39">
            <w:pPr>
              <w:pStyle w:val="Footer"/>
              <w:tabs>
                <w:tab w:val="clear" w:pos="4153"/>
                <w:tab w:val="clear" w:pos="8306"/>
                <w:tab w:val="center" w:pos="4513"/>
                <w:tab w:val="right" w:pos="9026"/>
              </w:tabs>
              <w:spacing w:before="120" w:line="360" w:lineRule="auto"/>
              <w:rPr>
                <w:rFonts w:eastAsiaTheme="minorHAnsi"/>
                <w:color w:val="0000FF"/>
                <w:cs/>
              </w:rPr>
            </w:pPr>
          </w:p>
        </w:tc>
      </w:tr>
    </w:tbl>
    <w:p w14:paraId="70101128" w14:textId="77777777" w:rsidR="0038021E" w:rsidRPr="00332DF8" w:rsidRDefault="0038021E" w:rsidP="0038021E">
      <w:pPr>
        <w:pStyle w:val="Footer"/>
        <w:tabs>
          <w:tab w:val="clear" w:pos="4153"/>
          <w:tab w:val="clear" w:pos="8306"/>
          <w:tab w:val="center" w:pos="4513"/>
          <w:tab w:val="right" w:pos="9026"/>
        </w:tabs>
        <w:spacing w:before="120"/>
        <w:jc w:val="both"/>
        <w:rPr>
          <w:rFonts w:eastAsiaTheme="minorHAnsi"/>
          <w:color w:val="0000FF"/>
        </w:rPr>
      </w:pPr>
      <w:r w:rsidRPr="00332DF8">
        <w:rPr>
          <w:rFonts w:eastAsiaTheme="minorHAnsi" w:hint="cs"/>
          <w:color w:val="0000FF"/>
          <w:cs/>
        </w:rPr>
        <w:t>หมายเหตุ</w:t>
      </w:r>
      <w:r w:rsidRPr="00332DF8">
        <w:rPr>
          <w:rFonts w:eastAsiaTheme="minorHAnsi"/>
          <w:color w:val="0000FF"/>
        </w:rPr>
        <w:t>:</w:t>
      </w:r>
    </w:p>
    <w:p w14:paraId="336F1C73" w14:textId="77777777" w:rsidR="0038021E" w:rsidRPr="00332DF8" w:rsidRDefault="0038021E" w:rsidP="0038021E">
      <w:pPr>
        <w:pStyle w:val="Footer"/>
        <w:tabs>
          <w:tab w:val="clear" w:pos="4153"/>
          <w:tab w:val="clear" w:pos="8306"/>
          <w:tab w:val="center" w:pos="4513"/>
          <w:tab w:val="right" w:pos="9026"/>
        </w:tabs>
        <w:spacing w:before="120"/>
        <w:jc w:val="both"/>
        <w:rPr>
          <w:color w:val="0000FF"/>
        </w:rPr>
      </w:pPr>
      <w:r w:rsidRPr="00332DF8">
        <w:rPr>
          <w:rFonts w:eastAsiaTheme="minorHAnsi"/>
          <w:color w:val="0000FF"/>
          <w:vertAlign w:val="superscript"/>
        </w:rPr>
        <w:t>1/</w:t>
      </w:r>
      <w:r w:rsidRPr="00332DF8">
        <w:rPr>
          <w:rFonts w:eastAsiaTheme="minorHAnsi"/>
          <w:color w:val="0000FF"/>
        </w:rPr>
        <w:t xml:space="preserve"> </w:t>
      </w:r>
      <w:r w:rsidRPr="00332DF8">
        <w:rPr>
          <w:rFonts w:eastAsiaTheme="minorHAnsi" w:hint="cs"/>
          <w:color w:val="0000FF"/>
          <w:cs/>
        </w:rPr>
        <w:t xml:space="preserve">อ้างอิงจากเอกสาร </w:t>
      </w:r>
      <w:r w:rsidRPr="00332DF8">
        <w:rPr>
          <w:rFonts w:eastAsiaTheme="minorHAnsi"/>
          <w:color w:val="0000FF"/>
        </w:rPr>
        <w:t>Market Conduct Classification Document</w:t>
      </w:r>
    </w:p>
    <w:p w14:paraId="723C1226" w14:textId="6C3D724B" w:rsidR="006641E9" w:rsidRPr="0000216D" w:rsidRDefault="007F705E">
      <w:pPr>
        <w:rPr>
          <w:rFonts w:eastAsiaTheme="majorEastAsia"/>
          <w:bCs/>
          <w:color w:val="000000" w:themeColor="text1"/>
        </w:rPr>
      </w:pPr>
      <w:r>
        <w:rPr>
          <w:rFonts w:eastAsiaTheme="majorEastAsia"/>
          <w:bCs/>
          <w:color w:val="000000" w:themeColor="text1"/>
        </w:rPr>
        <w:br w:type="page"/>
      </w:r>
    </w:p>
    <w:p w14:paraId="0CC23E5A" w14:textId="40E3C715" w:rsidR="003D34A9" w:rsidRPr="0020649E" w:rsidRDefault="003D34A9" w:rsidP="0000216D">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37" w:name="_Toc46492859"/>
      <w:r w:rsidRPr="0020649E">
        <w:rPr>
          <w:rFonts w:ascii="Tahoma" w:eastAsiaTheme="majorEastAsia" w:hAnsi="Tahoma" w:cs="Tahoma"/>
          <w:bCs w:val="0"/>
          <w:color w:val="000000" w:themeColor="text1"/>
          <w:sz w:val="20"/>
          <w:szCs w:val="20"/>
        </w:rPr>
        <w:lastRenderedPageBreak/>
        <w:t>Appendix A.  Data Type</w:t>
      </w:r>
      <w:bookmarkEnd w:id="25"/>
      <w:bookmarkEnd w:id="26"/>
      <w:bookmarkEnd w:id="37"/>
    </w:p>
    <w:tbl>
      <w:tblPr>
        <w:tblW w:w="14372"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2106"/>
      </w:tblGrid>
      <w:tr w:rsidR="003D34A9" w:rsidRPr="00B50030" w14:paraId="6642B974" w14:textId="77777777" w:rsidTr="0043007F">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14:paraId="12DECDA0" w14:textId="77777777" w:rsidR="003D34A9" w:rsidRPr="0020649E" w:rsidRDefault="003D34A9" w:rsidP="0020649E">
            <w:pPr>
              <w:spacing w:before="120" w:line="360" w:lineRule="auto"/>
              <w:jc w:val="center"/>
              <w:rPr>
                <w:rFonts w:eastAsia="Times New Roman"/>
                <w:b/>
                <w:bCs/>
              </w:rPr>
            </w:pPr>
            <w:r w:rsidRPr="0020649E">
              <w:rPr>
                <w:rFonts w:eastAsia="Times New Roman"/>
                <w:b/>
                <w:bCs/>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08833F2E" w14:textId="77777777" w:rsidR="003D34A9" w:rsidRPr="0020649E" w:rsidRDefault="003D34A9" w:rsidP="0020649E">
            <w:pPr>
              <w:spacing w:before="120" w:line="360" w:lineRule="auto"/>
              <w:jc w:val="center"/>
              <w:rPr>
                <w:rFonts w:eastAsia="Times New Roman"/>
                <w:b/>
                <w:bCs/>
              </w:rPr>
            </w:pPr>
            <w:r w:rsidRPr="0020649E">
              <w:rPr>
                <w:rFonts w:eastAsia="Times New Roman"/>
                <w:b/>
                <w:bCs/>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2E1B8933" w14:textId="77777777" w:rsidR="003D34A9" w:rsidRPr="0020649E" w:rsidRDefault="003D34A9" w:rsidP="0020649E">
            <w:pPr>
              <w:spacing w:before="120" w:line="360" w:lineRule="auto"/>
              <w:jc w:val="center"/>
              <w:rPr>
                <w:rFonts w:eastAsia="Times New Roman"/>
                <w:b/>
                <w:bCs/>
              </w:rPr>
            </w:pPr>
            <w:r w:rsidRPr="0020649E">
              <w:rPr>
                <w:rFonts w:eastAsia="Times New Roman"/>
                <w:b/>
                <w:bCs/>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716B39EC" w14:textId="77777777" w:rsidR="003D34A9" w:rsidRPr="0020649E" w:rsidRDefault="003D34A9" w:rsidP="0020649E">
            <w:pPr>
              <w:spacing w:before="120" w:line="360" w:lineRule="auto"/>
              <w:jc w:val="center"/>
              <w:rPr>
                <w:rFonts w:eastAsia="Times New Roman"/>
                <w:b/>
                <w:bCs/>
              </w:rPr>
            </w:pPr>
            <w:r w:rsidRPr="0020649E">
              <w:rPr>
                <w:rFonts w:eastAsia="Times New Roman"/>
                <w:b/>
                <w:bCs/>
              </w:rPr>
              <w:t>Remark</w:t>
            </w:r>
          </w:p>
        </w:tc>
        <w:tc>
          <w:tcPr>
            <w:tcW w:w="2106"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14:paraId="399A0F1E" w14:textId="77777777" w:rsidR="003D34A9" w:rsidRPr="0020649E" w:rsidRDefault="003D34A9" w:rsidP="0020649E">
            <w:pPr>
              <w:spacing w:before="120" w:line="360" w:lineRule="auto"/>
              <w:jc w:val="center"/>
              <w:rPr>
                <w:rFonts w:eastAsia="Times New Roman"/>
                <w:b/>
                <w:bCs/>
              </w:rPr>
            </w:pPr>
            <w:r w:rsidRPr="0020649E">
              <w:rPr>
                <w:rFonts w:eastAsia="Times New Roman"/>
                <w:b/>
                <w:bCs/>
              </w:rPr>
              <w:t>Sample</w:t>
            </w:r>
          </w:p>
        </w:tc>
      </w:tr>
      <w:tr w:rsidR="003D34A9" w:rsidRPr="00B50030" w14:paraId="134C5805" w14:textId="77777777" w:rsidTr="00994384">
        <w:trPr>
          <w:trHeight w:val="255"/>
        </w:trPr>
        <w:tc>
          <w:tcPr>
            <w:tcW w:w="3237" w:type="dxa"/>
            <w:tcBorders>
              <w:top w:val="single" w:sz="8" w:space="0" w:color="auto"/>
              <w:left w:val="single" w:sz="6" w:space="0" w:color="auto"/>
            </w:tcBorders>
            <w:noWrap/>
            <w:tcMar>
              <w:top w:w="20" w:type="dxa"/>
              <w:left w:w="20" w:type="dxa"/>
              <w:bottom w:w="0" w:type="dxa"/>
              <w:right w:w="20" w:type="dxa"/>
            </w:tcMar>
          </w:tcPr>
          <w:p w14:paraId="28D182E4" w14:textId="77777777" w:rsidR="003D34A9" w:rsidRPr="0020649E" w:rsidRDefault="003D34A9" w:rsidP="0020649E">
            <w:pPr>
              <w:spacing w:before="120" w:line="360" w:lineRule="auto"/>
              <w:rPr>
                <w:rFonts w:eastAsia="Times New Roman"/>
              </w:rPr>
            </w:pPr>
            <w:r w:rsidRPr="0020649E">
              <w:rPr>
                <w:rFonts w:eastAsia="Times New Roman"/>
              </w:rPr>
              <w:t>Date</w:t>
            </w:r>
          </w:p>
        </w:tc>
        <w:tc>
          <w:tcPr>
            <w:tcW w:w="2490" w:type="dxa"/>
            <w:tcBorders>
              <w:top w:val="single" w:sz="8" w:space="0" w:color="auto"/>
            </w:tcBorders>
            <w:noWrap/>
            <w:tcMar>
              <w:top w:w="20" w:type="dxa"/>
              <w:left w:w="20" w:type="dxa"/>
              <w:bottom w:w="0" w:type="dxa"/>
              <w:right w:w="20" w:type="dxa"/>
            </w:tcMar>
          </w:tcPr>
          <w:p w14:paraId="08971FF3" w14:textId="77777777" w:rsidR="003D34A9" w:rsidRPr="0020649E" w:rsidRDefault="003D34A9" w:rsidP="0020649E">
            <w:pPr>
              <w:spacing w:before="120" w:line="360" w:lineRule="auto"/>
              <w:rPr>
                <w:rFonts w:eastAsia="Times New Roman"/>
              </w:rPr>
            </w:pPr>
            <w:r w:rsidRPr="0020649E">
              <w:rPr>
                <w:rFonts w:eastAsia="Times New Roman"/>
              </w:rPr>
              <w:t>Char(10)</w:t>
            </w:r>
          </w:p>
        </w:tc>
        <w:tc>
          <w:tcPr>
            <w:tcW w:w="2739" w:type="dxa"/>
            <w:tcBorders>
              <w:top w:val="single" w:sz="8" w:space="0" w:color="auto"/>
            </w:tcBorders>
            <w:noWrap/>
            <w:tcMar>
              <w:top w:w="20" w:type="dxa"/>
              <w:left w:w="20" w:type="dxa"/>
              <w:bottom w:w="0" w:type="dxa"/>
              <w:right w:w="20" w:type="dxa"/>
            </w:tcMar>
          </w:tcPr>
          <w:p w14:paraId="28B16CD1" w14:textId="77777777" w:rsidR="003D34A9" w:rsidRPr="0020649E" w:rsidRDefault="003D34A9" w:rsidP="0020649E">
            <w:pPr>
              <w:spacing w:before="120" w:line="360" w:lineRule="auto"/>
              <w:rPr>
                <w:rFonts w:eastAsia="Times New Roman"/>
              </w:rPr>
            </w:pPr>
            <w:r w:rsidRPr="0020649E">
              <w:rPr>
                <w:rFonts w:eastAsia="Times New Roman"/>
              </w:rPr>
              <w:t>YYYY-MM-DD</w:t>
            </w:r>
          </w:p>
        </w:tc>
        <w:tc>
          <w:tcPr>
            <w:tcW w:w="3800" w:type="dxa"/>
            <w:tcBorders>
              <w:top w:val="single" w:sz="8" w:space="0" w:color="auto"/>
            </w:tcBorders>
            <w:noWrap/>
            <w:tcMar>
              <w:top w:w="20" w:type="dxa"/>
              <w:left w:w="20" w:type="dxa"/>
              <w:bottom w:w="0" w:type="dxa"/>
              <w:right w:w="20" w:type="dxa"/>
            </w:tcMar>
          </w:tcPr>
          <w:p w14:paraId="39A868F7" w14:textId="77777777" w:rsidR="003D34A9" w:rsidRPr="0020649E" w:rsidRDefault="003D34A9" w:rsidP="0020649E">
            <w:pPr>
              <w:spacing w:before="120" w:line="360" w:lineRule="auto"/>
              <w:rPr>
                <w:rFonts w:eastAsia="Times New Roman"/>
              </w:rPr>
            </w:pPr>
            <w:r w:rsidRPr="0020649E">
              <w:rPr>
                <w:rFonts w:eastAsia="Times New Roman"/>
              </w:rPr>
              <w:t>A.D. year</w:t>
            </w:r>
          </w:p>
        </w:tc>
        <w:tc>
          <w:tcPr>
            <w:tcW w:w="2106" w:type="dxa"/>
            <w:tcBorders>
              <w:top w:val="single" w:sz="8" w:space="0" w:color="auto"/>
              <w:right w:val="single" w:sz="6" w:space="0" w:color="auto"/>
            </w:tcBorders>
            <w:noWrap/>
            <w:tcMar>
              <w:top w:w="20" w:type="dxa"/>
              <w:left w:w="20" w:type="dxa"/>
              <w:bottom w:w="0" w:type="dxa"/>
              <w:right w:w="20" w:type="dxa"/>
            </w:tcMar>
          </w:tcPr>
          <w:p w14:paraId="0CCF99CF" w14:textId="77777777" w:rsidR="003D34A9" w:rsidRPr="0020649E" w:rsidRDefault="003D34A9" w:rsidP="0020649E">
            <w:pPr>
              <w:spacing w:before="120" w:line="360" w:lineRule="auto"/>
              <w:rPr>
                <w:rFonts w:eastAsia="Times New Roman"/>
              </w:rPr>
            </w:pPr>
            <w:r w:rsidRPr="0020649E">
              <w:rPr>
                <w:rFonts w:eastAsia="Times New Roman"/>
              </w:rPr>
              <w:t>'2002-09-11'</w:t>
            </w:r>
          </w:p>
        </w:tc>
      </w:tr>
      <w:tr w:rsidR="003D34A9" w:rsidRPr="00B50030" w14:paraId="20C013BC"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72D965AB" w14:textId="77777777" w:rsidR="003D34A9" w:rsidRPr="0020649E" w:rsidRDefault="003D34A9" w:rsidP="0020649E">
            <w:pPr>
              <w:spacing w:before="120" w:line="360" w:lineRule="auto"/>
              <w:rPr>
                <w:rFonts w:eastAsia="Times New Roman"/>
              </w:rPr>
            </w:pPr>
            <w:r w:rsidRPr="0020649E">
              <w:rPr>
                <w:rFonts w:eastAsia="Times New Roman"/>
              </w:rPr>
              <w:t>Amount</w:t>
            </w:r>
          </w:p>
        </w:tc>
        <w:tc>
          <w:tcPr>
            <w:tcW w:w="2490" w:type="dxa"/>
            <w:noWrap/>
            <w:tcMar>
              <w:top w:w="20" w:type="dxa"/>
              <w:left w:w="20" w:type="dxa"/>
              <w:bottom w:w="0" w:type="dxa"/>
              <w:right w:w="20" w:type="dxa"/>
            </w:tcMar>
          </w:tcPr>
          <w:p w14:paraId="191E579F" w14:textId="77777777" w:rsidR="003D34A9" w:rsidRPr="0020649E" w:rsidRDefault="003D34A9" w:rsidP="0020649E">
            <w:pPr>
              <w:spacing w:before="120" w:line="360" w:lineRule="auto"/>
              <w:rPr>
                <w:rFonts w:eastAsia="Times New Roman"/>
              </w:rPr>
            </w:pPr>
            <w:r w:rsidRPr="0020649E">
              <w:rPr>
                <w:rFonts w:eastAsia="Times New Roman"/>
              </w:rPr>
              <w:t>Number(20,2)</w:t>
            </w:r>
          </w:p>
        </w:tc>
        <w:tc>
          <w:tcPr>
            <w:tcW w:w="2739" w:type="dxa"/>
            <w:noWrap/>
            <w:tcMar>
              <w:top w:w="20" w:type="dxa"/>
              <w:left w:w="20" w:type="dxa"/>
              <w:bottom w:w="0" w:type="dxa"/>
              <w:right w:w="20" w:type="dxa"/>
            </w:tcMar>
          </w:tcPr>
          <w:p w14:paraId="3C142409" w14:textId="77777777" w:rsidR="003D34A9" w:rsidRPr="0020649E" w:rsidRDefault="003D34A9" w:rsidP="0020649E">
            <w:pPr>
              <w:spacing w:before="120" w:line="360" w:lineRule="auto"/>
              <w:rPr>
                <w:rFonts w:eastAsia="Times New Roman"/>
              </w:rPr>
            </w:pPr>
            <w:r w:rsidRPr="0020649E">
              <w:rPr>
                <w:rFonts w:eastAsia="Times New Roman"/>
              </w:rPr>
              <w:t>NNNNNNNNNN.NN</w:t>
            </w:r>
          </w:p>
        </w:tc>
        <w:tc>
          <w:tcPr>
            <w:tcW w:w="3800" w:type="dxa"/>
            <w:noWrap/>
            <w:tcMar>
              <w:top w:w="20" w:type="dxa"/>
              <w:left w:w="20" w:type="dxa"/>
              <w:bottom w:w="0" w:type="dxa"/>
              <w:right w:w="20" w:type="dxa"/>
            </w:tcMar>
          </w:tcPr>
          <w:p w14:paraId="6BB74CBA" w14:textId="77777777" w:rsidR="003D34A9" w:rsidRPr="0020649E" w:rsidRDefault="003D34A9" w:rsidP="0020649E">
            <w:pPr>
              <w:spacing w:before="120" w:line="360" w:lineRule="auto"/>
              <w:rPr>
                <w:rFonts w:eastAsia="Times New Roman"/>
              </w:rPr>
            </w:pPr>
            <w:r w:rsidRPr="0020649E">
              <w:rPr>
                <w:rFonts w:eastAsia="Times New Roman"/>
              </w:rPr>
              <w:t>No leading zeroes</w:t>
            </w:r>
          </w:p>
        </w:tc>
        <w:tc>
          <w:tcPr>
            <w:tcW w:w="2106" w:type="dxa"/>
            <w:tcBorders>
              <w:right w:val="single" w:sz="6" w:space="0" w:color="auto"/>
            </w:tcBorders>
            <w:noWrap/>
            <w:tcMar>
              <w:top w:w="20" w:type="dxa"/>
              <w:left w:w="20" w:type="dxa"/>
              <w:bottom w:w="0" w:type="dxa"/>
              <w:right w:w="20" w:type="dxa"/>
            </w:tcMar>
          </w:tcPr>
          <w:p w14:paraId="72076524" w14:textId="77777777" w:rsidR="003D34A9" w:rsidRPr="0020649E" w:rsidRDefault="003D34A9" w:rsidP="0020649E">
            <w:pPr>
              <w:spacing w:before="120" w:line="360" w:lineRule="auto"/>
              <w:rPr>
                <w:rFonts w:eastAsia="Times New Roman"/>
              </w:rPr>
            </w:pPr>
            <w:r w:rsidRPr="0020649E">
              <w:rPr>
                <w:rFonts w:eastAsia="Times New Roman"/>
              </w:rPr>
              <w:t>'102000020.20'</w:t>
            </w:r>
          </w:p>
        </w:tc>
      </w:tr>
      <w:tr w:rsidR="003D34A9" w:rsidRPr="00B50030" w14:paraId="53BC7301"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03C1DE4E" w14:textId="77777777" w:rsidR="003D34A9" w:rsidRPr="0020649E" w:rsidRDefault="003D34A9" w:rsidP="0020649E">
            <w:pPr>
              <w:spacing w:before="120" w:line="360" w:lineRule="auto"/>
              <w:rPr>
                <w:rFonts w:eastAsia="Times New Roman"/>
              </w:rPr>
            </w:pPr>
            <w:r w:rsidRPr="0020649E">
              <w:rPr>
                <w:rFonts w:eastAsia="Times New Roman"/>
              </w:rPr>
              <w:t>Classification</w:t>
            </w:r>
          </w:p>
        </w:tc>
        <w:tc>
          <w:tcPr>
            <w:tcW w:w="2490" w:type="dxa"/>
            <w:noWrap/>
            <w:tcMar>
              <w:top w:w="20" w:type="dxa"/>
              <w:left w:w="20" w:type="dxa"/>
              <w:bottom w:w="0" w:type="dxa"/>
              <w:right w:w="20" w:type="dxa"/>
            </w:tcMar>
          </w:tcPr>
          <w:p w14:paraId="3F7A02FE" w14:textId="77777777" w:rsidR="003D34A9" w:rsidRPr="0020649E" w:rsidRDefault="003D34A9" w:rsidP="0020649E">
            <w:pPr>
              <w:spacing w:before="120" w:line="360" w:lineRule="auto"/>
              <w:rPr>
                <w:rFonts w:eastAsia="Times New Roman"/>
              </w:rPr>
            </w:pPr>
            <w:r w:rsidRPr="0020649E">
              <w:rPr>
                <w:rFonts w:eastAsia="Times New Roman"/>
              </w:rPr>
              <w:t>VarChar(6)</w:t>
            </w:r>
          </w:p>
        </w:tc>
        <w:tc>
          <w:tcPr>
            <w:tcW w:w="2739" w:type="dxa"/>
            <w:noWrap/>
            <w:tcMar>
              <w:top w:w="20" w:type="dxa"/>
              <w:left w:w="20" w:type="dxa"/>
              <w:bottom w:w="0" w:type="dxa"/>
              <w:right w:w="20" w:type="dxa"/>
            </w:tcMar>
          </w:tcPr>
          <w:p w14:paraId="46D1AE01" w14:textId="77777777" w:rsidR="003D34A9" w:rsidRPr="0020649E" w:rsidRDefault="003D34A9" w:rsidP="0020649E">
            <w:pPr>
              <w:spacing w:before="120" w:line="360" w:lineRule="auto"/>
              <w:rPr>
                <w:rFonts w:eastAsia="Times New Roman"/>
              </w:rPr>
            </w:pPr>
            <w:r w:rsidRPr="0020649E">
              <w:rPr>
                <w:rFonts w:eastAsia="Times New Roman"/>
              </w:rPr>
              <w:t>AAAA</w:t>
            </w:r>
          </w:p>
        </w:tc>
        <w:tc>
          <w:tcPr>
            <w:tcW w:w="3800" w:type="dxa"/>
            <w:noWrap/>
            <w:tcMar>
              <w:top w:w="20" w:type="dxa"/>
              <w:left w:w="20" w:type="dxa"/>
              <w:bottom w:w="0" w:type="dxa"/>
              <w:right w:w="20" w:type="dxa"/>
            </w:tcMar>
          </w:tcPr>
          <w:p w14:paraId="750D2D22" w14:textId="77777777" w:rsidR="003D34A9" w:rsidRPr="0020649E" w:rsidRDefault="003D34A9" w:rsidP="0020649E">
            <w:pPr>
              <w:spacing w:before="120" w:line="360" w:lineRule="auto"/>
              <w:rPr>
                <w:rFonts w:eastAsia="Times New Roman"/>
              </w:rPr>
            </w:pPr>
            <w:r w:rsidRPr="0020649E">
              <w:rPr>
                <w:rFonts w:eastAsia="Times New Roman"/>
              </w:rPr>
              <w:t>No leading zeroes/blanks</w:t>
            </w:r>
          </w:p>
        </w:tc>
        <w:tc>
          <w:tcPr>
            <w:tcW w:w="2106" w:type="dxa"/>
            <w:tcBorders>
              <w:right w:val="single" w:sz="6" w:space="0" w:color="auto"/>
            </w:tcBorders>
            <w:noWrap/>
            <w:tcMar>
              <w:top w:w="20" w:type="dxa"/>
              <w:left w:w="20" w:type="dxa"/>
              <w:bottom w:w="0" w:type="dxa"/>
              <w:right w:w="20" w:type="dxa"/>
            </w:tcMar>
          </w:tcPr>
          <w:p w14:paraId="15896A37" w14:textId="77777777" w:rsidR="003D34A9" w:rsidRPr="0020649E" w:rsidRDefault="003D34A9" w:rsidP="0020649E">
            <w:pPr>
              <w:spacing w:before="120" w:line="360" w:lineRule="auto"/>
              <w:rPr>
                <w:rFonts w:eastAsia="Times New Roman"/>
              </w:rPr>
            </w:pPr>
            <w:r w:rsidRPr="0020649E">
              <w:rPr>
                <w:rFonts w:eastAsia="Times New Roman"/>
              </w:rPr>
              <w:t>'12345'</w:t>
            </w:r>
          </w:p>
        </w:tc>
      </w:tr>
      <w:tr w:rsidR="00FB45EF" w:rsidRPr="00B50030" w14:paraId="68B98A76"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3AE9CC54" w14:textId="32E20A1C" w:rsidR="00FB45EF" w:rsidRPr="0020649E" w:rsidRDefault="00FB45EF" w:rsidP="00FB45EF">
            <w:pPr>
              <w:spacing w:before="120" w:line="360" w:lineRule="auto"/>
              <w:rPr>
                <w:rFonts w:eastAsia="Times New Roman"/>
              </w:rPr>
            </w:pPr>
            <w:r w:rsidRPr="0005502F">
              <w:rPr>
                <w:rFonts w:eastAsia="Times New Roman"/>
              </w:rPr>
              <w:t>Classification Name</w:t>
            </w:r>
          </w:p>
        </w:tc>
        <w:tc>
          <w:tcPr>
            <w:tcW w:w="2490" w:type="dxa"/>
            <w:noWrap/>
            <w:tcMar>
              <w:top w:w="20" w:type="dxa"/>
              <w:left w:w="20" w:type="dxa"/>
              <w:bottom w:w="0" w:type="dxa"/>
              <w:right w:w="20" w:type="dxa"/>
            </w:tcMar>
          </w:tcPr>
          <w:p w14:paraId="365092F3" w14:textId="24AAAB3E" w:rsidR="00FB45EF" w:rsidRPr="0020649E" w:rsidRDefault="00FB45EF" w:rsidP="00FB45EF">
            <w:pPr>
              <w:spacing w:before="120" w:line="360" w:lineRule="auto"/>
              <w:rPr>
                <w:rFonts w:eastAsia="Times New Roman"/>
              </w:rPr>
            </w:pPr>
            <w:r w:rsidRPr="0005502F">
              <w:rPr>
                <w:rFonts w:eastAsia="Times New Roman"/>
              </w:rPr>
              <w:t>VarChar(200)</w:t>
            </w:r>
          </w:p>
        </w:tc>
        <w:tc>
          <w:tcPr>
            <w:tcW w:w="2739" w:type="dxa"/>
            <w:noWrap/>
            <w:tcMar>
              <w:top w:w="20" w:type="dxa"/>
              <w:left w:w="20" w:type="dxa"/>
              <w:bottom w:w="0" w:type="dxa"/>
              <w:right w:w="20" w:type="dxa"/>
            </w:tcMar>
          </w:tcPr>
          <w:p w14:paraId="4C224559" w14:textId="42781F8C" w:rsidR="00FB45EF" w:rsidRPr="0020649E" w:rsidRDefault="00FB45EF" w:rsidP="00FB45EF">
            <w:pPr>
              <w:spacing w:before="120" w:line="360" w:lineRule="auto"/>
              <w:rPr>
                <w:rFonts w:eastAsia="Times New Roman"/>
              </w:rPr>
            </w:pPr>
            <w:r w:rsidRPr="0005502F">
              <w:rPr>
                <w:rFonts w:eastAsia="Times New Roman"/>
              </w:rPr>
              <w:t>AAAA</w:t>
            </w:r>
          </w:p>
        </w:tc>
        <w:tc>
          <w:tcPr>
            <w:tcW w:w="3800" w:type="dxa"/>
            <w:noWrap/>
            <w:tcMar>
              <w:top w:w="20" w:type="dxa"/>
              <w:left w:w="20" w:type="dxa"/>
              <w:bottom w:w="0" w:type="dxa"/>
              <w:right w:w="20" w:type="dxa"/>
            </w:tcMar>
          </w:tcPr>
          <w:p w14:paraId="59CB55B3" w14:textId="155F1647" w:rsidR="00FB45EF" w:rsidRPr="0020649E" w:rsidRDefault="00FB45EF" w:rsidP="00FB45EF">
            <w:pPr>
              <w:spacing w:before="120" w:line="360" w:lineRule="auto"/>
              <w:rPr>
                <w:rFonts w:eastAsia="Times New Roman"/>
              </w:rPr>
            </w:pPr>
            <w:r w:rsidRPr="0005502F">
              <w:rPr>
                <w:color w:val="000000" w:themeColor="text1"/>
              </w:rPr>
              <w:t>No leading zeroes/blanks</w:t>
            </w:r>
          </w:p>
        </w:tc>
        <w:tc>
          <w:tcPr>
            <w:tcW w:w="2106" w:type="dxa"/>
            <w:tcBorders>
              <w:right w:val="single" w:sz="6" w:space="0" w:color="auto"/>
            </w:tcBorders>
            <w:noWrap/>
            <w:tcMar>
              <w:top w:w="20" w:type="dxa"/>
              <w:left w:w="20" w:type="dxa"/>
              <w:bottom w:w="0" w:type="dxa"/>
              <w:right w:w="20" w:type="dxa"/>
            </w:tcMar>
            <w:vAlign w:val="bottom"/>
          </w:tcPr>
          <w:p w14:paraId="68A3A338" w14:textId="77777777" w:rsidR="00FB45EF" w:rsidRPr="0020649E" w:rsidRDefault="00FB45EF" w:rsidP="00FB45EF">
            <w:pPr>
              <w:spacing w:before="120" w:line="360" w:lineRule="auto"/>
              <w:rPr>
                <w:rFonts w:eastAsia="Times New Roman"/>
              </w:rPr>
            </w:pPr>
          </w:p>
        </w:tc>
      </w:tr>
      <w:tr w:rsidR="00FB45EF" w:rsidRPr="00B50030" w14:paraId="4FA22DF2"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7F94E1F3" w14:textId="77777777" w:rsidR="00FB45EF" w:rsidRPr="0020649E" w:rsidRDefault="00FB45EF" w:rsidP="00FB45EF">
            <w:pPr>
              <w:spacing w:before="120" w:line="360" w:lineRule="auto"/>
              <w:rPr>
                <w:rFonts w:eastAsia="Times New Roman"/>
              </w:rPr>
            </w:pPr>
            <w:r w:rsidRPr="0020649E">
              <w:rPr>
                <w:rFonts w:eastAsia="Times New Roman"/>
              </w:rPr>
              <w:t>Number</w:t>
            </w:r>
          </w:p>
        </w:tc>
        <w:tc>
          <w:tcPr>
            <w:tcW w:w="2490" w:type="dxa"/>
            <w:noWrap/>
            <w:tcMar>
              <w:top w:w="20" w:type="dxa"/>
              <w:left w:w="20" w:type="dxa"/>
              <w:bottom w:w="0" w:type="dxa"/>
              <w:right w:w="20" w:type="dxa"/>
            </w:tcMar>
          </w:tcPr>
          <w:p w14:paraId="0DAD1966" w14:textId="77777777" w:rsidR="00FB45EF" w:rsidRPr="0020649E" w:rsidRDefault="00FB45EF" w:rsidP="00FB45EF">
            <w:pPr>
              <w:spacing w:before="120" w:line="360" w:lineRule="auto"/>
              <w:rPr>
                <w:rFonts w:eastAsia="Times New Roman"/>
              </w:rPr>
            </w:pPr>
            <w:r w:rsidRPr="0020649E">
              <w:rPr>
                <w:rFonts w:eastAsia="Times New Roman"/>
              </w:rPr>
              <w:t>Number(12)</w:t>
            </w:r>
          </w:p>
        </w:tc>
        <w:tc>
          <w:tcPr>
            <w:tcW w:w="2739" w:type="dxa"/>
            <w:noWrap/>
            <w:tcMar>
              <w:top w:w="20" w:type="dxa"/>
              <w:left w:w="20" w:type="dxa"/>
              <w:bottom w:w="0" w:type="dxa"/>
              <w:right w:w="20" w:type="dxa"/>
            </w:tcMar>
          </w:tcPr>
          <w:p w14:paraId="44B403BE" w14:textId="77777777" w:rsidR="00FB45EF" w:rsidRPr="0020649E" w:rsidRDefault="00FB45EF" w:rsidP="00FB45EF">
            <w:pPr>
              <w:spacing w:before="120" w:line="360" w:lineRule="auto"/>
              <w:rPr>
                <w:rFonts w:eastAsia="Times New Roman"/>
              </w:rPr>
            </w:pPr>
            <w:r w:rsidRPr="0020649E">
              <w:rPr>
                <w:rFonts w:eastAsia="Times New Roman"/>
              </w:rPr>
              <w:t>N</w:t>
            </w:r>
          </w:p>
        </w:tc>
        <w:tc>
          <w:tcPr>
            <w:tcW w:w="3800" w:type="dxa"/>
            <w:noWrap/>
            <w:tcMar>
              <w:top w:w="20" w:type="dxa"/>
              <w:left w:w="20" w:type="dxa"/>
              <w:bottom w:w="0" w:type="dxa"/>
              <w:right w:w="20" w:type="dxa"/>
            </w:tcMar>
          </w:tcPr>
          <w:p w14:paraId="490077E0" w14:textId="77777777" w:rsidR="00FB45EF" w:rsidRPr="0020649E" w:rsidRDefault="00FB45EF" w:rsidP="00FB45EF">
            <w:pPr>
              <w:spacing w:before="120" w:line="360" w:lineRule="auto"/>
              <w:rPr>
                <w:rFonts w:eastAsia="Times New Roman"/>
              </w:rPr>
            </w:pPr>
            <w:r w:rsidRPr="0020649E">
              <w:rPr>
                <w:rFonts w:eastAsia="Times New Roman"/>
              </w:rPr>
              <w:t>No leading zeroes</w:t>
            </w:r>
          </w:p>
        </w:tc>
        <w:tc>
          <w:tcPr>
            <w:tcW w:w="2106" w:type="dxa"/>
            <w:tcBorders>
              <w:right w:val="single" w:sz="6" w:space="0" w:color="auto"/>
            </w:tcBorders>
            <w:noWrap/>
            <w:tcMar>
              <w:top w:w="20" w:type="dxa"/>
              <w:left w:w="20" w:type="dxa"/>
              <w:bottom w:w="0" w:type="dxa"/>
              <w:right w:w="20" w:type="dxa"/>
            </w:tcMar>
          </w:tcPr>
          <w:p w14:paraId="32039CC6" w14:textId="77777777" w:rsidR="00FB45EF" w:rsidRPr="0020649E" w:rsidRDefault="00FB45EF" w:rsidP="00FB45EF">
            <w:pPr>
              <w:spacing w:before="120" w:line="360" w:lineRule="auto"/>
              <w:rPr>
                <w:rFonts w:eastAsia="Times New Roman"/>
              </w:rPr>
            </w:pPr>
            <w:r w:rsidRPr="0020649E">
              <w:rPr>
                <w:rFonts w:eastAsia="Times New Roman"/>
              </w:rPr>
              <w:t>'12'</w:t>
            </w:r>
          </w:p>
        </w:tc>
      </w:tr>
      <w:tr w:rsidR="00FB45EF" w:rsidRPr="00B50030" w14:paraId="0D50AC9C"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1BC98AD6" w14:textId="77777777" w:rsidR="00FB45EF" w:rsidRPr="0020649E" w:rsidRDefault="00FB45EF" w:rsidP="00FB45EF">
            <w:pPr>
              <w:spacing w:before="120" w:line="360" w:lineRule="auto"/>
              <w:rPr>
                <w:rFonts w:eastAsia="Times New Roman"/>
              </w:rPr>
            </w:pPr>
            <w:r w:rsidRPr="0020649E">
              <w:rPr>
                <w:rFonts w:eastAsia="Times New Roman"/>
              </w:rPr>
              <w:t>Identification Number</w:t>
            </w:r>
          </w:p>
        </w:tc>
        <w:tc>
          <w:tcPr>
            <w:tcW w:w="2490" w:type="dxa"/>
            <w:noWrap/>
            <w:tcMar>
              <w:top w:w="20" w:type="dxa"/>
              <w:left w:w="20" w:type="dxa"/>
              <w:bottom w:w="0" w:type="dxa"/>
              <w:right w:w="20" w:type="dxa"/>
            </w:tcMar>
          </w:tcPr>
          <w:p w14:paraId="1DDFF921" w14:textId="77777777" w:rsidR="00FB45EF" w:rsidRPr="0020649E" w:rsidRDefault="00FB45EF" w:rsidP="00FB45EF">
            <w:pPr>
              <w:spacing w:before="120" w:line="360" w:lineRule="auto"/>
              <w:rPr>
                <w:rFonts w:eastAsia="Times New Roman"/>
              </w:rPr>
            </w:pPr>
            <w:r w:rsidRPr="0020649E">
              <w:rPr>
                <w:rFonts w:eastAsia="Times New Roman"/>
              </w:rPr>
              <w:t>VarChar(40)</w:t>
            </w:r>
          </w:p>
        </w:tc>
        <w:tc>
          <w:tcPr>
            <w:tcW w:w="2739" w:type="dxa"/>
            <w:noWrap/>
            <w:tcMar>
              <w:top w:w="20" w:type="dxa"/>
              <w:left w:w="20" w:type="dxa"/>
              <w:bottom w:w="0" w:type="dxa"/>
              <w:right w:w="20" w:type="dxa"/>
            </w:tcMar>
          </w:tcPr>
          <w:p w14:paraId="3465221C" w14:textId="77777777" w:rsidR="00FB45EF" w:rsidRPr="0020649E" w:rsidRDefault="00FB45EF" w:rsidP="00FB45EF">
            <w:pPr>
              <w:spacing w:before="120" w:line="360" w:lineRule="auto"/>
              <w:rPr>
                <w:rFonts w:eastAsia="Times New Roman"/>
              </w:rPr>
            </w:pPr>
            <w:r w:rsidRPr="0020649E">
              <w:rPr>
                <w:rFonts w:eastAsia="Times New Roman"/>
              </w:rPr>
              <w:t>AAAA</w:t>
            </w:r>
          </w:p>
        </w:tc>
        <w:tc>
          <w:tcPr>
            <w:tcW w:w="3800" w:type="dxa"/>
            <w:noWrap/>
            <w:tcMar>
              <w:top w:w="20" w:type="dxa"/>
              <w:left w:w="20" w:type="dxa"/>
              <w:bottom w:w="0" w:type="dxa"/>
              <w:right w:w="20" w:type="dxa"/>
            </w:tcMar>
          </w:tcPr>
          <w:p w14:paraId="26DA4BB7" w14:textId="77777777" w:rsidR="00FB45EF" w:rsidRPr="0020649E" w:rsidRDefault="00FB45EF" w:rsidP="00FB45EF">
            <w:pPr>
              <w:spacing w:before="120" w:line="360" w:lineRule="auto"/>
              <w:rPr>
                <w:rFonts w:eastAsia="Times New Roman"/>
              </w:rPr>
            </w:pPr>
            <w:r w:rsidRPr="0020649E">
              <w:rPr>
                <w:rFonts w:eastAsia="Times New Roman"/>
              </w:rPr>
              <w:t>No leading zeroes/blanks</w:t>
            </w:r>
          </w:p>
        </w:tc>
        <w:tc>
          <w:tcPr>
            <w:tcW w:w="2106" w:type="dxa"/>
            <w:tcBorders>
              <w:right w:val="single" w:sz="6" w:space="0" w:color="auto"/>
            </w:tcBorders>
            <w:noWrap/>
            <w:tcMar>
              <w:top w:w="20" w:type="dxa"/>
              <w:left w:w="20" w:type="dxa"/>
              <w:bottom w:w="0" w:type="dxa"/>
              <w:right w:w="20" w:type="dxa"/>
            </w:tcMar>
          </w:tcPr>
          <w:p w14:paraId="1F976028" w14:textId="77777777" w:rsidR="00FB45EF" w:rsidRPr="0020649E" w:rsidRDefault="00FB45EF" w:rsidP="00FB45EF">
            <w:pPr>
              <w:spacing w:before="120" w:line="360" w:lineRule="auto"/>
              <w:rPr>
                <w:rFonts w:eastAsia="Times New Roman"/>
              </w:rPr>
            </w:pPr>
            <w:r w:rsidRPr="0020649E">
              <w:rPr>
                <w:rFonts w:eastAsia="Times New Roman"/>
              </w:rPr>
              <w:t>'12345'</w:t>
            </w:r>
          </w:p>
        </w:tc>
      </w:tr>
      <w:tr w:rsidR="00FB45EF" w:rsidRPr="00B50030" w14:paraId="10236147"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6AFA9A7C" w14:textId="77777777" w:rsidR="00FB45EF" w:rsidRPr="0020649E" w:rsidRDefault="00FB45EF" w:rsidP="00FB45EF">
            <w:pPr>
              <w:spacing w:before="120" w:line="360" w:lineRule="auto"/>
              <w:rPr>
                <w:rFonts w:eastAsia="Times New Roman"/>
              </w:rPr>
            </w:pPr>
            <w:r w:rsidRPr="0020649E">
              <w:rPr>
                <w:rFonts w:eastAsia="Times New Roman"/>
              </w:rPr>
              <w:t>Long Name</w:t>
            </w:r>
          </w:p>
        </w:tc>
        <w:tc>
          <w:tcPr>
            <w:tcW w:w="2490" w:type="dxa"/>
            <w:noWrap/>
            <w:tcMar>
              <w:top w:w="20" w:type="dxa"/>
              <w:left w:w="20" w:type="dxa"/>
              <w:bottom w:w="0" w:type="dxa"/>
              <w:right w:w="20" w:type="dxa"/>
            </w:tcMar>
          </w:tcPr>
          <w:p w14:paraId="2B0581A2" w14:textId="77777777" w:rsidR="00FB45EF" w:rsidRPr="0020649E" w:rsidRDefault="00FB45EF" w:rsidP="00FB45EF">
            <w:pPr>
              <w:spacing w:before="120" w:line="360" w:lineRule="auto"/>
              <w:rPr>
                <w:rFonts w:eastAsia="Times New Roman"/>
              </w:rPr>
            </w:pPr>
            <w:r w:rsidRPr="0020649E">
              <w:rPr>
                <w:rFonts w:eastAsia="Times New Roman"/>
              </w:rPr>
              <w:t>VarChar(200)</w:t>
            </w:r>
          </w:p>
        </w:tc>
        <w:tc>
          <w:tcPr>
            <w:tcW w:w="2739" w:type="dxa"/>
            <w:noWrap/>
            <w:tcMar>
              <w:top w:w="20" w:type="dxa"/>
              <w:left w:w="20" w:type="dxa"/>
              <w:bottom w:w="0" w:type="dxa"/>
              <w:right w:w="20" w:type="dxa"/>
            </w:tcMar>
          </w:tcPr>
          <w:p w14:paraId="0D4ADDA0" w14:textId="77777777" w:rsidR="00FB45EF" w:rsidRPr="0020649E" w:rsidRDefault="00FB45EF" w:rsidP="00FB45EF">
            <w:pPr>
              <w:spacing w:before="120" w:line="360" w:lineRule="auto"/>
              <w:rPr>
                <w:rFonts w:eastAsia="Times New Roman"/>
              </w:rPr>
            </w:pPr>
            <w:r w:rsidRPr="0020649E">
              <w:rPr>
                <w:rFonts w:eastAsia="Times New Roman"/>
              </w:rPr>
              <w:t>AAAA</w:t>
            </w:r>
          </w:p>
        </w:tc>
        <w:tc>
          <w:tcPr>
            <w:tcW w:w="3800" w:type="dxa"/>
            <w:noWrap/>
            <w:tcMar>
              <w:top w:w="20" w:type="dxa"/>
              <w:left w:w="20" w:type="dxa"/>
              <w:bottom w:w="0" w:type="dxa"/>
              <w:right w:w="20" w:type="dxa"/>
            </w:tcMar>
          </w:tcPr>
          <w:p w14:paraId="0C24F854" w14:textId="77777777" w:rsidR="00FB45EF" w:rsidRPr="0020649E" w:rsidRDefault="00FB45EF" w:rsidP="00FB45EF">
            <w:pPr>
              <w:spacing w:before="120" w:line="360" w:lineRule="auto"/>
              <w:rPr>
                <w:rFonts w:eastAsia="Times New Roman"/>
              </w:rPr>
            </w:pPr>
            <w:r w:rsidRPr="0020649E">
              <w:rPr>
                <w:rFonts w:eastAsia="Times New Roman"/>
              </w:rPr>
              <w:t>No leading zeroes/blanks</w:t>
            </w:r>
          </w:p>
        </w:tc>
        <w:tc>
          <w:tcPr>
            <w:tcW w:w="2106" w:type="dxa"/>
            <w:tcBorders>
              <w:right w:val="single" w:sz="6" w:space="0" w:color="auto"/>
            </w:tcBorders>
            <w:noWrap/>
            <w:tcMar>
              <w:top w:w="20" w:type="dxa"/>
              <w:left w:w="20" w:type="dxa"/>
              <w:bottom w:w="0" w:type="dxa"/>
              <w:right w:w="20" w:type="dxa"/>
            </w:tcMar>
          </w:tcPr>
          <w:p w14:paraId="015760A6" w14:textId="77777777" w:rsidR="00FB45EF" w:rsidRPr="0020649E" w:rsidRDefault="00FB45EF" w:rsidP="00FB45EF">
            <w:pPr>
              <w:spacing w:before="120" w:line="360" w:lineRule="auto"/>
              <w:rPr>
                <w:rFonts w:eastAsia="Times New Roman"/>
              </w:rPr>
            </w:pPr>
            <w:r w:rsidRPr="0020649E">
              <w:rPr>
                <w:rFonts w:eastAsia="Times New Roman"/>
              </w:rPr>
              <w:t>'XXX'</w:t>
            </w:r>
          </w:p>
        </w:tc>
      </w:tr>
      <w:tr w:rsidR="00FB45EF" w:rsidRPr="00B50030" w14:paraId="0B0C4B8A"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38579146" w14:textId="77777777" w:rsidR="00FB45EF" w:rsidRPr="0020649E" w:rsidRDefault="00FB45EF" w:rsidP="00FB45EF">
            <w:pPr>
              <w:spacing w:before="120" w:line="360" w:lineRule="auto"/>
              <w:rPr>
                <w:rFonts w:eastAsia="Times New Roman"/>
              </w:rPr>
            </w:pPr>
            <w:r w:rsidRPr="0020649E">
              <w:rPr>
                <w:rFonts w:eastAsia="Times New Roman"/>
              </w:rPr>
              <w:t>Short Name</w:t>
            </w:r>
          </w:p>
        </w:tc>
        <w:tc>
          <w:tcPr>
            <w:tcW w:w="2490" w:type="dxa"/>
            <w:noWrap/>
            <w:tcMar>
              <w:top w:w="20" w:type="dxa"/>
              <w:left w:w="20" w:type="dxa"/>
              <w:bottom w:w="0" w:type="dxa"/>
              <w:right w:w="20" w:type="dxa"/>
            </w:tcMar>
          </w:tcPr>
          <w:p w14:paraId="126CFD6A" w14:textId="77777777" w:rsidR="00FB45EF" w:rsidRPr="0020649E" w:rsidRDefault="00FB45EF" w:rsidP="00FB45EF">
            <w:pPr>
              <w:spacing w:before="120" w:line="360" w:lineRule="auto"/>
              <w:rPr>
                <w:rFonts w:eastAsia="Times New Roman"/>
                <w:cs/>
              </w:rPr>
            </w:pPr>
            <w:r w:rsidRPr="0020649E">
              <w:rPr>
                <w:rFonts w:eastAsia="Times New Roman"/>
              </w:rPr>
              <w:t>VarChar(40)</w:t>
            </w:r>
          </w:p>
        </w:tc>
        <w:tc>
          <w:tcPr>
            <w:tcW w:w="2739" w:type="dxa"/>
            <w:noWrap/>
            <w:tcMar>
              <w:top w:w="20" w:type="dxa"/>
              <w:left w:w="20" w:type="dxa"/>
              <w:bottom w:w="0" w:type="dxa"/>
              <w:right w:w="20" w:type="dxa"/>
            </w:tcMar>
          </w:tcPr>
          <w:p w14:paraId="7A429888" w14:textId="77777777" w:rsidR="00FB45EF" w:rsidRPr="0020649E" w:rsidRDefault="00FB45EF" w:rsidP="00FB45EF">
            <w:pPr>
              <w:spacing w:before="120" w:line="360" w:lineRule="auto"/>
              <w:rPr>
                <w:rFonts w:eastAsia="Times New Roman"/>
              </w:rPr>
            </w:pPr>
            <w:r w:rsidRPr="0020649E">
              <w:rPr>
                <w:rFonts w:eastAsia="Times New Roman"/>
              </w:rPr>
              <w:t>AAAA</w:t>
            </w:r>
          </w:p>
        </w:tc>
        <w:tc>
          <w:tcPr>
            <w:tcW w:w="3800" w:type="dxa"/>
            <w:noWrap/>
            <w:tcMar>
              <w:top w:w="20" w:type="dxa"/>
              <w:left w:w="20" w:type="dxa"/>
              <w:bottom w:w="0" w:type="dxa"/>
              <w:right w:w="20" w:type="dxa"/>
            </w:tcMar>
          </w:tcPr>
          <w:p w14:paraId="67E28F1E" w14:textId="77777777" w:rsidR="00FB45EF" w:rsidRPr="0020649E" w:rsidRDefault="00FB45EF" w:rsidP="00FB45EF">
            <w:pPr>
              <w:spacing w:before="120" w:line="360" w:lineRule="auto"/>
              <w:rPr>
                <w:rFonts w:eastAsia="Times New Roman"/>
              </w:rPr>
            </w:pPr>
            <w:r w:rsidRPr="0020649E">
              <w:rPr>
                <w:rFonts w:eastAsia="Times New Roman"/>
              </w:rPr>
              <w:t>No leading zeroes/blanks</w:t>
            </w:r>
          </w:p>
        </w:tc>
        <w:tc>
          <w:tcPr>
            <w:tcW w:w="2106" w:type="dxa"/>
            <w:tcBorders>
              <w:right w:val="single" w:sz="6" w:space="0" w:color="auto"/>
            </w:tcBorders>
            <w:noWrap/>
            <w:tcMar>
              <w:top w:w="20" w:type="dxa"/>
              <w:left w:w="20" w:type="dxa"/>
              <w:bottom w:w="0" w:type="dxa"/>
              <w:right w:w="20" w:type="dxa"/>
            </w:tcMar>
          </w:tcPr>
          <w:p w14:paraId="79995985" w14:textId="77777777" w:rsidR="00FB45EF" w:rsidRPr="0020649E" w:rsidRDefault="00FB45EF" w:rsidP="00FB45EF">
            <w:pPr>
              <w:spacing w:before="120" w:line="360" w:lineRule="auto"/>
              <w:rPr>
                <w:rFonts w:eastAsia="Times New Roman"/>
              </w:rPr>
            </w:pPr>
            <w:r w:rsidRPr="0020649E">
              <w:rPr>
                <w:rFonts w:eastAsia="Times New Roman"/>
              </w:rPr>
              <w:t>'XXX111'</w:t>
            </w:r>
          </w:p>
        </w:tc>
      </w:tr>
      <w:tr w:rsidR="00FB45EF" w:rsidRPr="00B50030" w14:paraId="500C26FA"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71BAA94C" w14:textId="77777777" w:rsidR="00FB45EF" w:rsidRPr="0020649E" w:rsidRDefault="00FB45EF" w:rsidP="00FB45EF">
            <w:pPr>
              <w:spacing w:before="120" w:line="360" w:lineRule="auto"/>
              <w:rPr>
                <w:rFonts w:eastAsia="Times New Roman"/>
              </w:rPr>
            </w:pPr>
            <w:r w:rsidRPr="0020649E">
              <w:rPr>
                <w:rFonts w:eastAsia="Times New Roman"/>
              </w:rPr>
              <w:t>Description</w:t>
            </w:r>
          </w:p>
        </w:tc>
        <w:tc>
          <w:tcPr>
            <w:tcW w:w="2490" w:type="dxa"/>
            <w:noWrap/>
            <w:tcMar>
              <w:top w:w="20" w:type="dxa"/>
              <w:left w:w="20" w:type="dxa"/>
              <w:bottom w:w="0" w:type="dxa"/>
              <w:right w:w="20" w:type="dxa"/>
            </w:tcMar>
          </w:tcPr>
          <w:p w14:paraId="20FDC358" w14:textId="77777777" w:rsidR="00FB45EF" w:rsidRPr="0020649E" w:rsidRDefault="00FB45EF" w:rsidP="00FB45EF">
            <w:pPr>
              <w:spacing w:before="120" w:line="360" w:lineRule="auto"/>
              <w:rPr>
                <w:rFonts w:eastAsia="Times New Roman"/>
              </w:rPr>
            </w:pPr>
            <w:r w:rsidRPr="0020649E">
              <w:rPr>
                <w:rFonts w:eastAsia="Times New Roman"/>
              </w:rPr>
              <w:t>VarChar(400)</w:t>
            </w:r>
          </w:p>
        </w:tc>
        <w:tc>
          <w:tcPr>
            <w:tcW w:w="2739" w:type="dxa"/>
            <w:noWrap/>
            <w:tcMar>
              <w:top w:w="20" w:type="dxa"/>
              <w:left w:w="20" w:type="dxa"/>
              <w:bottom w:w="0" w:type="dxa"/>
              <w:right w:w="20" w:type="dxa"/>
            </w:tcMar>
          </w:tcPr>
          <w:p w14:paraId="423BCED3" w14:textId="77777777" w:rsidR="00FB45EF" w:rsidRPr="0020649E" w:rsidRDefault="00FB45EF" w:rsidP="00FB45EF">
            <w:pPr>
              <w:spacing w:before="120" w:line="360" w:lineRule="auto"/>
              <w:rPr>
                <w:rFonts w:eastAsia="Times New Roman"/>
              </w:rPr>
            </w:pPr>
            <w:r w:rsidRPr="0020649E">
              <w:rPr>
                <w:rFonts w:eastAsia="Times New Roman"/>
              </w:rPr>
              <w:t>AAAA</w:t>
            </w:r>
          </w:p>
        </w:tc>
        <w:tc>
          <w:tcPr>
            <w:tcW w:w="3800" w:type="dxa"/>
            <w:noWrap/>
            <w:tcMar>
              <w:top w:w="20" w:type="dxa"/>
              <w:left w:w="20" w:type="dxa"/>
              <w:bottom w:w="0" w:type="dxa"/>
              <w:right w:w="20" w:type="dxa"/>
            </w:tcMar>
          </w:tcPr>
          <w:p w14:paraId="0B7A55EA" w14:textId="77777777" w:rsidR="00FB45EF" w:rsidRPr="0020649E" w:rsidRDefault="00FB45EF" w:rsidP="00FB45EF">
            <w:pPr>
              <w:spacing w:before="120" w:line="360" w:lineRule="auto"/>
              <w:rPr>
                <w:rFonts w:eastAsia="Times New Roman"/>
              </w:rPr>
            </w:pPr>
            <w:r w:rsidRPr="0020649E">
              <w:rPr>
                <w:rFonts w:eastAsia="Times New Roman"/>
              </w:rPr>
              <w:t>No leading zeroes/blanks</w:t>
            </w:r>
          </w:p>
        </w:tc>
        <w:tc>
          <w:tcPr>
            <w:tcW w:w="2106" w:type="dxa"/>
            <w:tcBorders>
              <w:right w:val="single" w:sz="6" w:space="0" w:color="auto"/>
            </w:tcBorders>
            <w:noWrap/>
            <w:tcMar>
              <w:top w:w="20" w:type="dxa"/>
              <w:left w:w="20" w:type="dxa"/>
              <w:bottom w:w="0" w:type="dxa"/>
              <w:right w:w="20" w:type="dxa"/>
            </w:tcMar>
          </w:tcPr>
          <w:p w14:paraId="6F3E9CA4" w14:textId="77777777" w:rsidR="00FB45EF" w:rsidRPr="0020649E" w:rsidRDefault="00FB45EF" w:rsidP="00FB45EF">
            <w:pPr>
              <w:spacing w:before="120" w:line="360" w:lineRule="auto"/>
              <w:rPr>
                <w:rFonts w:eastAsia="Times New Roman"/>
              </w:rPr>
            </w:pPr>
            <w:r w:rsidRPr="0020649E">
              <w:rPr>
                <w:rFonts w:eastAsia="Times New Roman"/>
              </w:rPr>
              <w:t>'XXX111'</w:t>
            </w:r>
          </w:p>
        </w:tc>
      </w:tr>
      <w:tr w:rsidR="00706016" w:rsidRPr="00B50030" w14:paraId="1ABF20F8" w14:textId="77777777" w:rsidTr="00CA5FC0">
        <w:trPr>
          <w:trHeight w:val="255"/>
        </w:trPr>
        <w:tc>
          <w:tcPr>
            <w:tcW w:w="3237" w:type="dxa"/>
            <w:tcBorders>
              <w:left w:val="single" w:sz="6" w:space="0" w:color="auto"/>
            </w:tcBorders>
            <w:noWrap/>
            <w:tcMar>
              <w:top w:w="20" w:type="dxa"/>
              <w:left w:w="20" w:type="dxa"/>
              <w:bottom w:w="0" w:type="dxa"/>
              <w:right w:w="20" w:type="dxa"/>
            </w:tcMar>
            <w:vAlign w:val="bottom"/>
          </w:tcPr>
          <w:p w14:paraId="69F83E04" w14:textId="083E1A1E" w:rsidR="00706016" w:rsidRPr="0020649E" w:rsidRDefault="00706016" w:rsidP="00706016">
            <w:pPr>
              <w:spacing w:before="120" w:line="360" w:lineRule="auto"/>
              <w:rPr>
                <w:rFonts w:eastAsia="Times New Roman"/>
              </w:rPr>
            </w:pPr>
            <w:r w:rsidRPr="00E90B9F">
              <w:rPr>
                <w:rFonts w:eastAsia="Times New Roman"/>
                <w:color w:val="0000FF"/>
              </w:rPr>
              <w:t>Text</w:t>
            </w:r>
          </w:p>
        </w:tc>
        <w:tc>
          <w:tcPr>
            <w:tcW w:w="2490" w:type="dxa"/>
            <w:noWrap/>
            <w:tcMar>
              <w:top w:w="20" w:type="dxa"/>
              <w:left w:w="20" w:type="dxa"/>
              <w:bottom w:w="0" w:type="dxa"/>
              <w:right w:w="20" w:type="dxa"/>
            </w:tcMar>
            <w:vAlign w:val="bottom"/>
          </w:tcPr>
          <w:p w14:paraId="737021C0" w14:textId="517C9649" w:rsidR="00706016" w:rsidRPr="0020649E" w:rsidRDefault="00706016" w:rsidP="00706016">
            <w:pPr>
              <w:spacing w:before="120" w:line="360" w:lineRule="auto"/>
              <w:rPr>
                <w:rFonts w:eastAsia="Times New Roman"/>
              </w:rPr>
            </w:pPr>
            <w:r w:rsidRPr="00E90B9F">
              <w:rPr>
                <w:rFonts w:eastAsia="Times New Roman"/>
                <w:color w:val="0000FF"/>
              </w:rPr>
              <w:t>VarChar(4000)</w:t>
            </w:r>
          </w:p>
        </w:tc>
        <w:tc>
          <w:tcPr>
            <w:tcW w:w="2739" w:type="dxa"/>
            <w:noWrap/>
            <w:tcMar>
              <w:top w:w="20" w:type="dxa"/>
              <w:left w:w="20" w:type="dxa"/>
              <w:bottom w:w="0" w:type="dxa"/>
              <w:right w:w="20" w:type="dxa"/>
            </w:tcMar>
            <w:vAlign w:val="bottom"/>
          </w:tcPr>
          <w:p w14:paraId="2FCBBE15" w14:textId="339E60DC" w:rsidR="00706016" w:rsidRPr="0020649E" w:rsidRDefault="00706016" w:rsidP="00706016">
            <w:pPr>
              <w:spacing w:before="120" w:line="360" w:lineRule="auto"/>
              <w:rPr>
                <w:rFonts w:eastAsia="Times New Roman"/>
              </w:rPr>
            </w:pPr>
            <w:r w:rsidRPr="00E90B9F">
              <w:rPr>
                <w:rFonts w:eastAsia="Times New Roman"/>
                <w:color w:val="0000FF"/>
              </w:rPr>
              <w:t>AAAA</w:t>
            </w:r>
          </w:p>
        </w:tc>
        <w:tc>
          <w:tcPr>
            <w:tcW w:w="3800" w:type="dxa"/>
            <w:noWrap/>
            <w:tcMar>
              <w:top w:w="20" w:type="dxa"/>
              <w:left w:w="20" w:type="dxa"/>
              <w:bottom w:w="0" w:type="dxa"/>
              <w:right w:w="20" w:type="dxa"/>
            </w:tcMar>
            <w:vAlign w:val="bottom"/>
          </w:tcPr>
          <w:p w14:paraId="364804DF" w14:textId="5DF6B8CD" w:rsidR="00706016" w:rsidRPr="0020649E" w:rsidRDefault="00706016" w:rsidP="00706016">
            <w:pPr>
              <w:spacing w:before="120" w:line="360" w:lineRule="auto"/>
              <w:rPr>
                <w:rFonts w:eastAsia="Times New Roman"/>
              </w:rPr>
            </w:pPr>
            <w:r w:rsidRPr="00E90B9F">
              <w:rPr>
                <w:rFonts w:eastAsia="Times New Roman"/>
                <w:color w:val="0000FF"/>
              </w:rPr>
              <w:t>No leading zeroes/blanks</w:t>
            </w:r>
          </w:p>
        </w:tc>
        <w:tc>
          <w:tcPr>
            <w:tcW w:w="2106" w:type="dxa"/>
            <w:tcBorders>
              <w:right w:val="single" w:sz="6" w:space="0" w:color="auto"/>
            </w:tcBorders>
            <w:noWrap/>
            <w:tcMar>
              <w:top w:w="20" w:type="dxa"/>
              <w:left w:w="20" w:type="dxa"/>
              <w:bottom w:w="0" w:type="dxa"/>
              <w:right w:w="20" w:type="dxa"/>
            </w:tcMar>
            <w:vAlign w:val="bottom"/>
          </w:tcPr>
          <w:p w14:paraId="03EF9F4E" w14:textId="5D1C8B5B" w:rsidR="00706016" w:rsidRPr="0020649E" w:rsidRDefault="00706016" w:rsidP="00706016">
            <w:pPr>
              <w:spacing w:before="120" w:line="360" w:lineRule="auto"/>
              <w:rPr>
                <w:rFonts w:eastAsia="Times New Roman"/>
              </w:rPr>
            </w:pPr>
            <w:r w:rsidRPr="00E90B9F">
              <w:rPr>
                <w:rFonts w:eastAsia="Times New Roman"/>
                <w:color w:val="0000FF"/>
              </w:rPr>
              <w:t>'XXX111'</w:t>
            </w:r>
          </w:p>
        </w:tc>
      </w:tr>
      <w:tr w:rsidR="00706016" w:rsidRPr="00B50030" w14:paraId="65335554" w14:textId="77777777" w:rsidTr="00CA5FC0">
        <w:trPr>
          <w:trHeight w:val="255"/>
        </w:trPr>
        <w:tc>
          <w:tcPr>
            <w:tcW w:w="3237" w:type="dxa"/>
            <w:tcBorders>
              <w:left w:val="single" w:sz="6" w:space="0" w:color="auto"/>
            </w:tcBorders>
            <w:noWrap/>
            <w:tcMar>
              <w:top w:w="20" w:type="dxa"/>
              <w:left w:w="20" w:type="dxa"/>
              <w:bottom w:w="0" w:type="dxa"/>
              <w:right w:w="20" w:type="dxa"/>
            </w:tcMar>
            <w:vAlign w:val="bottom"/>
          </w:tcPr>
          <w:p w14:paraId="01C72663" w14:textId="2B1AF7B4" w:rsidR="00706016" w:rsidRPr="0020649E" w:rsidRDefault="00706016" w:rsidP="00706016">
            <w:pPr>
              <w:spacing w:before="120" w:line="360" w:lineRule="auto"/>
              <w:rPr>
                <w:rFonts w:eastAsia="Times New Roman"/>
              </w:rPr>
            </w:pPr>
            <w:r w:rsidRPr="00E90B9F">
              <w:rPr>
                <w:rFonts w:eastAsia="Times New Roman"/>
                <w:color w:val="0000FF"/>
              </w:rPr>
              <w:t>Long Text</w:t>
            </w:r>
          </w:p>
        </w:tc>
        <w:tc>
          <w:tcPr>
            <w:tcW w:w="2490" w:type="dxa"/>
            <w:noWrap/>
            <w:tcMar>
              <w:top w:w="20" w:type="dxa"/>
              <w:left w:w="20" w:type="dxa"/>
              <w:bottom w:w="0" w:type="dxa"/>
              <w:right w:w="20" w:type="dxa"/>
            </w:tcMar>
            <w:vAlign w:val="bottom"/>
          </w:tcPr>
          <w:p w14:paraId="5018465B" w14:textId="449D7F78" w:rsidR="00706016" w:rsidRPr="0020649E" w:rsidRDefault="00706016" w:rsidP="00706016">
            <w:pPr>
              <w:spacing w:before="120" w:line="360" w:lineRule="auto"/>
              <w:rPr>
                <w:rFonts w:eastAsia="Times New Roman"/>
              </w:rPr>
            </w:pPr>
            <w:r w:rsidRPr="00E90B9F">
              <w:rPr>
                <w:rFonts w:eastAsia="Times New Roman"/>
                <w:color w:val="0000FF"/>
              </w:rPr>
              <w:t>VarChar(8000)</w:t>
            </w:r>
          </w:p>
        </w:tc>
        <w:tc>
          <w:tcPr>
            <w:tcW w:w="2739" w:type="dxa"/>
            <w:noWrap/>
            <w:tcMar>
              <w:top w:w="20" w:type="dxa"/>
              <w:left w:w="20" w:type="dxa"/>
              <w:bottom w:w="0" w:type="dxa"/>
              <w:right w:w="20" w:type="dxa"/>
            </w:tcMar>
            <w:vAlign w:val="bottom"/>
          </w:tcPr>
          <w:p w14:paraId="4E4FF936" w14:textId="692FF895" w:rsidR="00706016" w:rsidRPr="0020649E" w:rsidRDefault="00706016" w:rsidP="00706016">
            <w:pPr>
              <w:spacing w:before="120" w:line="360" w:lineRule="auto"/>
              <w:rPr>
                <w:rFonts w:eastAsia="Times New Roman"/>
              </w:rPr>
            </w:pPr>
            <w:r w:rsidRPr="00E90B9F">
              <w:rPr>
                <w:rFonts w:eastAsia="Times New Roman"/>
                <w:color w:val="0000FF"/>
              </w:rPr>
              <w:t>AAAA</w:t>
            </w:r>
          </w:p>
        </w:tc>
        <w:tc>
          <w:tcPr>
            <w:tcW w:w="3800" w:type="dxa"/>
            <w:noWrap/>
            <w:tcMar>
              <w:top w:w="20" w:type="dxa"/>
              <w:left w:w="20" w:type="dxa"/>
              <w:bottom w:w="0" w:type="dxa"/>
              <w:right w:w="20" w:type="dxa"/>
            </w:tcMar>
            <w:vAlign w:val="bottom"/>
          </w:tcPr>
          <w:p w14:paraId="6D186987" w14:textId="70604BBC" w:rsidR="00706016" w:rsidRPr="0020649E" w:rsidRDefault="00706016" w:rsidP="00706016">
            <w:pPr>
              <w:spacing w:before="120" w:line="360" w:lineRule="auto"/>
              <w:rPr>
                <w:rFonts w:eastAsia="Times New Roman"/>
              </w:rPr>
            </w:pPr>
            <w:r w:rsidRPr="00E90B9F">
              <w:rPr>
                <w:rFonts w:eastAsia="Times New Roman"/>
                <w:color w:val="0000FF"/>
              </w:rPr>
              <w:t>No leading zeroes/blanks</w:t>
            </w:r>
          </w:p>
        </w:tc>
        <w:tc>
          <w:tcPr>
            <w:tcW w:w="2106" w:type="dxa"/>
            <w:tcBorders>
              <w:right w:val="single" w:sz="6" w:space="0" w:color="auto"/>
            </w:tcBorders>
            <w:noWrap/>
            <w:tcMar>
              <w:top w:w="20" w:type="dxa"/>
              <w:left w:w="20" w:type="dxa"/>
              <w:bottom w:w="0" w:type="dxa"/>
              <w:right w:w="20" w:type="dxa"/>
            </w:tcMar>
            <w:vAlign w:val="bottom"/>
          </w:tcPr>
          <w:p w14:paraId="5C9542DF" w14:textId="394662CF" w:rsidR="00706016" w:rsidRPr="0020649E" w:rsidRDefault="00706016" w:rsidP="00706016">
            <w:pPr>
              <w:spacing w:before="120" w:line="360" w:lineRule="auto"/>
              <w:rPr>
                <w:rFonts w:eastAsia="Times New Roman"/>
              </w:rPr>
            </w:pPr>
            <w:r w:rsidRPr="00E90B9F">
              <w:rPr>
                <w:rFonts w:eastAsia="Times New Roman"/>
                <w:color w:val="0000FF"/>
              </w:rPr>
              <w:t>'XXX111'</w:t>
            </w:r>
          </w:p>
        </w:tc>
      </w:tr>
      <w:tr w:rsidR="00706016" w:rsidRPr="00B50030" w14:paraId="5683F022"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7D403822" w14:textId="77777777" w:rsidR="00706016" w:rsidRPr="0020649E" w:rsidRDefault="00706016" w:rsidP="00706016">
            <w:pPr>
              <w:spacing w:before="120" w:line="360" w:lineRule="auto"/>
              <w:rPr>
                <w:rFonts w:eastAsia="Times New Roman"/>
              </w:rPr>
            </w:pPr>
            <w:r w:rsidRPr="0020649E">
              <w:rPr>
                <w:rFonts w:eastAsia="Times New Roman"/>
              </w:rPr>
              <w:t>Flag</w:t>
            </w:r>
          </w:p>
        </w:tc>
        <w:tc>
          <w:tcPr>
            <w:tcW w:w="2490" w:type="dxa"/>
            <w:noWrap/>
            <w:tcMar>
              <w:top w:w="20" w:type="dxa"/>
              <w:left w:w="20" w:type="dxa"/>
              <w:bottom w:w="0" w:type="dxa"/>
              <w:right w:w="20" w:type="dxa"/>
            </w:tcMar>
          </w:tcPr>
          <w:p w14:paraId="23B65F19" w14:textId="77777777" w:rsidR="00706016" w:rsidRPr="0020649E" w:rsidRDefault="00706016" w:rsidP="00706016">
            <w:pPr>
              <w:spacing w:before="120" w:line="360" w:lineRule="auto"/>
              <w:rPr>
                <w:rFonts w:eastAsia="Times New Roman"/>
              </w:rPr>
            </w:pPr>
            <w:r w:rsidRPr="0020649E">
              <w:rPr>
                <w:rFonts w:eastAsia="Times New Roman"/>
              </w:rPr>
              <w:t>Char(1)</w:t>
            </w:r>
          </w:p>
        </w:tc>
        <w:tc>
          <w:tcPr>
            <w:tcW w:w="2739" w:type="dxa"/>
            <w:noWrap/>
            <w:tcMar>
              <w:top w:w="20" w:type="dxa"/>
              <w:left w:w="20" w:type="dxa"/>
              <w:bottom w:w="0" w:type="dxa"/>
              <w:right w:w="20" w:type="dxa"/>
            </w:tcMar>
          </w:tcPr>
          <w:p w14:paraId="266B078B" w14:textId="77777777" w:rsidR="00706016" w:rsidRPr="0020649E" w:rsidRDefault="00706016" w:rsidP="00706016">
            <w:pPr>
              <w:spacing w:before="120" w:line="360" w:lineRule="auto"/>
              <w:rPr>
                <w:rFonts w:eastAsia="Times New Roman"/>
              </w:rPr>
            </w:pPr>
            <w:r w:rsidRPr="0020649E">
              <w:rPr>
                <w:rFonts w:eastAsia="Times New Roman"/>
              </w:rPr>
              <w:t>'1' or '0'</w:t>
            </w:r>
          </w:p>
        </w:tc>
        <w:tc>
          <w:tcPr>
            <w:tcW w:w="3800" w:type="dxa"/>
            <w:noWrap/>
            <w:tcMar>
              <w:top w:w="20" w:type="dxa"/>
              <w:left w:w="20" w:type="dxa"/>
              <w:bottom w:w="0" w:type="dxa"/>
              <w:right w:w="20" w:type="dxa"/>
            </w:tcMar>
          </w:tcPr>
          <w:p w14:paraId="730D2194" w14:textId="77777777" w:rsidR="00706016" w:rsidRPr="0020649E" w:rsidRDefault="00706016" w:rsidP="00706016">
            <w:pPr>
              <w:spacing w:before="120" w:line="360" w:lineRule="auto"/>
              <w:rPr>
                <w:rFonts w:eastAsia="Times New Roman"/>
              </w:rPr>
            </w:pPr>
            <w:r w:rsidRPr="0020649E">
              <w:rPr>
                <w:rFonts w:eastAsia="Times New Roman"/>
              </w:rPr>
              <w:t>Only two values</w:t>
            </w:r>
          </w:p>
        </w:tc>
        <w:tc>
          <w:tcPr>
            <w:tcW w:w="2106" w:type="dxa"/>
            <w:tcBorders>
              <w:right w:val="single" w:sz="6" w:space="0" w:color="auto"/>
            </w:tcBorders>
            <w:noWrap/>
            <w:tcMar>
              <w:top w:w="20" w:type="dxa"/>
              <w:left w:w="20" w:type="dxa"/>
              <w:bottom w:w="0" w:type="dxa"/>
              <w:right w:w="20" w:type="dxa"/>
            </w:tcMar>
          </w:tcPr>
          <w:p w14:paraId="59CE32E9" w14:textId="77777777" w:rsidR="00706016" w:rsidRPr="0020649E" w:rsidRDefault="00706016" w:rsidP="00706016">
            <w:pPr>
              <w:spacing w:before="120" w:line="360" w:lineRule="auto"/>
              <w:rPr>
                <w:rFonts w:eastAsia="Times New Roman"/>
              </w:rPr>
            </w:pPr>
          </w:p>
        </w:tc>
      </w:tr>
      <w:tr w:rsidR="00706016" w:rsidRPr="00B50030" w14:paraId="773B6988"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1EA019E0" w14:textId="77777777" w:rsidR="00706016" w:rsidRPr="0020649E" w:rsidRDefault="00706016" w:rsidP="00706016">
            <w:pPr>
              <w:spacing w:before="120" w:line="360" w:lineRule="auto"/>
              <w:rPr>
                <w:rFonts w:eastAsia="Times New Roman"/>
              </w:rPr>
            </w:pPr>
            <w:r w:rsidRPr="0020649E">
              <w:rPr>
                <w:rFonts w:eastAsia="Times New Roman"/>
              </w:rPr>
              <w:t>Interest Rate</w:t>
            </w:r>
          </w:p>
        </w:tc>
        <w:tc>
          <w:tcPr>
            <w:tcW w:w="2490" w:type="dxa"/>
            <w:noWrap/>
            <w:tcMar>
              <w:top w:w="20" w:type="dxa"/>
              <w:left w:w="20" w:type="dxa"/>
              <w:bottom w:w="0" w:type="dxa"/>
              <w:right w:w="20" w:type="dxa"/>
            </w:tcMar>
          </w:tcPr>
          <w:p w14:paraId="7F0D71D3" w14:textId="77777777" w:rsidR="00706016" w:rsidRPr="0020649E" w:rsidRDefault="00706016" w:rsidP="00706016">
            <w:pPr>
              <w:spacing w:before="120" w:line="360" w:lineRule="auto"/>
              <w:rPr>
                <w:rFonts w:eastAsia="Times New Roman"/>
              </w:rPr>
            </w:pPr>
            <w:r w:rsidRPr="0020649E">
              <w:rPr>
                <w:rFonts w:eastAsia="Times New Roman"/>
              </w:rPr>
              <w:t>Number(8,5)</w:t>
            </w:r>
          </w:p>
        </w:tc>
        <w:tc>
          <w:tcPr>
            <w:tcW w:w="2739" w:type="dxa"/>
            <w:noWrap/>
            <w:tcMar>
              <w:top w:w="20" w:type="dxa"/>
              <w:left w:w="20" w:type="dxa"/>
              <w:bottom w:w="0" w:type="dxa"/>
              <w:right w:w="20" w:type="dxa"/>
            </w:tcMar>
          </w:tcPr>
          <w:p w14:paraId="41D4A87C" w14:textId="77777777" w:rsidR="00706016" w:rsidRPr="0020649E" w:rsidRDefault="00706016" w:rsidP="00706016">
            <w:pPr>
              <w:spacing w:before="120" w:line="360" w:lineRule="auto"/>
              <w:rPr>
                <w:rFonts w:eastAsia="Times New Roman"/>
              </w:rPr>
            </w:pPr>
            <w:r w:rsidRPr="0020649E">
              <w:rPr>
                <w:rFonts w:eastAsia="Times New Roman"/>
              </w:rPr>
              <w:t>NNN.NNNNN</w:t>
            </w:r>
          </w:p>
        </w:tc>
        <w:tc>
          <w:tcPr>
            <w:tcW w:w="3800" w:type="dxa"/>
            <w:noWrap/>
            <w:tcMar>
              <w:top w:w="20" w:type="dxa"/>
              <w:left w:w="20" w:type="dxa"/>
              <w:bottom w:w="0" w:type="dxa"/>
              <w:right w:w="20" w:type="dxa"/>
            </w:tcMar>
          </w:tcPr>
          <w:p w14:paraId="16506834" w14:textId="77777777" w:rsidR="00706016" w:rsidRPr="0020649E" w:rsidRDefault="00706016" w:rsidP="00706016">
            <w:pPr>
              <w:spacing w:before="120" w:line="360" w:lineRule="auto"/>
              <w:rPr>
                <w:rFonts w:eastAsia="Times New Roman"/>
              </w:rPr>
            </w:pPr>
            <w:r w:rsidRPr="0020649E">
              <w:rPr>
                <w:rFonts w:eastAsia="Times New Roman"/>
              </w:rPr>
              <w:t>No leading zeroes</w:t>
            </w:r>
          </w:p>
        </w:tc>
        <w:tc>
          <w:tcPr>
            <w:tcW w:w="2106" w:type="dxa"/>
            <w:tcBorders>
              <w:right w:val="single" w:sz="6" w:space="0" w:color="auto"/>
            </w:tcBorders>
            <w:noWrap/>
            <w:tcMar>
              <w:top w:w="20" w:type="dxa"/>
              <w:left w:w="20" w:type="dxa"/>
              <w:bottom w:w="0" w:type="dxa"/>
              <w:right w:w="20" w:type="dxa"/>
            </w:tcMar>
          </w:tcPr>
          <w:p w14:paraId="25BA4D7D" w14:textId="77777777" w:rsidR="00706016" w:rsidRPr="0020649E" w:rsidRDefault="00706016" w:rsidP="00706016">
            <w:pPr>
              <w:spacing w:before="120" w:line="360" w:lineRule="auto"/>
              <w:rPr>
                <w:rFonts w:eastAsia="Times New Roman"/>
              </w:rPr>
            </w:pPr>
            <w:r w:rsidRPr="0020649E">
              <w:rPr>
                <w:rFonts w:eastAsia="Times New Roman"/>
              </w:rPr>
              <w:t>'12.50'</w:t>
            </w:r>
          </w:p>
        </w:tc>
      </w:tr>
      <w:tr w:rsidR="00706016" w:rsidRPr="00B50030" w14:paraId="05C020D1"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3D4C7E4B" w14:textId="77777777" w:rsidR="00706016" w:rsidRPr="0020649E" w:rsidRDefault="00706016" w:rsidP="00706016">
            <w:pPr>
              <w:spacing w:before="120" w:line="360" w:lineRule="auto"/>
              <w:rPr>
                <w:rFonts w:eastAsia="Times New Roman"/>
              </w:rPr>
            </w:pPr>
            <w:r w:rsidRPr="0020649E">
              <w:rPr>
                <w:rFonts w:eastAsia="Times New Roman"/>
              </w:rPr>
              <w:t>Exchange Rate</w:t>
            </w:r>
          </w:p>
        </w:tc>
        <w:tc>
          <w:tcPr>
            <w:tcW w:w="2490" w:type="dxa"/>
            <w:noWrap/>
            <w:tcMar>
              <w:top w:w="20" w:type="dxa"/>
              <w:left w:w="20" w:type="dxa"/>
              <w:bottom w:w="0" w:type="dxa"/>
              <w:right w:w="20" w:type="dxa"/>
            </w:tcMar>
          </w:tcPr>
          <w:p w14:paraId="3A95CEB3" w14:textId="77777777" w:rsidR="00706016" w:rsidRPr="0020649E" w:rsidRDefault="00706016" w:rsidP="00706016">
            <w:pPr>
              <w:spacing w:before="120" w:line="360" w:lineRule="auto"/>
              <w:rPr>
                <w:rFonts w:eastAsia="Times New Roman"/>
              </w:rPr>
            </w:pPr>
            <w:r w:rsidRPr="0020649E">
              <w:rPr>
                <w:rFonts w:eastAsia="Times New Roman"/>
              </w:rPr>
              <w:t>Number(12,7)</w:t>
            </w:r>
          </w:p>
        </w:tc>
        <w:tc>
          <w:tcPr>
            <w:tcW w:w="2739" w:type="dxa"/>
            <w:noWrap/>
            <w:tcMar>
              <w:top w:w="20" w:type="dxa"/>
              <w:left w:w="20" w:type="dxa"/>
              <w:bottom w:w="0" w:type="dxa"/>
              <w:right w:w="20" w:type="dxa"/>
            </w:tcMar>
          </w:tcPr>
          <w:p w14:paraId="20277F7F" w14:textId="77777777" w:rsidR="00706016" w:rsidRPr="0020649E" w:rsidRDefault="00706016" w:rsidP="00706016">
            <w:pPr>
              <w:spacing w:before="120" w:line="360" w:lineRule="auto"/>
              <w:rPr>
                <w:rFonts w:eastAsia="Times New Roman"/>
              </w:rPr>
            </w:pPr>
            <w:r w:rsidRPr="0020649E">
              <w:rPr>
                <w:rFonts w:eastAsia="Times New Roman"/>
              </w:rPr>
              <w:t>NNNNN.NNNNNNN</w:t>
            </w:r>
          </w:p>
        </w:tc>
        <w:tc>
          <w:tcPr>
            <w:tcW w:w="3800" w:type="dxa"/>
            <w:noWrap/>
            <w:tcMar>
              <w:top w:w="20" w:type="dxa"/>
              <w:left w:w="20" w:type="dxa"/>
              <w:bottom w:w="0" w:type="dxa"/>
              <w:right w:w="20" w:type="dxa"/>
            </w:tcMar>
          </w:tcPr>
          <w:p w14:paraId="2652F624" w14:textId="77777777" w:rsidR="00706016" w:rsidRPr="0020649E" w:rsidRDefault="00706016" w:rsidP="00706016">
            <w:pPr>
              <w:spacing w:before="120" w:line="360" w:lineRule="auto"/>
              <w:rPr>
                <w:rFonts w:eastAsia="Times New Roman"/>
              </w:rPr>
            </w:pPr>
          </w:p>
        </w:tc>
        <w:tc>
          <w:tcPr>
            <w:tcW w:w="2106" w:type="dxa"/>
            <w:tcBorders>
              <w:right w:val="single" w:sz="6" w:space="0" w:color="auto"/>
            </w:tcBorders>
            <w:noWrap/>
            <w:tcMar>
              <w:top w:w="20" w:type="dxa"/>
              <w:left w:w="20" w:type="dxa"/>
              <w:bottom w:w="0" w:type="dxa"/>
              <w:right w:w="20" w:type="dxa"/>
            </w:tcMar>
          </w:tcPr>
          <w:p w14:paraId="57B99619" w14:textId="77777777" w:rsidR="00706016" w:rsidRPr="0020649E" w:rsidRDefault="00706016" w:rsidP="00706016">
            <w:pPr>
              <w:spacing w:before="120" w:line="360" w:lineRule="auto"/>
              <w:rPr>
                <w:rFonts w:eastAsia="Times New Roman"/>
              </w:rPr>
            </w:pPr>
          </w:p>
        </w:tc>
      </w:tr>
      <w:tr w:rsidR="00706016" w:rsidRPr="00B50030" w14:paraId="3D8419D5"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36B79C56" w14:textId="77777777" w:rsidR="00706016" w:rsidRPr="0020649E" w:rsidRDefault="00706016" w:rsidP="00706016">
            <w:pPr>
              <w:spacing w:before="120" w:line="360" w:lineRule="auto"/>
              <w:rPr>
                <w:rFonts w:eastAsia="Times New Roman"/>
              </w:rPr>
            </w:pPr>
            <w:r w:rsidRPr="0020649E">
              <w:rPr>
                <w:rFonts w:eastAsia="Times New Roman"/>
              </w:rPr>
              <w:t>Price</w:t>
            </w:r>
          </w:p>
        </w:tc>
        <w:tc>
          <w:tcPr>
            <w:tcW w:w="2490" w:type="dxa"/>
            <w:noWrap/>
            <w:tcMar>
              <w:top w:w="20" w:type="dxa"/>
              <w:left w:w="20" w:type="dxa"/>
              <w:bottom w:w="0" w:type="dxa"/>
              <w:right w:w="20" w:type="dxa"/>
            </w:tcMar>
          </w:tcPr>
          <w:p w14:paraId="3CF561BD" w14:textId="77777777" w:rsidR="00706016" w:rsidRPr="0020649E" w:rsidRDefault="00706016" w:rsidP="00706016">
            <w:pPr>
              <w:spacing w:before="120" w:line="360" w:lineRule="auto"/>
              <w:rPr>
                <w:rFonts w:eastAsia="Times New Roman"/>
              </w:rPr>
            </w:pPr>
            <w:r w:rsidRPr="0020649E">
              <w:rPr>
                <w:rFonts w:eastAsia="Times New Roman"/>
              </w:rPr>
              <w:t>Number(12,7)</w:t>
            </w:r>
          </w:p>
        </w:tc>
        <w:tc>
          <w:tcPr>
            <w:tcW w:w="2739" w:type="dxa"/>
            <w:noWrap/>
            <w:tcMar>
              <w:top w:w="20" w:type="dxa"/>
              <w:left w:w="20" w:type="dxa"/>
              <w:bottom w:w="0" w:type="dxa"/>
              <w:right w:w="20" w:type="dxa"/>
            </w:tcMar>
          </w:tcPr>
          <w:p w14:paraId="2CB368FA" w14:textId="77777777" w:rsidR="00706016" w:rsidRPr="0020649E" w:rsidRDefault="00706016" w:rsidP="00706016">
            <w:pPr>
              <w:spacing w:before="120" w:line="360" w:lineRule="auto"/>
              <w:rPr>
                <w:rFonts w:eastAsia="Times New Roman"/>
              </w:rPr>
            </w:pPr>
            <w:r w:rsidRPr="0020649E">
              <w:rPr>
                <w:rFonts w:eastAsia="Times New Roman"/>
              </w:rPr>
              <w:t>NNNNN.NNNNNNN</w:t>
            </w:r>
          </w:p>
        </w:tc>
        <w:tc>
          <w:tcPr>
            <w:tcW w:w="3800" w:type="dxa"/>
            <w:noWrap/>
            <w:tcMar>
              <w:top w:w="20" w:type="dxa"/>
              <w:left w:w="20" w:type="dxa"/>
              <w:bottom w:w="0" w:type="dxa"/>
              <w:right w:w="20" w:type="dxa"/>
            </w:tcMar>
          </w:tcPr>
          <w:p w14:paraId="79CF0613" w14:textId="77777777" w:rsidR="00706016" w:rsidRPr="0020649E" w:rsidRDefault="00706016" w:rsidP="00706016">
            <w:pPr>
              <w:spacing w:before="120" w:line="360" w:lineRule="auto"/>
              <w:rPr>
                <w:rFonts w:eastAsia="Times New Roman"/>
              </w:rPr>
            </w:pPr>
          </w:p>
        </w:tc>
        <w:tc>
          <w:tcPr>
            <w:tcW w:w="2106" w:type="dxa"/>
            <w:tcBorders>
              <w:right w:val="single" w:sz="6" w:space="0" w:color="auto"/>
            </w:tcBorders>
            <w:noWrap/>
            <w:tcMar>
              <w:top w:w="20" w:type="dxa"/>
              <w:left w:w="20" w:type="dxa"/>
              <w:bottom w:w="0" w:type="dxa"/>
              <w:right w:w="20" w:type="dxa"/>
            </w:tcMar>
          </w:tcPr>
          <w:p w14:paraId="1628FD24" w14:textId="77777777" w:rsidR="00706016" w:rsidRPr="0020649E" w:rsidRDefault="00706016" w:rsidP="00706016">
            <w:pPr>
              <w:spacing w:before="120" w:line="360" w:lineRule="auto"/>
              <w:rPr>
                <w:rFonts w:eastAsia="Times New Roman"/>
              </w:rPr>
            </w:pPr>
          </w:p>
        </w:tc>
      </w:tr>
      <w:tr w:rsidR="00706016" w:rsidRPr="00B50030" w14:paraId="2C03C129"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0FDFCC5C" w14:textId="77777777" w:rsidR="00706016" w:rsidRPr="0020649E" w:rsidRDefault="00706016" w:rsidP="00706016">
            <w:pPr>
              <w:spacing w:before="120" w:line="360" w:lineRule="auto"/>
              <w:rPr>
                <w:rFonts w:eastAsia="Times New Roman"/>
              </w:rPr>
            </w:pPr>
            <w:r w:rsidRPr="0020649E">
              <w:rPr>
                <w:rFonts w:eastAsia="Times New Roman"/>
              </w:rPr>
              <w:lastRenderedPageBreak/>
              <w:t>FI Code</w:t>
            </w:r>
          </w:p>
        </w:tc>
        <w:tc>
          <w:tcPr>
            <w:tcW w:w="2490" w:type="dxa"/>
            <w:noWrap/>
            <w:tcMar>
              <w:top w:w="20" w:type="dxa"/>
              <w:left w:w="20" w:type="dxa"/>
              <w:bottom w:w="0" w:type="dxa"/>
              <w:right w:w="20" w:type="dxa"/>
            </w:tcMar>
          </w:tcPr>
          <w:p w14:paraId="17AF9FF2" w14:textId="77777777" w:rsidR="00706016" w:rsidRPr="0020649E" w:rsidRDefault="00706016" w:rsidP="00706016">
            <w:pPr>
              <w:pStyle w:val="Footer"/>
              <w:tabs>
                <w:tab w:val="clear" w:pos="4153"/>
                <w:tab w:val="clear" w:pos="8306"/>
              </w:tabs>
              <w:spacing w:before="120" w:line="360" w:lineRule="auto"/>
              <w:rPr>
                <w:rFonts w:eastAsia="Times New Roman"/>
              </w:rPr>
            </w:pPr>
            <w:r w:rsidRPr="0020649E">
              <w:rPr>
                <w:rFonts w:eastAsia="Times New Roman"/>
              </w:rPr>
              <w:t>Char(3)</w:t>
            </w:r>
          </w:p>
        </w:tc>
        <w:tc>
          <w:tcPr>
            <w:tcW w:w="2739" w:type="dxa"/>
            <w:noWrap/>
            <w:tcMar>
              <w:top w:w="20" w:type="dxa"/>
              <w:left w:w="20" w:type="dxa"/>
              <w:bottom w:w="0" w:type="dxa"/>
              <w:right w:w="20" w:type="dxa"/>
            </w:tcMar>
          </w:tcPr>
          <w:p w14:paraId="4797B512" w14:textId="77777777" w:rsidR="00706016" w:rsidRPr="0020649E" w:rsidRDefault="00706016" w:rsidP="00706016">
            <w:pPr>
              <w:spacing w:before="120" w:line="360" w:lineRule="auto"/>
              <w:rPr>
                <w:rFonts w:eastAsia="Times New Roman"/>
              </w:rPr>
            </w:pPr>
          </w:p>
        </w:tc>
        <w:tc>
          <w:tcPr>
            <w:tcW w:w="3800" w:type="dxa"/>
            <w:noWrap/>
            <w:tcMar>
              <w:top w:w="20" w:type="dxa"/>
              <w:left w:w="20" w:type="dxa"/>
              <w:bottom w:w="0" w:type="dxa"/>
              <w:right w:w="20" w:type="dxa"/>
            </w:tcMar>
          </w:tcPr>
          <w:p w14:paraId="220A492F" w14:textId="77777777" w:rsidR="00706016" w:rsidRPr="0020649E" w:rsidRDefault="00706016" w:rsidP="00706016">
            <w:pPr>
              <w:spacing w:before="120" w:line="360" w:lineRule="auto"/>
              <w:rPr>
                <w:rFonts w:eastAsia="Times New Roman"/>
              </w:rPr>
            </w:pPr>
            <w:r w:rsidRPr="0020649E">
              <w:rPr>
                <w:rFonts w:eastAsia="Times New Roman"/>
              </w:rPr>
              <w:t>See Standard Code</w:t>
            </w:r>
          </w:p>
        </w:tc>
        <w:tc>
          <w:tcPr>
            <w:tcW w:w="2106" w:type="dxa"/>
            <w:tcBorders>
              <w:right w:val="single" w:sz="6" w:space="0" w:color="auto"/>
            </w:tcBorders>
            <w:noWrap/>
            <w:tcMar>
              <w:top w:w="20" w:type="dxa"/>
              <w:left w:w="20" w:type="dxa"/>
              <w:bottom w:w="0" w:type="dxa"/>
              <w:right w:w="20" w:type="dxa"/>
            </w:tcMar>
          </w:tcPr>
          <w:p w14:paraId="7FA65B26" w14:textId="77777777" w:rsidR="00706016" w:rsidRPr="0020649E" w:rsidRDefault="00706016" w:rsidP="00706016">
            <w:pPr>
              <w:spacing w:before="120" w:line="360" w:lineRule="auto"/>
              <w:rPr>
                <w:rFonts w:eastAsia="Times New Roman"/>
              </w:rPr>
            </w:pPr>
          </w:p>
        </w:tc>
      </w:tr>
      <w:tr w:rsidR="00706016" w:rsidRPr="00B50030" w14:paraId="219C44BC"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2715FB37" w14:textId="77777777" w:rsidR="00706016" w:rsidRPr="0020649E" w:rsidRDefault="00706016" w:rsidP="00706016">
            <w:pPr>
              <w:spacing w:before="120" w:line="360" w:lineRule="auto"/>
              <w:rPr>
                <w:rFonts w:eastAsia="Times New Roman"/>
              </w:rPr>
            </w:pPr>
            <w:r w:rsidRPr="0020649E">
              <w:rPr>
                <w:rFonts w:eastAsia="Times New Roman"/>
              </w:rPr>
              <w:t>Business Type</w:t>
            </w:r>
          </w:p>
        </w:tc>
        <w:tc>
          <w:tcPr>
            <w:tcW w:w="2490" w:type="dxa"/>
            <w:noWrap/>
            <w:tcMar>
              <w:top w:w="20" w:type="dxa"/>
              <w:left w:w="20" w:type="dxa"/>
              <w:bottom w:w="0" w:type="dxa"/>
              <w:right w:w="20" w:type="dxa"/>
            </w:tcMar>
          </w:tcPr>
          <w:p w14:paraId="11534519" w14:textId="77777777" w:rsidR="00706016" w:rsidRPr="0020649E" w:rsidRDefault="00706016" w:rsidP="00706016">
            <w:pPr>
              <w:spacing w:before="120" w:line="360" w:lineRule="auto"/>
              <w:rPr>
                <w:rFonts w:eastAsia="Times New Roman"/>
              </w:rPr>
            </w:pPr>
            <w:r w:rsidRPr="0020649E">
              <w:rPr>
                <w:rFonts w:eastAsia="Times New Roman"/>
              </w:rPr>
              <w:t>Char(7)</w:t>
            </w:r>
          </w:p>
        </w:tc>
        <w:tc>
          <w:tcPr>
            <w:tcW w:w="2739" w:type="dxa"/>
            <w:noWrap/>
            <w:tcMar>
              <w:top w:w="20" w:type="dxa"/>
              <w:left w:w="20" w:type="dxa"/>
              <w:bottom w:w="0" w:type="dxa"/>
              <w:right w:w="20" w:type="dxa"/>
            </w:tcMar>
          </w:tcPr>
          <w:p w14:paraId="428E9AF0" w14:textId="77777777" w:rsidR="00706016" w:rsidRPr="0020649E" w:rsidRDefault="00706016" w:rsidP="00706016">
            <w:pPr>
              <w:spacing w:before="120" w:line="360" w:lineRule="auto"/>
              <w:rPr>
                <w:rFonts w:eastAsia="Times New Roman"/>
              </w:rPr>
            </w:pPr>
          </w:p>
        </w:tc>
        <w:tc>
          <w:tcPr>
            <w:tcW w:w="3800" w:type="dxa"/>
            <w:noWrap/>
            <w:tcMar>
              <w:top w:w="20" w:type="dxa"/>
              <w:left w:w="20" w:type="dxa"/>
              <w:bottom w:w="0" w:type="dxa"/>
              <w:right w:w="20" w:type="dxa"/>
            </w:tcMar>
          </w:tcPr>
          <w:p w14:paraId="73DAAE45" w14:textId="77777777" w:rsidR="00706016" w:rsidRPr="0020649E" w:rsidRDefault="00706016" w:rsidP="00706016">
            <w:pPr>
              <w:spacing w:before="120" w:line="360" w:lineRule="auto"/>
              <w:rPr>
                <w:rFonts w:eastAsia="Times New Roman"/>
                <w:cs/>
              </w:rPr>
            </w:pPr>
            <w:r w:rsidRPr="0020649E">
              <w:rPr>
                <w:rFonts w:eastAsia="Times New Roman"/>
              </w:rPr>
              <w:t>See Standard Code</w:t>
            </w:r>
          </w:p>
        </w:tc>
        <w:tc>
          <w:tcPr>
            <w:tcW w:w="2106" w:type="dxa"/>
            <w:tcBorders>
              <w:right w:val="single" w:sz="6" w:space="0" w:color="auto"/>
            </w:tcBorders>
            <w:noWrap/>
            <w:tcMar>
              <w:top w:w="20" w:type="dxa"/>
              <w:left w:w="20" w:type="dxa"/>
              <w:bottom w:w="0" w:type="dxa"/>
              <w:right w:w="20" w:type="dxa"/>
            </w:tcMar>
          </w:tcPr>
          <w:p w14:paraId="275C790A" w14:textId="77777777" w:rsidR="00706016" w:rsidRPr="0020649E" w:rsidRDefault="00706016" w:rsidP="00706016">
            <w:pPr>
              <w:spacing w:before="120" w:line="360" w:lineRule="auto"/>
              <w:rPr>
                <w:rFonts w:eastAsia="Times New Roman"/>
              </w:rPr>
            </w:pPr>
          </w:p>
        </w:tc>
      </w:tr>
      <w:tr w:rsidR="00706016" w:rsidRPr="00B50030" w14:paraId="54D3894D"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03059A72" w14:textId="77777777" w:rsidR="00706016" w:rsidRPr="0020649E" w:rsidRDefault="00706016" w:rsidP="00706016">
            <w:pPr>
              <w:spacing w:before="120" w:line="360" w:lineRule="auto"/>
              <w:rPr>
                <w:rFonts w:eastAsia="Times New Roman"/>
              </w:rPr>
            </w:pPr>
            <w:r w:rsidRPr="0020649E">
              <w:rPr>
                <w:rFonts w:eastAsia="Times New Roman"/>
              </w:rPr>
              <w:t>Branch Code</w:t>
            </w:r>
          </w:p>
        </w:tc>
        <w:tc>
          <w:tcPr>
            <w:tcW w:w="2490" w:type="dxa"/>
            <w:noWrap/>
            <w:tcMar>
              <w:top w:w="20" w:type="dxa"/>
              <w:left w:w="20" w:type="dxa"/>
              <w:bottom w:w="0" w:type="dxa"/>
              <w:right w:w="20" w:type="dxa"/>
            </w:tcMar>
          </w:tcPr>
          <w:p w14:paraId="0902B918" w14:textId="77777777" w:rsidR="00706016" w:rsidRPr="0020649E" w:rsidRDefault="00706016" w:rsidP="00706016">
            <w:pPr>
              <w:spacing w:before="120" w:line="360" w:lineRule="auto"/>
              <w:rPr>
                <w:rFonts w:eastAsia="Times New Roman"/>
              </w:rPr>
            </w:pPr>
            <w:r w:rsidRPr="0020649E">
              <w:rPr>
                <w:rFonts w:eastAsia="Times New Roman"/>
              </w:rPr>
              <w:t>Char(4)</w:t>
            </w:r>
          </w:p>
        </w:tc>
        <w:tc>
          <w:tcPr>
            <w:tcW w:w="2739" w:type="dxa"/>
            <w:noWrap/>
            <w:tcMar>
              <w:top w:w="20" w:type="dxa"/>
              <w:left w:w="20" w:type="dxa"/>
              <w:bottom w:w="0" w:type="dxa"/>
              <w:right w:w="20" w:type="dxa"/>
            </w:tcMar>
          </w:tcPr>
          <w:p w14:paraId="4883919B" w14:textId="77777777" w:rsidR="00706016" w:rsidRPr="0020649E" w:rsidRDefault="00706016" w:rsidP="00706016">
            <w:pPr>
              <w:spacing w:before="120" w:line="360" w:lineRule="auto"/>
              <w:rPr>
                <w:rFonts w:eastAsia="Times New Roman"/>
              </w:rPr>
            </w:pPr>
          </w:p>
        </w:tc>
        <w:tc>
          <w:tcPr>
            <w:tcW w:w="3800" w:type="dxa"/>
            <w:noWrap/>
            <w:tcMar>
              <w:top w:w="20" w:type="dxa"/>
              <w:left w:w="20" w:type="dxa"/>
              <w:bottom w:w="0" w:type="dxa"/>
              <w:right w:w="20" w:type="dxa"/>
            </w:tcMar>
          </w:tcPr>
          <w:p w14:paraId="7A75C781" w14:textId="77777777" w:rsidR="00706016" w:rsidRPr="0020649E" w:rsidRDefault="00706016" w:rsidP="00706016">
            <w:pPr>
              <w:spacing w:before="120" w:line="360" w:lineRule="auto"/>
              <w:rPr>
                <w:rFonts w:eastAsia="Times New Roman"/>
              </w:rPr>
            </w:pPr>
            <w:r w:rsidRPr="0020649E">
              <w:rPr>
                <w:rFonts w:eastAsia="Times New Roman"/>
              </w:rPr>
              <w:t>See Standard Code</w:t>
            </w:r>
          </w:p>
        </w:tc>
        <w:tc>
          <w:tcPr>
            <w:tcW w:w="2106" w:type="dxa"/>
            <w:tcBorders>
              <w:right w:val="single" w:sz="6" w:space="0" w:color="auto"/>
            </w:tcBorders>
            <w:noWrap/>
            <w:tcMar>
              <w:top w:w="20" w:type="dxa"/>
              <w:left w:w="20" w:type="dxa"/>
              <w:bottom w:w="0" w:type="dxa"/>
              <w:right w:w="20" w:type="dxa"/>
            </w:tcMar>
          </w:tcPr>
          <w:p w14:paraId="1373997A" w14:textId="77777777" w:rsidR="00706016" w:rsidRPr="0020649E" w:rsidRDefault="00706016" w:rsidP="00706016">
            <w:pPr>
              <w:spacing w:before="120" w:line="360" w:lineRule="auto"/>
              <w:rPr>
                <w:rFonts w:eastAsia="Times New Roman"/>
              </w:rPr>
            </w:pPr>
          </w:p>
        </w:tc>
      </w:tr>
      <w:tr w:rsidR="00706016" w:rsidRPr="00B50030" w14:paraId="1002DCBA"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524740B7" w14:textId="77777777" w:rsidR="00706016" w:rsidRPr="0020649E" w:rsidRDefault="00706016" w:rsidP="00706016">
            <w:pPr>
              <w:spacing w:before="120" w:line="360" w:lineRule="auto"/>
              <w:rPr>
                <w:rFonts w:eastAsia="Times New Roman"/>
              </w:rPr>
            </w:pPr>
            <w:r w:rsidRPr="0020649E">
              <w:rPr>
                <w:rFonts w:eastAsia="Times New Roman"/>
              </w:rPr>
              <w:t>Tax Id</w:t>
            </w:r>
          </w:p>
        </w:tc>
        <w:tc>
          <w:tcPr>
            <w:tcW w:w="2490" w:type="dxa"/>
            <w:noWrap/>
            <w:tcMar>
              <w:top w:w="20" w:type="dxa"/>
              <w:left w:w="20" w:type="dxa"/>
              <w:bottom w:w="0" w:type="dxa"/>
              <w:right w:w="20" w:type="dxa"/>
            </w:tcMar>
          </w:tcPr>
          <w:p w14:paraId="128A7BFC" w14:textId="77777777" w:rsidR="00706016" w:rsidRPr="0020649E" w:rsidRDefault="00706016" w:rsidP="00706016">
            <w:pPr>
              <w:pStyle w:val="Footer"/>
              <w:tabs>
                <w:tab w:val="clear" w:pos="4153"/>
                <w:tab w:val="clear" w:pos="8306"/>
              </w:tabs>
              <w:spacing w:before="120" w:line="360" w:lineRule="auto"/>
              <w:rPr>
                <w:rFonts w:eastAsia="Times New Roman"/>
              </w:rPr>
            </w:pPr>
            <w:r w:rsidRPr="0020649E">
              <w:rPr>
                <w:rFonts w:eastAsia="Times New Roman"/>
              </w:rPr>
              <w:t>Number(13)</w:t>
            </w:r>
          </w:p>
        </w:tc>
        <w:tc>
          <w:tcPr>
            <w:tcW w:w="2739" w:type="dxa"/>
            <w:noWrap/>
            <w:tcMar>
              <w:top w:w="20" w:type="dxa"/>
              <w:left w:w="20" w:type="dxa"/>
              <w:bottom w:w="0" w:type="dxa"/>
              <w:right w:w="20" w:type="dxa"/>
            </w:tcMar>
          </w:tcPr>
          <w:p w14:paraId="65C31B4E" w14:textId="77777777" w:rsidR="00706016" w:rsidRPr="0020649E" w:rsidRDefault="00706016" w:rsidP="00706016">
            <w:pPr>
              <w:spacing w:before="120" w:line="360" w:lineRule="auto"/>
              <w:rPr>
                <w:rFonts w:eastAsia="Times New Roman"/>
              </w:rPr>
            </w:pPr>
          </w:p>
        </w:tc>
        <w:tc>
          <w:tcPr>
            <w:tcW w:w="3800" w:type="dxa"/>
            <w:noWrap/>
            <w:tcMar>
              <w:top w:w="20" w:type="dxa"/>
              <w:left w:w="20" w:type="dxa"/>
              <w:bottom w:w="0" w:type="dxa"/>
              <w:right w:w="20" w:type="dxa"/>
            </w:tcMar>
          </w:tcPr>
          <w:p w14:paraId="08FB7859" w14:textId="77777777" w:rsidR="00706016" w:rsidRPr="0020649E" w:rsidRDefault="00706016" w:rsidP="00706016">
            <w:pPr>
              <w:pStyle w:val="Footer"/>
              <w:tabs>
                <w:tab w:val="clear" w:pos="4153"/>
                <w:tab w:val="clear" w:pos="8306"/>
              </w:tabs>
              <w:spacing w:before="120" w:line="360" w:lineRule="auto"/>
              <w:rPr>
                <w:rFonts w:eastAsia="Times New Roman"/>
                <w:cs/>
              </w:rPr>
            </w:pPr>
          </w:p>
        </w:tc>
        <w:tc>
          <w:tcPr>
            <w:tcW w:w="2106" w:type="dxa"/>
            <w:tcBorders>
              <w:right w:val="single" w:sz="6" w:space="0" w:color="auto"/>
            </w:tcBorders>
            <w:noWrap/>
            <w:tcMar>
              <w:top w:w="20" w:type="dxa"/>
              <w:left w:w="20" w:type="dxa"/>
              <w:bottom w:w="0" w:type="dxa"/>
              <w:right w:w="20" w:type="dxa"/>
            </w:tcMar>
          </w:tcPr>
          <w:p w14:paraId="3244AF39" w14:textId="77777777" w:rsidR="00706016" w:rsidRPr="0020649E" w:rsidRDefault="00706016" w:rsidP="00706016">
            <w:pPr>
              <w:spacing w:before="120" w:line="360" w:lineRule="auto"/>
              <w:rPr>
                <w:rFonts w:eastAsia="Times New Roman"/>
              </w:rPr>
            </w:pPr>
          </w:p>
        </w:tc>
      </w:tr>
      <w:tr w:rsidR="00706016" w:rsidRPr="00B50030" w14:paraId="31F91D92"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58DA75D4" w14:textId="77777777" w:rsidR="00706016" w:rsidRPr="0020649E" w:rsidRDefault="00706016" w:rsidP="00706016">
            <w:pPr>
              <w:spacing w:before="120" w:line="360" w:lineRule="auto"/>
              <w:rPr>
                <w:rFonts w:eastAsia="Times New Roman"/>
              </w:rPr>
            </w:pPr>
            <w:r w:rsidRPr="0020649E">
              <w:rPr>
                <w:rFonts w:eastAsia="Times New Roman"/>
              </w:rPr>
              <w:t>Personal Id</w:t>
            </w:r>
          </w:p>
        </w:tc>
        <w:tc>
          <w:tcPr>
            <w:tcW w:w="2490" w:type="dxa"/>
            <w:noWrap/>
            <w:tcMar>
              <w:top w:w="20" w:type="dxa"/>
              <w:left w:w="20" w:type="dxa"/>
              <w:bottom w:w="0" w:type="dxa"/>
              <w:right w:w="20" w:type="dxa"/>
            </w:tcMar>
          </w:tcPr>
          <w:p w14:paraId="4FE730F0" w14:textId="77777777" w:rsidR="00706016" w:rsidRPr="0020649E" w:rsidRDefault="00706016" w:rsidP="00706016">
            <w:pPr>
              <w:pStyle w:val="Footer"/>
              <w:tabs>
                <w:tab w:val="clear" w:pos="4153"/>
                <w:tab w:val="clear" w:pos="8306"/>
              </w:tabs>
              <w:spacing w:before="120" w:line="360" w:lineRule="auto"/>
              <w:rPr>
                <w:rFonts w:eastAsia="Times New Roman"/>
              </w:rPr>
            </w:pPr>
            <w:r w:rsidRPr="0020649E">
              <w:rPr>
                <w:rFonts w:eastAsia="Times New Roman"/>
              </w:rPr>
              <w:t>Number(13)</w:t>
            </w:r>
          </w:p>
        </w:tc>
        <w:tc>
          <w:tcPr>
            <w:tcW w:w="2739" w:type="dxa"/>
            <w:noWrap/>
            <w:tcMar>
              <w:top w:w="20" w:type="dxa"/>
              <w:left w:w="20" w:type="dxa"/>
              <w:bottom w:w="0" w:type="dxa"/>
              <w:right w:w="20" w:type="dxa"/>
            </w:tcMar>
          </w:tcPr>
          <w:p w14:paraId="734D48BE" w14:textId="77777777" w:rsidR="00706016" w:rsidRPr="0020649E" w:rsidRDefault="00706016" w:rsidP="00706016">
            <w:pPr>
              <w:spacing w:before="120" w:line="360" w:lineRule="auto"/>
              <w:rPr>
                <w:rFonts w:eastAsia="Times New Roman"/>
              </w:rPr>
            </w:pPr>
          </w:p>
        </w:tc>
        <w:tc>
          <w:tcPr>
            <w:tcW w:w="3800" w:type="dxa"/>
            <w:noWrap/>
            <w:tcMar>
              <w:top w:w="20" w:type="dxa"/>
              <w:left w:w="20" w:type="dxa"/>
              <w:bottom w:w="0" w:type="dxa"/>
              <w:right w:w="20" w:type="dxa"/>
            </w:tcMar>
          </w:tcPr>
          <w:p w14:paraId="76EC8DE4" w14:textId="77777777" w:rsidR="00706016" w:rsidRPr="0020649E" w:rsidRDefault="00706016" w:rsidP="00706016">
            <w:pPr>
              <w:spacing w:before="120" w:line="360" w:lineRule="auto"/>
              <w:rPr>
                <w:rFonts w:eastAsia="Times New Roman"/>
              </w:rPr>
            </w:pPr>
          </w:p>
        </w:tc>
        <w:tc>
          <w:tcPr>
            <w:tcW w:w="2106" w:type="dxa"/>
            <w:tcBorders>
              <w:right w:val="single" w:sz="6" w:space="0" w:color="auto"/>
            </w:tcBorders>
            <w:noWrap/>
            <w:tcMar>
              <w:top w:w="20" w:type="dxa"/>
              <w:left w:w="20" w:type="dxa"/>
              <w:bottom w:w="0" w:type="dxa"/>
              <w:right w:w="20" w:type="dxa"/>
            </w:tcMar>
          </w:tcPr>
          <w:p w14:paraId="6C0C612E" w14:textId="77777777" w:rsidR="00706016" w:rsidRPr="0020649E" w:rsidRDefault="00706016" w:rsidP="00706016">
            <w:pPr>
              <w:pStyle w:val="Footer"/>
              <w:tabs>
                <w:tab w:val="clear" w:pos="4153"/>
                <w:tab w:val="clear" w:pos="8306"/>
              </w:tabs>
              <w:spacing w:before="120" w:line="360" w:lineRule="auto"/>
              <w:rPr>
                <w:rFonts w:eastAsia="Times New Roman"/>
              </w:rPr>
            </w:pPr>
          </w:p>
        </w:tc>
      </w:tr>
      <w:tr w:rsidR="00706016" w:rsidRPr="00B50030" w14:paraId="74FA320B"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3CF02742" w14:textId="77777777" w:rsidR="00706016" w:rsidRPr="0020649E" w:rsidRDefault="00706016" w:rsidP="00706016">
            <w:pPr>
              <w:spacing w:before="120" w:line="360" w:lineRule="auto"/>
              <w:rPr>
                <w:rFonts w:eastAsia="Times New Roman"/>
              </w:rPr>
            </w:pPr>
            <w:r w:rsidRPr="0020649E">
              <w:rPr>
                <w:rFonts w:eastAsia="Times New Roman"/>
              </w:rPr>
              <w:t>SWIFT Code</w:t>
            </w:r>
          </w:p>
        </w:tc>
        <w:tc>
          <w:tcPr>
            <w:tcW w:w="2490" w:type="dxa"/>
            <w:noWrap/>
            <w:tcMar>
              <w:top w:w="20" w:type="dxa"/>
              <w:left w:w="20" w:type="dxa"/>
              <w:bottom w:w="0" w:type="dxa"/>
              <w:right w:w="20" w:type="dxa"/>
            </w:tcMar>
          </w:tcPr>
          <w:p w14:paraId="641ED1D0" w14:textId="77777777" w:rsidR="00706016" w:rsidRPr="0020649E" w:rsidRDefault="00706016" w:rsidP="00706016">
            <w:pPr>
              <w:pStyle w:val="Footer"/>
              <w:tabs>
                <w:tab w:val="clear" w:pos="4153"/>
                <w:tab w:val="clear" w:pos="8306"/>
              </w:tabs>
              <w:spacing w:before="120" w:line="360" w:lineRule="auto"/>
              <w:rPr>
                <w:rFonts w:eastAsia="Times New Roman"/>
              </w:rPr>
            </w:pPr>
            <w:r w:rsidRPr="0020649E">
              <w:rPr>
                <w:rFonts w:eastAsia="Times New Roman"/>
              </w:rPr>
              <w:t>VarChar(12)</w:t>
            </w:r>
          </w:p>
        </w:tc>
        <w:tc>
          <w:tcPr>
            <w:tcW w:w="2739" w:type="dxa"/>
            <w:noWrap/>
            <w:tcMar>
              <w:top w:w="20" w:type="dxa"/>
              <w:left w:w="20" w:type="dxa"/>
              <w:bottom w:w="0" w:type="dxa"/>
              <w:right w:w="20" w:type="dxa"/>
            </w:tcMar>
          </w:tcPr>
          <w:p w14:paraId="0D63F34E" w14:textId="77777777" w:rsidR="00706016" w:rsidRPr="0020649E" w:rsidRDefault="00706016" w:rsidP="00706016">
            <w:pPr>
              <w:spacing w:before="120" w:line="360" w:lineRule="auto"/>
              <w:rPr>
                <w:rFonts w:eastAsia="Times New Roman"/>
              </w:rPr>
            </w:pPr>
          </w:p>
        </w:tc>
        <w:tc>
          <w:tcPr>
            <w:tcW w:w="3800" w:type="dxa"/>
            <w:noWrap/>
            <w:tcMar>
              <w:top w:w="20" w:type="dxa"/>
              <w:left w:w="20" w:type="dxa"/>
              <w:bottom w:w="0" w:type="dxa"/>
              <w:right w:w="20" w:type="dxa"/>
            </w:tcMar>
          </w:tcPr>
          <w:p w14:paraId="4E79A98A" w14:textId="77777777" w:rsidR="00706016" w:rsidRPr="0020649E" w:rsidRDefault="00706016" w:rsidP="00706016">
            <w:pPr>
              <w:pStyle w:val="Footer"/>
              <w:tabs>
                <w:tab w:val="clear" w:pos="4153"/>
                <w:tab w:val="clear" w:pos="8306"/>
              </w:tabs>
              <w:spacing w:before="120" w:line="360" w:lineRule="auto"/>
              <w:rPr>
                <w:rFonts w:eastAsia="Times New Roman"/>
              </w:rPr>
            </w:pPr>
          </w:p>
        </w:tc>
        <w:tc>
          <w:tcPr>
            <w:tcW w:w="2106" w:type="dxa"/>
            <w:tcBorders>
              <w:right w:val="single" w:sz="6" w:space="0" w:color="auto"/>
            </w:tcBorders>
            <w:noWrap/>
            <w:tcMar>
              <w:top w:w="20" w:type="dxa"/>
              <w:left w:w="20" w:type="dxa"/>
              <w:bottom w:w="0" w:type="dxa"/>
              <w:right w:w="20" w:type="dxa"/>
            </w:tcMar>
          </w:tcPr>
          <w:p w14:paraId="2C69E16F" w14:textId="77777777" w:rsidR="00706016" w:rsidRPr="0020649E" w:rsidRDefault="00706016" w:rsidP="00706016">
            <w:pPr>
              <w:spacing w:before="120" w:line="360" w:lineRule="auto"/>
              <w:rPr>
                <w:rFonts w:eastAsia="Times New Roman"/>
              </w:rPr>
            </w:pPr>
          </w:p>
        </w:tc>
      </w:tr>
      <w:tr w:rsidR="00706016" w:rsidRPr="00B50030" w14:paraId="4803F9C5"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3D5EBE37" w14:textId="77777777" w:rsidR="00706016" w:rsidRPr="0020649E" w:rsidRDefault="00706016" w:rsidP="00706016">
            <w:pPr>
              <w:spacing w:before="120" w:line="360" w:lineRule="auto"/>
              <w:rPr>
                <w:rFonts w:eastAsia="Times New Roman"/>
              </w:rPr>
            </w:pPr>
            <w:r w:rsidRPr="0020649E">
              <w:rPr>
                <w:rFonts w:eastAsia="Times New Roman"/>
              </w:rPr>
              <w:t>Passport Number</w:t>
            </w:r>
          </w:p>
        </w:tc>
        <w:tc>
          <w:tcPr>
            <w:tcW w:w="2490" w:type="dxa"/>
            <w:noWrap/>
            <w:tcMar>
              <w:top w:w="20" w:type="dxa"/>
              <w:left w:w="20" w:type="dxa"/>
              <w:bottom w:w="0" w:type="dxa"/>
              <w:right w:w="20" w:type="dxa"/>
            </w:tcMar>
          </w:tcPr>
          <w:p w14:paraId="76B4254F" w14:textId="77777777" w:rsidR="00706016" w:rsidRPr="0020649E" w:rsidRDefault="00706016" w:rsidP="00706016">
            <w:pPr>
              <w:spacing w:before="120" w:line="360" w:lineRule="auto"/>
              <w:rPr>
                <w:rFonts w:eastAsia="Times New Roman"/>
              </w:rPr>
            </w:pPr>
            <w:r w:rsidRPr="0020649E">
              <w:rPr>
                <w:rFonts w:eastAsia="Times New Roman"/>
              </w:rPr>
              <w:t>Char(20)</w:t>
            </w:r>
          </w:p>
        </w:tc>
        <w:tc>
          <w:tcPr>
            <w:tcW w:w="2739" w:type="dxa"/>
            <w:noWrap/>
            <w:tcMar>
              <w:top w:w="20" w:type="dxa"/>
              <w:left w:w="20" w:type="dxa"/>
              <w:bottom w:w="0" w:type="dxa"/>
              <w:right w:w="20" w:type="dxa"/>
            </w:tcMar>
          </w:tcPr>
          <w:p w14:paraId="78084606" w14:textId="77777777" w:rsidR="00706016" w:rsidRPr="0020649E" w:rsidRDefault="00706016" w:rsidP="00706016">
            <w:pPr>
              <w:pStyle w:val="Footer"/>
              <w:tabs>
                <w:tab w:val="clear" w:pos="4153"/>
                <w:tab w:val="clear" w:pos="8306"/>
              </w:tabs>
              <w:spacing w:before="120" w:line="360" w:lineRule="auto"/>
              <w:rPr>
                <w:rFonts w:eastAsia="Times New Roman"/>
              </w:rPr>
            </w:pPr>
          </w:p>
        </w:tc>
        <w:tc>
          <w:tcPr>
            <w:tcW w:w="3800" w:type="dxa"/>
            <w:noWrap/>
            <w:tcMar>
              <w:top w:w="20" w:type="dxa"/>
              <w:left w:w="20" w:type="dxa"/>
              <w:bottom w:w="0" w:type="dxa"/>
              <w:right w:w="20" w:type="dxa"/>
            </w:tcMar>
          </w:tcPr>
          <w:p w14:paraId="70735DF8" w14:textId="77777777" w:rsidR="00706016" w:rsidRPr="0020649E" w:rsidRDefault="00706016" w:rsidP="00706016">
            <w:pPr>
              <w:pStyle w:val="Footer"/>
              <w:tabs>
                <w:tab w:val="clear" w:pos="4153"/>
                <w:tab w:val="clear" w:pos="8306"/>
              </w:tabs>
              <w:spacing w:before="120" w:line="360" w:lineRule="auto"/>
              <w:rPr>
                <w:rFonts w:eastAsia="Times New Roman"/>
              </w:rPr>
            </w:pPr>
          </w:p>
        </w:tc>
        <w:tc>
          <w:tcPr>
            <w:tcW w:w="2106" w:type="dxa"/>
            <w:tcBorders>
              <w:right w:val="single" w:sz="6" w:space="0" w:color="auto"/>
            </w:tcBorders>
            <w:noWrap/>
            <w:tcMar>
              <w:top w:w="20" w:type="dxa"/>
              <w:left w:w="20" w:type="dxa"/>
              <w:bottom w:w="0" w:type="dxa"/>
              <w:right w:w="20" w:type="dxa"/>
            </w:tcMar>
          </w:tcPr>
          <w:p w14:paraId="14E8F4CC" w14:textId="77777777" w:rsidR="00706016" w:rsidRPr="0020649E" w:rsidRDefault="00706016" w:rsidP="00706016">
            <w:pPr>
              <w:spacing w:before="120" w:line="360" w:lineRule="auto"/>
              <w:rPr>
                <w:rFonts w:eastAsia="Times New Roman"/>
              </w:rPr>
            </w:pPr>
          </w:p>
        </w:tc>
      </w:tr>
      <w:tr w:rsidR="00706016" w:rsidRPr="00B50030" w14:paraId="1E6ED942"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5B91D53A" w14:textId="77777777" w:rsidR="00706016" w:rsidRPr="0020649E" w:rsidRDefault="00706016" w:rsidP="00706016">
            <w:pPr>
              <w:spacing w:before="120" w:line="360" w:lineRule="auto"/>
              <w:rPr>
                <w:rFonts w:eastAsia="Times New Roman"/>
              </w:rPr>
            </w:pPr>
            <w:r w:rsidRPr="0020649E">
              <w:rPr>
                <w:rFonts w:eastAsia="Times New Roman"/>
              </w:rPr>
              <w:t>Gender Code</w:t>
            </w:r>
          </w:p>
        </w:tc>
        <w:tc>
          <w:tcPr>
            <w:tcW w:w="2490" w:type="dxa"/>
            <w:noWrap/>
            <w:tcMar>
              <w:top w:w="20" w:type="dxa"/>
              <w:left w:w="20" w:type="dxa"/>
              <w:bottom w:w="0" w:type="dxa"/>
              <w:right w:w="20" w:type="dxa"/>
            </w:tcMar>
          </w:tcPr>
          <w:p w14:paraId="04AE0A09" w14:textId="77777777" w:rsidR="00706016" w:rsidRPr="0020649E" w:rsidRDefault="00706016" w:rsidP="00706016">
            <w:pPr>
              <w:spacing w:before="120" w:line="360" w:lineRule="auto"/>
              <w:rPr>
                <w:rFonts w:eastAsia="Times New Roman"/>
              </w:rPr>
            </w:pPr>
            <w:r w:rsidRPr="0020649E">
              <w:rPr>
                <w:rFonts w:eastAsia="Times New Roman"/>
              </w:rPr>
              <w:t>Char(1)</w:t>
            </w:r>
          </w:p>
        </w:tc>
        <w:tc>
          <w:tcPr>
            <w:tcW w:w="2739" w:type="dxa"/>
            <w:noWrap/>
            <w:tcMar>
              <w:top w:w="20" w:type="dxa"/>
              <w:left w:w="20" w:type="dxa"/>
              <w:bottom w:w="0" w:type="dxa"/>
              <w:right w:w="20" w:type="dxa"/>
            </w:tcMar>
          </w:tcPr>
          <w:p w14:paraId="23C3A754" w14:textId="77777777" w:rsidR="00706016" w:rsidRPr="0020649E" w:rsidRDefault="00706016" w:rsidP="00706016">
            <w:pPr>
              <w:spacing w:before="120" w:line="360" w:lineRule="auto"/>
              <w:rPr>
                <w:rFonts w:eastAsia="Times New Roman"/>
              </w:rPr>
            </w:pPr>
            <w:r w:rsidRPr="0020649E">
              <w:rPr>
                <w:rFonts w:eastAsia="Times New Roman"/>
              </w:rPr>
              <w:t>‘M’ or ‘F’</w:t>
            </w:r>
          </w:p>
        </w:tc>
        <w:tc>
          <w:tcPr>
            <w:tcW w:w="3800" w:type="dxa"/>
            <w:noWrap/>
            <w:tcMar>
              <w:top w:w="20" w:type="dxa"/>
              <w:left w:w="20" w:type="dxa"/>
              <w:bottom w:w="0" w:type="dxa"/>
              <w:right w:w="20" w:type="dxa"/>
            </w:tcMar>
          </w:tcPr>
          <w:p w14:paraId="23F713DD" w14:textId="77777777" w:rsidR="00706016" w:rsidRPr="0020649E" w:rsidRDefault="00706016" w:rsidP="00706016">
            <w:pPr>
              <w:spacing w:before="120" w:line="360" w:lineRule="auto"/>
              <w:rPr>
                <w:rFonts w:eastAsia="Times New Roman"/>
              </w:rPr>
            </w:pPr>
          </w:p>
        </w:tc>
        <w:tc>
          <w:tcPr>
            <w:tcW w:w="2106" w:type="dxa"/>
            <w:tcBorders>
              <w:right w:val="single" w:sz="6" w:space="0" w:color="auto"/>
            </w:tcBorders>
            <w:noWrap/>
            <w:tcMar>
              <w:top w:w="20" w:type="dxa"/>
              <w:left w:w="20" w:type="dxa"/>
              <w:bottom w:w="0" w:type="dxa"/>
              <w:right w:w="20" w:type="dxa"/>
            </w:tcMar>
          </w:tcPr>
          <w:p w14:paraId="58C1D0A9" w14:textId="77777777" w:rsidR="00706016" w:rsidRPr="0020649E" w:rsidRDefault="00706016" w:rsidP="00706016">
            <w:pPr>
              <w:spacing w:before="120" w:line="360" w:lineRule="auto"/>
              <w:rPr>
                <w:rFonts w:eastAsia="Times New Roman"/>
              </w:rPr>
            </w:pPr>
          </w:p>
        </w:tc>
      </w:tr>
      <w:tr w:rsidR="00706016" w:rsidRPr="00B50030" w14:paraId="6B6DD0A7" w14:textId="77777777" w:rsidTr="00994384">
        <w:trPr>
          <w:trHeight w:val="255"/>
        </w:trPr>
        <w:tc>
          <w:tcPr>
            <w:tcW w:w="3237" w:type="dxa"/>
            <w:tcBorders>
              <w:left w:val="single" w:sz="6" w:space="0" w:color="auto"/>
              <w:bottom w:val="dotted" w:sz="4" w:space="0" w:color="auto"/>
            </w:tcBorders>
            <w:noWrap/>
            <w:tcMar>
              <w:top w:w="20" w:type="dxa"/>
              <w:left w:w="20" w:type="dxa"/>
              <w:bottom w:w="0" w:type="dxa"/>
              <w:right w:w="20" w:type="dxa"/>
            </w:tcMar>
          </w:tcPr>
          <w:p w14:paraId="1D91881A" w14:textId="77777777" w:rsidR="00706016" w:rsidRPr="0020649E" w:rsidRDefault="00706016" w:rsidP="00706016">
            <w:pPr>
              <w:spacing w:before="120" w:line="360" w:lineRule="auto"/>
              <w:rPr>
                <w:rFonts w:eastAsia="Times New Roman"/>
              </w:rPr>
            </w:pPr>
            <w:r w:rsidRPr="0020649E">
              <w:rPr>
                <w:rFonts w:eastAsia="Times New Roman"/>
              </w:rPr>
              <w:t>Juristic Code</w:t>
            </w:r>
          </w:p>
        </w:tc>
        <w:tc>
          <w:tcPr>
            <w:tcW w:w="2490" w:type="dxa"/>
            <w:tcBorders>
              <w:bottom w:val="dotted" w:sz="4" w:space="0" w:color="auto"/>
            </w:tcBorders>
            <w:noWrap/>
            <w:tcMar>
              <w:top w:w="20" w:type="dxa"/>
              <w:left w:w="20" w:type="dxa"/>
              <w:bottom w:w="0" w:type="dxa"/>
              <w:right w:w="20" w:type="dxa"/>
            </w:tcMar>
          </w:tcPr>
          <w:p w14:paraId="731F2017" w14:textId="77777777" w:rsidR="00706016" w:rsidRPr="0020649E" w:rsidRDefault="00706016" w:rsidP="00706016">
            <w:pPr>
              <w:spacing w:before="120" w:line="360" w:lineRule="auto"/>
              <w:rPr>
                <w:rFonts w:eastAsia="Times New Roman"/>
              </w:rPr>
            </w:pPr>
            <w:r w:rsidRPr="0020649E">
              <w:rPr>
                <w:rFonts w:eastAsia="Times New Roman"/>
              </w:rPr>
              <w:t>VarChar(13)</w:t>
            </w:r>
          </w:p>
        </w:tc>
        <w:tc>
          <w:tcPr>
            <w:tcW w:w="2739" w:type="dxa"/>
            <w:tcBorders>
              <w:bottom w:val="dotted" w:sz="4" w:space="0" w:color="auto"/>
            </w:tcBorders>
            <w:noWrap/>
            <w:tcMar>
              <w:top w:w="20" w:type="dxa"/>
              <w:left w:w="20" w:type="dxa"/>
              <w:bottom w:w="0" w:type="dxa"/>
              <w:right w:w="20" w:type="dxa"/>
            </w:tcMar>
          </w:tcPr>
          <w:p w14:paraId="0C1EF99C" w14:textId="77777777" w:rsidR="00706016" w:rsidRPr="0020649E" w:rsidRDefault="00706016" w:rsidP="00706016">
            <w:pPr>
              <w:spacing w:before="120" w:line="360" w:lineRule="auto"/>
              <w:rPr>
                <w:rFonts w:eastAsia="Times New Roman"/>
              </w:rPr>
            </w:pPr>
          </w:p>
        </w:tc>
        <w:tc>
          <w:tcPr>
            <w:tcW w:w="3800" w:type="dxa"/>
            <w:tcBorders>
              <w:bottom w:val="dotted" w:sz="4" w:space="0" w:color="auto"/>
            </w:tcBorders>
            <w:noWrap/>
            <w:tcMar>
              <w:top w:w="20" w:type="dxa"/>
              <w:left w:w="20" w:type="dxa"/>
              <w:bottom w:w="0" w:type="dxa"/>
              <w:right w:w="20" w:type="dxa"/>
            </w:tcMar>
          </w:tcPr>
          <w:p w14:paraId="1B5A94D7" w14:textId="77777777" w:rsidR="00706016" w:rsidRPr="0020649E" w:rsidRDefault="00706016" w:rsidP="00706016">
            <w:pPr>
              <w:spacing w:before="120" w:line="360" w:lineRule="auto"/>
              <w:rPr>
                <w:rFonts w:eastAsia="Times New Roman"/>
              </w:rPr>
            </w:pPr>
          </w:p>
        </w:tc>
        <w:tc>
          <w:tcPr>
            <w:tcW w:w="2106" w:type="dxa"/>
            <w:tcBorders>
              <w:bottom w:val="dotted" w:sz="4" w:space="0" w:color="auto"/>
              <w:right w:val="single" w:sz="6" w:space="0" w:color="auto"/>
            </w:tcBorders>
            <w:noWrap/>
            <w:tcMar>
              <w:top w:w="20" w:type="dxa"/>
              <w:left w:w="20" w:type="dxa"/>
              <w:bottom w:w="0" w:type="dxa"/>
              <w:right w:w="20" w:type="dxa"/>
            </w:tcMar>
          </w:tcPr>
          <w:p w14:paraId="7D0CB44C" w14:textId="77777777" w:rsidR="00706016" w:rsidRPr="0020649E" w:rsidRDefault="00706016" w:rsidP="00706016">
            <w:pPr>
              <w:spacing w:before="120" w:line="360" w:lineRule="auto"/>
              <w:rPr>
                <w:rFonts w:eastAsia="Times New Roman"/>
              </w:rPr>
            </w:pPr>
          </w:p>
        </w:tc>
      </w:tr>
      <w:tr w:rsidR="00706016" w:rsidRPr="00B50030" w14:paraId="78D88842" w14:textId="77777777" w:rsidTr="00994384">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tcPr>
          <w:p w14:paraId="6EEA790C" w14:textId="77777777" w:rsidR="00706016" w:rsidRPr="0020649E" w:rsidRDefault="00706016" w:rsidP="00706016">
            <w:pPr>
              <w:spacing w:before="120" w:line="360" w:lineRule="auto"/>
              <w:rPr>
                <w:rFonts w:eastAsia="Times New Roman"/>
              </w:rPr>
            </w:pPr>
            <w:r w:rsidRPr="0020649E">
              <w:rPr>
                <w:rFonts w:eastAsia="Times New Roman"/>
              </w:rPr>
              <w:t>Fee Rate</w:t>
            </w:r>
          </w:p>
        </w:tc>
        <w:tc>
          <w:tcPr>
            <w:tcW w:w="2490" w:type="dxa"/>
            <w:tcBorders>
              <w:top w:val="dotted" w:sz="4" w:space="0" w:color="auto"/>
              <w:bottom w:val="dotted" w:sz="4" w:space="0" w:color="auto"/>
            </w:tcBorders>
            <w:noWrap/>
            <w:tcMar>
              <w:top w:w="20" w:type="dxa"/>
              <w:left w:w="20" w:type="dxa"/>
              <w:bottom w:w="0" w:type="dxa"/>
              <w:right w:w="20" w:type="dxa"/>
            </w:tcMar>
          </w:tcPr>
          <w:p w14:paraId="3432AE3B" w14:textId="77777777" w:rsidR="00706016" w:rsidRPr="0020649E" w:rsidRDefault="00706016" w:rsidP="00706016">
            <w:pPr>
              <w:spacing w:before="120" w:line="360" w:lineRule="auto"/>
              <w:rPr>
                <w:rFonts w:eastAsia="Times New Roman"/>
              </w:rPr>
            </w:pPr>
            <w:r w:rsidRPr="0020649E">
              <w:rPr>
                <w:rFonts w:eastAsia="Times New Roman"/>
              </w:rPr>
              <w:t>Number(12,5)</w:t>
            </w:r>
          </w:p>
        </w:tc>
        <w:tc>
          <w:tcPr>
            <w:tcW w:w="2739" w:type="dxa"/>
            <w:tcBorders>
              <w:top w:val="dotted" w:sz="4" w:space="0" w:color="auto"/>
              <w:bottom w:val="dotted" w:sz="4" w:space="0" w:color="auto"/>
            </w:tcBorders>
            <w:noWrap/>
            <w:tcMar>
              <w:top w:w="20" w:type="dxa"/>
              <w:left w:w="20" w:type="dxa"/>
              <w:bottom w:w="0" w:type="dxa"/>
              <w:right w:w="20" w:type="dxa"/>
            </w:tcMar>
          </w:tcPr>
          <w:p w14:paraId="1752E46E" w14:textId="77777777" w:rsidR="00706016" w:rsidRPr="0020649E" w:rsidRDefault="00706016" w:rsidP="00706016">
            <w:pPr>
              <w:spacing w:before="120" w:line="360" w:lineRule="auto"/>
              <w:rPr>
                <w:rFonts w:eastAsia="Times New Roman"/>
              </w:rPr>
            </w:pPr>
            <w:r w:rsidRPr="0020649E">
              <w:rPr>
                <w:rFonts w:eastAsia="Times New Roman"/>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14:paraId="6211FF04" w14:textId="77777777" w:rsidR="00706016" w:rsidRPr="0020649E" w:rsidRDefault="00706016" w:rsidP="00706016">
            <w:pPr>
              <w:pStyle w:val="Footer"/>
              <w:tabs>
                <w:tab w:val="clear" w:pos="4153"/>
                <w:tab w:val="clear" w:pos="8306"/>
              </w:tabs>
              <w:spacing w:before="120" w:line="360" w:lineRule="auto"/>
              <w:rPr>
                <w:rFonts w:eastAsia="Times New Roman"/>
              </w:rPr>
            </w:pPr>
          </w:p>
        </w:tc>
        <w:tc>
          <w:tcPr>
            <w:tcW w:w="2106" w:type="dxa"/>
            <w:tcBorders>
              <w:top w:val="dotted" w:sz="4" w:space="0" w:color="auto"/>
              <w:bottom w:val="dotted" w:sz="4" w:space="0" w:color="auto"/>
              <w:right w:val="single" w:sz="6" w:space="0" w:color="auto"/>
            </w:tcBorders>
            <w:noWrap/>
            <w:tcMar>
              <w:top w:w="20" w:type="dxa"/>
              <w:left w:w="20" w:type="dxa"/>
              <w:bottom w:w="0" w:type="dxa"/>
              <w:right w:w="20" w:type="dxa"/>
            </w:tcMar>
          </w:tcPr>
          <w:p w14:paraId="677118FD" w14:textId="77777777" w:rsidR="00706016" w:rsidRPr="0020649E" w:rsidRDefault="00706016" w:rsidP="00706016">
            <w:pPr>
              <w:spacing w:before="120" w:line="360" w:lineRule="auto"/>
              <w:rPr>
                <w:rFonts w:eastAsia="Times New Roman"/>
              </w:rPr>
            </w:pPr>
          </w:p>
        </w:tc>
      </w:tr>
      <w:tr w:rsidR="00706016" w:rsidRPr="00B50030" w14:paraId="79702F1A" w14:textId="77777777" w:rsidTr="00994384">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tcPr>
          <w:p w14:paraId="25F050D4" w14:textId="77777777" w:rsidR="00706016" w:rsidRPr="0020649E" w:rsidRDefault="00706016" w:rsidP="00706016">
            <w:pPr>
              <w:spacing w:before="120" w:line="360" w:lineRule="auto"/>
              <w:rPr>
                <w:rFonts w:eastAsia="Times New Roman"/>
              </w:rPr>
            </w:pPr>
            <w:r w:rsidRPr="0020649E">
              <w:rPr>
                <w:rFonts w:eastAsia="Times New Roman"/>
              </w:rPr>
              <w:t>Conversion Rate</w:t>
            </w:r>
          </w:p>
        </w:tc>
        <w:tc>
          <w:tcPr>
            <w:tcW w:w="2490" w:type="dxa"/>
            <w:tcBorders>
              <w:top w:val="dotted" w:sz="4" w:space="0" w:color="auto"/>
              <w:bottom w:val="dotted" w:sz="4" w:space="0" w:color="auto"/>
            </w:tcBorders>
            <w:noWrap/>
            <w:tcMar>
              <w:top w:w="20" w:type="dxa"/>
              <w:left w:w="20" w:type="dxa"/>
              <w:bottom w:w="0" w:type="dxa"/>
              <w:right w:w="20" w:type="dxa"/>
            </w:tcMar>
          </w:tcPr>
          <w:p w14:paraId="0F598A71" w14:textId="77777777" w:rsidR="00706016" w:rsidRPr="0020649E" w:rsidRDefault="00706016" w:rsidP="00706016">
            <w:pPr>
              <w:spacing w:before="120" w:line="360" w:lineRule="auto"/>
              <w:rPr>
                <w:rFonts w:eastAsia="Times New Roman"/>
              </w:rPr>
            </w:pPr>
            <w:r w:rsidRPr="0020649E">
              <w:rPr>
                <w:rFonts w:eastAsia="Times New Roman"/>
              </w:rPr>
              <w:t>Number(8,5)</w:t>
            </w:r>
          </w:p>
        </w:tc>
        <w:tc>
          <w:tcPr>
            <w:tcW w:w="2739" w:type="dxa"/>
            <w:tcBorders>
              <w:top w:val="dotted" w:sz="4" w:space="0" w:color="auto"/>
              <w:bottom w:val="dotted" w:sz="4" w:space="0" w:color="auto"/>
            </w:tcBorders>
            <w:noWrap/>
            <w:tcMar>
              <w:top w:w="20" w:type="dxa"/>
              <w:left w:w="20" w:type="dxa"/>
              <w:bottom w:w="0" w:type="dxa"/>
              <w:right w:w="20" w:type="dxa"/>
            </w:tcMar>
          </w:tcPr>
          <w:p w14:paraId="7920D814" w14:textId="77777777" w:rsidR="00706016" w:rsidRPr="0020649E" w:rsidRDefault="00706016" w:rsidP="00706016">
            <w:pPr>
              <w:spacing w:before="120" w:line="360" w:lineRule="auto"/>
              <w:rPr>
                <w:rFonts w:eastAsia="Times New Roman"/>
              </w:rPr>
            </w:pPr>
            <w:r w:rsidRPr="0020649E">
              <w:rPr>
                <w:rFonts w:eastAsia="Times New Roman"/>
              </w:rPr>
              <w:t>NNN.NNNNN</w:t>
            </w:r>
          </w:p>
        </w:tc>
        <w:tc>
          <w:tcPr>
            <w:tcW w:w="3800" w:type="dxa"/>
            <w:tcBorders>
              <w:top w:val="dotted" w:sz="4" w:space="0" w:color="auto"/>
              <w:bottom w:val="dotted" w:sz="4" w:space="0" w:color="auto"/>
            </w:tcBorders>
            <w:noWrap/>
            <w:tcMar>
              <w:top w:w="20" w:type="dxa"/>
              <w:left w:w="20" w:type="dxa"/>
              <w:bottom w:w="0" w:type="dxa"/>
              <w:right w:w="20" w:type="dxa"/>
            </w:tcMar>
          </w:tcPr>
          <w:p w14:paraId="7C0E7EF5" w14:textId="77777777" w:rsidR="00706016" w:rsidRPr="0020649E" w:rsidRDefault="00706016" w:rsidP="00706016">
            <w:pPr>
              <w:pStyle w:val="Footer"/>
              <w:tabs>
                <w:tab w:val="clear" w:pos="4153"/>
                <w:tab w:val="clear" w:pos="8306"/>
              </w:tabs>
              <w:spacing w:before="120" w:line="360" w:lineRule="auto"/>
              <w:rPr>
                <w:rFonts w:eastAsia="Times New Roman"/>
              </w:rPr>
            </w:pPr>
            <w:r w:rsidRPr="0020649E">
              <w:rPr>
                <w:rFonts w:eastAsia="Times New Roman"/>
              </w:rPr>
              <w:t>No leading zeroes</w:t>
            </w:r>
          </w:p>
        </w:tc>
        <w:tc>
          <w:tcPr>
            <w:tcW w:w="2106" w:type="dxa"/>
            <w:tcBorders>
              <w:top w:val="dotted" w:sz="4" w:space="0" w:color="auto"/>
              <w:bottom w:val="dotted" w:sz="4" w:space="0" w:color="auto"/>
              <w:right w:val="single" w:sz="6" w:space="0" w:color="auto"/>
            </w:tcBorders>
            <w:noWrap/>
            <w:tcMar>
              <w:top w:w="20" w:type="dxa"/>
              <w:left w:w="20" w:type="dxa"/>
              <w:bottom w:w="0" w:type="dxa"/>
              <w:right w:w="20" w:type="dxa"/>
            </w:tcMar>
          </w:tcPr>
          <w:p w14:paraId="53297B68" w14:textId="77777777" w:rsidR="00706016" w:rsidRPr="0020649E" w:rsidRDefault="00706016" w:rsidP="00706016">
            <w:pPr>
              <w:spacing w:before="120" w:line="360" w:lineRule="auto"/>
              <w:rPr>
                <w:rFonts w:eastAsia="Times New Roman"/>
              </w:rPr>
            </w:pPr>
          </w:p>
        </w:tc>
      </w:tr>
      <w:tr w:rsidR="00706016" w:rsidRPr="00B50030" w14:paraId="1059067F" w14:textId="77777777" w:rsidTr="00994384">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tcPr>
          <w:p w14:paraId="5FCBEEFB" w14:textId="77777777" w:rsidR="00706016" w:rsidRPr="0020649E" w:rsidRDefault="00706016" w:rsidP="00706016">
            <w:pPr>
              <w:spacing w:before="120" w:line="360" w:lineRule="auto"/>
              <w:rPr>
                <w:rFonts w:eastAsia="Times New Roman"/>
              </w:rPr>
            </w:pPr>
            <w:r w:rsidRPr="0020649E">
              <w:rPr>
                <w:rFonts w:eastAsia="Times New Roman"/>
              </w:rPr>
              <w:t>LongNameCRLF</w:t>
            </w:r>
          </w:p>
        </w:tc>
        <w:tc>
          <w:tcPr>
            <w:tcW w:w="2490" w:type="dxa"/>
            <w:tcBorders>
              <w:top w:val="dotted" w:sz="4" w:space="0" w:color="auto"/>
              <w:bottom w:val="dotted" w:sz="4" w:space="0" w:color="auto"/>
            </w:tcBorders>
            <w:noWrap/>
            <w:tcMar>
              <w:top w:w="20" w:type="dxa"/>
              <w:left w:w="20" w:type="dxa"/>
              <w:bottom w:w="0" w:type="dxa"/>
              <w:right w:w="20" w:type="dxa"/>
            </w:tcMar>
          </w:tcPr>
          <w:p w14:paraId="2D9BFAD0" w14:textId="77777777" w:rsidR="00706016" w:rsidRPr="0020649E" w:rsidRDefault="00706016" w:rsidP="00706016">
            <w:pPr>
              <w:spacing w:before="120" w:line="360" w:lineRule="auto"/>
              <w:rPr>
                <w:rFonts w:eastAsia="Times New Roman"/>
              </w:rPr>
            </w:pPr>
            <w:r w:rsidRPr="0020649E">
              <w:rPr>
                <w:rFonts w:eastAsia="Times New Roman"/>
              </w:rPr>
              <w:t>VarChar(200)</w:t>
            </w:r>
          </w:p>
        </w:tc>
        <w:tc>
          <w:tcPr>
            <w:tcW w:w="2739" w:type="dxa"/>
            <w:tcBorders>
              <w:top w:val="dotted" w:sz="4" w:space="0" w:color="auto"/>
              <w:bottom w:val="dotted" w:sz="4" w:space="0" w:color="auto"/>
            </w:tcBorders>
            <w:noWrap/>
            <w:tcMar>
              <w:top w:w="20" w:type="dxa"/>
              <w:left w:w="20" w:type="dxa"/>
              <w:bottom w:w="0" w:type="dxa"/>
              <w:right w:w="20" w:type="dxa"/>
            </w:tcMar>
          </w:tcPr>
          <w:p w14:paraId="53F1B90E" w14:textId="77777777" w:rsidR="00706016" w:rsidRPr="0020649E" w:rsidRDefault="00706016" w:rsidP="00706016">
            <w:pPr>
              <w:spacing w:before="120" w:line="360" w:lineRule="auto"/>
              <w:rPr>
                <w:rFonts w:eastAsia="Times New Roman"/>
              </w:rPr>
            </w:pPr>
            <w:r w:rsidRPr="0020649E">
              <w:rPr>
                <w:rFonts w:eastAsia="Times New Roman"/>
              </w:rPr>
              <w:t>AAAA</w:t>
            </w:r>
          </w:p>
        </w:tc>
        <w:tc>
          <w:tcPr>
            <w:tcW w:w="3800" w:type="dxa"/>
            <w:tcBorders>
              <w:top w:val="dotted" w:sz="4" w:space="0" w:color="auto"/>
              <w:bottom w:val="dotted" w:sz="4" w:space="0" w:color="auto"/>
            </w:tcBorders>
            <w:noWrap/>
            <w:tcMar>
              <w:top w:w="20" w:type="dxa"/>
              <w:left w:w="20" w:type="dxa"/>
              <w:bottom w:w="0" w:type="dxa"/>
              <w:right w:w="20" w:type="dxa"/>
            </w:tcMar>
          </w:tcPr>
          <w:p w14:paraId="7B553077" w14:textId="77777777" w:rsidR="00706016" w:rsidRPr="0020649E" w:rsidRDefault="00706016" w:rsidP="00706016">
            <w:pPr>
              <w:spacing w:before="120" w:line="360" w:lineRule="auto"/>
              <w:rPr>
                <w:rFonts w:eastAsia="Times New Roman"/>
              </w:rPr>
            </w:pPr>
            <w:r w:rsidRPr="0020649E">
              <w:rPr>
                <w:rFonts w:eastAsia="Times New Roman"/>
              </w:rPr>
              <w:t>No leading zeroes/blanks</w:t>
            </w:r>
          </w:p>
        </w:tc>
        <w:tc>
          <w:tcPr>
            <w:tcW w:w="2106" w:type="dxa"/>
            <w:tcBorders>
              <w:top w:val="dotted" w:sz="4" w:space="0" w:color="auto"/>
              <w:bottom w:val="dotted" w:sz="4" w:space="0" w:color="auto"/>
              <w:right w:val="single" w:sz="6" w:space="0" w:color="auto"/>
            </w:tcBorders>
            <w:noWrap/>
            <w:tcMar>
              <w:top w:w="20" w:type="dxa"/>
              <w:left w:w="20" w:type="dxa"/>
              <w:bottom w:w="0" w:type="dxa"/>
              <w:right w:w="20" w:type="dxa"/>
            </w:tcMar>
          </w:tcPr>
          <w:p w14:paraId="0E313208" w14:textId="77777777" w:rsidR="00706016" w:rsidRPr="0020649E" w:rsidRDefault="00706016" w:rsidP="00706016">
            <w:pPr>
              <w:spacing w:before="120" w:line="360" w:lineRule="auto"/>
              <w:rPr>
                <w:rFonts w:eastAsia="Times New Roman"/>
              </w:rPr>
            </w:pPr>
            <w:r w:rsidRPr="0020649E">
              <w:rPr>
                <w:rFonts w:eastAsia="Times New Roman"/>
              </w:rPr>
              <w:t>'XXX'</w:t>
            </w:r>
          </w:p>
        </w:tc>
      </w:tr>
      <w:tr w:rsidR="00706016" w:rsidRPr="00B50030" w14:paraId="460C2D6D" w14:textId="77777777" w:rsidTr="00706016">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tcPr>
          <w:p w14:paraId="425AE258" w14:textId="77777777" w:rsidR="00706016" w:rsidRPr="0020649E" w:rsidRDefault="00706016" w:rsidP="00706016">
            <w:pPr>
              <w:spacing w:before="120" w:line="360" w:lineRule="auto"/>
              <w:rPr>
                <w:rFonts w:eastAsia="Times New Roman"/>
              </w:rPr>
            </w:pPr>
            <w:r w:rsidRPr="0020649E">
              <w:rPr>
                <w:rFonts w:eastAsia="Times New Roman"/>
              </w:rPr>
              <w:t>Timestamp</w:t>
            </w:r>
          </w:p>
        </w:tc>
        <w:tc>
          <w:tcPr>
            <w:tcW w:w="2490" w:type="dxa"/>
            <w:tcBorders>
              <w:top w:val="dotted" w:sz="4" w:space="0" w:color="auto"/>
              <w:bottom w:val="dotted" w:sz="4" w:space="0" w:color="auto"/>
            </w:tcBorders>
            <w:noWrap/>
            <w:tcMar>
              <w:top w:w="20" w:type="dxa"/>
              <w:left w:w="20" w:type="dxa"/>
              <w:bottom w:w="0" w:type="dxa"/>
              <w:right w:w="20" w:type="dxa"/>
            </w:tcMar>
          </w:tcPr>
          <w:p w14:paraId="33AA2A41" w14:textId="77777777" w:rsidR="00706016" w:rsidRPr="0020649E" w:rsidRDefault="00706016" w:rsidP="00706016">
            <w:pPr>
              <w:spacing w:before="120" w:line="360" w:lineRule="auto"/>
              <w:rPr>
                <w:rFonts w:eastAsia="Times New Roman"/>
              </w:rPr>
            </w:pPr>
            <w:r w:rsidRPr="0020649E">
              <w:rPr>
                <w:rFonts w:eastAsia="Times New Roman"/>
              </w:rPr>
              <w:t>Char(19)</w:t>
            </w:r>
          </w:p>
        </w:tc>
        <w:tc>
          <w:tcPr>
            <w:tcW w:w="2739" w:type="dxa"/>
            <w:tcBorders>
              <w:top w:val="dotted" w:sz="4" w:space="0" w:color="auto"/>
              <w:bottom w:val="dotted" w:sz="4" w:space="0" w:color="auto"/>
            </w:tcBorders>
            <w:noWrap/>
            <w:tcMar>
              <w:top w:w="20" w:type="dxa"/>
              <w:left w:w="20" w:type="dxa"/>
              <w:bottom w:w="0" w:type="dxa"/>
              <w:right w:w="20" w:type="dxa"/>
            </w:tcMar>
          </w:tcPr>
          <w:p w14:paraId="2223C2C0" w14:textId="77777777" w:rsidR="00706016" w:rsidRPr="0020649E" w:rsidRDefault="00706016" w:rsidP="00706016">
            <w:pPr>
              <w:spacing w:before="120" w:line="360" w:lineRule="auto"/>
              <w:rPr>
                <w:rFonts w:eastAsia="Times New Roman"/>
              </w:rPr>
            </w:pPr>
            <w:r w:rsidRPr="0020649E">
              <w:rPr>
                <w:rFonts w:eastAsia="Times New Roman"/>
              </w:rPr>
              <w:t>YYYY-MM-DD HH:MM:SS</w:t>
            </w:r>
          </w:p>
        </w:tc>
        <w:tc>
          <w:tcPr>
            <w:tcW w:w="3800" w:type="dxa"/>
            <w:tcBorders>
              <w:top w:val="dotted" w:sz="4" w:space="0" w:color="auto"/>
              <w:bottom w:val="dotted" w:sz="4" w:space="0" w:color="auto"/>
            </w:tcBorders>
            <w:noWrap/>
            <w:tcMar>
              <w:top w:w="20" w:type="dxa"/>
              <w:left w:w="20" w:type="dxa"/>
              <w:bottom w:w="0" w:type="dxa"/>
              <w:right w:w="20" w:type="dxa"/>
            </w:tcMar>
          </w:tcPr>
          <w:p w14:paraId="50F30FFF" w14:textId="77777777" w:rsidR="00706016" w:rsidRPr="0020649E" w:rsidRDefault="00706016" w:rsidP="00706016">
            <w:pPr>
              <w:spacing w:before="120" w:line="360" w:lineRule="auto"/>
              <w:rPr>
                <w:rFonts w:eastAsia="Times New Roman"/>
              </w:rPr>
            </w:pPr>
            <w:r w:rsidRPr="0020649E">
              <w:rPr>
                <w:rFonts w:eastAsia="Times New Roman"/>
              </w:rPr>
              <w:t>A.D. year and timestamp</w:t>
            </w:r>
          </w:p>
        </w:tc>
        <w:tc>
          <w:tcPr>
            <w:tcW w:w="2106" w:type="dxa"/>
            <w:tcBorders>
              <w:top w:val="dotted" w:sz="4" w:space="0" w:color="auto"/>
              <w:bottom w:val="dotted" w:sz="4" w:space="0" w:color="auto"/>
              <w:right w:val="single" w:sz="6" w:space="0" w:color="auto"/>
            </w:tcBorders>
            <w:noWrap/>
            <w:tcMar>
              <w:top w:w="20" w:type="dxa"/>
              <w:left w:w="20" w:type="dxa"/>
              <w:bottom w:w="0" w:type="dxa"/>
              <w:right w:w="20" w:type="dxa"/>
            </w:tcMar>
          </w:tcPr>
          <w:p w14:paraId="17B99815" w14:textId="77777777" w:rsidR="00706016" w:rsidRPr="0020649E" w:rsidRDefault="00706016" w:rsidP="00706016">
            <w:pPr>
              <w:spacing w:before="120" w:line="360" w:lineRule="auto"/>
              <w:rPr>
                <w:rFonts w:eastAsia="Times New Roman"/>
              </w:rPr>
            </w:pPr>
            <w:r w:rsidRPr="0020649E">
              <w:rPr>
                <w:rFonts w:eastAsia="Times New Roman"/>
              </w:rPr>
              <w:t>‘2019-01-03 15:00:00’</w:t>
            </w:r>
          </w:p>
        </w:tc>
      </w:tr>
      <w:tr w:rsidR="00706016" w:rsidRPr="00B50030" w14:paraId="699CA64A" w14:textId="77777777" w:rsidTr="00994384">
        <w:trPr>
          <w:trHeight w:val="255"/>
        </w:trPr>
        <w:tc>
          <w:tcPr>
            <w:tcW w:w="3237" w:type="dxa"/>
            <w:tcBorders>
              <w:top w:val="dotted" w:sz="4" w:space="0" w:color="auto"/>
              <w:left w:val="single" w:sz="6" w:space="0" w:color="auto"/>
              <w:bottom w:val="single" w:sz="4" w:space="0" w:color="auto"/>
            </w:tcBorders>
            <w:noWrap/>
            <w:tcMar>
              <w:top w:w="20" w:type="dxa"/>
              <w:left w:w="20" w:type="dxa"/>
              <w:bottom w:w="0" w:type="dxa"/>
              <w:right w:w="20" w:type="dxa"/>
            </w:tcMar>
          </w:tcPr>
          <w:p w14:paraId="33840F91" w14:textId="5AD90160" w:rsidR="00706016" w:rsidRPr="0020649E" w:rsidRDefault="00706016" w:rsidP="00706016">
            <w:pPr>
              <w:spacing w:before="120" w:line="360" w:lineRule="auto"/>
              <w:rPr>
                <w:rFonts w:eastAsia="Times New Roman"/>
              </w:rPr>
            </w:pPr>
            <w:r w:rsidRPr="0005502F">
              <w:rPr>
                <w:rFonts w:eastAsia="Times New Roman"/>
              </w:rPr>
              <w:t>Percentage</w:t>
            </w:r>
          </w:p>
        </w:tc>
        <w:tc>
          <w:tcPr>
            <w:tcW w:w="2490" w:type="dxa"/>
            <w:tcBorders>
              <w:top w:val="dotted" w:sz="4" w:space="0" w:color="auto"/>
              <w:bottom w:val="single" w:sz="4" w:space="0" w:color="auto"/>
            </w:tcBorders>
            <w:noWrap/>
            <w:tcMar>
              <w:top w:w="20" w:type="dxa"/>
              <w:left w:w="20" w:type="dxa"/>
              <w:bottom w:w="0" w:type="dxa"/>
              <w:right w:w="20" w:type="dxa"/>
            </w:tcMar>
          </w:tcPr>
          <w:p w14:paraId="6C5606EA" w14:textId="52169A2A" w:rsidR="00706016" w:rsidRPr="0020649E" w:rsidRDefault="00706016" w:rsidP="00706016">
            <w:pPr>
              <w:spacing w:before="120" w:line="360" w:lineRule="auto"/>
              <w:rPr>
                <w:rFonts w:eastAsia="Times New Roman"/>
              </w:rPr>
            </w:pPr>
            <w:r w:rsidRPr="005F20EC">
              <w:rPr>
                <w:rFonts w:eastAsia="Times New Roman"/>
              </w:rPr>
              <w:t>Number(9,5</w:t>
            </w:r>
            <w:r w:rsidRPr="0005502F">
              <w:rPr>
                <w:rFonts w:eastAsia="Times New Roman"/>
              </w:rPr>
              <w:t>)</w:t>
            </w:r>
          </w:p>
        </w:tc>
        <w:tc>
          <w:tcPr>
            <w:tcW w:w="2739" w:type="dxa"/>
            <w:tcBorders>
              <w:top w:val="dotted" w:sz="4" w:space="0" w:color="auto"/>
              <w:bottom w:val="single" w:sz="4" w:space="0" w:color="auto"/>
            </w:tcBorders>
            <w:noWrap/>
            <w:tcMar>
              <w:top w:w="20" w:type="dxa"/>
              <w:left w:w="20" w:type="dxa"/>
              <w:bottom w:w="0" w:type="dxa"/>
              <w:right w:w="20" w:type="dxa"/>
            </w:tcMar>
          </w:tcPr>
          <w:p w14:paraId="3B5425A9" w14:textId="48251260" w:rsidR="00706016" w:rsidRPr="0020649E" w:rsidRDefault="00706016" w:rsidP="00706016">
            <w:pPr>
              <w:spacing w:before="120" w:line="360" w:lineRule="auto"/>
              <w:rPr>
                <w:rFonts w:eastAsia="Times New Roman"/>
              </w:rPr>
            </w:pPr>
            <w:r w:rsidRPr="005F20EC">
              <w:rPr>
                <w:rFonts w:eastAsia="Times New Roman"/>
              </w:rPr>
              <w:t>N</w:t>
            </w:r>
            <w:r w:rsidRPr="0005502F">
              <w:rPr>
                <w:rFonts w:eastAsia="Times New Roman"/>
              </w:rPr>
              <w:t>NNN.NNNN</w:t>
            </w:r>
            <w:r w:rsidRPr="005F20EC">
              <w:rPr>
                <w:rFonts w:eastAsia="Times New Roman"/>
              </w:rPr>
              <w:t>N</w:t>
            </w:r>
          </w:p>
        </w:tc>
        <w:tc>
          <w:tcPr>
            <w:tcW w:w="3800" w:type="dxa"/>
            <w:tcBorders>
              <w:top w:val="dotted" w:sz="4" w:space="0" w:color="auto"/>
              <w:bottom w:val="single" w:sz="4" w:space="0" w:color="auto"/>
            </w:tcBorders>
            <w:noWrap/>
            <w:tcMar>
              <w:top w:w="20" w:type="dxa"/>
              <w:left w:w="20" w:type="dxa"/>
              <w:bottom w:w="0" w:type="dxa"/>
              <w:right w:w="20" w:type="dxa"/>
            </w:tcMar>
          </w:tcPr>
          <w:p w14:paraId="2635988A" w14:textId="513ED3E7" w:rsidR="00706016" w:rsidRPr="0020649E" w:rsidRDefault="00706016" w:rsidP="00706016">
            <w:pPr>
              <w:spacing w:before="120" w:line="360" w:lineRule="auto"/>
              <w:rPr>
                <w:rFonts w:eastAsia="Times New Roman"/>
              </w:rPr>
            </w:pPr>
            <w:r w:rsidRPr="0005502F">
              <w:rPr>
                <w:rFonts w:eastAsia="Times New Roman"/>
              </w:rPr>
              <w:t>No leading Zeroes</w:t>
            </w:r>
          </w:p>
        </w:tc>
        <w:tc>
          <w:tcPr>
            <w:tcW w:w="2106" w:type="dxa"/>
            <w:tcBorders>
              <w:top w:val="dotted" w:sz="4" w:space="0" w:color="auto"/>
              <w:bottom w:val="single" w:sz="4" w:space="0" w:color="auto"/>
              <w:right w:val="single" w:sz="6" w:space="0" w:color="auto"/>
            </w:tcBorders>
            <w:noWrap/>
            <w:tcMar>
              <w:top w:w="20" w:type="dxa"/>
              <w:left w:w="20" w:type="dxa"/>
              <w:bottom w:w="0" w:type="dxa"/>
              <w:right w:w="20" w:type="dxa"/>
            </w:tcMar>
          </w:tcPr>
          <w:p w14:paraId="7129BF4B" w14:textId="72541563" w:rsidR="00706016" w:rsidRPr="0020649E" w:rsidRDefault="00706016" w:rsidP="00706016">
            <w:pPr>
              <w:spacing w:before="120" w:line="360" w:lineRule="auto"/>
              <w:rPr>
                <w:rFonts w:eastAsia="Times New Roman"/>
              </w:rPr>
            </w:pPr>
            <w:r w:rsidRPr="005F20EC">
              <w:rPr>
                <w:rFonts w:eastAsia="Times New Roman"/>
              </w:rPr>
              <w:t>‘</w:t>
            </w:r>
            <w:r w:rsidRPr="0005502F">
              <w:rPr>
                <w:rFonts w:eastAsia="Times New Roman"/>
              </w:rPr>
              <w:t>2.4500</w:t>
            </w:r>
            <w:r w:rsidRPr="005F20EC">
              <w:rPr>
                <w:rFonts w:eastAsia="Times New Roman"/>
              </w:rPr>
              <w:t>0’</w:t>
            </w:r>
          </w:p>
        </w:tc>
      </w:tr>
    </w:tbl>
    <w:p w14:paraId="5C379998" w14:textId="77777777" w:rsidR="00B30D72" w:rsidRDefault="00B30D72"/>
    <w:sectPr w:rsidR="00B30D72" w:rsidSect="007D6BB4">
      <w:headerReference w:type="even" r:id="rId23"/>
      <w:headerReference w:type="default" r:id="rId24"/>
      <w:headerReference w:type="first" r:id="rId25"/>
      <w:pgSz w:w="16834" w:h="11909" w:orient="landscape" w:code="9"/>
      <w:pgMar w:top="1656" w:right="1224" w:bottom="1440" w:left="1224"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A4DFE5" w14:textId="77777777" w:rsidR="00C3652A" w:rsidRDefault="00C3652A" w:rsidP="00917C33">
      <w:r>
        <w:separator/>
      </w:r>
    </w:p>
  </w:endnote>
  <w:endnote w:type="continuationSeparator" w:id="0">
    <w:p w14:paraId="7B44CD24" w14:textId="77777777" w:rsidR="00C3652A" w:rsidRDefault="00C3652A"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9E7E58" w14:textId="77777777" w:rsidR="00C369AC" w:rsidRDefault="00C369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5A6BF" w14:textId="77777777" w:rsidR="00C369AC" w:rsidRDefault="00C369AC">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096" behindDoc="0" locked="0" layoutInCell="1" allowOverlap="1" wp14:anchorId="1D14A166" wp14:editId="3E68BB99">
              <wp:simplePos x="0" y="0"/>
              <wp:positionH relativeFrom="column">
                <wp:posOffset>6059805</wp:posOffset>
              </wp:positionH>
              <wp:positionV relativeFrom="paragraph">
                <wp:posOffset>28575</wp:posOffset>
              </wp:positionV>
              <wp:extent cx="3233420"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342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37E69" w14:textId="11DB69CC" w:rsidR="00C369AC" w:rsidRPr="007D71A9" w:rsidRDefault="00C369AC">
                          <w:pPr>
                            <w:spacing w:line="320" w:lineRule="exact"/>
                            <w:jc w:val="right"/>
                          </w:pPr>
                          <w:r w:rsidRPr="007D71A9">
                            <w:t xml:space="preserve">DATA SET </w:t>
                          </w:r>
                          <w:r>
                            <w:t>DOCUMENT</w:t>
                          </w:r>
                        </w:p>
                        <w:p w14:paraId="79358365" w14:textId="3786C5AD" w:rsidR="00C369AC" w:rsidRPr="007D71A9" w:rsidRDefault="00C369AC">
                          <w:pPr>
                            <w:spacing w:line="320" w:lineRule="exact"/>
                            <w:jc w:val="right"/>
                          </w:pPr>
                          <w:r>
                            <w:t>Market Conduct Data Set Document Version</w:t>
                          </w:r>
                          <w:r w:rsidRPr="007D71A9">
                            <w:t xml:space="preserve"> </w:t>
                          </w:r>
                          <w: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14A166" id="_x0000_t202" coordsize="21600,21600" o:spt="202" path="m,l,21600r21600,l21600,xe">
              <v:stroke joinstyle="miter"/>
              <v:path gradientshapeok="t" o:connecttype="rect"/>
            </v:shapetype>
            <v:shape id="Text Box 10" o:spid="_x0000_s1026" type="#_x0000_t202" style="position:absolute;left:0;text-align:left;margin-left:477.15pt;margin-top:2.25pt;width:254.6pt;height:4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9Ltg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" filled="f" stroked="f">
              <v:textbox>
                <w:txbxContent>
                  <w:p w14:paraId="76A37E69" w14:textId="11DB69CC" w:rsidR="00C369AC" w:rsidRPr="007D71A9" w:rsidRDefault="00C369AC">
                    <w:pPr>
                      <w:spacing w:line="320" w:lineRule="exact"/>
                      <w:jc w:val="right"/>
                    </w:pPr>
                    <w:r w:rsidRPr="007D71A9">
                      <w:t xml:space="preserve">DATA SET </w:t>
                    </w:r>
                    <w:r>
                      <w:t>DOCUMENT</w:t>
                    </w:r>
                  </w:p>
                  <w:p w14:paraId="79358365" w14:textId="3786C5AD" w:rsidR="00C369AC" w:rsidRPr="007D71A9" w:rsidRDefault="00C369AC">
                    <w:pPr>
                      <w:spacing w:line="320" w:lineRule="exact"/>
                      <w:jc w:val="right"/>
                    </w:pPr>
                    <w:r>
                      <w:t>Market Conduct Data Set Document Version</w:t>
                    </w:r>
                    <w:r w:rsidRPr="007D71A9">
                      <w:t xml:space="preserve"> </w:t>
                    </w:r>
                    <w:r>
                      <w:t>1.1</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4A16AFD6" wp14:editId="63648F37">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57442C" w14:textId="77777777" w:rsidR="00C369AC" w:rsidRPr="007D71A9" w:rsidRDefault="00C369AC" w:rsidP="00E07528">
                          <w:pPr>
                            <w:spacing w:after="120" w:line="240" w:lineRule="exact"/>
                            <w:rPr>
                              <w:b/>
                              <w:bCs/>
                            </w:rPr>
                          </w:pPr>
                          <w:r w:rsidRPr="007D71A9">
                            <w:rPr>
                              <w:b/>
                              <w:bCs/>
                              <w:cs/>
                            </w:rPr>
                            <w:t>โครงการพัฒนาระบบบริหารข้อมูล</w:t>
                          </w:r>
                        </w:p>
                        <w:p w14:paraId="39DEFBF0" w14:textId="77777777" w:rsidR="00C369AC" w:rsidRPr="007D71A9" w:rsidRDefault="00C369AC"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6AFD6" id="Text Box 12" o:spid="_x0000_s1027" type="#_x0000_t202" style="position:absolute;left:0;text-align:left;margin-left:40.65pt;margin-top:3.3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0757442C" w14:textId="77777777" w:rsidR="00C369AC" w:rsidRPr="007D71A9" w:rsidRDefault="00C369AC" w:rsidP="00E07528">
                    <w:pPr>
                      <w:spacing w:after="120" w:line="240" w:lineRule="exact"/>
                      <w:rPr>
                        <w:b/>
                        <w:bCs/>
                      </w:rPr>
                    </w:pPr>
                    <w:r w:rsidRPr="007D71A9">
                      <w:rPr>
                        <w:b/>
                        <w:bCs/>
                        <w:cs/>
                      </w:rPr>
                      <w:t>โครงการพัฒนาระบบบริหารข้อมูล</w:t>
                    </w:r>
                  </w:p>
                  <w:p w14:paraId="39DEFBF0" w14:textId="77777777" w:rsidR="00C369AC" w:rsidRPr="007D71A9" w:rsidRDefault="00C369AC"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23D70F18" wp14:editId="0C6AC498">
          <wp:extent cx="365760" cy="540385"/>
          <wp:effectExtent l="0" t="0" r="0" b="0"/>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072" behindDoc="0" locked="0" layoutInCell="1" allowOverlap="1" wp14:anchorId="7704A985" wp14:editId="08E85D43">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791517"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4E96CD" w14:textId="77777777" w:rsidR="00C369AC" w:rsidRDefault="00C369A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2FE8B" w14:textId="78A839CA" w:rsidR="00C369AC" w:rsidRDefault="00C369AC" w:rsidP="00E07528">
    <w:pPr>
      <w:pStyle w:val="Footer"/>
    </w:pPr>
    <w:r>
      <w:rPr>
        <w:noProof/>
      </w:rPr>
      <mc:AlternateContent>
        <mc:Choice Requires="wps">
          <w:drawing>
            <wp:anchor distT="0" distB="0" distL="114300" distR="114300" simplePos="0" relativeHeight="251658240" behindDoc="0" locked="0" layoutInCell="1" allowOverlap="1" wp14:anchorId="554E9640" wp14:editId="31FD8BA5">
              <wp:simplePos x="0" y="0"/>
              <wp:positionH relativeFrom="column">
                <wp:posOffset>6341745</wp:posOffset>
              </wp:positionH>
              <wp:positionV relativeFrom="paragraph">
                <wp:posOffset>42545</wp:posOffset>
              </wp:positionV>
              <wp:extent cx="2913380"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338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1CDAA" w14:textId="57AE9D01" w:rsidR="00C369AC" w:rsidRPr="007D71A9" w:rsidRDefault="00C369AC" w:rsidP="00E07528">
                          <w:pPr>
                            <w:spacing w:line="320" w:lineRule="exact"/>
                            <w:jc w:val="right"/>
                          </w:pPr>
                          <w:r w:rsidRPr="007D71A9">
                            <w:t>DATA SET</w:t>
                          </w:r>
                          <w:r>
                            <w:t xml:space="preserve"> DOCUMENT</w:t>
                          </w:r>
                          <w:r w:rsidRPr="007D71A9">
                            <w:t xml:space="preserve"> </w:t>
                          </w:r>
                        </w:p>
                        <w:p w14:paraId="2A5BAF60" w14:textId="79AA9083" w:rsidR="00C369AC" w:rsidRPr="007D71A9" w:rsidRDefault="00C369AC" w:rsidP="00E07528">
                          <w:pPr>
                            <w:spacing w:line="320" w:lineRule="exact"/>
                            <w:jc w:val="right"/>
                          </w:pPr>
                          <w:r>
                            <w:t>Market Conduct Data Set Document Version 1</w:t>
                          </w:r>
                          <w:r w:rsidRPr="007D71A9">
                            <w:t>.</w:t>
                          </w:r>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E9640" id="_x0000_t202" coordsize="21600,21600" o:spt="202" path="m,l,21600r21600,l21600,xe">
              <v:stroke joinstyle="miter"/>
              <v:path gradientshapeok="t" o:connecttype="rect"/>
            </v:shapetype>
            <v:shape id="Text Box 7" o:spid="_x0000_s1028" type="#_x0000_t202" style="position:absolute;margin-left:499.35pt;margin-top:3.35pt;width:229.4pt;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CIgugIAAMA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" filled="f" stroked="f">
              <v:textbox>
                <w:txbxContent>
                  <w:p w14:paraId="10A1CDAA" w14:textId="57AE9D01" w:rsidR="00C369AC" w:rsidRPr="007D71A9" w:rsidRDefault="00C369AC" w:rsidP="00E07528">
                    <w:pPr>
                      <w:spacing w:line="320" w:lineRule="exact"/>
                      <w:jc w:val="right"/>
                    </w:pPr>
                    <w:r w:rsidRPr="007D71A9">
                      <w:t>DATA SET</w:t>
                    </w:r>
                    <w:r>
                      <w:t xml:space="preserve"> DOCUMENT</w:t>
                    </w:r>
                    <w:r w:rsidRPr="007D71A9">
                      <w:t xml:space="preserve"> </w:t>
                    </w:r>
                  </w:p>
                  <w:p w14:paraId="2A5BAF60" w14:textId="79AA9083" w:rsidR="00C369AC" w:rsidRPr="007D71A9" w:rsidRDefault="00C369AC" w:rsidP="00E07528">
                    <w:pPr>
                      <w:spacing w:line="320" w:lineRule="exact"/>
                      <w:jc w:val="right"/>
                    </w:pPr>
                    <w:r>
                      <w:t>Market Conduct Data Set Document Version 1</w:t>
                    </w:r>
                    <w:r w:rsidRPr="007D71A9">
                      <w:t>.</w:t>
                    </w:r>
                    <w:r>
                      <w:t>1</w:t>
                    </w:r>
                  </w:p>
                </w:txbxContent>
              </v:textbox>
            </v:shape>
          </w:pict>
        </mc:Fallback>
      </mc:AlternateContent>
    </w:r>
    <w:r>
      <w:rPr>
        <w:noProof/>
      </w:rPr>
      <w:drawing>
        <wp:anchor distT="0" distB="0" distL="114300" distR="114300" simplePos="0" relativeHeight="251659264" behindDoc="0" locked="0" layoutInCell="1" allowOverlap="1" wp14:anchorId="0DBBC458" wp14:editId="605509DD">
          <wp:simplePos x="0" y="0"/>
          <wp:positionH relativeFrom="column">
            <wp:posOffset>0</wp:posOffset>
          </wp:positionH>
          <wp:positionV relativeFrom="paragraph">
            <wp:posOffset>43815</wp:posOffset>
          </wp:positionV>
          <wp:extent cx="361950" cy="542925"/>
          <wp:effectExtent l="0" t="0" r="0" b="9525"/>
          <wp:wrapNone/>
          <wp:docPr id="14"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0" locked="0" layoutInCell="1" allowOverlap="1" wp14:anchorId="6F528258" wp14:editId="55BA1F71">
              <wp:simplePos x="0" y="0"/>
              <wp:positionH relativeFrom="column">
                <wp:posOffset>438150</wp:posOffset>
              </wp:positionH>
              <wp:positionV relativeFrom="paragraph">
                <wp:posOffset>101600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6D4A6" w14:textId="77777777" w:rsidR="00C369AC" w:rsidRPr="007D71A9" w:rsidRDefault="00C369AC" w:rsidP="00E07528">
                          <w:pPr>
                            <w:spacing w:after="120" w:line="240" w:lineRule="exact"/>
                            <w:rPr>
                              <w:b/>
                              <w:bCs/>
                            </w:rPr>
                          </w:pPr>
                          <w:r w:rsidRPr="007D71A9">
                            <w:rPr>
                              <w:b/>
                              <w:bCs/>
                              <w:cs/>
                            </w:rPr>
                            <w:t>โครงการพัฒนาระบบบริหารข้อมูล</w:t>
                          </w:r>
                        </w:p>
                        <w:p w14:paraId="29A89383" w14:textId="77777777" w:rsidR="00C369AC" w:rsidRPr="007D71A9" w:rsidRDefault="00C369AC"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528258" id="Text Box 6" o:spid="_x0000_s1029" type="#_x0000_t202" style="position:absolute;margin-left:34.5pt;margin-top:8pt;width:174.3pt;height:3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" filled="f" stroked="f">
              <v:textbox>
                <w:txbxContent>
                  <w:p w14:paraId="01D6D4A6" w14:textId="77777777" w:rsidR="00C369AC" w:rsidRPr="007D71A9" w:rsidRDefault="00C369AC" w:rsidP="00E07528">
                    <w:pPr>
                      <w:spacing w:after="120" w:line="240" w:lineRule="exact"/>
                      <w:rPr>
                        <w:b/>
                        <w:bCs/>
                      </w:rPr>
                    </w:pPr>
                    <w:r w:rsidRPr="007D71A9">
                      <w:rPr>
                        <w:b/>
                        <w:bCs/>
                        <w:cs/>
                      </w:rPr>
                      <w:t>โครงการพัฒนาระบบบริหารข้อมูล</w:t>
                    </w:r>
                  </w:p>
                  <w:p w14:paraId="29A89383" w14:textId="77777777" w:rsidR="00C369AC" w:rsidRPr="007D71A9" w:rsidRDefault="00C369AC"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4294967295" distB="4294967295" distL="114300" distR="114300" simplePos="0" relativeHeight="251657216" behindDoc="0" locked="0" layoutInCell="1" allowOverlap="1" wp14:anchorId="319CE973" wp14:editId="05771AD1">
              <wp:simplePos x="0" y="0"/>
              <wp:positionH relativeFrom="margin">
                <wp:align>left</wp:align>
              </wp:positionH>
              <wp:positionV relativeFrom="paragraph">
                <wp:posOffset>-3175</wp:posOffset>
              </wp:positionV>
              <wp:extent cx="9170670" cy="0"/>
              <wp:effectExtent l="0" t="0" r="3048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64EBD" id="Straight Connector 9" o:spid="_x0000_s1026" style="position:absolute;z-index:251657216;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25pt" to="722.1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">
              <w10:wrap anchorx="margin"/>
            </v:line>
          </w:pict>
        </mc:Fallback>
      </mc:AlternateContent>
    </w:r>
    <w:r>
      <w:t xml:space="preserve">  </w:t>
    </w:r>
    <w:r>
      <w:tab/>
    </w:r>
    <w:r>
      <w:tab/>
    </w:r>
  </w:p>
  <w:p w14:paraId="41CBC581" w14:textId="50AAE223" w:rsidR="00C369AC" w:rsidRPr="00CA477A" w:rsidRDefault="00C369AC" w:rsidP="00E07528">
    <w:pPr>
      <w:pStyle w:val="Footer"/>
      <w:tabs>
        <w:tab w:val="clear" w:pos="8306"/>
        <w:tab w:val="right" w:pos="7221"/>
      </w:tabs>
      <w:spacing w:after="360"/>
      <w:ind w:right="11"/>
      <w:rPr>
        <w:b/>
        <w:bCs/>
      </w:rPr>
    </w:pPr>
    <w:r>
      <w:tab/>
    </w:r>
    <w:r>
      <w:tab/>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905F4A">
      <w:rPr>
        <w:b/>
        <w:bCs/>
        <w:noProof/>
      </w:rPr>
      <w:t>6</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8A46E7" w14:textId="77777777" w:rsidR="00C3652A" w:rsidRDefault="00C3652A" w:rsidP="00917C33">
      <w:r>
        <w:separator/>
      </w:r>
    </w:p>
  </w:footnote>
  <w:footnote w:type="continuationSeparator" w:id="0">
    <w:p w14:paraId="37BB705D" w14:textId="77777777" w:rsidR="00C3652A" w:rsidRDefault="00C3652A"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8AE431" w14:textId="7ABE5672" w:rsidR="00C369AC" w:rsidRDefault="00C369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C2691" w14:textId="73073C9C" w:rsidR="00C369AC" w:rsidRDefault="00C369AC">
    <w:pPr>
      <w:pStyle w:val="Header"/>
    </w:pPr>
    <w:r>
      <w:rPr>
        <w:noProof/>
      </w:rPr>
      <w:drawing>
        <wp:anchor distT="0" distB="0" distL="114300" distR="114300" simplePos="0" relativeHeight="251654144" behindDoc="0" locked="0" layoutInCell="1" allowOverlap="1" wp14:anchorId="3566F819" wp14:editId="4A48A42F">
          <wp:simplePos x="0" y="0"/>
          <wp:positionH relativeFrom="margin">
            <wp:posOffset>6231255</wp:posOffset>
          </wp:positionH>
          <wp:positionV relativeFrom="margin">
            <wp:posOffset>-827405</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120" behindDoc="0" locked="0" layoutInCell="1" allowOverlap="1" wp14:anchorId="5FCF7564" wp14:editId="34D760C2">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E1F9D2"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3360" behindDoc="1" locked="0" layoutInCell="1" allowOverlap="1" wp14:anchorId="45A7CDBD" wp14:editId="518CAEA4">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2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FC7EE" w14:textId="341A9477" w:rsidR="00C369AC" w:rsidRDefault="00C369A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23633" w14:textId="49C1DD92" w:rsidR="00C369AC" w:rsidRDefault="00C369A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73267" w14:textId="2D5DFF62" w:rsidR="00C369AC" w:rsidRDefault="00C369A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8C316" w14:textId="77AD2DC5" w:rsidR="00C369AC" w:rsidRDefault="00C369A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E0601" w14:textId="4EE0E418" w:rsidR="00C369AC" w:rsidRDefault="00C369A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C5CBB" w14:textId="249B4AD5" w:rsidR="00C369AC" w:rsidRDefault="00C369AC">
    <w:pPr>
      <w:pStyle w:val="Header"/>
    </w:pPr>
    <w:r>
      <w:rPr>
        <w:noProof/>
      </w:rPr>
      <mc:AlternateContent>
        <mc:Choice Requires="wps">
          <w:drawing>
            <wp:anchor distT="4294967295" distB="4294967295" distL="114300" distR="114300" simplePos="0" relativeHeight="251660288" behindDoc="0" locked="0" layoutInCell="1" allowOverlap="1" wp14:anchorId="3037C548" wp14:editId="41DAEE30">
              <wp:simplePos x="0" y="0"/>
              <wp:positionH relativeFrom="column">
                <wp:posOffset>-26670</wp:posOffset>
              </wp:positionH>
              <wp:positionV relativeFrom="paragraph">
                <wp:posOffset>33655</wp:posOffset>
              </wp:positionV>
              <wp:extent cx="9170670" cy="0"/>
              <wp:effectExtent l="0" t="0" r="304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DC7BF3"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pt,2.65pt" to="10in,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"/>
          </w:pict>
        </mc:Fallback>
      </mc:AlternateContent>
    </w:r>
    <w:r>
      <w:rPr>
        <w:noProof/>
      </w:rPr>
      <w:drawing>
        <wp:anchor distT="0" distB="0" distL="114300" distR="114300" simplePos="0" relativeHeight="251662336" behindDoc="0" locked="0" layoutInCell="1" allowOverlap="1" wp14:anchorId="21E42080" wp14:editId="5999632B">
          <wp:simplePos x="0" y="0"/>
          <wp:positionH relativeFrom="column">
            <wp:posOffset>-57785</wp:posOffset>
          </wp:positionH>
          <wp:positionV relativeFrom="paragraph">
            <wp:posOffset>-671830</wp:posOffset>
          </wp:positionV>
          <wp:extent cx="1662430" cy="474980"/>
          <wp:effectExtent l="0" t="0" r="0" b="1270"/>
          <wp:wrapSquare wrapText="bothSides"/>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18E745A0" wp14:editId="7B137C3D">
          <wp:simplePos x="0" y="0"/>
          <wp:positionH relativeFrom="margin">
            <wp:posOffset>6088380</wp:posOffset>
          </wp:positionH>
          <wp:positionV relativeFrom="margin">
            <wp:posOffset>-875030</wp:posOffset>
          </wp:positionV>
          <wp:extent cx="3018155" cy="480695"/>
          <wp:effectExtent l="0" t="0" r="0" b="0"/>
          <wp:wrapSquare wrapText="bothSides"/>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14857" w14:textId="0A1B282C" w:rsidR="00C369AC" w:rsidRDefault="00C369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75ADB"/>
    <w:multiLevelType w:val="hybridMultilevel"/>
    <w:tmpl w:val="FCBAEF46"/>
    <w:lvl w:ilvl="0" w:tplc="04090001">
      <w:start w:val="1"/>
      <w:numFmt w:val="bullet"/>
      <w:lvlText w:val=""/>
      <w:lvlJc w:val="left"/>
      <w:pPr>
        <w:ind w:left="720" w:hanging="360"/>
      </w:pPr>
      <w:rPr>
        <w:rFonts w:ascii="Symbol" w:hAnsi="Symbol" w:hint="default"/>
        <w:b/>
        <w:bCs w:val="0"/>
        <w:sz w:val="20"/>
        <w:szCs w:val="20"/>
      </w:rPr>
    </w:lvl>
    <w:lvl w:ilvl="1" w:tplc="EAF07F4C">
      <w:start w:val="1"/>
      <w:numFmt w:val="decimal"/>
      <w:lvlText w:val="%2."/>
      <w:lvlJc w:val="left"/>
      <w:pPr>
        <w:ind w:left="1440" w:hanging="360"/>
      </w:pPr>
      <w:rPr>
        <w:rFonts w:hint="default"/>
        <w:b w:val="0"/>
        <w:bCs w:val="0"/>
        <w:i w:val="0"/>
        <w:i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49644A"/>
    <w:multiLevelType w:val="hybridMultilevel"/>
    <w:tmpl w:val="02605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915704"/>
    <w:multiLevelType w:val="hybridMultilevel"/>
    <w:tmpl w:val="4EDEEE2C"/>
    <w:lvl w:ilvl="0" w:tplc="B7C48FD0">
      <w:start w:val="1"/>
      <w:numFmt w:val="decimal"/>
      <w:lvlText w:val="(%1)"/>
      <w:lvlJc w:val="left"/>
      <w:pPr>
        <w:ind w:left="360" w:hanging="360"/>
      </w:pPr>
      <w:rPr>
        <w:rFonts w:ascii="Tahoma" w:eastAsia="Calibri" w:hAnsi="Tahoma" w:cs="Tahom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4A772E8"/>
    <w:multiLevelType w:val="hybridMultilevel"/>
    <w:tmpl w:val="9E98C24A"/>
    <w:lvl w:ilvl="0" w:tplc="0FF6B81C">
      <w:start w:val="1"/>
      <w:numFmt w:val="decimal"/>
      <w:lvlText w:val="%1."/>
      <w:lvlJc w:val="left"/>
      <w:pPr>
        <w:ind w:left="144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111D01"/>
    <w:multiLevelType w:val="hybridMultilevel"/>
    <w:tmpl w:val="9E98C24A"/>
    <w:lvl w:ilvl="0" w:tplc="0FF6B81C">
      <w:start w:val="1"/>
      <w:numFmt w:val="decimal"/>
      <w:lvlText w:val="%1."/>
      <w:lvlJc w:val="left"/>
      <w:pPr>
        <w:ind w:left="144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B705A0"/>
    <w:multiLevelType w:val="hybridMultilevel"/>
    <w:tmpl w:val="9E98C24A"/>
    <w:lvl w:ilvl="0" w:tplc="0FF6B81C">
      <w:start w:val="1"/>
      <w:numFmt w:val="decimal"/>
      <w:lvlText w:val="%1."/>
      <w:lvlJc w:val="left"/>
      <w:pPr>
        <w:ind w:left="144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E10605"/>
    <w:multiLevelType w:val="hybridMultilevel"/>
    <w:tmpl w:val="9E98C24A"/>
    <w:lvl w:ilvl="0" w:tplc="0FF6B81C">
      <w:start w:val="1"/>
      <w:numFmt w:val="decimal"/>
      <w:lvlText w:val="%1."/>
      <w:lvlJc w:val="left"/>
      <w:pPr>
        <w:ind w:left="144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1466E7"/>
    <w:multiLevelType w:val="hybridMultilevel"/>
    <w:tmpl w:val="4EDEEE2C"/>
    <w:lvl w:ilvl="0" w:tplc="B7C48FD0">
      <w:start w:val="1"/>
      <w:numFmt w:val="decimal"/>
      <w:lvlText w:val="(%1)"/>
      <w:lvlJc w:val="left"/>
      <w:pPr>
        <w:ind w:left="360" w:hanging="360"/>
      </w:pPr>
      <w:rPr>
        <w:rFonts w:ascii="Tahoma" w:eastAsia="Calibri" w:hAnsi="Tahoma" w:cs="Tahom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B36652E"/>
    <w:multiLevelType w:val="hybridMultilevel"/>
    <w:tmpl w:val="C4568DE2"/>
    <w:lvl w:ilvl="0" w:tplc="04AC9654">
      <w:start w:val="1"/>
      <w:numFmt w:val="decimal"/>
      <w:lvlText w:val="%1."/>
      <w:lvlJc w:val="left"/>
      <w:pPr>
        <w:ind w:left="877" w:hanging="360"/>
      </w:pPr>
      <w:rPr>
        <w:rFonts w:hint="default"/>
      </w:r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10">
    <w:nsid w:val="2FCD12CB"/>
    <w:multiLevelType w:val="hybridMultilevel"/>
    <w:tmpl w:val="B53E8168"/>
    <w:lvl w:ilvl="0" w:tplc="A94675EE">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FB7948"/>
    <w:multiLevelType w:val="multilevel"/>
    <w:tmpl w:val="5436FA08"/>
    <w:lvl w:ilvl="0">
      <w:start w:val="3"/>
      <w:numFmt w:val="decimal"/>
      <w:lvlText w:val="%1."/>
      <w:lvlJc w:val="left"/>
      <w:pPr>
        <w:tabs>
          <w:tab w:val="num" w:pos="0"/>
        </w:tabs>
        <w:ind w:left="0" w:firstLine="0"/>
      </w:pPr>
      <w:rPr>
        <w:rFonts w:cs="Times New Roman" w:hint="default"/>
      </w:rPr>
    </w:lvl>
    <w:lvl w:ilvl="1">
      <w:start w:val="1"/>
      <w:numFmt w:val="decimal"/>
      <w:lvlText w:val="%2"/>
      <w:lvlJc w:val="left"/>
      <w:pPr>
        <w:tabs>
          <w:tab w:val="num" w:pos="1080"/>
        </w:tabs>
        <w:ind w:left="1080" w:hanging="1080"/>
      </w:pPr>
      <w:rPr>
        <w:rFonts w:ascii="Tahoma" w:hAnsi="Tahoma" w:cs="Tahoma" w:hint="default"/>
        <w:sz w:val="20"/>
        <w:szCs w:val="20"/>
      </w:rPr>
    </w:lvl>
    <w:lvl w:ilvl="2">
      <w:start w:val="1"/>
      <w:numFmt w:val="decimal"/>
      <w:lvlText w:val="3.%3"/>
      <w:lvlJc w:val="left"/>
      <w:pPr>
        <w:tabs>
          <w:tab w:val="num" w:pos="1080"/>
        </w:tabs>
        <w:ind w:left="0" w:firstLine="0"/>
      </w:pPr>
      <w:rPr>
        <w:rFonts w:hint="default"/>
        <w:b w:val="0"/>
        <w:bCs w:val="0"/>
      </w:rPr>
    </w:lvl>
    <w:lvl w:ilvl="3">
      <w:start w:val="1"/>
      <w:numFmt w:val="decimal"/>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lvlText w:val="%1.%2.%3.%4.%5"/>
      <w:lvlJc w:val="left"/>
      <w:pPr>
        <w:tabs>
          <w:tab w:val="num" w:pos="-504"/>
        </w:tabs>
        <w:ind w:left="-504" w:firstLine="0"/>
      </w:pPr>
      <w:rPr>
        <w:rFonts w:cs="Times New Roman" w:hint="default"/>
      </w:rPr>
    </w:lvl>
    <w:lvl w:ilvl="5">
      <w:start w:val="1"/>
      <w:numFmt w:val="decimal"/>
      <w:lvlText w:val="%1.%2.%3.%4.%5.%6"/>
      <w:lvlJc w:val="left"/>
      <w:pPr>
        <w:tabs>
          <w:tab w:val="num" w:pos="-504"/>
        </w:tabs>
        <w:ind w:left="-504" w:firstLine="0"/>
      </w:pPr>
      <w:rPr>
        <w:rFonts w:cs="Times New Roman" w:hint="default"/>
      </w:rPr>
    </w:lvl>
    <w:lvl w:ilvl="6">
      <w:start w:val="1"/>
      <w:numFmt w:val="decimal"/>
      <w:lvlText w:val="%1.%2.%3.%4.%5.%6.%7"/>
      <w:lvlJc w:val="left"/>
      <w:pPr>
        <w:tabs>
          <w:tab w:val="num" w:pos="-504"/>
        </w:tabs>
        <w:ind w:left="-504" w:firstLine="0"/>
      </w:pPr>
      <w:rPr>
        <w:rFonts w:cs="Times New Roman" w:hint="default"/>
      </w:rPr>
    </w:lvl>
    <w:lvl w:ilvl="7">
      <w:start w:val="1"/>
      <w:numFmt w:val="decimal"/>
      <w:lvlText w:val="%1.%2.%3.%4.%5.%6.%7.%8"/>
      <w:lvlJc w:val="left"/>
      <w:pPr>
        <w:tabs>
          <w:tab w:val="num" w:pos="-504"/>
        </w:tabs>
        <w:ind w:left="-504" w:firstLine="0"/>
      </w:pPr>
      <w:rPr>
        <w:rFonts w:cs="Times New Roman" w:hint="default"/>
      </w:rPr>
    </w:lvl>
    <w:lvl w:ilvl="8">
      <w:start w:val="1"/>
      <w:numFmt w:val="decimal"/>
      <w:lvlText w:val="%1.%2.%3.%4.%5.%6.%7.%8.%9"/>
      <w:lvlJc w:val="left"/>
      <w:pPr>
        <w:tabs>
          <w:tab w:val="num" w:pos="-504"/>
        </w:tabs>
        <w:ind w:left="-504" w:firstLine="0"/>
      </w:pPr>
      <w:rPr>
        <w:rFonts w:cs="Times New Roman" w:hint="default"/>
      </w:rPr>
    </w:lvl>
  </w:abstractNum>
  <w:abstractNum w:abstractNumId="12">
    <w:nsid w:val="38D46420"/>
    <w:multiLevelType w:val="hybridMultilevel"/>
    <w:tmpl w:val="12F46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3F6AD9"/>
    <w:multiLevelType w:val="hybridMultilevel"/>
    <w:tmpl w:val="9E98C24A"/>
    <w:lvl w:ilvl="0" w:tplc="0FF6B81C">
      <w:start w:val="1"/>
      <w:numFmt w:val="decimal"/>
      <w:lvlText w:val="%1."/>
      <w:lvlJc w:val="left"/>
      <w:pPr>
        <w:ind w:left="144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CC77DF"/>
    <w:multiLevelType w:val="hybridMultilevel"/>
    <w:tmpl w:val="35E87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387D1F"/>
    <w:multiLevelType w:val="hybridMultilevel"/>
    <w:tmpl w:val="9E98C24A"/>
    <w:lvl w:ilvl="0" w:tplc="0FF6B81C">
      <w:start w:val="1"/>
      <w:numFmt w:val="decimal"/>
      <w:lvlText w:val="%1."/>
      <w:lvlJc w:val="left"/>
      <w:pPr>
        <w:ind w:left="144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F1027B"/>
    <w:multiLevelType w:val="hybridMultilevel"/>
    <w:tmpl w:val="9E98C24A"/>
    <w:lvl w:ilvl="0" w:tplc="0FF6B81C">
      <w:start w:val="1"/>
      <w:numFmt w:val="decimal"/>
      <w:lvlText w:val="%1."/>
      <w:lvlJc w:val="left"/>
      <w:pPr>
        <w:ind w:left="144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221E32"/>
    <w:multiLevelType w:val="hybridMultilevel"/>
    <w:tmpl w:val="C4568DE2"/>
    <w:lvl w:ilvl="0" w:tplc="04AC9654">
      <w:start w:val="1"/>
      <w:numFmt w:val="decimal"/>
      <w:lvlText w:val="%1."/>
      <w:lvlJc w:val="left"/>
      <w:pPr>
        <w:ind w:left="877" w:hanging="360"/>
      </w:pPr>
      <w:rPr>
        <w:rFonts w:hint="default"/>
      </w:r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18">
    <w:nsid w:val="4B9716EE"/>
    <w:multiLevelType w:val="hybridMultilevel"/>
    <w:tmpl w:val="C0F2A7DA"/>
    <w:lvl w:ilvl="0" w:tplc="04090001">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9">
    <w:nsid w:val="4BB64E02"/>
    <w:multiLevelType w:val="hybridMultilevel"/>
    <w:tmpl w:val="9E98C24A"/>
    <w:lvl w:ilvl="0" w:tplc="0FF6B81C">
      <w:start w:val="1"/>
      <w:numFmt w:val="decimal"/>
      <w:lvlText w:val="%1."/>
      <w:lvlJc w:val="left"/>
      <w:pPr>
        <w:ind w:left="144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CC76F6"/>
    <w:multiLevelType w:val="hybridMultilevel"/>
    <w:tmpl w:val="12F46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915521"/>
    <w:multiLevelType w:val="hybridMultilevel"/>
    <w:tmpl w:val="E25A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727A07"/>
    <w:multiLevelType w:val="hybridMultilevel"/>
    <w:tmpl w:val="BC0239A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23">
    <w:nsid w:val="57E10E35"/>
    <w:multiLevelType w:val="hybridMultilevel"/>
    <w:tmpl w:val="4EDEEE2C"/>
    <w:lvl w:ilvl="0" w:tplc="B7C48FD0">
      <w:start w:val="1"/>
      <w:numFmt w:val="decimal"/>
      <w:lvlText w:val="(%1)"/>
      <w:lvlJc w:val="left"/>
      <w:pPr>
        <w:ind w:left="360" w:hanging="360"/>
      </w:pPr>
      <w:rPr>
        <w:rFonts w:ascii="Tahoma" w:eastAsia="Calibri" w:hAnsi="Tahoma" w:cs="Tahom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9BF3FC0"/>
    <w:multiLevelType w:val="hybridMultilevel"/>
    <w:tmpl w:val="F63AAFBC"/>
    <w:lvl w:ilvl="0" w:tplc="B52CD096">
      <w:start w:val="1"/>
      <w:numFmt w:val="decimal"/>
      <w:lvlText w:val="%1."/>
      <w:lvlJc w:val="left"/>
      <w:pPr>
        <w:ind w:left="144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8A448B"/>
    <w:multiLevelType w:val="hybridMultilevel"/>
    <w:tmpl w:val="9E98C24A"/>
    <w:lvl w:ilvl="0" w:tplc="0FF6B81C">
      <w:start w:val="1"/>
      <w:numFmt w:val="decimal"/>
      <w:lvlText w:val="%1."/>
      <w:lvlJc w:val="left"/>
      <w:pPr>
        <w:ind w:left="144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D6653B"/>
    <w:multiLevelType w:val="hybridMultilevel"/>
    <w:tmpl w:val="5BA08F6E"/>
    <w:lvl w:ilvl="0" w:tplc="CF0A615C">
      <w:start w:val="1"/>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BF0D11"/>
    <w:multiLevelType w:val="hybridMultilevel"/>
    <w:tmpl w:val="0CD487AE"/>
    <w:lvl w:ilvl="0" w:tplc="29FAA420">
      <w:start w:val="1"/>
      <w:numFmt w:val="decimal"/>
      <w:lvlText w:val="%1."/>
      <w:lvlJc w:val="left"/>
      <w:pPr>
        <w:ind w:left="87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42196D"/>
    <w:multiLevelType w:val="hybridMultilevel"/>
    <w:tmpl w:val="F708A5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870730"/>
    <w:multiLevelType w:val="hybridMultilevel"/>
    <w:tmpl w:val="9E98C24A"/>
    <w:lvl w:ilvl="0" w:tplc="0FF6B81C">
      <w:start w:val="1"/>
      <w:numFmt w:val="decimal"/>
      <w:lvlText w:val="%1."/>
      <w:lvlJc w:val="left"/>
      <w:pPr>
        <w:ind w:left="144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5685F6F"/>
    <w:multiLevelType w:val="hybridMultilevel"/>
    <w:tmpl w:val="B3623FF4"/>
    <w:lvl w:ilvl="0" w:tplc="5B682494">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B8332FD"/>
    <w:multiLevelType w:val="hybridMultilevel"/>
    <w:tmpl w:val="9E98C24A"/>
    <w:lvl w:ilvl="0" w:tplc="0FF6B81C">
      <w:start w:val="1"/>
      <w:numFmt w:val="decimal"/>
      <w:lvlText w:val="%1."/>
      <w:lvlJc w:val="left"/>
      <w:pPr>
        <w:ind w:left="144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1C21FA"/>
    <w:multiLevelType w:val="hybridMultilevel"/>
    <w:tmpl w:val="4EDEEE2C"/>
    <w:lvl w:ilvl="0" w:tplc="B7C48FD0">
      <w:start w:val="1"/>
      <w:numFmt w:val="decimal"/>
      <w:lvlText w:val="(%1)"/>
      <w:lvlJc w:val="left"/>
      <w:pPr>
        <w:ind w:left="360" w:hanging="360"/>
      </w:pPr>
      <w:rPr>
        <w:rFonts w:ascii="Tahoma" w:eastAsia="Calibri" w:hAnsi="Tahoma" w:cs="Tahom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22"/>
  </w:num>
  <w:num w:numId="3">
    <w:abstractNumId w:val="18"/>
  </w:num>
  <w:num w:numId="4">
    <w:abstractNumId w:val="1"/>
  </w:num>
  <w:num w:numId="5">
    <w:abstractNumId w:val="11"/>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1"/>
  </w:num>
  <w:num w:numId="14">
    <w:abstractNumId w:val="10"/>
  </w:num>
  <w:num w:numId="15">
    <w:abstractNumId w:val="30"/>
  </w:num>
  <w:num w:numId="16">
    <w:abstractNumId w:val="28"/>
  </w:num>
  <w:num w:numId="17">
    <w:abstractNumId w:val="11"/>
  </w:num>
  <w:num w:numId="18">
    <w:abstractNumId w:val="11"/>
  </w:num>
  <w:num w:numId="19">
    <w:abstractNumId w:val="11"/>
  </w:num>
  <w:num w:numId="20">
    <w:abstractNumId w:val="0"/>
  </w:num>
  <w:num w:numId="21">
    <w:abstractNumId w:val="24"/>
  </w:num>
  <w:num w:numId="22">
    <w:abstractNumId w:val="26"/>
  </w:num>
  <w:num w:numId="23">
    <w:abstractNumId w:val="8"/>
  </w:num>
  <w:num w:numId="24">
    <w:abstractNumId w:val="12"/>
  </w:num>
  <w:num w:numId="25">
    <w:abstractNumId w:val="20"/>
  </w:num>
  <w:num w:numId="26">
    <w:abstractNumId w:val="23"/>
  </w:num>
  <w:num w:numId="27">
    <w:abstractNumId w:val="17"/>
  </w:num>
  <w:num w:numId="28">
    <w:abstractNumId w:val="9"/>
  </w:num>
  <w:num w:numId="29">
    <w:abstractNumId w:val="27"/>
  </w:num>
  <w:num w:numId="30">
    <w:abstractNumId w:val="14"/>
  </w:num>
  <w:num w:numId="31">
    <w:abstractNumId w:val="13"/>
  </w:num>
  <w:num w:numId="32">
    <w:abstractNumId w:val="2"/>
  </w:num>
  <w:num w:numId="33">
    <w:abstractNumId w:val="7"/>
  </w:num>
  <w:num w:numId="34">
    <w:abstractNumId w:val="29"/>
  </w:num>
  <w:num w:numId="35">
    <w:abstractNumId w:val="16"/>
  </w:num>
  <w:num w:numId="36">
    <w:abstractNumId w:val="15"/>
  </w:num>
  <w:num w:numId="37">
    <w:abstractNumId w:val="31"/>
  </w:num>
  <w:num w:numId="38">
    <w:abstractNumId w:val="6"/>
  </w:num>
  <w:num w:numId="39">
    <w:abstractNumId w:val="4"/>
  </w:num>
  <w:num w:numId="40">
    <w:abstractNumId w:val="19"/>
  </w:num>
  <w:num w:numId="41">
    <w:abstractNumId w:val="5"/>
  </w:num>
  <w:num w:numId="42">
    <w:abstractNumId w:val="25"/>
  </w:num>
  <w:num w:numId="43">
    <w:abstractNumId w:val="32"/>
  </w:num>
  <w:num w:numId="44">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60"/>
  <w:drawingGridVerticalSpacing w:val="435"/>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216D"/>
    <w:rsid w:val="00004E39"/>
    <w:rsid w:val="0001163F"/>
    <w:rsid w:val="00012329"/>
    <w:rsid w:val="000166C1"/>
    <w:rsid w:val="00020A28"/>
    <w:rsid w:val="00022803"/>
    <w:rsid w:val="000236C2"/>
    <w:rsid w:val="000261B0"/>
    <w:rsid w:val="000261BF"/>
    <w:rsid w:val="0002716B"/>
    <w:rsid w:val="000301EC"/>
    <w:rsid w:val="00031B36"/>
    <w:rsid w:val="00032491"/>
    <w:rsid w:val="00032ADA"/>
    <w:rsid w:val="0003316E"/>
    <w:rsid w:val="00036462"/>
    <w:rsid w:val="0004093E"/>
    <w:rsid w:val="00042D88"/>
    <w:rsid w:val="00047FBE"/>
    <w:rsid w:val="000516A4"/>
    <w:rsid w:val="00054D7C"/>
    <w:rsid w:val="00054FB9"/>
    <w:rsid w:val="000550D4"/>
    <w:rsid w:val="00060201"/>
    <w:rsid w:val="00061404"/>
    <w:rsid w:val="000617BE"/>
    <w:rsid w:val="00063F76"/>
    <w:rsid w:val="00064315"/>
    <w:rsid w:val="00064BF1"/>
    <w:rsid w:val="00065547"/>
    <w:rsid w:val="000667B9"/>
    <w:rsid w:val="00070AB0"/>
    <w:rsid w:val="00080000"/>
    <w:rsid w:val="00080C7E"/>
    <w:rsid w:val="00081C02"/>
    <w:rsid w:val="000838AD"/>
    <w:rsid w:val="00083DAE"/>
    <w:rsid w:val="00084C8A"/>
    <w:rsid w:val="00087ACD"/>
    <w:rsid w:val="0009030B"/>
    <w:rsid w:val="000918BB"/>
    <w:rsid w:val="00094174"/>
    <w:rsid w:val="00095777"/>
    <w:rsid w:val="000A0944"/>
    <w:rsid w:val="000A230D"/>
    <w:rsid w:val="000A26D1"/>
    <w:rsid w:val="000A38CB"/>
    <w:rsid w:val="000A7515"/>
    <w:rsid w:val="000A7A74"/>
    <w:rsid w:val="000B1A23"/>
    <w:rsid w:val="000B2015"/>
    <w:rsid w:val="000B2598"/>
    <w:rsid w:val="000B27EF"/>
    <w:rsid w:val="000B4758"/>
    <w:rsid w:val="000B55EE"/>
    <w:rsid w:val="000B5B16"/>
    <w:rsid w:val="000C16CF"/>
    <w:rsid w:val="000C1743"/>
    <w:rsid w:val="000C5D4A"/>
    <w:rsid w:val="000D205D"/>
    <w:rsid w:val="000D5181"/>
    <w:rsid w:val="000D6CD4"/>
    <w:rsid w:val="000D73FB"/>
    <w:rsid w:val="000E0075"/>
    <w:rsid w:val="000E2A1F"/>
    <w:rsid w:val="000E31BA"/>
    <w:rsid w:val="000E5F9F"/>
    <w:rsid w:val="000E6DA6"/>
    <w:rsid w:val="000F1408"/>
    <w:rsid w:val="000F21D9"/>
    <w:rsid w:val="000F2930"/>
    <w:rsid w:val="000F384B"/>
    <w:rsid w:val="00102ABC"/>
    <w:rsid w:val="00103331"/>
    <w:rsid w:val="00107252"/>
    <w:rsid w:val="00110EEA"/>
    <w:rsid w:val="00112D9C"/>
    <w:rsid w:val="0011404A"/>
    <w:rsid w:val="0012146F"/>
    <w:rsid w:val="001214EB"/>
    <w:rsid w:val="0012222D"/>
    <w:rsid w:val="00122293"/>
    <w:rsid w:val="00122A88"/>
    <w:rsid w:val="00123D39"/>
    <w:rsid w:val="00123DEC"/>
    <w:rsid w:val="00125328"/>
    <w:rsid w:val="0012697F"/>
    <w:rsid w:val="00127601"/>
    <w:rsid w:val="001324B4"/>
    <w:rsid w:val="00137D42"/>
    <w:rsid w:val="00137D8A"/>
    <w:rsid w:val="00143945"/>
    <w:rsid w:val="001449D7"/>
    <w:rsid w:val="00146B32"/>
    <w:rsid w:val="0015206E"/>
    <w:rsid w:val="00152FB1"/>
    <w:rsid w:val="0016090F"/>
    <w:rsid w:val="00161CCB"/>
    <w:rsid w:val="0016498F"/>
    <w:rsid w:val="00164C4C"/>
    <w:rsid w:val="00166436"/>
    <w:rsid w:val="00167984"/>
    <w:rsid w:val="00172DA2"/>
    <w:rsid w:val="00174C68"/>
    <w:rsid w:val="0017515A"/>
    <w:rsid w:val="00176839"/>
    <w:rsid w:val="00176AA8"/>
    <w:rsid w:val="00180BCF"/>
    <w:rsid w:val="00181C78"/>
    <w:rsid w:val="00181CC9"/>
    <w:rsid w:val="00182A21"/>
    <w:rsid w:val="00182A95"/>
    <w:rsid w:val="0018560E"/>
    <w:rsid w:val="00185B0B"/>
    <w:rsid w:val="00186C6D"/>
    <w:rsid w:val="00190E21"/>
    <w:rsid w:val="00191CA2"/>
    <w:rsid w:val="00191E45"/>
    <w:rsid w:val="001958B2"/>
    <w:rsid w:val="001971DF"/>
    <w:rsid w:val="0019789C"/>
    <w:rsid w:val="00197DF5"/>
    <w:rsid w:val="001A2EEA"/>
    <w:rsid w:val="001A53CC"/>
    <w:rsid w:val="001A65BB"/>
    <w:rsid w:val="001A685B"/>
    <w:rsid w:val="001A7F0F"/>
    <w:rsid w:val="001B428B"/>
    <w:rsid w:val="001B6058"/>
    <w:rsid w:val="001C0F24"/>
    <w:rsid w:val="001C1C6A"/>
    <w:rsid w:val="001C52EE"/>
    <w:rsid w:val="001C6D76"/>
    <w:rsid w:val="001D1D5E"/>
    <w:rsid w:val="001D28E7"/>
    <w:rsid w:val="001D3373"/>
    <w:rsid w:val="001D457C"/>
    <w:rsid w:val="001D7B18"/>
    <w:rsid w:val="001E07DD"/>
    <w:rsid w:val="001E174E"/>
    <w:rsid w:val="001E1D6D"/>
    <w:rsid w:val="001E2A29"/>
    <w:rsid w:val="001E3C20"/>
    <w:rsid w:val="001E7FF3"/>
    <w:rsid w:val="001F13F6"/>
    <w:rsid w:val="001F171B"/>
    <w:rsid w:val="001F58A1"/>
    <w:rsid w:val="001F61D4"/>
    <w:rsid w:val="00201488"/>
    <w:rsid w:val="0020588F"/>
    <w:rsid w:val="0020649E"/>
    <w:rsid w:val="002071A7"/>
    <w:rsid w:val="00207A84"/>
    <w:rsid w:val="00210040"/>
    <w:rsid w:val="00212A06"/>
    <w:rsid w:val="00220A5A"/>
    <w:rsid w:val="00222550"/>
    <w:rsid w:val="002248E3"/>
    <w:rsid w:val="00225270"/>
    <w:rsid w:val="00232ABA"/>
    <w:rsid w:val="00232D2A"/>
    <w:rsid w:val="00234101"/>
    <w:rsid w:val="00234612"/>
    <w:rsid w:val="00237D30"/>
    <w:rsid w:val="0024463A"/>
    <w:rsid w:val="002473DE"/>
    <w:rsid w:val="0025009D"/>
    <w:rsid w:val="0025129C"/>
    <w:rsid w:val="00251825"/>
    <w:rsid w:val="00253758"/>
    <w:rsid w:val="00253DE1"/>
    <w:rsid w:val="00255766"/>
    <w:rsid w:val="00256B5B"/>
    <w:rsid w:val="002609FB"/>
    <w:rsid w:val="00260BA2"/>
    <w:rsid w:val="00264C2E"/>
    <w:rsid w:val="00264E30"/>
    <w:rsid w:val="00265BE1"/>
    <w:rsid w:val="00267F8B"/>
    <w:rsid w:val="00270995"/>
    <w:rsid w:val="00273000"/>
    <w:rsid w:val="00273D53"/>
    <w:rsid w:val="002740BB"/>
    <w:rsid w:val="0027546E"/>
    <w:rsid w:val="00276BDE"/>
    <w:rsid w:val="00276FF4"/>
    <w:rsid w:val="00277B3D"/>
    <w:rsid w:val="00277DCD"/>
    <w:rsid w:val="00277E5E"/>
    <w:rsid w:val="002835E2"/>
    <w:rsid w:val="002843BA"/>
    <w:rsid w:val="00284C64"/>
    <w:rsid w:val="00285C72"/>
    <w:rsid w:val="00290AAC"/>
    <w:rsid w:val="00290EBA"/>
    <w:rsid w:val="00291379"/>
    <w:rsid w:val="00292E98"/>
    <w:rsid w:val="00293404"/>
    <w:rsid w:val="00294C61"/>
    <w:rsid w:val="00297953"/>
    <w:rsid w:val="002A048F"/>
    <w:rsid w:val="002A0789"/>
    <w:rsid w:val="002A3846"/>
    <w:rsid w:val="002A397E"/>
    <w:rsid w:val="002A4747"/>
    <w:rsid w:val="002A79B9"/>
    <w:rsid w:val="002B1833"/>
    <w:rsid w:val="002B2007"/>
    <w:rsid w:val="002B3064"/>
    <w:rsid w:val="002B31F6"/>
    <w:rsid w:val="002B64DA"/>
    <w:rsid w:val="002C19B7"/>
    <w:rsid w:val="002C3B08"/>
    <w:rsid w:val="002C3CA0"/>
    <w:rsid w:val="002C6041"/>
    <w:rsid w:val="002C7D49"/>
    <w:rsid w:val="002D1591"/>
    <w:rsid w:val="002D18A0"/>
    <w:rsid w:val="002D2141"/>
    <w:rsid w:val="002D2F7A"/>
    <w:rsid w:val="002E1B21"/>
    <w:rsid w:val="002E3E5B"/>
    <w:rsid w:val="002E5B57"/>
    <w:rsid w:val="002F1954"/>
    <w:rsid w:val="00302003"/>
    <w:rsid w:val="00305085"/>
    <w:rsid w:val="0030656E"/>
    <w:rsid w:val="00307775"/>
    <w:rsid w:val="00310082"/>
    <w:rsid w:val="00310210"/>
    <w:rsid w:val="00311856"/>
    <w:rsid w:val="0031218D"/>
    <w:rsid w:val="003143C9"/>
    <w:rsid w:val="00314B18"/>
    <w:rsid w:val="00320478"/>
    <w:rsid w:val="003204DF"/>
    <w:rsid w:val="0032062E"/>
    <w:rsid w:val="00321C21"/>
    <w:rsid w:val="00325713"/>
    <w:rsid w:val="00331C2C"/>
    <w:rsid w:val="00332DF8"/>
    <w:rsid w:val="00333EF5"/>
    <w:rsid w:val="00337240"/>
    <w:rsid w:val="003407D5"/>
    <w:rsid w:val="00342435"/>
    <w:rsid w:val="00342D24"/>
    <w:rsid w:val="003445AC"/>
    <w:rsid w:val="00347868"/>
    <w:rsid w:val="00352B27"/>
    <w:rsid w:val="003536AF"/>
    <w:rsid w:val="00357DDF"/>
    <w:rsid w:val="00357F00"/>
    <w:rsid w:val="00360CA7"/>
    <w:rsid w:val="00363E1B"/>
    <w:rsid w:val="00365319"/>
    <w:rsid w:val="0036535D"/>
    <w:rsid w:val="003678E9"/>
    <w:rsid w:val="0037133F"/>
    <w:rsid w:val="00374256"/>
    <w:rsid w:val="003754DC"/>
    <w:rsid w:val="0038021E"/>
    <w:rsid w:val="0038385F"/>
    <w:rsid w:val="003840C0"/>
    <w:rsid w:val="00385CEA"/>
    <w:rsid w:val="00393875"/>
    <w:rsid w:val="00396C5E"/>
    <w:rsid w:val="003970D2"/>
    <w:rsid w:val="003A09CF"/>
    <w:rsid w:val="003A70E5"/>
    <w:rsid w:val="003B3C35"/>
    <w:rsid w:val="003B5333"/>
    <w:rsid w:val="003C2387"/>
    <w:rsid w:val="003C52FB"/>
    <w:rsid w:val="003C6671"/>
    <w:rsid w:val="003C6A70"/>
    <w:rsid w:val="003D052D"/>
    <w:rsid w:val="003D078D"/>
    <w:rsid w:val="003D34A9"/>
    <w:rsid w:val="003D5250"/>
    <w:rsid w:val="003D53F2"/>
    <w:rsid w:val="003E0285"/>
    <w:rsid w:val="003E0AD9"/>
    <w:rsid w:val="003E1F7D"/>
    <w:rsid w:val="003E3BF4"/>
    <w:rsid w:val="003E5734"/>
    <w:rsid w:val="003E5B64"/>
    <w:rsid w:val="003E7E85"/>
    <w:rsid w:val="003F5B92"/>
    <w:rsid w:val="004008BA"/>
    <w:rsid w:val="00401FA2"/>
    <w:rsid w:val="00402D63"/>
    <w:rsid w:val="00402F7C"/>
    <w:rsid w:val="004045BD"/>
    <w:rsid w:val="004046D2"/>
    <w:rsid w:val="004062C3"/>
    <w:rsid w:val="00410CA7"/>
    <w:rsid w:val="004120A5"/>
    <w:rsid w:val="004122DD"/>
    <w:rsid w:val="00412F54"/>
    <w:rsid w:val="004152AA"/>
    <w:rsid w:val="00422B11"/>
    <w:rsid w:val="00423ABE"/>
    <w:rsid w:val="00424022"/>
    <w:rsid w:val="0043007F"/>
    <w:rsid w:val="00433FD8"/>
    <w:rsid w:val="004342F8"/>
    <w:rsid w:val="00440168"/>
    <w:rsid w:val="00440D1E"/>
    <w:rsid w:val="004419D0"/>
    <w:rsid w:val="00446B1B"/>
    <w:rsid w:val="00446FE3"/>
    <w:rsid w:val="00451867"/>
    <w:rsid w:val="00451D65"/>
    <w:rsid w:val="00453B08"/>
    <w:rsid w:val="00455C1A"/>
    <w:rsid w:val="00456D2F"/>
    <w:rsid w:val="00457D94"/>
    <w:rsid w:val="00462181"/>
    <w:rsid w:val="004654C3"/>
    <w:rsid w:val="004676CF"/>
    <w:rsid w:val="004679C9"/>
    <w:rsid w:val="004702B9"/>
    <w:rsid w:val="00470D45"/>
    <w:rsid w:val="00470DF3"/>
    <w:rsid w:val="0047221F"/>
    <w:rsid w:val="00472401"/>
    <w:rsid w:val="00472658"/>
    <w:rsid w:val="00475636"/>
    <w:rsid w:val="004758E4"/>
    <w:rsid w:val="00475E76"/>
    <w:rsid w:val="004768C6"/>
    <w:rsid w:val="00477055"/>
    <w:rsid w:val="00481B2E"/>
    <w:rsid w:val="00487F4C"/>
    <w:rsid w:val="0049174B"/>
    <w:rsid w:val="00493BD4"/>
    <w:rsid w:val="00493EB0"/>
    <w:rsid w:val="0049620E"/>
    <w:rsid w:val="004A0729"/>
    <w:rsid w:val="004A1FF8"/>
    <w:rsid w:val="004A4E0B"/>
    <w:rsid w:val="004A757B"/>
    <w:rsid w:val="004B01E7"/>
    <w:rsid w:val="004B1724"/>
    <w:rsid w:val="004B1B64"/>
    <w:rsid w:val="004B40D6"/>
    <w:rsid w:val="004B6F9B"/>
    <w:rsid w:val="004C20FA"/>
    <w:rsid w:val="004C4417"/>
    <w:rsid w:val="004C4A40"/>
    <w:rsid w:val="004C77B8"/>
    <w:rsid w:val="004C7A48"/>
    <w:rsid w:val="004D0DCF"/>
    <w:rsid w:val="004D6D12"/>
    <w:rsid w:val="004D6EAF"/>
    <w:rsid w:val="004E5114"/>
    <w:rsid w:val="004E6BAE"/>
    <w:rsid w:val="004E760F"/>
    <w:rsid w:val="0050030D"/>
    <w:rsid w:val="0050111D"/>
    <w:rsid w:val="00502E37"/>
    <w:rsid w:val="00505EB5"/>
    <w:rsid w:val="0050623F"/>
    <w:rsid w:val="005074FE"/>
    <w:rsid w:val="005075C8"/>
    <w:rsid w:val="00507B26"/>
    <w:rsid w:val="0051087F"/>
    <w:rsid w:val="005109FF"/>
    <w:rsid w:val="00510AE0"/>
    <w:rsid w:val="00515591"/>
    <w:rsid w:val="00517925"/>
    <w:rsid w:val="005206D8"/>
    <w:rsid w:val="0052432D"/>
    <w:rsid w:val="00526C55"/>
    <w:rsid w:val="00530CFC"/>
    <w:rsid w:val="00530E42"/>
    <w:rsid w:val="00534F87"/>
    <w:rsid w:val="00541779"/>
    <w:rsid w:val="00541A72"/>
    <w:rsid w:val="00542BDA"/>
    <w:rsid w:val="00544BB6"/>
    <w:rsid w:val="00547AF6"/>
    <w:rsid w:val="0055003D"/>
    <w:rsid w:val="00550B1F"/>
    <w:rsid w:val="005515D7"/>
    <w:rsid w:val="005520FC"/>
    <w:rsid w:val="00553553"/>
    <w:rsid w:val="00554811"/>
    <w:rsid w:val="00554B84"/>
    <w:rsid w:val="005572B2"/>
    <w:rsid w:val="005574C1"/>
    <w:rsid w:val="00557C9A"/>
    <w:rsid w:val="00562372"/>
    <w:rsid w:val="00566478"/>
    <w:rsid w:val="0056743E"/>
    <w:rsid w:val="005715A7"/>
    <w:rsid w:val="00572222"/>
    <w:rsid w:val="0057293D"/>
    <w:rsid w:val="00577C48"/>
    <w:rsid w:val="0058070B"/>
    <w:rsid w:val="00584000"/>
    <w:rsid w:val="005847E5"/>
    <w:rsid w:val="0058677A"/>
    <w:rsid w:val="005874B3"/>
    <w:rsid w:val="00590733"/>
    <w:rsid w:val="00592568"/>
    <w:rsid w:val="00595830"/>
    <w:rsid w:val="00597FC3"/>
    <w:rsid w:val="005A21A5"/>
    <w:rsid w:val="005A270C"/>
    <w:rsid w:val="005A29AA"/>
    <w:rsid w:val="005A2F8D"/>
    <w:rsid w:val="005A321C"/>
    <w:rsid w:val="005A4B3B"/>
    <w:rsid w:val="005A520E"/>
    <w:rsid w:val="005A68A9"/>
    <w:rsid w:val="005A78BB"/>
    <w:rsid w:val="005B0096"/>
    <w:rsid w:val="005B7009"/>
    <w:rsid w:val="005C3B95"/>
    <w:rsid w:val="005C4C05"/>
    <w:rsid w:val="005C6705"/>
    <w:rsid w:val="005D1442"/>
    <w:rsid w:val="005D1B12"/>
    <w:rsid w:val="005D26F1"/>
    <w:rsid w:val="005E2487"/>
    <w:rsid w:val="005E5B99"/>
    <w:rsid w:val="005F0248"/>
    <w:rsid w:val="005F1278"/>
    <w:rsid w:val="005F3672"/>
    <w:rsid w:val="005F3A1E"/>
    <w:rsid w:val="005F4A50"/>
    <w:rsid w:val="005F4C1B"/>
    <w:rsid w:val="005F7C1C"/>
    <w:rsid w:val="0060210A"/>
    <w:rsid w:val="00602455"/>
    <w:rsid w:val="0060397F"/>
    <w:rsid w:val="0060485D"/>
    <w:rsid w:val="0061251B"/>
    <w:rsid w:val="00613594"/>
    <w:rsid w:val="00613E87"/>
    <w:rsid w:val="006143DA"/>
    <w:rsid w:val="00617CA7"/>
    <w:rsid w:val="00620D32"/>
    <w:rsid w:val="00623A2B"/>
    <w:rsid w:val="00624C86"/>
    <w:rsid w:val="00626122"/>
    <w:rsid w:val="00627EEE"/>
    <w:rsid w:val="00632DBF"/>
    <w:rsid w:val="006336D3"/>
    <w:rsid w:val="00633CA0"/>
    <w:rsid w:val="00634251"/>
    <w:rsid w:val="0063465E"/>
    <w:rsid w:val="00634751"/>
    <w:rsid w:val="00634B24"/>
    <w:rsid w:val="006352E2"/>
    <w:rsid w:val="006366C9"/>
    <w:rsid w:val="00637066"/>
    <w:rsid w:val="006416B1"/>
    <w:rsid w:val="00641AF6"/>
    <w:rsid w:val="006426AB"/>
    <w:rsid w:val="00646CCC"/>
    <w:rsid w:val="00653D19"/>
    <w:rsid w:val="00656BF8"/>
    <w:rsid w:val="00657F71"/>
    <w:rsid w:val="006641E9"/>
    <w:rsid w:val="0066517A"/>
    <w:rsid w:val="0066537A"/>
    <w:rsid w:val="00667A24"/>
    <w:rsid w:val="0067132F"/>
    <w:rsid w:val="00671623"/>
    <w:rsid w:val="00671665"/>
    <w:rsid w:val="00671766"/>
    <w:rsid w:val="006724AC"/>
    <w:rsid w:val="00673C5B"/>
    <w:rsid w:val="00674819"/>
    <w:rsid w:val="00676790"/>
    <w:rsid w:val="00680570"/>
    <w:rsid w:val="006805B7"/>
    <w:rsid w:val="00681CFE"/>
    <w:rsid w:val="00682880"/>
    <w:rsid w:val="00683C25"/>
    <w:rsid w:val="00686104"/>
    <w:rsid w:val="006862BE"/>
    <w:rsid w:val="006930E4"/>
    <w:rsid w:val="0069320B"/>
    <w:rsid w:val="006967AA"/>
    <w:rsid w:val="00697AAF"/>
    <w:rsid w:val="006A2239"/>
    <w:rsid w:val="006A3E1B"/>
    <w:rsid w:val="006A4AC4"/>
    <w:rsid w:val="006A554F"/>
    <w:rsid w:val="006A6474"/>
    <w:rsid w:val="006A68F3"/>
    <w:rsid w:val="006A7955"/>
    <w:rsid w:val="006B0234"/>
    <w:rsid w:val="006B6EB3"/>
    <w:rsid w:val="006C16FE"/>
    <w:rsid w:val="006C2883"/>
    <w:rsid w:val="006C3091"/>
    <w:rsid w:val="006C5F20"/>
    <w:rsid w:val="006C660E"/>
    <w:rsid w:val="006C7793"/>
    <w:rsid w:val="006D0BBE"/>
    <w:rsid w:val="006D6F70"/>
    <w:rsid w:val="006D7178"/>
    <w:rsid w:val="006D7855"/>
    <w:rsid w:val="006D7B42"/>
    <w:rsid w:val="006E18C8"/>
    <w:rsid w:val="006E20EE"/>
    <w:rsid w:val="006E4DAC"/>
    <w:rsid w:val="006F0C95"/>
    <w:rsid w:val="0070281B"/>
    <w:rsid w:val="00705765"/>
    <w:rsid w:val="0070576A"/>
    <w:rsid w:val="00706016"/>
    <w:rsid w:val="00706811"/>
    <w:rsid w:val="00710FDB"/>
    <w:rsid w:val="007116C2"/>
    <w:rsid w:val="00721C27"/>
    <w:rsid w:val="007226FA"/>
    <w:rsid w:val="00723892"/>
    <w:rsid w:val="007252E4"/>
    <w:rsid w:val="007265E9"/>
    <w:rsid w:val="00730F13"/>
    <w:rsid w:val="00733DB1"/>
    <w:rsid w:val="007340D1"/>
    <w:rsid w:val="00734508"/>
    <w:rsid w:val="00737C80"/>
    <w:rsid w:val="007400E8"/>
    <w:rsid w:val="00743855"/>
    <w:rsid w:val="007449BD"/>
    <w:rsid w:val="007461C4"/>
    <w:rsid w:val="00751736"/>
    <w:rsid w:val="00754A43"/>
    <w:rsid w:val="00755648"/>
    <w:rsid w:val="00757006"/>
    <w:rsid w:val="007634EB"/>
    <w:rsid w:val="0076461F"/>
    <w:rsid w:val="00770B58"/>
    <w:rsid w:val="00771489"/>
    <w:rsid w:val="00776007"/>
    <w:rsid w:val="00780CC6"/>
    <w:rsid w:val="007837A5"/>
    <w:rsid w:val="007866E5"/>
    <w:rsid w:val="00791468"/>
    <w:rsid w:val="0079173F"/>
    <w:rsid w:val="00791AA2"/>
    <w:rsid w:val="00792392"/>
    <w:rsid w:val="00794421"/>
    <w:rsid w:val="007948AC"/>
    <w:rsid w:val="00794F83"/>
    <w:rsid w:val="007A3E3F"/>
    <w:rsid w:val="007A4819"/>
    <w:rsid w:val="007A5293"/>
    <w:rsid w:val="007A60A1"/>
    <w:rsid w:val="007B667C"/>
    <w:rsid w:val="007C4A59"/>
    <w:rsid w:val="007D16CC"/>
    <w:rsid w:val="007D1B53"/>
    <w:rsid w:val="007D3F61"/>
    <w:rsid w:val="007D6BB4"/>
    <w:rsid w:val="007D7993"/>
    <w:rsid w:val="007E266B"/>
    <w:rsid w:val="007E619A"/>
    <w:rsid w:val="007E6FA1"/>
    <w:rsid w:val="007F1CFD"/>
    <w:rsid w:val="007F20A4"/>
    <w:rsid w:val="007F220D"/>
    <w:rsid w:val="007F705E"/>
    <w:rsid w:val="00802095"/>
    <w:rsid w:val="008025E7"/>
    <w:rsid w:val="00802C4B"/>
    <w:rsid w:val="008030E9"/>
    <w:rsid w:val="00805AB5"/>
    <w:rsid w:val="00810665"/>
    <w:rsid w:val="0081581D"/>
    <w:rsid w:val="00816BB8"/>
    <w:rsid w:val="00821AD1"/>
    <w:rsid w:val="008225FD"/>
    <w:rsid w:val="00823300"/>
    <w:rsid w:val="00823306"/>
    <w:rsid w:val="0082490A"/>
    <w:rsid w:val="0082629F"/>
    <w:rsid w:val="00827416"/>
    <w:rsid w:val="00833974"/>
    <w:rsid w:val="00836551"/>
    <w:rsid w:val="008367B3"/>
    <w:rsid w:val="00841365"/>
    <w:rsid w:val="00841BCF"/>
    <w:rsid w:val="00843D7B"/>
    <w:rsid w:val="00844E35"/>
    <w:rsid w:val="00846358"/>
    <w:rsid w:val="00850268"/>
    <w:rsid w:val="00856FF3"/>
    <w:rsid w:val="0086139D"/>
    <w:rsid w:val="00871FAA"/>
    <w:rsid w:val="0088027B"/>
    <w:rsid w:val="00880684"/>
    <w:rsid w:val="008809EB"/>
    <w:rsid w:val="00883B92"/>
    <w:rsid w:val="00893397"/>
    <w:rsid w:val="008A4385"/>
    <w:rsid w:val="008A636C"/>
    <w:rsid w:val="008A6784"/>
    <w:rsid w:val="008A719A"/>
    <w:rsid w:val="008B24B1"/>
    <w:rsid w:val="008B2D65"/>
    <w:rsid w:val="008B3642"/>
    <w:rsid w:val="008B5E31"/>
    <w:rsid w:val="008B7D94"/>
    <w:rsid w:val="008C519E"/>
    <w:rsid w:val="008C581A"/>
    <w:rsid w:val="008C7183"/>
    <w:rsid w:val="008C73BC"/>
    <w:rsid w:val="008D0AFD"/>
    <w:rsid w:val="008D1E36"/>
    <w:rsid w:val="008E56FA"/>
    <w:rsid w:val="008F34BF"/>
    <w:rsid w:val="008F4437"/>
    <w:rsid w:val="008F590F"/>
    <w:rsid w:val="008F59C0"/>
    <w:rsid w:val="008F754D"/>
    <w:rsid w:val="0090204D"/>
    <w:rsid w:val="00903546"/>
    <w:rsid w:val="009037DE"/>
    <w:rsid w:val="00905F4A"/>
    <w:rsid w:val="00910AA0"/>
    <w:rsid w:val="00912EAD"/>
    <w:rsid w:val="009132F7"/>
    <w:rsid w:val="009141BE"/>
    <w:rsid w:val="00914655"/>
    <w:rsid w:val="00916D95"/>
    <w:rsid w:val="00917C33"/>
    <w:rsid w:val="00920CFD"/>
    <w:rsid w:val="009212A8"/>
    <w:rsid w:val="00924CFA"/>
    <w:rsid w:val="00927EB4"/>
    <w:rsid w:val="0093250E"/>
    <w:rsid w:val="0093286D"/>
    <w:rsid w:val="009334A7"/>
    <w:rsid w:val="00935ACD"/>
    <w:rsid w:val="00936F43"/>
    <w:rsid w:val="009372BD"/>
    <w:rsid w:val="009376C8"/>
    <w:rsid w:val="00946409"/>
    <w:rsid w:val="00947638"/>
    <w:rsid w:val="0094775F"/>
    <w:rsid w:val="00951F41"/>
    <w:rsid w:val="00953C12"/>
    <w:rsid w:val="00954563"/>
    <w:rsid w:val="00957AE4"/>
    <w:rsid w:val="00960DD0"/>
    <w:rsid w:val="00962B64"/>
    <w:rsid w:val="0096433E"/>
    <w:rsid w:val="00965701"/>
    <w:rsid w:val="00966B46"/>
    <w:rsid w:val="009718AB"/>
    <w:rsid w:val="00972F7D"/>
    <w:rsid w:val="009738E6"/>
    <w:rsid w:val="0098248A"/>
    <w:rsid w:val="009855B3"/>
    <w:rsid w:val="00986D2C"/>
    <w:rsid w:val="009870DD"/>
    <w:rsid w:val="00987866"/>
    <w:rsid w:val="009902D7"/>
    <w:rsid w:val="00993FD7"/>
    <w:rsid w:val="00994384"/>
    <w:rsid w:val="00995658"/>
    <w:rsid w:val="009A273F"/>
    <w:rsid w:val="009A3C0E"/>
    <w:rsid w:val="009A3CCF"/>
    <w:rsid w:val="009A4582"/>
    <w:rsid w:val="009A6AEB"/>
    <w:rsid w:val="009A6D44"/>
    <w:rsid w:val="009B24BD"/>
    <w:rsid w:val="009B5EF9"/>
    <w:rsid w:val="009C51D1"/>
    <w:rsid w:val="009C603C"/>
    <w:rsid w:val="009D01FC"/>
    <w:rsid w:val="009D322B"/>
    <w:rsid w:val="009D39FF"/>
    <w:rsid w:val="009E077E"/>
    <w:rsid w:val="009E0B92"/>
    <w:rsid w:val="009E0BF8"/>
    <w:rsid w:val="009E0CC4"/>
    <w:rsid w:val="009E0F29"/>
    <w:rsid w:val="009E2B63"/>
    <w:rsid w:val="009E4E3D"/>
    <w:rsid w:val="009E53BE"/>
    <w:rsid w:val="009E75BA"/>
    <w:rsid w:val="009E7A00"/>
    <w:rsid w:val="009F02E7"/>
    <w:rsid w:val="009F1D05"/>
    <w:rsid w:val="009F2DC9"/>
    <w:rsid w:val="009F588E"/>
    <w:rsid w:val="009F71D2"/>
    <w:rsid w:val="00A0396C"/>
    <w:rsid w:val="00A05A36"/>
    <w:rsid w:val="00A06F0F"/>
    <w:rsid w:val="00A10B2E"/>
    <w:rsid w:val="00A118EC"/>
    <w:rsid w:val="00A1297D"/>
    <w:rsid w:val="00A13C31"/>
    <w:rsid w:val="00A15044"/>
    <w:rsid w:val="00A205A2"/>
    <w:rsid w:val="00A20C70"/>
    <w:rsid w:val="00A23A43"/>
    <w:rsid w:val="00A248C1"/>
    <w:rsid w:val="00A24F9E"/>
    <w:rsid w:val="00A26664"/>
    <w:rsid w:val="00A26B7E"/>
    <w:rsid w:val="00A27DE4"/>
    <w:rsid w:val="00A3124C"/>
    <w:rsid w:val="00A320D7"/>
    <w:rsid w:val="00A32D0D"/>
    <w:rsid w:val="00A332CE"/>
    <w:rsid w:val="00A33E84"/>
    <w:rsid w:val="00A3491B"/>
    <w:rsid w:val="00A34EB5"/>
    <w:rsid w:val="00A41625"/>
    <w:rsid w:val="00A43B02"/>
    <w:rsid w:val="00A5044A"/>
    <w:rsid w:val="00A52956"/>
    <w:rsid w:val="00A53092"/>
    <w:rsid w:val="00A53AAA"/>
    <w:rsid w:val="00A54D2D"/>
    <w:rsid w:val="00A55C39"/>
    <w:rsid w:val="00A56461"/>
    <w:rsid w:val="00A6497D"/>
    <w:rsid w:val="00A66692"/>
    <w:rsid w:val="00A6735A"/>
    <w:rsid w:val="00A6794E"/>
    <w:rsid w:val="00A73A30"/>
    <w:rsid w:val="00A754B5"/>
    <w:rsid w:val="00A80CDA"/>
    <w:rsid w:val="00A81056"/>
    <w:rsid w:val="00A82442"/>
    <w:rsid w:val="00A8271A"/>
    <w:rsid w:val="00A835F3"/>
    <w:rsid w:val="00A844C5"/>
    <w:rsid w:val="00A84C7C"/>
    <w:rsid w:val="00A870B1"/>
    <w:rsid w:val="00A8710E"/>
    <w:rsid w:val="00A906FC"/>
    <w:rsid w:val="00AA2354"/>
    <w:rsid w:val="00AA4A21"/>
    <w:rsid w:val="00AA7D32"/>
    <w:rsid w:val="00AB00ED"/>
    <w:rsid w:val="00AB1108"/>
    <w:rsid w:val="00AB1764"/>
    <w:rsid w:val="00AB2821"/>
    <w:rsid w:val="00AB3CC3"/>
    <w:rsid w:val="00AB7245"/>
    <w:rsid w:val="00AC3257"/>
    <w:rsid w:val="00AC38F1"/>
    <w:rsid w:val="00AC6815"/>
    <w:rsid w:val="00AC72B5"/>
    <w:rsid w:val="00AC7EFF"/>
    <w:rsid w:val="00AD0D8F"/>
    <w:rsid w:val="00AD1F7D"/>
    <w:rsid w:val="00AD392B"/>
    <w:rsid w:val="00AD4994"/>
    <w:rsid w:val="00AD7209"/>
    <w:rsid w:val="00AE1C30"/>
    <w:rsid w:val="00AE30E9"/>
    <w:rsid w:val="00AE335B"/>
    <w:rsid w:val="00AE366B"/>
    <w:rsid w:val="00AE3B04"/>
    <w:rsid w:val="00AE45E5"/>
    <w:rsid w:val="00AE5878"/>
    <w:rsid w:val="00AF0AB4"/>
    <w:rsid w:val="00AF162C"/>
    <w:rsid w:val="00AF1748"/>
    <w:rsid w:val="00AF69A9"/>
    <w:rsid w:val="00AF6E85"/>
    <w:rsid w:val="00B00B77"/>
    <w:rsid w:val="00B01047"/>
    <w:rsid w:val="00B0151E"/>
    <w:rsid w:val="00B02BFD"/>
    <w:rsid w:val="00B02DD3"/>
    <w:rsid w:val="00B04662"/>
    <w:rsid w:val="00B0636A"/>
    <w:rsid w:val="00B10505"/>
    <w:rsid w:val="00B14D1F"/>
    <w:rsid w:val="00B16F54"/>
    <w:rsid w:val="00B21FAA"/>
    <w:rsid w:val="00B22600"/>
    <w:rsid w:val="00B2799D"/>
    <w:rsid w:val="00B27CCB"/>
    <w:rsid w:val="00B30D72"/>
    <w:rsid w:val="00B31BD3"/>
    <w:rsid w:val="00B32B85"/>
    <w:rsid w:val="00B33F06"/>
    <w:rsid w:val="00B359FC"/>
    <w:rsid w:val="00B3633D"/>
    <w:rsid w:val="00B364AF"/>
    <w:rsid w:val="00B415DC"/>
    <w:rsid w:val="00B41848"/>
    <w:rsid w:val="00B425CD"/>
    <w:rsid w:val="00B447EA"/>
    <w:rsid w:val="00B4679E"/>
    <w:rsid w:val="00B47EEC"/>
    <w:rsid w:val="00B50030"/>
    <w:rsid w:val="00B5457C"/>
    <w:rsid w:val="00B54CF3"/>
    <w:rsid w:val="00B54D85"/>
    <w:rsid w:val="00B55AD6"/>
    <w:rsid w:val="00B625B1"/>
    <w:rsid w:val="00B62AC2"/>
    <w:rsid w:val="00B654C4"/>
    <w:rsid w:val="00B655CA"/>
    <w:rsid w:val="00B662E3"/>
    <w:rsid w:val="00B66DAA"/>
    <w:rsid w:val="00B706FB"/>
    <w:rsid w:val="00B7376E"/>
    <w:rsid w:val="00B7536F"/>
    <w:rsid w:val="00B75446"/>
    <w:rsid w:val="00B76EA4"/>
    <w:rsid w:val="00B800F6"/>
    <w:rsid w:val="00B81FB9"/>
    <w:rsid w:val="00B86240"/>
    <w:rsid w:val="00B86569"/>
    <w:rsid w:val="00B869E0"/>
    <w:rsid w:val="00B86B99"/>
    <w:rsid w:val="00B86FBE"/>
    <w:rsid w:val="00B916AF"/>
    <w:rsid w:val="00B9751D"/>
    <w:rsid w:val="00BA13E4"/>
    <w:rsid w:val="00BA4E05"/>
    <w:rsid w:val="00BA5C46"/>
    <w:rsid w:val="00BB2BA4"/>
    <w:rsid w:val="00BB473C"/>
    <w:rsid w:val="00BC08AD"/>
    <w:rsid w:val="00BC2F50"/>
    <w:rsid w:val="00BC3188"/>
    <w:rsid w:val="00BD27B0"/>
    <w:rsid w:val="00BD2D01"/>
    <w:rsid w:val="00BD35C0"/>
    <w:rsid w:val="00BE1098"/>
    <w:rsid w:val="00BE11A0"/>
    <w:rsid w:val="00BE1C24"/>
    <w:rsid w:val="00BE2975"/>
    <w:rsid w:val="00BE318A"/>
    <w:rsid w:val="00BE36FA"/>
    <w:rsid w:val="00BE7962"/>
    <w:rsid w:val="00BF180F"/>
    <w:rsid w:val="00BF2418"/>
    <w:rsid w:val="00BF31D3"/>
    <w:rsid w:val="00BF7D30"/>
    <w:rsid w:val="00C003AF"/>
    <w:rsid w:val="00C02C30"/>
    <w:rsid w:val="00C03BB8"/>
    <w:rsid w:val="00C043C3"/>
    <w:rsid w:val="00C04C60"/>
    <w:rsid w:val="00C13BBE"/>
    <w:rsid w:val="00C14224"/>
    <w:rsid w:val="00C144B7"/>
    <w:rsid w:val="00C168FB"/>
    <w:rsid w:val="00C16934"/>
    <w:rsid w:val="00C20781"/>
    <w:rsid w:val="00C25210"/>
    <w:rsid w:val="00C2637B"/>
    <w:rsid w:val="00C27EF1"/>
    <w:rsid w:val="00C30B8B"/>
    <w:rsid w:val="00C312A3"/>
    <w:rsid w:val="00C3652A"/>
    <w:rsid w:val="00C369AC"/>
    <w:rsid w:val="00C37367"/>
    <w:rsid w:val="00C451F9"/>
    <w:rsid w:val="00C4611C"/>
    <w:rsid w:val="00C52068"/>
    <w:rsid w:val="00C52510"/>
    <w:rsid w:val="00C53661"/>
    <w:rsid w:val="00C543CC"/>
    <w:rsid w:val="00C563A2"/>
    <w:rsid w:val="00C56612"/>
    <w:rsid w:val="00C642A4"/>
    <w:rsid w:val="00C64902"/>
    <w:rsid w:val="00C65774"/>
    <w:rsid w:val="00C666D2"/>
    <w:rsid w:val="00C711BF"/>
    <w:rsid w:val="00C748C7"/>
    <w:rsid w:val="00C75BA9"/>
    <w:rsid w:val="00C776AC"/>
    <w:rsid w:val="00C77711"/>
    <w:rsid w:val="00C80DBB"/>
    <w:rsid w:val="00C81574"/>
    <w:rsid w:val="00C832F8"/>
    <w:rsid w:val="00C83632"/>
    <w:rsid w:val="00C83895"/>
    <w:rsid w:val="00C83A6B"/>
    <w:rsid w:val="00C8714D"/>
    <w:rsid w:val="00C907DC"/>
    <w:rsid w:val="00C91F6C"/>
    <w:rsid w:val="00C9257D"/>
    <w:rsid w:val="00C93448"/>
    <w:rsid w:val="00C93E51"/>
    <w:rsid w:val="00C964A7"/>
    <w:rsid w:val="00C96FA9"/>
    <w:rsid w:val="00CA0A9A"/>
    <w:rsid w:val="00CA21E5"/>
    <w:rsid w:val="00CA477A"/>
    <w:rsid w:val="00CA5FC0"/>
    <w:rsid w:val="00CA635A"/>
    <w:rsid w:val="00CA639A"/>
    <w:rsid w:val="00CB212A"/>
    <w:rsid w:val="00CB3965"/>
    <w:rsid w:val="00CB5C96"/>
    <w:rsid w:val="00CB69EB"/>
    <w:rsid w:val="00CC0E9A"/>
    <w:rsid w:val="00CC3796"/>
    <w:rsid w:val="00CC69EC"/>
    <w:rsid w:val="00CD6372"/>
    <w:rsid w:val="00CD64A3"/>
    <w:rsid w:val="00CD6C87"/>
    <w:rsid w:val="00CD71B2"/>
    <w:rsid w:val="00CD7B8A"/>
    <w:rsid w:val="00CD7FE7"/>
    <w:rsid w:val="00CE00C8"/>
    <w:rsid w:val="00CE0EB4"/>
    <w:rsid w:val="00CE2989"/>
    <w:rsid w:val="00CE67E9"/>
    <w:rsid w:val="00CE77DF"/>
    <w:rsid w:val="00CF0535"/>
    <w:rsid w:val="00CF1F8B"/>
    <w:rsid w:val="00CF61C8"/>
    <w:rsid w:val="00CF70F6"/>
    <w:rsid w:val="00D00D59"/>
    <w:rsid w:val="00D01BAB"/>
    <w:rsid w:val="00D05C24"/>
    <w:rsid w:val="00D06B4C"/>
    <w:rsid w:val="00D0738E"/>
    <w:rsid w:val="00D13361"/>
    <w:rsid w:val="00D14DCA"/>
    <w:rsid w:val="00D151CC"/>
    <w:rsid w:val="00D2056D"/>
    <w:rsid w:val="00D21343"/>
    <w:rsid w:val="00D2330D"/>
    <w:rsid w:val="00D25FB0"/>
    <w:rsid w:val="00D26DC2"/>
    <w:rsid w:val="00D27460"/>
    <w:rsid w:val="00D27946"/>
    <w:rsid w:val="00D30D07"/>
    <w:rsid w:val="00D3574E"/>
    <w:rsid w:val="00D37940"/>
    <w:rsid w:val="00D37E77"/>
    <w:rsid w:val="00D42B51"/>
    <w:rsid w:val="00D43997"/>
    <w:rsid w:val="00D507EC"/>
    <w:rsid w:val="00D51E3A"/>
    <w:rsid w:val="00D5480A"/>
    <w:rsid w:val="00D579E6"/>
    <w:rsid w:val="00D60074"/>
    <w:rsid w:val="00D605BD"/>
    <w:rsid w:val="00D637D1"/>
    <w:rsid w:val="00D65191"/>
    <w:rsid w:val="00D667EE"/>
    <w:rsid w:val="00D7159E"/>
    <w:rsid w:val="00D733F0"/>
    <w:rsid w:val="00D75B95"/>
    <w:rsid w:val="00D76ED1"/>
    <w:rsid w:val="00D835BB"/>
    <w:rsid w:val="00D84FA7"/>
    <w:rsid w:val="00D86C8D"/>
    <w:rsid w:val="00D87C7B"/>
    <w:rsid w:val="00D90B36"/>
    <w:rsid w:val="00D919DF"/>
    <w:rsid w:val="00D91CC8"/>
    <w:rsid w:val="00D92E7D"/>
    <w:rsid w:val="00D94292"/>
    <w:rsid w:val="00D94547"/>
    <w:rsid w:val="00D95ADC"/>
    <w:rsid w:val="00D97348"/>
    <w:rsid w:val="00D97CC4"/>
    <w:rsid w:val="00DA2790"/>
    <w:rsid w:val="00DA283E"/>
    <w:rsid w:val="00DA2EFD"/>
    <w:rsid w:val="00DA4CC5"/>
    <w:rsid w:val="00DA6279"/>
    <w:rsid w:val="00DA6871"/>
    <w:rsid w:val="00DA7E10"/>
    <w:rsid w:val="00DB119E"/>
    <w:rsid w:val="00DB37A9"/>
    <w:rsid w:val="00DB3831"/>
    <w:rsid w:val="00DB4906"/>
    <w:rsid w:val="00DB608E"/>
    <w:rsid w:val="00DB67C9"/>
    <w:rsid w:val="00DB7806"/>
    <w:rsid w:val="00DC090A"/>
    <w:rsid w:val="00DC0D5A"/>
    <w:rsid w:val="00DC35BB"/>
    <w:rsid w:val="00DC4353"/>
    <w:rsid w:val="00DC5678"/>
    <w:rsid w:val="00DC5E12"/>
    <w:rsid w:val="00DD3713"/>
    <w:rsid w:val="00DD729E"/>
    <w:rsid w:val="00DE4E22"/>
    <w:rsid w:val="00DE501D"/>
    <w:rsid w:val="00DE6A02"/>
    <w:rsid w:val="00DF4015"/>
    <w:rsid w:val="00DF4770"/>
    <w:rsid w:val="00DF537C"/>
    <w:rsid w:val="00DF57B1"/>
    <w:rsid w:val="00DF5D11"/>
    <w:rsid w:val="00DF5D94"/>
    <w:rsid w:val="00E007E5"/>
    <w:rsid w:val="00E01E30"/>
    <w:rsid w:val="00E0462C"/>
    <w:rsid w:val="00E066E8"/>
    <w:rsid w:val="00E06DFE"/>
    <w:rsid w:val="00E07528"/>
    <w:rsid w:val="00E108CB"/>
    <w:rsid w:val="00E13000"/>
    <w:rsid w:val="00E133B5"/>
    <w:rsid w:val="00E2334C"/>
    <w:rsid w:val="00E23E58"/>
    <w:rsid w:val="00E25B2C"/>
    <w:rsid w:val="00E27256"/>
    <w:rsid w:val="00E2776A"/>
    <w:rsid w:val="00E303C6"/>
    <w:rsid w:val="00E361AE"/>
    <w:rsid w:val="00E40E14"/>
    <w:rsid w:val="00E422EE"/>
    <w:rsid w:val="00E43A7A"/>
    <w:rsid w:val="00E4543B"/>
    <w:rsid w:val="00E50E66"/>
    <w:rsid w:val="00E54498"/>
    <w:rsid w:val="00E55176"/>
    <w:rsid w:val="00E551AB"/>
    <w:rsid w:val="00E55525"/>
    <w:rsid w:val="00E56CD8"/>
    <w:rsid w:val="00E56F6C"/>
    <w:rsid w:val="00E570BD"/>
    <w:rsid w:val="00E5740F"/>
    <w:rsid w:val="00E5787D"/>
    <w:rsid w:val="00E601BB"/>
    <w:rsid w:val="00E6672D"/>
    <w:rsid w:val="00E66A11"/>
    <w:rsid w:val="00E672BD"/>
    <w:rsid w:val="00E67DEC"/>
    <w:rsid w:val="00E70575"/>
    <w:rsid w:val="00E725BE"/>
    <w:rsid w:val="00E72CCA"/>
    <w:rsid w:val="00E74B20"/>
    <w:rsid w:val="00E757B9"/>
    <w:rsid w:val="00E76E0B"/>
    <w:rsid w:val="00E804C7"/>
    <w:rsid w:val="00E816C3"/>
    <w:rsid w:val="00E85676"/>
    <w:rsid w:val="00E8586D"/>
    <w:rsid w:val="00E8798A"/>
    <w:rsid w:val="00E903F4"/>
    <w:rsid w:val="00E941D8"/>
    <w:rsid w:val="00E95319"/>
    <w:rsid w:val="00EA00E4"/>
    <w:rsid w:val="00EA0F4E"/>
    <w:rsid w:val="00EA27E9"/>
    <w:rsid w:val="00EA4294"/>
    <w:rsid w:val="00EB324C"/>
    <w:rsid w:val="00EB33A6"/>
    <w:rsid w:val="00EB6994"/>
    <w:rsid w:val="00EB7EA6"/>
    <w:rsid w:val="00EC1F29"/>
    <w:rsid w:val="00EC1FFB"/>
    <w:rsid w:val="00EC3C97"/>
    <w:rsid w:val="00EC42CF"/>
    <w:rsid w:val="00EC4FE6"/>
    <w:rsid w:val="00EC74F5"/>
    <w:rsid w:val="00ED2060"/>
    <w:rsid w:val="00ED24C8"/>
    <w:rsid w:val="00ED5592"/>
    <w:rsid w:val="00ED7B43"/>
    <w:rsid w:val="00EE0F50"/>
    <w:rsid w:val="00EE473B"/>
    <w:rsid w:val="00EE6765"/>
    <w:rsid w:val="00EE6814"/>
    <w:rsid w:val="00EE6D72"/>
    <w:rsid w:val="00EE6FC7"/>
    <w:rsid w:val="00EE76AB"/>
    <w:rsid w:val="00F0052E"/>
    <w:rsid w:val="00F042F9"/>
    <w:rsid w:val="00F05F86"/>
    <w:rsid w:val="00F07EBA"/>
    <w:rsid w:val="00F1025F"/>
    <w:rsid w:val="00F15BF2"/>
    <w:rsid w:val="00F16080"/>
    <w:rsid w:val="00F21449"/>
    <w:rsid w:val="00F224E6"/>
    <w:rsid w:val="00F227AC"/>
    <w:rsid w:val="00F23096"/>
    <w:rsid w:val="00F23602"/>
    <w:rsid w:val="00F23D1A"/>
    <w:rsid w:val="00F27E9F"/>
    <w:rsid w:val="00F33BAC"/>
    <w:rsid w:val="00F43E76"/>
    <w:rsid w:val="00F44402"/>
    <w:rsid w:val="00F455D2"/>
    <w:rsid w:val="00F47A34"/>
    <w:rsid w:val="00F517AB"/>
    <w:rsid w:val="00F53A20"/>
    <w:rsid w:val="00F56FA4"/>
    <w:rsid w:val="00F6024F"/>
    <w:rsid w:val="00F634E6"/>
    <w:rsid w:val="00F64059"/>
    <w:rsid w:val="00F64768"/>
    <w:rsid w:val="00F65695"/>
    <w:rsid w:val="00F65FB1"/>
    <w:rsid w:val="00F67988"/>
    <w:rsid w:val="00F7065E"/>
    <w:rsid w:val="00F757A6"/>
    <w:rsid w:val="00F76C03"/>
    <w:rsid w:val="00F775BF"/>
    <w:rsid w:val="00F83D6B"/>
    <w:rsid w:val="00F83D6F"/>
    <w:rsid w:val="00F84310"/>
    <w:rsid w:val="00F86714"/>
    <w:rsid w:val="00F90FB1"/>
    <w:rsid w:val="00F92CDF"/>
    <w:rsid w:val="00F9363A"/>
    <w:rsid w:val="00F94F3C"/>
    <w:rsid w:val="00F95340"/>
    <w:rsid w:val="00F95CA2"/>
    <w:rsid w:val="00F95CE6"/>
    <w:rsid w:val="00FA2145"/>
    <w:rsid w:val="00FA22C0"/>
    <w:rsid w:val="00FA2EF5"/>
    <w:rsid w:val="00FA5F14"/>
    <w:rsid w:val="00FA65EB"/>
    <w:rsid w:val="00FB099A"/>
    <w:rsid w:val="00FB124B"/>
    <w:rsid w:val="00FB45EF"/>
    <w:rsid w:val="00FB772F"/>
    <w:rsid w:val="00FC495E"/>
    <w:rsid w:val="00FD40FF"/>
    <w:rsid w:val="00FD7007"/>
    <w:rsid w:val="00FE00E4"/>
    <w:rsid w:val="00FE1022"/>
    <w:rsid w:val="00FE18F5"/>
    <w:rsid w:val="00FE26B6"/>
    <w:rsid w:val="00FE477A"/>
    <w:rsid w:val="00FE6B53"/>
    <w:rsid w:val="00FF1801"/>
    <w:rsid w:val="00FF3440"/>
    <w:rsid w:val="00FF3FF5"/>
    <w:rsid w:val="00FF406E"/>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AAB961"/>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Calibri" w:hAnsi="Tahoma" w:cs="Tahoma"/>
        <w:lang w:val="en-US" w:eastAsia="en-US"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style>
  <w:style w:type="paragraph" w:styleId="Heading1">
    <w:name w:val="heading 1"/>
    <w:basedOn w:val="Normal"/>
    <w:next w:val="Normal"/>
    <w:link w:val="Heading1Char"/>
    <w:uiPriority w:val="9"/>
    <w:qFormat/>
    <w:rsid w:val="003D34A9"/>
    <w:pPr>
      <w:keepNext/>
      <w:pageBreakBefore/>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uiPriority w:val="9"/>
    <w:qFormat/>
    <w:rsid w:val="003D34A9"/>
    <w:pPr>
      <w:keepNext/>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tabs>
        <w:tab w:val="left" w:pos="727"/>
      </w:tabs>
      <w:outlineLvl w:val="2"/>
    </w:pPr>
    <w:rPr>
      <w:i/>
      <w:iCs/>
    </w:rPr>
  </w:style>
  <w:style w:type="paragraph" w:styleId="Heading4">
    <w:name w:val="heading 4"/>
    <w:basedOn w:val="Normal"/>
    <w:next w:val="Normal"/>
    <w:link w:val="Heading4Char"/>
    <w:qFormat/>
    <w:rsid w:val="003D34A9"/>
    <w:pPr>
      <w:keepNext/>
      <w:outlineLvl w:val="3"/>
    </w:pPr>
    <w:rPr>
      <w:sz w:val="144"/>
      <w:szCs w:val="144"/>
    </w:rPr>
  </w:style>
  <w:style w:type="paragraph" w:styleId="Heading5">
    <w:name w:val="heading 5"/>
    <w:basedOn w:val="Normal"/>
    <w:next w:val="Normal"/>
    <w:link w:val="Heading5Char"/>
    <w:qFormat/>
    <w:rsid w:val="003D34A9"/>
    <w:pPr>
      <w:keepNext/>
      <w:jc w:val="center"/>
      <w:outlineLvl w:val="4"/>
    </w:pPr>
    <w:rPr>
      <w:b/>
      <w:bCs/>
      <w:color w:val="C0C0C0"/>
      <w:sz w:val="360"/>
      <w:szCs w:val="360"/>
    </w:rPr>
  </w:style>
  <w:style w:type="paragraph" w:styleId="Heading6">
    <w:name w:val="heading 6"/>
    <w:basedOn w:val="Normal"/>
    <w:next w:val="Normal"/>
    <w:link w:val="Heading6Char"/>
    <w:qFormat/>
    <w:rsid w:val="003D34A9"/>
    <w:pPr>
      <w:keepNext/>
      <w:outlineLvl w:val="5"/>
    </w:pPr>
    <w:rPr>
      <w:b/>
      <w:bCs/>
    </w:rPr>
  </w:style>
  <w:style w:type="paragraph" w:styleId="Heading7">
    <w:name w:val="heading 7"/>
    <w:basedOn w:val="Normal"/>
    <w:next w:val="Normal"/>
    <w:link w:val="Heading7Char"/>
    <w:qFormat/>
    <w:rsid w:val="003D34A9"/>
    <w:pPr>
      <w:keepNext/>
      <w:jc w:val="center"/>
      <w:outlineLvl w:val="6"/>
    </w:pPr>
    <w:rPr>
      <w:b/>
      <w:bCs/>
      <w:sz w:val="24"/>
      <w:szCs w:val="24"/>
    </w:rPr>
  </w:style>
  <w:style w:type="paragraph" w:styleId="Heading8">
    <w:name w:val="heading 8"/>
    <w:basedOn w:val="Normal"/>
    <w:next w:val="Normal"/>
    <w:link w:val="Heading8Char"/>
    <w:qFormat/>
    <w:rsid w:val="003D34A9"/>
    <w:pPr>
      <w:keepNext/>
      <w:jc w:val="center"/>
      <w:outlineLvl w:val="7"/>
    </w:pPr>
    <w:rPr>
      <w:b/>
      <w:bCs/>
      <w:sz w:val="18"/>
      <w:szCs w:val="18"/>
    </w:rPr>
  </w:style>
  <w:style w:type="paragraph" w:styleId="Heading9">
    <w:name w:val="heading 9"/>
    <w:basedOn w:val="Normal"/>
    <w:next w:val="Normal"/>
    <w:link w:val="Heading9Char"/>
    <w:qFormat/>
    <w:rsid w:val="003D34A9"/>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uiPriority w:val="9"/>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uiPriority w:val="9"/>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A0396C"/>
    <w:pPr>
      <w:tabs>
        <w:tab w:val="left" w:pos="360"/>
        <w:tab w:val="left" w:pos="720"/>
        <w:tab w:val="left" w:pos="1681"/>
        <w:tab w:val="right" w:leader="dot" w:pos="13739"/>
      </w:tabs>
      <w:spacing w:before="100" w:beforeAutospacing="1" w:after="100" w:afterAutospacing="1"/>
    </w:pPr>
    <w:rPr>
      <w:b/>
      <w:bCs/>
      <w:noProof/>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B66DAA"/>
    <w:pPr>
      <w:tabs>
        <w:tab w:val="left" w:pos="900"/>
        <w:tab w:val="right" w:leader="dot" w:pos="13695"/>
      </w:tabs>
      <w:spacing w:before="60" w:after="60"/>
      <w:ind w:left="432"/>
    </w:pPr>
    <w:rPr>
      <w:noProof/>
      <w:color w:val="0000FF"/>
    </w:rPr>
  </w:style>
  <w:style w:type="paragraph" w:styleId="TOC3">
    <w:name w:val="toc 3"/>
    <w:basedOn w:val="Normal"/>
    <w:next w:val="Normal"/>
    <w:autoRedefine/>
    <w:uiPriority w:val="39"/>
    <w:rsid w:val="00E361AE"/>
    <w:pPr>
      <w:tabs>
        <w:tab w:val="left" w:pos="1600"/>
        <w:tab w:val="right" w:leader="dot" w:pos="13446"/>
      </w:tabs>
      <w:spacing w:line="360" w:lineRule="auto"/>
      <w:ind w:left="720"/>
    </w:pPr>
    <w:rPr>
      <w:rFonts w:cs="Times New Roman"/>
      <w:noProof/>
      <w:sz w:val="24"/>
      <w:szCs w:val="24"/>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uiPriority w:val="99"/>
    <w:semiHidden/>
    <w:rsid w:val="003D34A9"/>
    <w:rPr>
      <w:rFonts w:cs="Angsana New"/>
      <w:szCs w:val="23"/>
    </w:rPr>
  </w:style>
  <w:style w:type="character" w:customStyle="1" w:styleId="FootnoteTextChar">
    <w:name w:val="Footnote Text Char"/>
    <w:link w:val="FootnoteText"/>
    <w:uiPriority w:val="99"/>
    <w:semiHidden/>
    <w:rsid w:val="003D34A9"/>
    <w:rPr>
      <w:rFonts w:ascii="Tahoma" w:eastAsia="Times New Roman" w:hAnsi="Tahoma" w:cs="Angsana New"/>
      <w:sz w:val="20"/>
      <w:szCs w:val="23"/>
    </w:rPr>
  </w:style>
  <w:style w:type="character" w:styleId="FootnoteReference">
    <w:name w:val="footnote reference"/>
    <w:uiPriority w:val="99"/>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eastAsia="Times New Roman" w:cs="Angsana New"/>
      <w:szCs w:val="25"/>
    </w:rPr>
  </w:style>
  <w:style w:type="paragraph" w:styleId="TOCHeading">
    <w:name w:val="TOC Heading"/>
    <w:basedOn w:val="Heading1"/>
    <w:next w:val="Normal"/>
    <w:uiPriority w:val="39"/>
    <w:unhideWhenUsed/>
    <w:qFormat/>
    <w:rsid w:val="00E361AE"/>
    <w:pPr>
      <w:keepLines/>
      <w:pageBreakBefore w:val="0"/>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351012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629819701">
      <w:bodyDiv w:val="1"/>
      <w:marLeft w:val="0"/>
      <w:marRight w:val="0"/>
      <w:marTop w:val="0"/>
      <w:marBottom w:val="0"/>
      <w:divBdr>
        <w:top w:val="none" w:sz="0" w:space="0" w:color="auto"/>
        <w:left w:val="none" w:sz="0" w:space="0" w:color="auto"/>
        <w:bottom w:val="none" w:sz="0" w:space="0" w:color="auto"/>
        <w:right w:val="none" w:sz="0" w:space="0" w:color="auto"/>
      </w:divBdr>
    </w:div>
    <w:div w:id="749623741">
      <w:bodyDiv w:val="1"/>
      <w:marLeft w:val="0"/>
      <w:marRight w:val="0"/>
      <w:marTop w:val="0"/>
      <w:marBottom w:val="0"/>
      <w:divBdr>
        <w:top w:val="none" w:sz="0" w:space="0" w:color="auto"/>
        <w:left w:val="none" w:sz="0" w:space="0" w:color="auto"/>
        <w:bottom w:val="none" w:sz="0" w:space="0" w:color="auto"/>
        <w:right w:val="none" w:sz="0" w:space="0" w:color="auto"/>
      </w:divBdr>
    </w:div>
    <w:div w:id="1449738234">
      <w:bodyDiv w:val="1"/>
      <w:marLeft w:val="0"/>
      <w:marRight w:val="0"/>
      <w:marTop w:val="0"/>
      <w:marBottom w:val="0"/>
      <w:divBdr>
        <w:top w:val="none" w:sz="0" w:space="0" w:color="auto"/>
        <w:left w:val="none" w:sz="0" w:space="0" w:color="auto"/>
        <w:bottom w:val="none" w:sz="0" w:space="0" w:color="auto"/>
        <w:right w:val="none" w:sz="0" w:space="0" w:color="auto"/>
      </w:divBdr>
    </w:div>
    <w:div w:id="207940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8.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7.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3.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4.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5.xml><?xml version="1.0" encoding="utf-8"?>
<ds:datastoreItem xmlns:ds="http://schemas.openxmlformats.org/officeDocument/2006/customXml" ds:itemID="{3A6EC136-60E5-4A8C-A202-99DDE22E2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2183</TotalTime>
  <Pages>119</Pages>
  <Words>15772</Words>
  <Characters>89907</Characters>
  <Application>Microsoft Office Word</Application>
  <DocSecurity>0</DocSecurity>
  <Lines>749</Lines>
  <Paragraphs>210</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105469</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อภิชญา ปธานวนิช</cp:lastModifiedBy>
  <cp:revision>108</cp:revision>
  <cp:lastPrinted>2019-02-11T10:26:00Z</cp:lastPrinted>
  <dcterms:created xsi:type="dcterms:W3CDTF">2020-06-23T02:33:00Z</dcterms:created>
  <dcterms:modified xsi:type="dcterms:W3CDTF">2020-07-24T07:20:00Z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MSIP_Label_57ef099a-7fa4-4e34-953d-f6f34188ebfd_Enabled">
    <vt:lpwstr>true</vt:lpwstr>
  </property>
  <property fmtid="{D5CDD505-2E9C-101B-9397-08002B2CF9AE}" pid="13" name="MSIP_Label_57ef099a-7fa4-4e34-953d-f6f34188ebfd_SetDate">
    <vt:lpwstr>2020-05-13T01:02:44Z</vt:lpwstr>
  </property>
  <property fmtid="{D5CDD505-2E9C-101B-9397-08002B2CF9AE}" pid="14" name="MSIP_Label_57ef099a-7fa4-4e34-953d-f6f34188ebfd_Method">
    <vt:lpwstr>Standard</vt:lpwstr>
  </property>
  <property fmtid="{D5CDD505-2E9C-101B-9397-08002B2CF9AE}" pid="15" name="MSIP_Label_57ef099a-7fa4-4e34-953d-f6f34188ebfd_Name">
    <vt:lpwstr>Internal</vt:lpwstr>
  </property>
  <property fmtid="{D5CDD505-2E9C-101B-9397-08002B2CF9AE}" pid="16" name="MSIP_Label_57ef099a-7fa4-4e34-953d-f6f34188ebfd_SiteId">
    <vt:lpwstr>db27cba9-535b-4797-bd0b-1b1d889f3898</vt:lpwstr>
  </property>
  <property fmtid="{D5CDD505-2E9C-101B-9397-08002B2CF9AE}" pid="17" name="MSIP_Label_57ef099a-7fa4-4e34-953d-f6f34188ebfd_ActionId">
    <vt:lpwstr>c0cda804-3c92-4729-b41f-a421a6c03f37</vt:lpwstr>
  </property>
  <property fmtid="{D5CDD505-2E9C-101B-9397-08002B2CF9AE}" pid="18" name="MSIP_Label_57ef099a-7fa4-4e34-953d-f6f34188ebfd_ContentBits">
    <vt:lpwstr>0</vt:lpwstr>
  </property>
</Properties>
</file>