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025A45">
        <w:rPr>
          <w:sz w:val="20"/>
          <w:szCs w:val="20"/>
        </w:rPr>
        <w:t>Market Conduct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025A45">
        <w:rPr>
          <w:sz w:val="20"/>
          <w:szCs w:val="20"/>
          <w:u w:val="none"/>
        </w:rPr>
        <w:t>Market Conduct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025A45">
        <w:rPr>
          <w:sz w:val="20"/>
          <w:szCs w:val="20"/>
          <w:u w:val="none"/>
        </w:rPr>
        <w:t>1</w:t>
      </w:r>
      <w:r w:rsidR="00183D53">
        <w:rPr>
          <w:sz w:val="20"/>
          <w:szCs w:val="20"/>
          <w:u w:val="none"/>
        </w:rPr>
        <w:t>.</w:t>
      </w:r>
      <w:r w:rsidR="00A701C1">
        <w:rPr>
          <w:sz w:val="20"/>
          <w:szCs w:val="20"/>
          <w:u w:val="none"/>
        </w:rPr>
        <w:t>1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025A45">
        <w:rPr>
          <w:rFonts w:cs="Tahoma"/>
          <w:sz w:val="20"/>
          <w:szCs w:val="20"/>
        </w:rPr>
        <w:t>1</w:t>
      </w:r>
      <w:r w:rsidR="00A701C1">
        <w:rPr>
          <w:rFonts w:cs="Tahoma"/>
          <w:sz w:val="20"/>
          <w:szCs w:val="20"/>
        </w:rPr>
        <w:t>.0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025A45">
        <w:rPr>
          <w:rFonts w:cs="Tahoma"/>
          <w:sz w:val="20"/>
          <w:szCs w:val="20"/>
          <w:lang w:bidi="th-TH"/>
        </w:rPr>
        <w:t>1</w:t>
      </w:r>
      <w:r w:rsidR="00183D53">
        <w:rPr>
          <w:rFonts w:cs="Tahoma"/>
          <w:sz w:val="20"/>
          <w:szCs w:val="20"/>
          <w:lang w:bidi="th-TH"/>
        </w:rPr>
        <w:t>.</w:t>
      </w:r>
      <w:r w:rsidR="00A701C1">
        <w:rPr>
          <w:rFonts w:cs="Tahoma"/>
          <w:sz w:val="20"/>
          <w:szCs w:val="20"/>
          <w:lang w:bidi="th-TH"/>
        </w:rPr>
        <w:t>1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025A45" w:rsidRPr="00025A45">
        <w:rPr>
          <w:rFonts w:cs="Tahoma"/>
          <w:color w:val="0000FF"/>
          <w:sz w:val="20"/>
          <w:szCs w:val="20"/>
          <w:lang w:bidi="th-TH"/>
        </w:rPr>
        <w:t>blue</w:t>
      </w:r>
      <w:r w:rsidR="000940E0" w:rsidRPr="00025A45">
        <w:rPr>
          <w:rFonts w:cs="Tahoma"/>
          <w:color w:val="0000FF"/>
          <w:sz w:val="20"/>
          <w:szCs w:val="20"/>
        </w:rPr>
        <w:t xml:space="preserve"> font</w:t>
      </w:r>
      <w:r w:rsidR="000364B8" w:rsidRPr="00A701C1">
        <w:rPr>
          <w:rFonts w:cs="Tahoma"/>
          <w:sz w:val="20"/>
          <w:szCs w:val="20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72"/>
        <w:gridCol w:w="1350"/>
        <w:gridCol w:w="1990"/>
        <w:gridCol w:w="9815"/>
      </w:tblGrid>
      <w:tr w:rsidR="00C52DC5" w:rsidRPr="00A94B6A" w:rsidTr="00025A45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25A45" w:rsidRPr="00A94B6A" w:rsidTr="00025A45">
        <w:trPr>
          <w:trHeight w:val="433"/>
        </w:trPr>
        <w:tc>
          <w:tcPr>
            <w:tcW w:w="1075" w:type="dxa"/>
            <w:shd w:val="clear" w:color="auto" w:fill="auto"/>
          </w:tcPr>
          <w:p w:rsidR="00025A45" w:rsidRDefault="00025A45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972" w:type="dxa"/>
          </w:tcPr>
          <w:p w:rsidR="00025A45" w:rsidRDefault="00025A45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5</w:t>
            </w:r>
          </w:p>
        </w:tc>
        <w:tc>
          <w:tcPr>
            <w:tcW w:w="1350" w:type="dxa"/>
          </w:tcPr>
          <w:p w:rsidR="00025A45" w:rsidRPr="00C1358B" w:rsidRDefault="00025A45" w:rsidP="00025A45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1990" w:type="dxa"/>
          </w:tcPr>
          <w:p w:rsidR="00025A45" w:rsidRDefault="00025A45" w:rsidP="00025A45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025A45" w:rsidRPr="00025A45" w:rsidRDefault="00025A45" w:rsidP="003609FF">
            <w:pPr>
              <w:spacing w:before="120" w:line="360" w:lineRule="auto"/>
              <w:rPr>
                <w:rFonts w:ascii="Tahoma" w:hAnsi="Tahoma"/>
                <w:sz w:val="20"/>
                <w:u w:val="single"/>
              </w:rPr>
            </w:pPr>
            <w:r w:rsidRPr="00025A45">
              <w:rPr>
                <w:rFonts w:ascii="Tahoma" w:hAnsi="Tahoma"/>
                <w:sz w:val="20"/>
                <w:u w:val="single"/>
                <w:cs/>
              </w:rPr>
              <w:t>แนวทางการจัดทำชุดข้อมูล</w:t>
            </w:r>
          </w:p>
          <w:p w:rsidR="00025A45" w:rsidRPr="00025A45" w:rsidRDefault="00025A45" w:rsidP="00025A45">
            <w:pPr>
              <w:spacing w:line="360" w:lineRule="auto"/>
              <w:rPr>
                <w:rFonts w:ascii="Tahoma" w:hAnsi="Tahoma" w:hint="cs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>แก้ไขข้อความ</w:t>
            </w:r>
            <w:r>
              <w:rPr>
                <w:rFonts w:ascii="Tahoma" w:hAnsi="Tahoma"/>
                <w:sz w:val="20"/>
                <w:cs/>
              </w:rPr>
              <w:t>จาก</w:t>
            </w:r>
            <w:r w:rsidR="003609FF"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 xml:space="preserve">“4. </w:t>
            </w:r>
            <w:r w:rsidRPr="00025A45">
              <w:rPr>
                <w:rFonts w:ascii="Tahoma" w:hAnsi="Tahoma"/>
                <w:sz w:val="20"/>
                <w:cs/>
              </w:rPr>
              <w:t>กรอกข้อมูลในตารางแบบรายงานในช่องที่เป็นสีเหลือง</w:t>
            </w:r>
          </w:p>
          <w:p w:rsidR="00025A45" w:rsidRPr="00025A45" w:rsidRDefault="00025A45" w:rsidP="00025A45">
            <w:pPr>
              <w:spacing w:line="360" w:lineRule="auto"/>
              <w:rPr>
                <w:rFonts w:ascii="Tahoma" w:hAnsi="Tahoma" w:hint="cs"/>
                <w:color w:val="0000FF"/>
                <w:sz w:val="20"/>
              </w:rPr>
            </w:pPr>
            <w:r w:rsidRPr="00025A45">
              <w:rPr>
                <w:rFonts w:ascii="Tahoma" w:hAnsi="Tahoma"/>
                <w:sz w:val="20"/>
                <w:cs/>
              </w:rPr>
              <w:t xml:space="preserve">5. </w:t>
            </w:r>
            <w:r w:rsidRPr="00025A45">
              <w:rPr>
                <w:rFonts w:ascii="Tahoma" w:hAnsi="Tahoma"/>
                <w:sz w:val="20"/>
                <w:cs/>
              </w:rPr>
              <w:t>รายการใดที่ไม่มีข้อมูล ให้ป้อนค่าเป็นศูนย</w:t>
            </w:r>
            <w:r>
              <w:rPr>
                <w:rFonts w:ascii="Tahoma" w:hAnsi="Tahoma"/>
                <w:sz w:val="20"/>
                <w:cs/>
              </w:rPr>
              <w:t>์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025A45" w:rsidRPr="00025A45" w:rsidRDefault="00025A45" w:rsidP="00025A45">
            <w:pPr>
              <w:spacing w:line="360" w:lineRule="auto"/>
              <w:rPr>
                <w:rFonts w:ascii="Tahoma" w:hAnsi="Tahoma"/>
                <w:sz w:val="20"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="003609FF">
              <w:rPr>
                <w:rFonts w:ascii="Tahoma" w:hAnsi="Tahoma"/>
                <w:sz w:val="20"/>
                <w:cs/>
              </w:rPr>
              <w:br/>
            </w:r>
            <w:r w:rsidRPr="003609FF">
              <w:rPr>
                <w:rFonts w:ascii="Tahoma" w:hAnsi="Tahoma"/>
                <w:sz w:val="20"/>
                <w:cs/>
              </w:rPr>
              <w:t>“</w:t>
            </w:r>
            <w:r w:rsidRPr="00025A45">
              <w:rPr>
                <w:rFonts w:ascii="Tahoma" w:hAnsi="Tahoma"/>
                <w:sz w:val="20"/>
                <w:cs/>
              </w:rPr>
              <w:t>4. กรอกข้อมู</w:t>
            </w:r>
            <w:bookmarkStart w:id="0" w:name="_GoBack"/>
            <w:bookmarkEnd w:id="0"/>
            <w:r w:rsidRPr="00025A45">
              <w:rPr>
                <w:rFonts w:ascii="Tahoma" w:hAnsi="Tahoma"/>
                <w:sz w:val="20"/>
                <w:cs/>
              </w:rPr>
              <w:t>ลในตารางแบบรายงานในช่องที่เป็นสีเหลือง</w:t>
            </w:r>
            <w:r w:rsidRPr="00025A45">
              <w:rPr>
                <w:rFonts w:ascii="Tahoma" w:hAnsi="Tahoma"/>
                <w:sz w:val="20"/>
              </w:rPr>
              <w:t xml:space="preserve"> 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(สำหรับชุดข้อมูล </w:t>
            </w:r>
            <w:r w:rsidRPr="00025A45">
              <w:rPr>
                <w:rFonts w:ascii="Tahoma" w:hAnsi="Tahoma"/>
                <w:color w:val="0000FF"/>
                <w:sz w:val="20"/>
              </w:rPr>
              <w:t xml:space="preserve">DS_MCCDR 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025A45">
              <w:rPr>
                <w:rFonts w:ascii="Tahoma" w:hAnsi="Tahoma"/>
                <w:color w:val="0000FF"/>
                <w:sz w:val="20"/>
              </w:rPr>
              <w:t>DS_MCCSR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 เท่านั้น)</w:t>
            </w:r>
          </w:p>
          <w:p w:rsidR="00025A45" w:rsidRPr="00025A45" w:rsidRDefault="00025A45" w:rsidP="00025A45">
            <w:pPr>
              <w:spacing w:line="360" w:lineRule="auto"/>
              <w:rPr>
                <w:rFonts w:ascii="Tahoma" w:hAnsi="Tahoma" w:hint="cs"/>
                <w:color w:val="0000FF"/>
                <w:sz w:val="20"/>
                <w:cs/>
              </w:rPr>
            </w:pPr>
            <w:r w:rsidRPr="00025A45">
              <w:rPr>
                <w:rFonts w:ascii="Tahoma" w:hAnsi="Tahoma"/>
                <w:sz w:val="20"/>
                <w:cs/>
              </w:rPr>
              <w:t>5. รายการใดที่ไม่มีข้อมูล ให้ป้อนค่าเป็นศูนย์</w:t>
            </w:r>
            <w:r w:rsidRPr="00025A45">
              <w:rPr>
                <w:rFonts w:ascii="Tahoma" w:hAnsi="Tahoma"/>
                <w:sz w:val="20"/>
              </w:rPr>
              <w:t xml:space="preserve"> 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(สำหรับชุดข้อมูล </w:t>
            </w:r>
            <w:r w:rsidRPr="00025A45">
              <w:rPr>
                <w:rFonts w:ascii="Tahoma" w:hAnsi="Tahoma"/>
                <w:color w:val="0000FF"/>
                <w:sz w:val="20"/>
              </w:rPr>
              <w:t xml:space="preserve">DS_MCCDR 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025A45">
              <w:rPr>
                <w:rFonts w:ascii="Tahoma" w:hAnsi="Tahoma"/>
                <w:color w:val="0000FF"/>
                <w:sz w:val="20"/>
              </w:rPr>
              <w:t>DS_MCCSR</w:t>
            </w:r>
            <w:r w:rsidRPr="00025A45">
              <w:rPr>
                <w:rFonts w:ascii="Tahoma" w:hAnsi="Tahoma"/>
                <w:color w:val="0000FF"/>
                <w:sz w:val="20"/>
                <w:cs/>
              </w:rPr>
              <w:t xml:space="preserve"> เท่านั้น)”</w:t>
            </w:r>
          </w:p>
        </w:tc>
      </w:tr>
      <w:tr w:rsidR="00F82022" w:rsidRPr="00A94B6A" w:rsidTr="00025A45">
        <w:trPr>
          <w:trHeight w:val="433"/>
        </w:trPr>
        <w:tc>
          <w:tcPr>
            <w:tcW w:w="1075" w:type="dxa"/>
            <w:shd w:val="clear" w:color="auto" w:fill="auto"/>
          </w:tcPr>
          <w:p w:rsidR="00F82022" w:rsidRPr="00A94B6A" w:rsidRDefault="00183D53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V </w:t>
            </w:r>
            <w:r w:rsidR="00025A45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 w:rsidR="00A701C1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972" w:type="dxa"/>
          </w:tcPr>
          <w:p w:rsidR="00F82022" w:rsidRDefault="00025A45" w:rsidP="003609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14 - 197</w:t>
            </w:r>
          </w:p>
        </w:tc>
        <w:tc>
          <w:tcPr>
            <w:tcW w:w="1350" w:type="dxa"/>
          </w:tcPr>
          <w:p w:rsidR="00025A45" w:rsidRPr="00C1358B" w:rsidRDefault="00025A45" w:rsidP="003609FF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DS_MCDED,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DS_MCDCF,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DS_MCDCD,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DS_MCCCD,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DS_MCCCF,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DS_MCHLD,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DS_MCHCF,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DS_MCPLD,</w:t>
            </w:r>
          </w:p>
          <w:p w:rsidR="00025A45" w:rsidRPr="00C1358B" w:rsidRDefault="00025A45" w:rsidP="003609FF">
            <w:pPr>
              <w:pStyle w:val="Title"/>
              <w:spacing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DS_MCPRD,</w:t>
            </w:r>
          </w:p>
          <w:p w:rsidR="00F82022" w:rsidRPr="00A94B6A" w:rsidRDefault="00025A45" w:rsidP="003609FF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135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DS_MCPCF</w:t>
            </w:r>
          </w:p>
        </w:tc>
        <w:tc>
          <w:tcPr>
            <w:tcW w:w="1990" w:type="dxa"/>
          </w:tcPr>
          <w:p w:rsidR="00F82022" w:rsidRPr="0007534F" w:rsidRDefault="00025A45" w:rsidP="003609FF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A701C1" w:rsidRPr="00025A45" w:rsidRDefault="00025A45" w:rsidP="003609FF">
            <w:pPr>
              <w:pStyle w:val="Title"/>
              <w:spacing w:before="120" w:line="360" w:lineRule="auto"/>
              <w:jc w:val="left"/>
              <w:rPr>
                <w:rFonts w:hint="cs"/>
                <w:sz w:val="20"/>
                <w:cs/>
                <w:lang w:val="en-GB"/>
              </w:rPr>
            </w:pPr>
            <w:r w:rsidRPr="00025A45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เพิ่มชุดข้อมู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ลใหม่</w:t>
            </w:r>
          </w:p>
        </w:tc>
      </w:tr>
    </w:tbl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D94" w:rsidRDefault="00152D94">
      <w:r>
        <w:separator/>
      </w:r>
    </w:p>
  </w:endnote>
  <w:endnote w:type="continuationSeparator" w:id="0">
    <w:p w:rsidR="00152D94" w:rsidRDefault="001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3609F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3609F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025A45">
      <w:rPr>
        <w:rFonts w:ascii="Tahoma" w:hAnsi="Tahoma"/>
        <w:sz w:val="20"/>
      </w:rPr>
      <w:t>Market Conduct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025A45">
      <w:rPr>
        <w:rFonts w:ascii="Tahoma" w:hAnsi="Tahoma"/>
        <w:sz w:val="20"/>
      </w:rPr>
      <w:t>1</w:t>
    </w:r>
    <w:r w:rsidR="006D47E3">
      <w:rPr>
        <w:rFonts w:ascii="Tahoma" w:hAnsi="Tahoma"/>
        <w:sz w:val="20"/>
      </w:rPr>
      <w:t>.</w:t>
    </w:r>
    <w:r w:rsidR="00A701C1">
      <w:rPr>
        <w:rFonts w:ascii="Tahoma" w:hAnsi="Tahoma"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D94" w:rsidRDefault="00152D94">
      <w:r>
        <w:separator/>
      </w:r>
    </w:p>
  </w:footnote>
  <w:footnote w:type="continuationSeparator" w:id="0">
    <w:p w:rsidR="00152D94" w:rsidRDefault="00152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70CF5"/>
    <w:multiLevelType w:val="hybridMultilevel"/>
    <w:tmpl w:val="9202DA94"/>
    <w:lvl w:ilvl="0" w:tplc="208E61C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18"/>
  </w:num>
  <w:num w:numId="5">
    <w:abstractNumId w:val="24"/>
  </w:num>
  <w:num w:numId="6">
    <w:abstractNumId w:val="8"/>
  </w:num>
  <w:num w:numId="7">
    <w:abstractNumId w:val="4"/>
  </w:num>
  <w:num w:numId="8">
    <w:abstractNumId w:val="0"/>
  </w:num>
  <w:num w:numId="9">
    <w:abstractNumId w:val="20"/>
  </w:num>
  <w:num w:numId="10">
    <w:abstractNumId w:val="6"/>
  </w:num>
  <w:num w:numId="11">
    <w:abstractNumId w:val="19"/>
  </w:num>
  <w:num w:numId="12">
    <w:abstractNumId w:val="16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8"/>
  </w:num>
  <w:num w:numId="20">
    <w:abstractNumId w:val="3"/>
  </w:num>
  <w:num w:numId="21">
    <w:abstractNumId w:val="12"/>
  </w:num>
  <w:num w:numId="22">
    <w:abstractNumId w:val="25"/>
  </w:num>
  <w:num w:numId="23">
    <w:abstractNumId w:val="11"/>
  </w:num>
  <w:num w:numId="24">
    <w:abstractNumId w:val="27"/>
  </w:num>
  <w:num w:numId="25">
    <w:abstractNumId w:val="17"/>
  </w:num>
  <w:num w:numId="26">
    <w:abstractNumId w:val="22"/>
  </w:num>
  <w:num w:numId="27">
    <w:abstractNumId w:val="23"/>
  </w:num>
  <w:num w:numId="28">
    <w:abstractNumId w:val="26"/>
  </w:num>
  <w:num w:numId="2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5A45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2D94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0BD9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09FF"/>
    <w:rsid w:val="003623D1"/>
    <w:rsid w:val="00362799"/>
    <w:rsid w:val="00364C91"/>
    <w:rsid w:val="00365EEA"/>
    <w:rsid w:val="003679C8"/>
    <w:rsid w:val="00370537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254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16D0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E143B"/>
    <w:rsid w:val="00BF1D85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652EB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B7588E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BAB600-0C1A-42DA-9CC8-CD0D5072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อภิชญา ปธานวนิช</dc:creator>
  <cp:keywords/>
  <cp:lastModifiedBy>อภิชญา ปธานวนิช</cp:lastModifiedBy>
  <cp:revision>3</cp:revision>
  <cp:lastPrinted>2015-07-09T08:30:00Z</cp:lastPrinted>
  <dcterms:created xsi:type="dcterms:W3CDTF">2020-07-24T07:22:00Z</dcterms:created>
  <dcterms:modified xsi:type="dcterms:W3CDTF">2020-07-24T07:55:00Z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2020-05-25T07:26:56Z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b5a86f55-608d-44f2-9039-42199981ab98</vt:lpwstr>
  </property>
  <property fmtid="{D5CDD505-2E9C-101B-9397-08002B2CF9AE}" pid="19" name="MSIP_Label_57ef099a-7fa4-4e34-953d-f6f34188ebfd_ContentBits">
    <vt:lpwstr>0</vt:lpwstr>
  </property>
</Properties>
</file>