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016E0215" wp14:editId="7452A1A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BE3AA6">
        <w:rPr>
          <w:rFonts w:cs="Tahoma"/>
          <w:color w:val="000000" w:themeColor="text1"/>
          <w:sz w:val="56"/>
          <w:szCs w:val="56"/>
        </w:rPr>
        <w:t>for</w:t>
      </w:r>
    </w:p>
    <w:p w:rsidR="00A03FC1" w:rsidRPr="00BE3AA6" w:rsidRDefault="00A03FC1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BE3AA6">
        <w:rPr>
          <w:rFonts w:cs="Tahoma"/>
          <w:sz w:val="56"/>
          <w:szCs w:val="56"/>
          <w:cs/>
          <w:lang w:bidi="th-TH"/>
        </w:rPr>
        <w:t>ข้อมูลสินเชื่อส่วนบุคคลภายใต้การกำกับ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D579A4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DC54CF" w:rsidP="00D579A4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7B3E38" w:rsidRPr="00BE3AA6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D579A4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B966C6" w:rsidRPr="00BE3AA6" w:rsidTr="00D579A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Pr="00BE3AA6" w:rsidRDefault="00B966C6" w:rsidP="00B966C6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Default="00DC145C" w:rsidP="00D579A4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DC145C">
              <w:rPr>
                <w:rFonts w:cs="Tahoma"/>
                <w:i w:val="0"/>
                <w:iCs w:val="0"/>
                <w:color w:val="000000" w:themeColor="text1"/>
              </w:rPr>
              <w:t>24</w:t>
            </w:r>
            <w:r w:rsidR="00B966C6" w:rsidRPr="00DC145C">
              <w:rPr>
                <w:rFonts w:cs="Tahoma"/>
                <w:i w:val="0"/>
                <w:iCs w:val="0"/>
                <w:color w:val="000000" w:themeColor="text1"/>
              </w:rPr>
              <w:t xml:space="preserve"> May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Pr="00623846" w:rsidRDefault="00DC145C" w:rsidP="00D579A4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966C6" w:rsidRDefault="00B966C6" w:rsidP="0081603C">
            <w:pPr>
              <w:pStyle w:val="TableText"/>
              <w:spacing w:before="120"/>
              <w:rPr>
                <w:rFonts w:cs="Tahoma"/>
                <w:lang w:bidi="th-TH"/>
              </w:rPr>
            </w:pPr>
            <w:r w:rsidRPr="007B3071">
              <w:rPr>
                <w:rFonts w:cs="Tahoma"/>
              </w:rPr>
              <w:t xml:space="preserve">Reference to file </w:t>
            </w:r>
            <w:r>
              <w:rPr>
                <w:rFonts w:cs="Tahoma" w:hint="cs"/>
                <w:cs/>
                <w:lang w:bidi="th-TH"/>
              </w:rPr>
              <w:t>“</w:t>
            </w:r>
            <w:r>
              <w:rPr>
                <w:rFonts w:cs="Tahoma"/>
              </w:rPr>
              <w:t xml:space="preserve">Summary of Changes on PLR </w:t>
            </w:r>
            <w:r w:rsidR="0081603C">
              <w:rPr>
                <w:rFonts w:cs="Tahoma"/>
              </w:rPr>
              <w:t>Classification</w:t>
            </w:r>
            <w:r>
              <w:rPr>
                <w:rFonts w:cs="Tahoma"/>
              </w:rPr>
              <w:t xml:space="preserve"> Document v 1.1 from 1.0</w:t>
            </w:r>
            <w:r>
              <w:rPr>
                <w:rFonts w:cs="Tahoma" w:hint="cs"/>
                <w:cs/>
                <w:lang w:bidi="th-TH"/>
              </w:rPr>
              <w:t>”</w:t>
            </w:r>
          </w:p>
          <w:p w:rsidR="00476E1E" w:rsidRDefault="00476E1E" w:rsidP="0081603C">
            <w:pPr>
              <w:pStyle w:val="TableText"/>
              <w:spacing w:before="120"/>
              <w:rPr>
                <w:rFonts w:cs="Tahoma"/>
                <w:lang w:bidi="th-TH"/>
              </w:rPr>
            </w:pPr>
          </w:p>
          <w:p w:rsidR="00476E1E" w:rsidRDefault="00476E1E" w:rsidP="00476E1E">
            <w:pPr>
              <w:pStyle w:val="TableText"/>
              <w:rPr>
                <w:rFonts w:cs="Tahoma"/>
                <w:color w:val="0000FF"/>
              </w:rPr>
            </w:pPr>
            <w:r w:rsidRPr="00DD7DBC">
              <w:rPr>
                <w:rFonts w:cs="Tahoma"/>
              </w:rPr>
              <w:t>Rem</w:t>
            </w:r>
            <w:r>
              <w:rPr>
                <w:rFonts w:cs="Tahoma"/>
              </w:rPr>
              <w:t>ark: All changes from version 1</w:t>
            </w:r>
            <w:r w:rsidRPr="00DD7DBC">
              <w:rPr>
                <w:rFonts w:cs="Tahoma"/>
              </w:rPr>
              <w:t>.</w:t>
            </w:r>
            <w:r>
              <w:rPr>
                <w:rFonts w:cs="Tahoma"/>
              </w:rPr>
              <w:t>0 to version 1.1</w:t>
            </w:r>
            <w:r w:rsidRPr="00DD7DBC">
              <w:rPr>
                <w:rFonts w:cs="Tahoma"/>
              </w:rPr>
              <w:t xml:space="preserve"> are in </w:t>
            </w:r>
            <w:r w:rsidRPr="00D21FFD">
              <w:rPr>
                <w:rFonts w:cs="Tahoma"/>
                <w:color w:val="0000FF"/>
              </w:rPr>
              <w:t>blue font.</w:t>
            </w:r>
          </w:p>
          <w:p w:rsidR="00476E1E" w:rsidRPr="00476E1E" w:rsidRDefault="00476E1E" w:rsidP="0081603C">
            <w:pPr>
              <w:pStyle w:val="TableText"/>
              <w:spacing w:before="120"/>
              <w:rPr>
                <w:rFonts w:cs="Tahoma"/>
                <w:cs/>
                <w:lang w:bidi="th-TH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966C6" w:rsidRPr="00623846" w:rsidRDefault="00B966C6" w:rsidP="00B966C6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B81400" w:rsidRPr="00BE3AA6" w:rsidTr="00D579A4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B81400" w:rsidRDefault="00B81400" w:rsidP="00B81400">
            <w:pPr>
              <w:pStyle w:val="ItalicizedTableText"/>
              <w:spacing w:line="440" w:lineRule="exact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1400" w:rsidRPr="00681DC2" w:rsidRDefault="00D579A4" w:rsidP="00B81400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FF0000"/>
                <w:highlight w:val="yellow"/>
              </w:rPr>
            </w:pPr>
            <w:r w:rsidRPr="00584381">
              <w:rPr>
                <w:rFonts w:cs="Tahoma"/>
                <w:i w:val="0"/>
                <w:iCs w:val="0"/>
                <w:color w:val="000000" w:themeColor="text1"/>
              </w:rPr>
              <w:t>8</w:t>
            </w:r>
            <w:r w:rsidR="00B81400" w:rsidRPr="00584381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Pr="00584381">
              <w:rPr>
                <w:rFonts w:cs="Tahoma"/>
                <w:i w:val="0"/>
                <w:iCs w:val="0"/>
                <w:color w:val="000000" w:themeColor="text1"/>
              </w:rPr>
              <w:t>January</w:t>
            </w:r>
            <w:r w:rsidRPr="00584381">
              <w:rPr>
                <w:rFonts w:cs="Tahoma"/>
                <w:color w:val="000000" w:themeColor="text1"/>
              </w:rPr>
              <w:t xml:space="preserve"> </w:t>
            </w:r>
            <w:r w:rsidRPr="00584381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1400" w:rsidRPr="00681DC2" w:rsidRDefault="0061445B" w:rsidP="00B81400">
            <w:pPr>
              <w:pStyle w:val="TableText"/>
              <w:spacing w:before="120" w:line="360" w:lineRule="auto"/>
              <w:jc w:val="center"/>
              <w:rPr>
                <w:rFonts w:cs="Tahoma"/>
                <w:color w:val="FF0000"/>
                <w:highlight w:val="yellow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1400" w:rsidRDefault="00B81400" w:rsidP="00B81400">
            <w:pPr>
              <w:pStyle w:val="TableText"/>
              <w:spacing w:line="440" w:lineRule="exact"/>
              <w:rPr>
                <w:rFonts w:cs="Tahoma"/>
                <w:lang w:bidi="th-TH"/>
              </w:rPr>
            </w:pPr>
            <w:r w:rsidRPr="007B3071">
              <w:rPr>
                <w:rFonts w:cs="Tahoma"/>
              </w:rPr>
              <w:t xml:space="preserve">Reference to file </w:t>
            </w:r>
            <w:r>
              <w:rPr>
                <w:rFonts w:cs="Tahoma" w:hint="cs"/>
                <w:cs/>
                <w:lang w:bidi="th-TH"/>
              </w:rPr>
              <w:t>“</w:t>
            </w:r>
            <w:r>
              <w:rPr>
                <w:rFonts w:cs="Tahoma"/>
              </w:rPr>
              <w:t xml:space="preserve">Summary of Changes on PLR Classification Document </w:t>
            </w:r>
            <w:r w:rsidRPr="007B3071">
              <w:rPr>
                <w:rFonts w:cs="Tahoma"/>
              </w:rPr>
              <w:t>v</w:t>
            </w:r>
            <w:r>
              <w:rPr>
                <w:rFonts w:cs="Tahoma"/>
              </w:rPr>
              <w:t>ersion 1.1 from 1.0</w:t>
            </w:r>
            <w:r>
              <w:rPr>
                <w:rFonts w:cs="Tahoma" w:hint="cs"/>
                <w:cs/>
                <w:lang w:bidi="th-TH"/>
              </w:rPr>
              <w:t>”</w:t>
            </w:r>
          </w:p>
          <w:p w:rsidR="00B81400" w:rsidRDefault="00B81400" w:rsidP="00B81400">
            <w:pPr>
              <w:pStyle w:val="TableText"/>
              <w:spacing w:line="440" w:lineRule="exact"/>
              <w:rPr>
                <w:rFonts w:cs="Tahoma"/>
                <w:color w:val="0000FF"/>
              </w:rPr>
            </w:pPr>
            <w:r w:rsidRPr="00DD7DBC">
              <w:rPr>
                <w:rFonts w:cs="Tahoma"/>
              </w:rPr>
              <w:t>Rem</w:t>
            </w:r>
            <w:r>
              <w:rPr>
                <w:rFonts w:cs="Tahoma"/>
              </w:rPr>
              <w:t>ark: All changes from version 1</w:t>
            </w:r>
            <w:r w:rsidRPr="00DD7DBC">
              <w:rPr>
                <w:rFonts w:cs="Tahoma"/>
              </w:rPr>
              <w:t>.</w:t>
            </w:r>
            <w:r>
              <w:rPr>
                <w:rFonts w:cs="Tahoma"/>
              </w:rPr>
              <w:t>0 to version 1.1</w:t>
            </w:r>
            <w:r w:rsidRPr="00DD7DBC">
              <w:rPr>
                <w:rFonts w:cs="Tahoma"/>
              </w:rPr>
              <w:t xml:space="preserve"> are in </w:t>
            </w:r>
            <w:r w:rsidRPr="00D21FFD">
              <w:rPr>
                <w:rFonts w:cs="Tahoma"/>
                <w:color w:val="0000FF"/>
              </w:rPr>
              <w:t>blue font.</w:t>
            </w:r>
          </w:p>
          <w:p w:rsidR="00B81400" w:rsidRDefault="00B81400" w:rsidP="00B81400">
            <w:pPr>
              <w:pStyle w:val="TableText"/>
              <w:spacing w:line="440" w:lineRule="exac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</w:t>
            </w:r>
            <w:r>
              <w:rPr>
                <w:rFonts w:cs="Tahoma"/>
              </w:rPr>
              <w:t xml:space="preserve"> of Change on PLR Classification Document</w:t>
            </w:r>
            <w:r w:rsidRPr="007B3071">
              <w:rPr>
                <w:rFonts w:cs="Tahoma"/>
              </w:rPr>
              <w:t xml:space="preserve"> v</w:t>
            </w:r>
            <w:r>
              <w:rPr>
                <w:rFonts w:cs="Tahoma"/>
              </w:rPr>
              <w:t>ersion</w:t>
            </w:r>
            <w:r w:rsidRPr="007B30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2</w:t>
            </w:r>
            <w:r w:rsidRPr="007B3071">
              <w:rPr>
                <w:rFonts w:cs="Tahoma"/>
              </w:rPr>
              <w:t xml:space="preserve"> from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1”</w:t>
            </w:r>
            <w:r>
              <w:rPr>
                <w:rFonts w:cs="Tahoma"/>
              </w:rPr>
              <w:br/>
            </w:r>
            <w:r w:rsidRPr="007B3071">
              <w:rPr>
                <w:rFonts w:cs="Tahoma"/>
              </w:rPr>
              <w:t xml:space="preserve">Remark: All changes from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2</w:t>
            </w:r>
            <w:r w:rsidRPr="007B3071">
              <w:rPr>
                <w:rFonts w:cs="Tahoma"/>
              </w:rPr>
              <w:t xml:space="preserve"> are in </w:t>
            </w:r>
            <w:r>
              <w:rPr>
                <w:color w:val="FF0000"/>
              </w:rPr>
              <w:t>red</w:t>
            </w:r>
            <w:r w:rsidRPr="004E0A28">
              <w:rPr>
                <w:color w:val="FF0000"/>
              </w:rPr>
              <w:t xml:space="preserve"> font.</w:t>
            </w:r>
          </w:p>
          <w:p w:rsidR="00B81400" w:rsidRDefault="00B81400" w:rsidP="00B81400">
            <w:pPr>
              <w:pStyle w:val="TableText"/>
              <w:spacing w:line="440" w:lineRule="exact"/>
              <w:rPr>
                <w:rFonts w:cs="Tahoma"/>
                <w:lang w:bidi="th-TH"/>
              </w:rPr>
            </w:pPr>
          </w:p>
          <w:p w:rsidR="00B81400" w:rsidRPr="007B3071" w:rsidRDefault="00B81400" w:rsidP="00B81400">
            <w:pPr>
              <w:pStyle w:val="TableText"/>
              <w:spacing w:line="440" w:lineRule="exact"/>
              <w:rPr>
                <w:rFonts w:cs="Tahoma"/>
              </w:rPr>
            </w:pPr>
            <w:r w:rsidRPr="00AC2649">
              <w:rPr>
                <w:rFonts w:cs="Tahoma"/>
              </w:rPr>
              <w:t>This document,</w:t>
            </w:r>
            <w:r>
              <w:rPr>
                <w:rFonts w:cs="Tahoma"/>
              </w:rPr>
              <w:t xml:space="preserve"> </w:t>
            </w:r>
            <w:r w:rsidRPr="00AC2649">
              <w:rPr>
                <w:rFonts w:cs="Tahoma"/>
              </w:rPr>
              <w:t xml:space="preserve">“PLR Classification Document version </w:t>
            </w:r>
            <w:r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2</w:t>
            </w:r>
            <w:r w:rsidRPr="00AC2649">
              <w:rPr>
                <w:rFonts w:cs="Tahoma"/>
              </w:rPr>
              <w:t xml:space="preserve">”, is designed to be used with “PLR Data Set Document version </w:t>
            </w:r>
            <w:r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2</w:t>
            </w:r>
            <w:r w:rsidRPr="00AC2649">
              <w:rPr>
                <w:rFonts w:cs="Tahoma"/>
              </w:rPr>
              <w:t>” and</w:t>
            </w:r>
            <w:r>
              <w:rPr>
                <w:rFonts w:cs="Tahoma"/>
              </w:rPr>
              <w:t xml:space="preserve"> “PLR Data Set Manual version 1.2</w:t>
            </w:r>
            <w:r w:rsidRPr="00AC2649">
              <w:rPr>
                <w:rFonts w:cs="Tahoma"/>
              </w:rPr>
              <w:t xml:space="preserve">”. In addition, other supporting documents </w:t>
            </w:r>
            <w:r>
              <w:rPr>
                <w:rFonts w:cs="Tahoma"/>
              </w:rPr>
              <w:t>is</w:t>
            </w:r>
            <w:r w:rsidRPr="00AC2649">
              <w:rPr>
                <w:rFonts w:cs="Tahoma"/>
              </w:rPr>
              <w:t xml:space="preserve"> “DMS Classification </w:t>
            </w:r>
            <w:r w:rsidRPr="00D579A4">
              <w:rPr>
                <w:rFonts w:cs="Tahoma"/>
                <w:color w:val="000000" w:themeColor="text1"/>
              </w:rPr>
              <w:t xml:space="preserve">version </w:t>
            </w:r>
            <w:r w:rsidR="00D579A4" w:rsidRPr="00D579A4">
              <w:rPr>
                <w:rFonts w:cs="Tahoma"/>
                <w:color w:val="000000" w:themeColor="text1"/>
              </w:rPr>
              <w:t>19.4</w:t>
            </w:r>
            <w:r w:rsidRPr="00D579A4">
              <w:rPr>
                <w:rFonts w:cs="Tahoma"/>
                <w:color w:val="000000" w:themeColor="text1"/>
              </w:rPr>
              <w:t>”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B81400" w:rsidRDefault="00B81400" w:rsidP="00B81400">
            <w:pPr>
              <w:pStyle w:val="TableText"/>
              <w:spacing w:line="440" w:lineRule="exac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0108A0" w:rsidRPr="00BE3AA6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BE3AA6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CD361A" w:rsidRPr="00CD361A" w:rsidRDefault="006C1F5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r w:rsidRPr="006C1F50">
        <w:rPr>
          <w:rStyle w:val="Hyperlink"/>
          <w:caps w:val="0"/>
          <w:color w:val="000000" w:themeColor="text1"/>
        </w:rPr>
        <w:fldChar w:fldCharType="begin"/>
      </w:r>
      <w:r w:rsidRPr="006C1F50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6C1F50">
        <w:rPr>
          <w:rStyle w:val="Hyperlink"/>
          <w:caps w:val="0"/>
          <w:color w:val="000000" w:themeColor="text1"/>
        </w:rPr>
        <w:fldChar w:fldCharType="separate"/>
      </w:r>
      <w:hyperlink w:anchor="_Toc28941179" w:history="1">
        <w:r w:rsidR="00CD361A" w:rsidRPr="00CD361A">
          <w:rPr>
            <w:rStyle w:val="Hyperlink"/>
            <w:color w:val="000000" w:themeColor="text1"/>
          </w:rPr>
          <w:t>1.</w:t>
        </w:r>
        <w:r w:rsidR="00CD361A" w:rsidRP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CD361A" w:rsidRPr="00CD361A">
          <w:rPr>
            <w:rStyle w:val="Hyperlink"/>
            <w:color w:val="000000" w:themeColor="text1"/>
            <w:cs/>
          </w:rPr>
          <w:t>ประเภทรถที่รับทะเบียนรถเป็นประกัน</w:t>
        </w:r>
        <w:r w:rsidR="00CD361A" w:rsidRPr="00CD361A">
          <w:rPr>
            <w:webHidden/>
            <w:color w:val="000000" w:themeColor="text1"/>
          </w:rPr>
          <w:tab/>
        </w:r>
        <w:r w:rsidR="00CD361A" w:rsidRPr="00CD361A">
          <w:rPr>
            <w:webHidden/>
            <w:color w:val="000000" w:themeColor="text1"/>
          </w:rPr>
          <w:fldChar w:fldCharType="begin"/>
        </w:r>
        <w:r w:rsidR="00CD361A" w:rsidRPr="00CD361A">
          <w:rPr>
            <w:webHidden/>
            <w:color w:val="000000" w:themeColor="text1"/>
          </w:rPr>
          <w:instrText xml:space="preserve"> PAGEREF _Toc28941179 \h </w:instrText>
        </w:r>
        <w:r w:rsidR="00CD361A" w:rsidRPr="00CD361A">
          <w:rPr>
            <w:webHidden/>
            <w:color w:val="000000" w:themeColor="text1"/>
          </w:rPr>
        </w:r>
        <w:r w:rsidR="00CD361A" w:rsidRPr="00CD361A">
          <w:rPr>
            <w:webHidden/>
            <w:color w:val="000000" w:themeColor="text1"/>
          </w:rPr>
          <w:fldChar w:fldCharType="separate"/>
        </w:r>
        <w:r w:rsidR="00C47415">
          <w:rPr>
            <w:webHidden/>
            <w:color w:val="000000" w:themeColor="text1"/>
          </w:rPr>
          <w:t>4</w:t>
        </w:r>
        <w:r w:rsidR="00CD361A" w:rsidRPr="00CD361A">
          <w:rPr>
            <w:webHidden/>
            <w:color w:val="000000" w:themeColor="text1"/>
          </w:rPr>
          <w:fldChar w:fldCharType="end"/>
        </w:r>
      </w:hyperlink>
    </w:p>
    <w:p w:rsidR="00CD361A" w:rsidRPr="00CD361A" w:rsidRDefault="00EB0D7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28941180" w:history="1">
        <w:r w:rsidR="00CD361A" w:rsidRPr="00CD361A">
          <w:rPr>
            <w:rStyle w:val="Hyperlink"/>
            <w:color w:val="000000" w:themeColor="text1"/>
          </w:rPr>
          <w:t>2.</w:t>
        </w:r>
        <w:r w:rsidR="00CD361A" w:rsidRP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CD361A" w:rsidRPr="00CD361A">
          <w:rPr>
            <w:rStyle w:val="Hyperlink"/>
            <w:color w:val="000000" w:themeColor="text1"/>
            <w:cs/>
          </w:rPr>
          <w:t>ระยะเวลาผิดนัดชำระหนี้</w:t>
        </w:r>
        <w:r w:rsidR="00CD361A" w:rsidRPr="00CD361A">
          <w:rPr>
            <w:webHidden/>
            <w:color w:val="000000" w:themeColor="text1"/>
          </w:rPr>
          <w:tab/>
        </w:r>
        <w:r w:rsidR="00CD361A" w:rsidRPr="00CD361A">
          <w:rPr>
            <w:webHidden/>
            <w:color w:val="000000" w:themeColor="text1"/>
          </w:rPr>
          <w:fldChar w:fldCharType="begin"/>
        </w:r>
        <w:r w:rsidR="00CD361A" w:rsidRPr="00CD361A">
          <w:rPr>
            <w:webHidden/>
            <w:color w:val="000000" w:themeColor="text1"/>
          </w:rPr>
          <w:instrText xml:space="preserve"> PAGEREF _Toc28941180 \h </w:instrText>
        </w:r>
        <w:r w:rsidR="00CD361A" w:rsidRPr="00CD361A">
          <w:rPr>
            <w:webHidden/>
            <w:color w:val="000000" w:themeColor="text1"/>
          </w:rPr>
        </w:r>
        <w:r w:rsidR="00CD361A" w:rsidRPr="00CD361A">
          <w:rPr>
            <w:webHidden/>
            <w:color w:val="000000" w:themeColor="text1"/>
          </w:rPr>
          <w:fldChar w:fldCharType="separate"/>
        </w:r>
        <w:r w:rsidR="00C47415">
          <w:rPr>
            <w:webHidden/>
            <w:color w:val="000000" w:themeColor="text1"/>
          </w:rPr>
          <w:t>5</w:t>
        </w:r>
        <w:r w:rsidR="00CD361A" w:rsidRPr="00CD361A">
          <w:rPr>
            <w:webHidden/>
            <w:color w:val="000000" w:themeColor="text1"/>
          </w:rPr>
          <w:fldChar w:fldCharType="end"/>
        </w:r>
      </w:hyperlink>
    </w:p>
    <w:p w:rsidR="00CD361A" w:rsidRPr="00CD361A" w:rsidRDefault="00EB0D7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28941181" w:history="1">
        <w:r w:rsidR="00CD361A" w:rsidRPr="00CD361A">
          <w:rPr>
            <w:rStyle w:val="Hyperlink"/>
            <w:color w:val="000000" w:themeColor="text1"/>
          </w:rPr>
          <w:t>3.</w:t>
        </w:r>
        <w:r w:rsidR="00CD361A" w:rsidRP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CD361A" w:rsidRPr="00CD361A">
          <w:rPr>
            <w:rStyle w:val="Hyperlink"/>
            <w:color w:val="000000" w:themeColor="text1"/>
            <w:cs/>
          </w:rPr>
          <w:t>ช่วงรายได้รวมต่อเดือนของผู้บริโภค</w:t>
        </w:r>
        <w:r w:rsidR="00CD361A" w:rsidRPr="00CD361A">
          <w:rPr>
            <w:webHidden/>
            <w:color w:val="000000" w:themeColor="text1"/>
          </w:rPr>
          <w:tab/>
        </w:r>
        <w:r w:rsidR="00CD361A" w:rsidRPr="00CD361A">
          <w:rPr>
            <w:webHidden/>
            <w:color w:val="000000" w:themeColor="text1"/>
          </w:rPr>
          <w:fldChar w:fldCharType="begin"/>
        </w:r>
        <w:r w:rsidR="00CD361A" w:rsidRPr="00CD361A">
          <w:rPr>
            <w:webHidden/>
            <w:color w:val="000000" w:themeColor="text1"/>
          </w:rPr>
          <w:instrText xml:space="preserve"> PAGEREF _Toc28941181 \h </w:instrText>
        </w:r>
        <w:r w:rsidR="00CD361A" w:rsidRPr="00CD361A">
          <w:rPr>
            <w:webHidden/>
            <w:color w:val="000000" w:themeColor="text1"/>
          </w:rPr>
        </w:r>
        <w:r w:rsidR="00CD361A" w:rsidRPr="00CD361A">
          <w:rPr>
            <w:webHidden/>
            <w:color w:val="000000" w:themeColor="text1"/>
          </w:rPr>
          <w:fldChar w:fldCharType="separate"/>
        </w:r>
        <w:r w:rsidR="00C47415">
          <w:rPr>
            <w:webHidden/>
            <w:color w:val="000000" w:themeColor="text1"/>
          </w:rPr>
          <w:t>6</w:t>
        </w:r>
        <w:r w:rsidR="00CD361A" w:rsidRPr="00CD361A">
          <w:rPr>
            <w:webHidden/>
            <w:color w:val="000000" w:themeColor="text1"/>
          </w:rPr>
          <w:fldChar w:fldCharType="end"/>
        </w:r>
      </w:hyperlink>
    </w:p>
    <w:p w:rsidR="00CD361A" w:rsidRDefault="00EB0D7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28941182" w:history="1">
        <w:r w:rsidR="00CD361A" w:rsidRPr="00244DB9">
          <w:rPr>
            <w:rStyle w:val="Hyperlink"/>
          </w:rPr>
          <w:t>4.</w:t>
        </w:r>
        <w:r w:rsid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D361A" w:rsidRPr="00244DB9">
          <w:rPr>
            <w:rStyle w:val="Hyperlink"/>
            <w:cs/>
          </w:rPr>
          <w:t xml:space="preserve">ช่วงวงเงินสินเชื่อของข้อมูล </w:t>
        </w:r>
        <w:r w:rsidR="00CD361A" w:rsidRPr="00244DB9">
          <w:rPr>
            <w:rStyle w:val="Hyperlink"/>
          </w:rPr>
          <w:t>Title Loan</w:t>
        </w:r>
        <w:r w:rsidR="00CD361A">
          <w:rPr>
            <w:webHidden/>
          </w:rPr>
          <w:tab/>
        </w:r>
        <w:r w:rsidR="00CD361A">
          <w:rPr>
            <w:webHidden/>
          </w:rPr>
          <w:fldChar w:fldCharType="begin"/>
        </w:r>
        <w:r w:rsidR="00CD361A">
          <w:rPr>
            <w:webHidden/>
          </w:rPr>
          <w:instrText xml:space="preserve"> PAGEREF _Toc28941182 \h </w:instrText>
        </w:r>
        <w:r w:rsidR="00CD361A">
          <w:rPr>
            <w:webHidden/>
          </w:rPr>
        </w:r>
        <w:r w:rsidR="00CD361A">
          <w:rPr>
            <w:webHidden/>
          </w:rPr>
          <w:fldChar w:fldCharType="separate"/>
        </w:r>
        <w:r w:rsidR="00C47415">
          <w:rPr>
            <w:webHidden/>
          </w:rPr>
          <w:t>7</w:t>
        </w:r>
        <w:r w:rsidR="00CD361A">
          <w:rPr>
            <w:webHidden/>
          </w:rPr>
          <w:fldChar w:fldCharType="end"/>
        </w:r>
      </w:hyperlink>
    </w:p>
    <w:p w:rsidR="00CD361A" w:rsidRPr="00CD361A" w:rsidRDefault="00EB0D7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28941183" w:history="1">
        <w:r w:rsidR="00CD361A" w:rsidRPr="00CD361A">
          <w:rPr>
            <w:rStyle w:val="Hyperlink"/>
            <w:color w:val="000000" w:themeColor="text1"/>
          </w:rPr>
          <w:t>5.</w:t>
        </w:r>
        <w:r w:rsidR="00CD361A" w:rsidRP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="00CD361A" w:rsidRPr="00CD361A">
          <w:rPr>
            <w:rStyle w:val="Hyperlink"/>
            <w:color w:val="000000" w:themeColor="text1"/>
            <w:cs/>
          </w:rPr>
          <w:t xml:space="preserve">ช่วงวงเงินสินเชื่อของข้อมูล </w:t>
        </w:r>
        <w:r w:rsidR="00CD361A" w:rsidRPr="00CD361A">
          <w:rPr>
            <w:rStyle w:val="Hyperlink"/>
            <w:color w:val="000000" w:themeColor="text1"/>
          </w:rPr>
          <w:t>Unsecured PLR for occupation</w:t>
        </w:r>
        <w:r w:rsidR="00CD361A" w:rsidRPr="00CD361A">
          <w:rPr>
            <w:webHidden/>
            <w:color w:val="000000" w:themeColor="text1"/>
          </w:rPr>
          <w:tab/>
        </w:r>
        <w:r w:rsidR="00CD361A" w:rsidRPr="00CD361A">
          <w:rPr>
            <w:webHidden/>
            <w:color w:val="000000" w:themeColor="text1"/>
          </w:rPr>
          <w:fldChar w:fldCharType="begin"/>
        </w:r>
        <w:r w:rsidR="00CD361A" w:rsidRPr="00CD361A">
          <w:rPr>
            <w:webHidden/>
            <w:color w:val="000000" w:themeColor="text1"/>
          </w:rPr>
          <w:instrText xml:space="preserve"> PAGEREF _Toc28941183 \h </w:instrText>
        </w:r>
        <w:r w:rsidR="00CD361A" w:rsidRPr="00CD361A">
          <w:rPr>
            <w:webHidden/>
            <w:color w:val="000000" w:themeColor="text1"/>
          </w:rPr>
        </w:r>
        <w:r w:rsidR="00CD361A" w:rsidRPr="00CD361A">
          <w:rPr>
            <w:webHidden/>
            <w:color w:val="000000" w:themeColor="text1"/>
          </w:rPr>
          <w:fldChar w:fldCharType="separate"/>
        </w:r>
        <w:r w:rsidR="00C47415">
          <w:rPr>
            <w:webHidden/>
            <w:color w:val="000000" w:themeColor="text1"/>
          </w:rPr>
          <w:t>13</w:t>
        </w:r>
        <w:r w:rsidR="00CD361A" w:rsidRPr="00CD361A">
          <w:rPr>
            <w:webHidden/>
            <w:color w:val="000000" w:themeColor="text1"/>
          </w:rPr>
          <w:fldChar w:fldCharType="end"/>
        </w:r>
      </w:hyperlink>
    </w:p>
    <w:p w:rsidR="00CD361A" w:rsidRPr="00CD361A" w:rsidRDefault="00EB0D7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00"/>
          <w:sz w:val="22"/>
          <w:szCs w:val="28"/>
        </w:rPr>
      </w:pPr>
      <w:hyperlink w:anchor="_Toc28941184" w:history="1">
        <w:r w:rsidR="00CD361A" w:rsidRPr="00CD361A">
          <w:rPr>
            <w:rStyle w:val="Hyperlink"/>
            <w:color w:val="FF0000"/>
          </w:rPr>
          <w:t>6.</w:t>
        </w:r>
        <w:r w:rsidR="00CD361A" w:rsidRP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CD361A" w:rsidRPr="00CD361A">
          <w:rPr>
            <w:rStyle w:val="Hyperlink"/>
            <w:color w:val="FF0000"/>
          </w:rPr>
          <w:t>Comprehensive Income Item</w:t>
        </w:r>
        <w:r w:rsidR="00CD361A" w:rsidRPr="00CD361A">
          <w:rPr>
            <w:webHidden/>
            <w:color w:val="FF0000"/>
          </w:rPr>
          <w:tab/>
        </w:r>
        <w:r w:rsidR="00CD361A" w:rsidRPr="00CD361A">
          <w:rPr>
            <w:webHidden/>
            <w:color w:val="FF0000"/>
          </w:rPr>
          <w:fldChar w:fldCharType="begin"/>
        </w:r>
        <w:r w:rsidR="00CD361A" w:rsidRPr="00CD361A">
          <w:rPr>
            <w:webHidden/>
            <w:color w:val="FF0000"/>
          </w:rPr>
          <w:instrText xml:space="preserve"> PAGEREF _Toc28941184 \h </w:instrText>
        </w:r>
        <w:r w:rsidR="00CD361A" w:rsidRPr="00CD361A">
          <w:rPr>
            <w:webHidden/>
            <w:color w:val="FF0000"/>
          </w:rPr>
        </w:r>
        <w:r w:rsidR="00CD361A" w:rsidRPr="00CD361A">
          <w:rPr>
            <w:webHidden/>
            <w:color w:val="FF0000"/>
          </w:rPr>
          <w:fldChar w:fldCharType="separate"/>
        </w:r>
        <w:r w:rsidR="00C47415">
          <w:rPr>
            <w:webHidden/>
            <w:color w:val="FF0000"/>
          </w:rPr>
          <w:t>15</w:t>
        </w:r>
        <w:r w:rsidR="00CD361A" w:rsidRPr="00CD361A">
          <w:rPr>
            <w:webHidden/>
            <w:color w:val="FF0000"/>
          </w:rPr>
          <w:fldChar w:fldCharType="end"/>
        </w:r>
      </w:hyperlink>
    </w:p>
    <w:p w:rsidR="00CD361A" w:rsidRPr="00CD361A" w:rsidRDefault="00EB0D7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00"/>
          <w:sz w:val="22"/>
          <w:szCs w:val="28"/>
        </w:rPr>
      </w:pPr>
      <w:hyperlink w:anchor="_Toc28941185" w:history="1">
        <w:r w:rsidR="00CD361A" w:rsidRPr="00CD361A">
          <w:rPr>
            <w:rStyle w:val="Hyperlink"/>
            <w:color w:val="FF0000"/>
          </w:rPr>
          <w:t>7.</w:t>
        </w:r>
        <w:r w:rsidR="00CD361A" w:rsidRPr="00CD361A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CD361A" w:rsidRPr="00CD361A">
          <w:rPr>
            <w:rStyle w:val="Hyperlink"/>
            <w:color w:val="FF0000"/>
          </w:rPr>
          <w:t>Financial Position Item</w:t>
        </w:r>
        <w:r w:rsidR="00CD361A" w:rsidRPr="00CD361A">
          <w:rPr>
            <w:webHidden/>
            <w:color w:val="FF0000"/>
          </w:rPr>
          <w:tab/>
        </w:r>
        <w:r w:rsidR="00CD361A" w:rsidRPr="00CD361A">
          <w:rPr>
            <w:webHidden/>
            <w:color w:val="FF0000"/>
          </w:rPr>
          <w:fldChar w:fldCharType="begin"/>
        </w:r>
        <w:r w:rsidR="00CD361A" w:rsidRPr="00CD361A">
          <w:rPr>
            <w:webHidden/>
            <w:color w:val="FF0000"/>
          </w:rPr>
          <w:instrText xml:space="preserve"> PAGEREF _Toc28941185 \h </w:instrText>
        </w:r>
        <w:r w:rsidR="00CD361A" w:rsidRPr="00CD361A">
          <w:rPr>
            <w:webHidden/>
            <w:color w:val="FF0000"/>
          </w:rPr>
        </w:r>
        <w:r w:rsidR="00CD361A" w:rsidRPr="00CD361A">
          <w:rPr>
            <w:webHidden/>
            <w:color w:val="FF0000"/>
          </w:rPr>
          <w:fldChar w:fldCharType="separate"/>
        </w:r>
        <w:r w:rsidR="00C47415">
          <w:rPr>
            <w:webHidden/>
            <w:color w:val="FF0000"/>
          </w:rPr>
          <w:t>18</w:t>
        </w:r>
        <w:r w:rsidR="00CD361A" w:rsidRPr="00CD361A">
          <w:rPr>
            <w:webHidden/>
            <w:color w:val="FF0000"/>
          </w:rPr>
          <w:fldChar w:fldCharType="end"/>
        </w:r>
      </w:hyperlink>
    </w:p>
    <w:p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6C1F50">
        <w:rPr>
          <w:rStyle w:val="Hyperlink"/>
          <w:caps/>
          <w:noProof/>
          <w:color w:val="000000" w:themeColor="text1"/>
          <w:lang w:val="en-US" w:eastAsia="en-US"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0" w:name="_Toc542520"/>
            <w:bookmarkStart w:id="1" w:name="_Toc1636061"/>
            <w:bookmarkStart w:id="2" w:name="_Toc28941179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ประเภทรถที่รับทะเบียนรถเป็นประกัน</w:t>
            </w:r>
            <w:bookmarkStart w:id="3" w:name="_GoBack"/>
            <w:bookmarkEnd w:id="0"/>
            <w:bookmarkEnd w:id="1"/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2.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รถเก๋งส่วนบุคคล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3. </w:t>
            </w:r>
            <w:r w:rsidRPr="00BE3AA6">
              <w:rPr>
                <w:rFonts w:cs="Tahoma"/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4. </w:t>
            </w:r>
            <w:r w:rsidRPr="00BE3AA6">
              <w:rPr>
                <w:rFonts w:cs="Tahoma"/>
                <w:color w:val="000000" w:themeColor="text1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5. </w:t>
            </w:r>
            <w:r w:rsidRPr="00BE3AA6">
              <w:rPr>
                <w:rFonts w:cs="Tahoma"/>
                <w:color w:val="000000" w:themeColor="text1"/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6. </w:t>
            </w:r>
            <w:r w:rsidRPr="00BE3AA6">
              <w:rPr>
                <w:rFonts w:cs="Tahoma"/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7. </w:t>
            </w:r>
            <w:r w:rsidRPr="00BE3AA6">
              <w:rPr>
                <w:rFonts w:cs="Tahoma"/>
                <w:color w:val="000000" w:themeColor="text1"/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>
      <w:r w:rsidRPr="00BE3AA6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35162E" w:rsidRPr="00BE3AA6" w:rsidTr="0035162E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lastRenderedPageBreak/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35162E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1636062"/>
            <w:bookmarkStart w:id="5" w:name="_Toc28941180"/>
            <w:r w:rsidRPr="00BE3AA6">
              <w:rPr>
                <w:rFonts w:cs="Tahoma"/>
                <w:sz w:val="20"/>
                <w:szCs w:val="20"/>
                <w:cs/>
              </w:rPr>
              <w:t>ระยะเวลาผิดนัดชำระหนี้</w:t>
            </w:r>
            <w:bookmarkEnd w:id="4"/>
            <w:bookmarkEnd w:id="5"/>
          </w:p>
        </w:tc>
      </w:tr>
    </w:tbl>
    <w:p w:rsidR="00A656F6" w:rsidRPr="00BE3AA6" w:rsidRDefault="00A656F6" w:rsidP="000108A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1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6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6 เดือน ถึง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224336" w:rsidRPr="00BE3AA6" w:rsidRDefault="00224336" w:rsidP="000108A0">
      <w:pPr>
        <w:rPr>
          <w:color w:val="000000" w:themeColor="text1"/>
        </w:rPr>
      </w:pPr>
    </w:p>
    <w:p w:rsidR="0049262E" w:rsidRPr="00BE3AA6" w:rsidRDefault="0049262E" w:rsidP="000108A0">
      <w:pPr>
        <w:rPr>
          <w:color w:val="000000" w:themeColor="text1"/>
        </w:rPr>
      </w:pPr>
    </w:p>
    <w:p w:rsidR="003C2A2E" w:rsidRPr="00BE3AA6" w:rsidRDefault="003C2A2E" w:rsidP="000108A0">
      <w:pPr>
        <w:rPr>
          <w:color w:val="000000" w:themeColor="text1"/>
        </w:rPr>
      </w:pPr>
    </w:p>
    <w:p w:rsidR="0035162E" w:rsidRPr="00BE3AA6" w:rsidRDefault="0035162E">
      <w:r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2508D2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542519"/>
            <w:bookmarkStart w:id="7" w:name="_Toc1636063"/>
            <w:bookmarkStart w:id="8" w:name="_Toc28941181"/>
            <w:r w:rsidRPr="00BE3AA6">
              <w:rPr>
                <w:rFonts w:cs="Tahoma"/>
                <w:sz w:val="20"/>
                <w:szCs w:val="20"/>
                <w:cs/>
              </w:rPr>
              <w:t>ช่วง</w:t>
            </w:r>
            <w:r w:rsidR="0035162E" w:rsidRPr="00BE3AA6">
              <w:rPr>
                <w:rFonts w:cs="Tahoma"/>
                <w:sz w:val="20"/>
                <w:szCs w:val="20"/>
                <w:cs/>
              </w:rPr>
              <w:t>รายได้รว</w:t>
            </w:r>
            <w:r w:rsidRPr="00BE3AA6">
              <w:rPr>
                <w:rFonts w:cs="Tahoma"/>
                <w:sz w:val="20"/>
                <w:szCs w:val="20"/>
                <w:cs/>
              </w:rPr>
              <w:t>มต่อเดือนของผู้บริโภค</w:t>
            </w:r>
            <w:bookmarkEnd w:id="6"/>
            <w:bookmarkEnd w:id="7"/>
            <w:bookmarkEnd w:id="8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การพิจารณาให้สินเชื่อส่วนบุคคลประเภทการให้เช่าซื้อและลี</w:t>
            </w:r>
            <w:proofErr w:type="spellStart"/>
            <w:r w:rsidRPr="00BE3AA6">
              <w:rPr>
                <w:color w:val="000000" w:themeColor="text1"/>
                <w:cs/>
              </w:rPr>
              <w:t>สซิ่ง</w:t>
            </w:r>
            <w:proofErr w:type="spellEnd"/>
            <w:r w:rsidRPr="00BE3AA6">
              <w:rPr>
                <w:color w:val="000000" w:themeColor="text1"/>
                <w:cs/>
              </w:rPr>
              <w:t>สินค้าต่าง ๆ ซึ่งไม่มีวัตถุประสงค์เพื่อนำไปใช้ในการประกอบอาชีพ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ต่ำกว่า 5</w:t>
            </w:r>
            <w:r w:rsidRPr="00BE3AA6">
              <w:rPr>
                <w:rFonts w:cs="Tahoma"/>
                <w:color w:val="000000" w:themeColor="text1"/>
                <w:lang w:val="en-US" w:eastAsia="en-US"/>
              </w:rPr>
              <w:t>,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10,000.01 - 15,000.00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 xml:space="preserve">50,000.01 </w:t>
            </w:r>
            <w:r w:rsidRPr="008610D3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2508D2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542522"/>
            <w:bookmarkStart w:id="10" w:name="_Toc1636064"/>
            <w:bookmarkStart w:id="11" w:name="_Toc28941182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5C0261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0C39D0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Title Loan</w:t>
            </w:r>
            <w:bookmarkEnd w:id="9"/>
            <w:bookmarkEnd w:id="10"/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10,000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30,000.01 - 40,000.00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40,000.01 - 50,000.00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E73481">
            <w:pPr>
              <w:tabs>
                <w:tab w:val="left" w:pos="2579"/>
              </w:tabs>
              <w:spacing w:before="120" w:line="360" w:lineRule="auto"/>
            </w:pPr>
            <w:r w:rsidRPr="00BE3AA6">
              <w:rPr>
                <w:color w:val="000000" w:themeColor="text1"/>
              </w:rPr>
              <w:t>2</w:t>
            </w:r>
            <w:r w:rsidRPr="00BE3AA6">
              <w:rPr>
                <w:color w:val="000000" w:themeColor="text1"/>
                <w:cs/>
              </w:rPr>
              <w:t>. รถเก๋งส่วนบุคคล</w:t>
            </w:r>
            <w:r w:rsidR="00E73481">
              <w:tab/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olor w:val="000000" w:themeColor="text1"/>
              </w:rPr>
              <w:t xml:space="preserve">4. </w:t>
            </w:r>
            <w:r w:rsidR="00E73481" w:rsidRPr="00B966C6">
              <w:rPr>
                <w:color w:val="0000FF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5. </w:t>
            </w:r>
            <w:r w:rsidRPr="00BE3AA6">
              <w:rPr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6. </w:t>
            </w:r>
            <w:r w:rsidRPr="00BE3AA6">
              <w:rPr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7. </w:t>
            </w:r>
            <w:r w:rsidRPr="00BE3AA6">
              <w:rPr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9F4EF4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รวมทั้งสิ้น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A5586C">
      <w:pPr>
        <w:rPr>
          <w:color w:val="000000" w:themeColor="text1"/>
        </w:rPr>
      </w:pPr>
    </w:p>
    <w:p w:rsidR="008610D3" w:rsidRDefault="008610D3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35162E" w:rsidRPr="00BE3AA6" w:rsidTr="00B85530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lastRenderedPageBreak/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2508D2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542521"/>
            <w:bookmarkStart w:id="13" w:name="_Toc1636065"/>
            <w:bookmarkStart w:id="14" w:name="_Toc28941183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Unsecured PLR for occupation</w:t>
            </w:r>
            <w:bookmarkEnd w:id="12"/>
            <w:bookmarkEnd w:id="13"/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lastRenderedPageBreak/>
              <w:t xml:space="preserve">3. </w:t>
            </w:r>
            <w:r w:rsidRPr="00BE3AA6">
              <w:rPr>
                <w:color w:val="000000" w:themeColor="text1"/>
                <w:cs/>
              </w:rPr>
              <w:t>การพิจารณาจากปัจจัยอื่นที่สะท้อนความสามารถในการชำระหนี้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2,000,000.01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02F76" w:rsidRDefault="00302F76" w:rsidP="0035162E">
      <w:pPr>
        <w:rPr>
          <w:color w:val="000000" w:themeColor="text1"/>
        </w:rPr>
      </w:pPr>
    </w:p>
    <w:p w:rsidR="00CD361A" w:rsidRDefault="00CD361A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D361A" w:rsidRPr="00B41436" w:rsidTr="00365C8C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61A" w:rsidRPr="00B41436" w:rsidRDefault="00CD361A" w:rsidP="00365C8C">
            <w:pPr>
              <w:spacing w:before="120"/>
              <w:rPr>
                <w:b/>
                <w:bCs/>
                <w:color w:val="FF0000"/>
              </w:rPr>
            </w:pPr>
            <w:r w:rsidRPr="00B41436">
              <w:rPr>
                <w:color w:val="FF0000"/>
              </w:rPr>
              <w:lastRenderedPageBreak/>
              <w:br w:type="page"/>
            </w:r>
            <w:r w:rsidRPr="00B41436">
              <w:rPr>
                <w:b/>
                <w:bCs/>
                <w:color w:val="FF0000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61A" w:rsidRPr="00B41436" w:rsidRDefault="00CD361A" w:rsidP="00365C8C">
            <w:pPr>
              <w:pStyle w:val="Heading1"/>
              <w:spacing w:before="120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15" w:name="_Toc28941184"/>
            <w:r w:rsidRPr="0070243C">
              <w:rPr>
                <w:rFonts w:cs="Tahoma"/>
                <w:color w:val="FF0000"/>
                <w:sz w:val="20"/>
                <w:szCs w:val="20"/>
              </w:rPr>
              <w:t>Comprehensive Income Item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61A" w:rsidRPr="00B41436" w:rsidRDefault="00CD361A" w:rsidP="00365C8C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CD361A" w:rsidRPr="00B41436" w:rsidRDefault="00CD361A" w:rsidP="00CD361A">
      <w:pPr>
        <w:rPr>
          <w:color w:val="FF0000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0"/>
        <w:gridCol w:w="90"/>
        <w:gridCol w:w="6300"/>
        <w:gridCol w:w="7200"/>
      </w:tblGrid>
      <w:tr w:rsidR="00CD361A" w:rsidRPr="00B41436" w:rsidTr="00365C8C">
        <w:trPr>
          <w:cantSplit/>
          <w:trHeight w:val="291"/>
          <w:tblHeader/>
        </w:trPr>
        <w:tc>
          <w:tcPr>
            <w:tcW w:w="6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D361A" w:rsidRPr="00B41436" w:rsidRDefault="00CD361A" w:rsidP="00365C8C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41436">
              <w:rPr>
                <w:b/>
                <w:bCs/>
                <w:color w:val="FF000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D361A" w:rsidRPr="00B41436" w:rsidRDefault="00CD361A" w:rsidP="00365C8C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41436">
              <w:rPr>
                <w:b/>
                <w:bCs/>
                <w:color w:val="FF0000"/>
              </w:rPr>
              <w:t>Description</w:t>
            </w:r>
          </w:p>
        </w:tc>
      </w:tr>
      <w:tr w:rsidR="00CD361A" w:rsidRPr="00B41436" w:rsidTr="00365C8C">
        <w:trPr>
          <w:cantSplit/>
          <w:trHeight w:val="272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  <w:r w:rsidRPr="00B41436">
              <w:rPr>
                <w:color w:val="FF0000"/>
              </w:rPr>
              <w:t xml:space="preserve">1. </w:t>
            </w:r>
            <w:r w:rsidRPr="00B41436">
              <w:rPr>
                <w:color w:val="FF0000"/>
                <w:cs/>
              </w:rPr>
              <w:t>รายได้รวม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  <w:cs/>
              </w:rPr>
              <w:t>1.1 รายได้ดอกเบี้ย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1.1.1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1.1.2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1.1.3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1.2 </w:t>
            </w:r>
            <w:r w:rsidRPr="00B41436">
              <w:rPr>
                <w:color w:val="FF0000"/>
                <w:cs/>
              </w:rPr>
              <w:t>รายได้ค่าธรรมเนียมและบริการ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  <w:cs/>
              </w:rPr>
              <w:t>1.2.1 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1.2.2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  <w:cs/>
              </w:rPr>
              <w:t>1.2.3 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1.3  </w:t>
            </w:r>
            <w:r w:rsidRPr="00B41436">
              <w:rPr>
                <w:color w:val="FF0000"/>
                <w:cs/>
              </w:rPr>
              <w:t>รายได้จากการดำเนินงานอื่น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 </w:t>
            </w:r>
            <w:r w:rsidRPr="00B41436">
              <w:rPr>
                <w:color w:val="FF0000"/>
                <w:cs/>
              </w:rPr>
              <w:t>ค่าใช้จ่ายรวม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2.1 </w:t>
            </w:r>
            <w:r w:rsidRPr="00B41436">
              <w:rPr>
                <w:color w:val="FF0000"/>
                <w:cs/>
              </w:rPr>
              <w:t>ค่าใช้จ่ายดอกเบี้ย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2.2 </w:t>
            </w:r>
            <w:r w:rsidRPr="00B41436">
              <w:rPr>
                <w:color w:val="FF0000"/>
                <w:cs/>
              </w:rPr>
              <w:t>ค่าใช้จ่ายค่าธรรมเนียมและบริการ</w:t>
            </w:r>
            <w:r w:rsidRPr="00B41436">
              <w:rPr>
                <w:color w:val="FF0000"/>
              </w:rPr>
              <w:t xml:space="preserve">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2.3 </w:t>
            </w:r>
            <w:r w:rsidRPr="00B41436">
              <w:rPr>
                <w:color w:val="FF0000"/>
                <w:cs/>
              </w:rPr>
              <w:t>ค่าใช้จ่ายในการดำเนินการอื่น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2.3.1 </w:t>
            </w:r>
            <w:r w:rsidRPr="00B41436">
              <w:rPr>
                <w:color w:val="FF0000"/>
                <w:cs/>
              </w:rPr>
              <w:t>ค่าใช้จ่ายเกี่ยวกับพนักงาน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2.3.2 </w:t>
            </w:r>
            <w:r w:rsidRPr="00B41436">
              <w:rPr>
                <w:color w:val="FF0000"/>
                <w:cs/>
              </w:rPr>
              <w:t>ค่าตอบแทนกรรมการ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2.3.3 </w:t>
            </w:r>
            <w:r w:rsidRPr="00B41436">
              <w:rPr>
                <w:color w:val="FF0000"/>
                <w:cs/>
              </w:rPr>
              <w:t>ค่าใช้จ่ายเกี่ยวกับอาคาร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สถานที่ และอุปกรณ์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2.3.4  </w:t>
            </w:r>
            <w:r w:rsidRPr="00B41436">
              <w:rPr>
                <w:color w:val="FF0000"/>
                <w:cs/>
              </w:rPr>
              <w:t>ขาดทุนจากการด้อยค่าของทรัพย์สินรอการขาย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455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2.4 </w:t>
            </w:r>
            <w:r w:rsidRPr="00B41436">
              <w:rPr>
                <w:color w:val="FF0000"/>
                <w:cs/>
              </w:rPr>
              <w:t>ค่าใช้จ่ายอื่น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  </w:t>
            </w:r>
            <w:r w:rsidRPr="00B41436">
              <w:rPr>
                <w:color w:val="FF0000"/>
                <w:cs/>
              </w:rPr>
              <w:t>หนี้สูญ หนี้สงสัยจะสูญ และขาดทุนจากการด้อยค่า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 </w:t>
            </w:r>
            <w:r w:rsidRPr="00B41436">
              <w:rPr>
                <w:color w:val="FF0000"/>
                <w:cs/>
              </w:rPr>
              <w:t>หนี้สูญ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3.1.1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3.1.2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3.1.3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 </w:t>
            </w:r>
            <w:r w:rsidRPr="00B41436">
              <w:rPr>
                <w:color w:val="FF0000"/>
                <w:cs/>
              </w:rPr>
              <w:t>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3.2.1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3.2.2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3.2.3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 </w:t>
            </w:r>
            <w:r w:rsidRPr="00B41436">
              <w:rPr>
                <w:color w:val="FF0000"/>
                <w:cs/>
              </w:rPr>
              <w:t>ขาดทุนจากการปรับปรุงโครงสร้างหนี้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3.3.1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3.3.2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3.3.3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4. </w:t>
            </w:r>
            <w:r w:rsidRPr="00B41436">
              <w:rPr>
                <w:color w:val="FF0000"/>
                <w:cs/>
              </w:rPr>
              <w:t>กำไร (ขาดทุน) จากการดำเนินงานก่อนภาษีเงินได้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 </w:t>
            </w:r>
            <w:r w:rsidRPr="00B41436">
              <w:rPr>
                <w:color w:val="FF0000"/>
                <w:cs/>
              </w:rPr>
              <w:t>ภาษีเงินได้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6. </w:t>
            </w:r>
            <w:r w:rsidRPr="00B41436">
              <w:rPr>
                <w:color w:val="FF0000"/>
                <w:cs/>
              </w:rPr>
              <w:t>กำไร</w:t>
            </w:r>
            <w:r w:rsidRPr="00B41436">
              <w:rPr>
                <w:color w:val="FF0000"/>
              </w:rPr>
              <w:t xml:space="preserve"> (</w:t>
            </w:r>
            <w:r w:rsidRPr="00B41436">
              <w:rPr>
                <w:color w:val="FF0000"/>
                <w:cs/>
              </w:rPr>
              <w:t>ขาดทุน) 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7. </w:t>
            </w:r>
            <w:r w:rsidRPr="00B41436">
              <w:rPr>
                <w:color w:val="FF0000"/>
                <w:cs/>
              </w:rPr>
              <w:t>กำไร</w:t>
            </w:r>
            <w:r w:rsidRPr="00B41436">
              <w:rPr>
                <w:color w:val="FF0000"/>
              </w:rPr>
              <w:t xml:space="preserve"> (</w:t>
            </w:r>
            <w:r w:rsidRPr="00B41436">
              <w:rPr>
                <w:color w:val="FF0000"/>
                <w:cs/>
              </w:rPr>
              <w:t>ขาดทุน) เบ็ดเสร็จรวม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  <w:tr w:rsidR="00CD361A" w:rsidRPr="00B41436" w:rsidTr="00365C8C">
        <w:trPr>
          <w:cantSplit/>
          <w:trHeight w:val="291"/>
        </w:trPr>
        <w:tc>
          <w:tcPr>
            <w:tcW w:w="693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CD361A" w:rsidRPr="00B41436" w:rsidRDefault="00CD361A" w:rsidP="008221D2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8. </w:t>
            </w:r>
            <w:r w:rsidRPr="00B41436">
              <w:rPr>
                <w:color w:val="FF0000"/>
                <w:cs/>
              </w:rPr>
              <w:t>กำไร (ขาดทุน) ต่อหุ้น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361A" w:rsidRPr="00B41436" w:rsidRDefault="00CD361A" w:rsidP="00365C8C">
            <w:pPr>
              <w:spacing w:before="120" w:line="360" w:lineRule="auto"/>
              <w:rPr>
                <w:color w:val="FF0000"/>
              </w:rPr>
            </w:pPr>
          </w:p>
        </w:tc>
      </w:tr>
    </w:tbl>
    <w:p w:rsidR="00CD361A" w:rsidRPr="00BE3AA6" w:rsidRDefault="00CD361A" w:rsidP="00CD361A">
      <w:pPr>
        <w:rPr>
          <w:color w:val="000000" w:themeColor="text1"/>
        </w:rPr>
      </w:pPr>
    </w:p>
    <w:p w:rsidR="00302F76" w:rsidRDefault="00302F76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302F76" w:rsidRPr="00B41436" w:rsidTr="007B3ECB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76" w:rsidRPr="00B41436" w:rsidRDefault="00302F76" w:rsidP="00B41436">
            <w:pPr>
              <w:spacing w:before="120"/>
              <w:rPr>
                <w:b/>
                <w:bCs/>
                <w:color w:val="FF0000"/>
              </w:rPr>
            </w:pPr>
            <w:r w:rsidRPr="00B41436">
              <w:rPr>
                <w:color w:val="FF0000"/>
              </w:rPr>
              <w:lastRenderedPageBreak/>
              <w:br w:type="page"/>
            </w:r>
            <w:r w:rsidRPr="00B41436">
              <w:rPr>
                <w:b/>
                <w:bCs/>
                <w:color w:val="FF0000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76" w:rsidRPr="00B41436" w:rsidRDefault="00CD361A" w:rsidP="00B41436">
            <w:pPr>
              <w:pStyle w:val="Heading1"/>
              <w:spacing w:before="120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16" w:name="_Toc28941185"/>
            <w:r w:rsidRPr="004373F4">
              <w:rPr>
                <w:rFonts w:cs="Tahoma"/>
                <w:color w:val="FF0000"/>
                <w:sz w:val="20"/>
                <w:szCs w:val="20"/>
              </w:rPr>
              <w:t>Financial Position Item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76" w:rsidRPr="00B41436" w:rsidRDefault="00302F76" w:rsidP="007B3ECB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302F76" w:rsidRPr="00B41436" w:rsidRDefault="00302F76" w:rsidP="00302F76">
      <w:pPr>
        <w:rPr>
          <w:color w:val="FF0000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270"/>
        <w:gridCol w:w="90"/>
        <w:gridCol w:w="360"/>
        <w:gridCol w:w="5940"/>
        <w:gridCol w:w="7200"/>
      </w:tblGrid>
      <w:tr w:rsidR="00302F76" w:rsidRPr="00B41436" w:rsidTr="007B3ECB">
        <w:trPr>
          <w:cantSplit/>
          <w:trHeight w:val="291"/>
          <w:tblHeader/>
        </w:trPr>
        <w:tc>
          <w:tcPr>
            <w:tcW w:w="6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02F76" w:rsidRPr="00B41436" w:rsidRDefault="00302F76" w:rsidP="00B4143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41436">
              <w:rPr>
                <w:b/>
                <w:bCs/>
                <w:color w:val="FF0000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02F76" w:rsidRPr="00B41436" w:rsidRDefault="00302F76" w:rsidP="00B41436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B41436">
              <w:rPr>
                <w:b/>
                <w:bCs/>
                <w:color w:val="FF0000"/>
              </w:rPr>
              <w:t>Description</w:t>
            </w:r>
          </w:p>
        </w:tc>
      </w:tr>
      <w:tr w:rsidR="00302F76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2F76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  <w:cs/>
              </w:rPr>
              <w:t>รวมสินทรัพย์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02F76" w:rsidRPr="00B41436" w:rsidRDefault="00302F76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  <w:r w:rsidRPr="00B41436">
              <w:rPr>
                <w:color w:val="FF0000"/>
              </w:rPr>
              <w:t xml:space="preserve">1. </w:t>
            </w:r>
            <w:r w:rsidRPr="00B41436">
              <w:rPr>
                <w:color w:val="FF0000"/>
                <w:cs/>
              </w:rPr>
              <w:t>เงินสดและรายการเทียบเท่าเงินสด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2.  </w:t>
            </w:r>
            <w:r w:rsidRPr="00B41436">
              <w:rPr>
                <w:color w:val="FF0000"/>
                <w:cs/>
              </w:rPr>
              <w:t>เงินลงทุนสุทธิ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  </w:t>
            </w:r>
            <w:r w:rsidRPr="00B41436">
              <w:rPr>
                <w:color w:val="FF0000"/>
                <w:cs/>
              </w:rPr>
              <w:t>เงินให้สินเชื่อและดอกเบี้ยค้างรับสุทธิ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เงินให้สินเชื่อส่วนบุคคลภายใต้การกำกับที่มิใช่สินเชื่อที่มีทะเบียนรถเป็นประกัน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3.1.1 </w:t>
            </w:r>
            <w:r w:rsidRPr="00B41436">
              <w:rPr>
                <w:color w:val="FF0000"/>
                <w:cs/>
              </w:rPr>
              <w:t>เงินให้สินเชื่อ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3.1.2 </w:t>
            </w:r>
            <w:r w:rsidRPr="00B41436">
              <w:rPr>
                <w:color w:val="FF0000"/>
                <w:u w:val="single"/>
                <w:cs/>
              </w:rPr>
              <w:t>บวก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ดอกเบี้ยค้างรับ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3.1.3 </w:t>
            </w:r>
            <w:r w:rsidRPr="00B41436">
              <w:rPr>
                <w:color w:val="FF0000"/>
                <w:u w:val="single"/>
                <w:cs/>
              </w:rPr>
              <w:t>หัก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ค่าเผื่อหนี้สงสัยจะสูญ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 </w:t>
            </w:r>
            <w:r w:rsidRPr="00B41436">
              <w:rPr>
                <w:color w:val="FF0000"/>
                <w:cs/>
              </w:rPr>
              <w:t>เงินให้สินเชื่อส่วนบุคคลภายใต้การกำกับประเภทสินเชื่อที่มีทะเบียนรถเป็นประกัน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3.2.1 </w:t>
            </w:r>
            <w:r w:rsidRPr="00B41436">
              <w:rPr>
                <w:color w:val="FF0000"/>
                <w:cs/>
              </w:rPr>
              <w:t>เงินให้สินเชื่อ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3.2.2 </w:t>
            </w:r>
            <w:r w:rsidRPr="00B41436">
              <w:rPr>
                <w:color w:val="FF0000"/>
                <w:u w:val="single"/>
                <w:cs/>
              </w:rPr>
              <w:t>บวก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ดอกเบี้ยค้างรับ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3.2.3 </w:t>
            </w:r>
            <w:r w:rsidRPr="00B41436">
              <w:rPr>
                <w:color w:val="FF0000"/>
                <w:u w:val="single"/>
                <w:cs/>
              </w:rPr>
              <w:t>หัก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ค่าเผื่อหนี้สงสัยจะสูญ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 </w:t>
            </w:r>
            <w:r w:rsidRPr="00B41436">
              <w:rPr>
                <w:color w:val="FF0000"/>
                <w:cs/>
              </w:rPr>
              <w:t>เงินให้สินเชื่ออื่น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3.3.1 </w:t>
            </w:r>
            <w:r w:rsidRPr="00B41436">
              <w:rPr>
                <w:color w:val="FF0000"/>
                <w:cs/>
              </w:rPr>
              <w:t>เงินให้สินเชื่อ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3.3.2 </w:t>
            </w:r>
            <w:r w:rsidRPr="00B41436">
              <w:rPr>
                <w:color w:val="FF0000"/>
                <w:u w:val="single"/>
                <w:cs/>
              </w:rPr>
              <w:t>บวก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ดอกเบี้ยค้างรับ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3.3.3 </w:t>
            </w:r>
            <w:r w:rsidRPr="00B41436">
              <w:rPr>
                <w:color w:val="FF0000"/>
                <w:u w:val="single"/>
                <w:cs/>
              </w:rPr>
              <w:t>หัก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ค่าเผื่อหนี้สงสัยจะสูญ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4.  </w:t>
            </w:r>
            <w:r w:rsidRPr="00B41436">
              <w:rPr>
                <w:color w:val="FF0000"/>
                <w:cs/>
              </w:rPr>
              <w:t>ทรัพย์สินรอการขายสุทธิ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  </w:t>
            </w:r>
            <w:r w:rsidRPr="00B41436">
              <w:rPr>
                <w:color w:val="FF0000"/>
                <w:cs/>
              </w:rPr>
              <w:t>ที่ดิน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อาคาร และอุปกรณ์สุทธิ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5.1 </w:t>
            </w:r>
            <w:r w:rsidRPr="00B41436">
              <w:rPr>
                <w:color w:val="FF0000"/>
                <w:cs/>
              </w:rPr>
              <w:t>ที่ดิน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5.2 </w:t>
            </w:r>
            <w:r w:rsidRPr="00B41436">
              <w:rPr>
                <w:color w:val="FF0000"/>
                <w:cs/>
              </w:rPr>
              <w:t>อาคาร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5.3 </w:t>
            </w:r>
            <w:r w:rsidRPr="00B41436">
              <w:rPr>
                <w:color w:val="FF0000"/>
                <w:cs/>
              </w:rPr>
              <w:t>อุปกรณ์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5.4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5.5 </w:t>
            </w:r>
            <w:r w:rsidRPr="00B41436">
              <w:rPr>
                <w:color w:val="FF0000"/>
                <w:u w:val="single"/>
                <w:cs/>
              </w:rPr>
              <w:t>หัก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ค่าเสื่อมราคาสะสม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5.6 </w:t>
            </w:r>
            <w:r w:rsidRPr="00B41436">
              <w:rPr>
                <w:color w:val="FF0000"/>
                <w:u w:val="single"/>
                <w:cs/>
              </w:rPr>
              <w:t>หัก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ค่าเผื่อการด้อยค่า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EC5974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6.  </w:t>
            </w:r>
            <w:r w:rsidRPr="00B41436">
              <w:rPr>
                <w:color w:val="FF0000"/>
                <w:cs/>
              </w:rPr>
              <w:t>ค่าความนิยมและสินทรัพย์ไม่มีตัวตนอื่นสุทธิ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EC5974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7.  </w:t>
            </w:r>
            <w:r w:rsidRPr="00B41436">
              <w:rPr>
                <w:color w:val="FF0000"/>
                <w:cs/>
              </w:rPr>
              <w:t>สินทรัพย์อื่นสุทธิ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8E0BAF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  <w:cs/>
              </w:rPr>
              <w:t>รวมหนี้สินและส่วนของเจ้าของ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8E0BAF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8.  </w:t>
            </w:r>
            <w:r w:rsidRPr="00B41436">
              <w:rPr>
                <w:color w:val="FF0000"/>
                <w:cs/>
              </w:rPr>
              <w:t>เงินกู้ยืม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8E0BAF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8.1 </w:t>
            </w:r>
            <w:r w:rsidRPr="00B41436">
              <w:rPr>
                <w:color w:val="FF0000"/>
                <w:cs/>
              </w:rPr>
              <w:t>จากสถาบันการเงิน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8E0BAF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8.2 </w:t>
            </w:r>
            <w:r w:rsidRPr="00B41436">
              <w:rPr>
                <w:color w:val="FF0000"/>
                <w:cs/>
              </w:rPr>
              <w:t>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E0BAF" w:rsidRPr="00B41436" w:rsidRDefault="008E0BAF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lastRenderedPageBreak/>
              <w:t xml:space="preserve">9.  </w:t>
            </w:r>
            <w:r w:rsidRPr="00B41436">
              <w:rPr>
                <w:color w:val="FF0000"/>
                <w:cs/>
              </w:rPr>
              <w:t>หุ้นกู้และตราสารหนี้ที่ออก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10.  </w:t>
            </w:r>
            <w:r w:rsidRPr="00B41436">
              <w:rPr>
                <w:color w:val="FF0000"/>
                <w:cs/>
              </w:rPr>
              <w:t>หนี้สินอื่น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  </w:t>
            </w:r>
            <w:r w:rsidRPr="00B41436">
              <w:rPr>
                <w:color w:val="FF0000"/>
                <w:cs/>
              </w:rPr>
              <w:t>ส่วนของเจ้าของ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EC5974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EC5974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11.1 </w:t>
            </w:r>
            <w:r w:rsidRPr="00B41436">
              <w:rPr>
                <w:color w:val="FF0000"/>
                <w:cs/>
              </w:rPr>
              <w:t>ทุนที่ออกชำระแล้ว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C5974" w:rsidRPr="00B41436" w:rsidRDefault="00EC5974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11.1.1 </w:t>
            </w:r>
            <w:r w:rsidRPr="00B41436">
              <w:rPr>
                <w:color w:val="FF0000"/>
                <w:cs/>
              </w:rPr>
              <w:t>หุ้นบุริมสิทธิ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11.1.2 </w:t>
            </w:r>
            <w:r w:rsidRPr="00B41436">
              <w:rPr>
                <w:color w:val="FF0000"/>
                <w:cs/>
              </w:rPr>
              <w:t>หุ้นสามัญ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11.2 </w:t>
            </w:r>
            <w:r w:rsidRPr="00B41436">
              <w:rPr>
                <w:color w:val="FF0000"/>
                <w:cs/>
              </w:rPr>
              <w:t>ใบสำคัญแสดงสิทธิที่จะซื้อหุ้น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11.3 </w:t>
            </w:r>
            <w:r w:rsidR="005146D6">
              <w:rPr>
                <w:color w:val="FF0000"/>
                <w:cs/>
              </w:rPr>
              <w:t>ส่วนเกิ</w:t>
            </w:r>
            <w:r w:rsidR="005146D6">
              <w:rPr>
                <w:rFonts w:hint="cs"/>
                <w:color w:val="FF0000"/>
                <w:cs/>
              </w:rPr>
              <w:t>น</w:t>
            </w:r>
            <w:r w:rsidRPr="00B41436">
              <w:rPr>
                <w:color w:val="FF0000"/>
                <w:cs/>
              </w:rPr>
              <w:t xml:space="preserve"> (ต่ำกว่า) มูลค่าหุ้น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11.3.1 </w:t>
            </w:r>
            <w:r w:rsidRPr="00B41436">
              <w:rPr>
                <w:color w:val="FF0000"/>
                <w:cs/>
              </w:rPr>
              <w:t>ส่วนเกิน (ต่ำกว่า)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มูลค่าหุ้นบุริมสิทธิ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11.3.2 </w:t>
            </w:r>
            <w:r w:rsidRPr="00B41436">
              <w:rPr>
                <w:color w:val="FF0000"/>
                <w:cs/>
              </w:rPr>
              <w:t>ส่วนเกิน (ต่ำกว่า) มูลค่าหุ้นสามัญ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11.4 </w:t>
            </w:r>
            <w:r w:rsidRPr="00B41436">
              <w:rPr>
                <w:color w:val="FF000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 </w:t>
            </w:r>
            <w:r w:rsidRPr="00B41436">
              <w:rPr>
                <w:color w:val="FF0000"/>
                <w:cs/>
              </w:rPr>
              <w:t>กำไร (ขาดทุน)</w:t>
            </w:r>
            <w:r w:rsidRPr="00B41436">
              <w:rPr>
                <w:color w:val="FF0000"/>
              </w:rPr>
              <w:t xml:space="preserve"> </w:t>
            </w:r>
            <w:r w:rsidRPr="00B41436">
              <w:rPr>
                <w:color w:val="FF0000"/>
                <w:cs/>
              </w:rPr>
              <w:t>สะสม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11.5.1 </w:t>
            </w:r>
            <w:r w:rsidRPr="00B41436">
              <w:rPr>
                <w:color w:val="FF0000"/>
                <w:cs/>
              </w:rPr>
              <w:t>จัดสรรแล้ว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11.5.1.1 </w:t>
            </w:r>
            <w:r w:rsidRPr="00B41436">
              <w:rPr>
                <w:color w:val="FF0000"/>
                <w:cs/>
              </w:rPr>
              <w:t>ทุนสำรองตามกฎหมาย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11.5.1.2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11.5.1.3 </w:t>
            </w:r>
            <w:r w:rsidRPr="00B41436">
              <w:rPr>
                <w:color w:val="FF0000"/>
                <w:cs/>
              </w:rPr>
              <w:t>คงเหลือหลังจากการจัดสรร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11.5.2 </w:t>
            </w:r>
            <w:r w:rsidRPr="00B41436">
              <w:rPr>
                <w:color w:val="FF0000"/>
                <w:cs/>
              </w:rPr>
              <w:t>ยังไม่ได้จัดสรร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11.5.2.1 </w:t>
            </w:r>
            <w:r w:rsidRPr="00B41436">
              <w:rPr>
                <w:color w:val="FF0000"/>
                <w:cs/>
              </w:rPr>
              <w:t>กำไร (ขาดทุน) สุทธิงวดบัญชีก่อนที่ยังไม่ได้จัดสรร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11.5.2.2 </w:t>
            </w:r>
            <w:r w:rsidRPr="00B41436">
              <w:rPr>
                <w:color w:val="FF0000"/>
                <w:cs/>
              </w:rPr>
              <w:t>กำไร (ขาดทุน) ระหว่างงวด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D451AE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594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11.5.2.3 </w:t>
            </w:r>
            <w:r w:rsidRPr="00B41436">
              <w:rPr>
                <w:color w:val="FF0000"/>
                <w:cs/>
              </w:rPr>
              <w:t>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7B3ECB" w:rsidRPr="00B41436" w:rsidTr="007B3ECB">
        <w:trPr>
          <w:cantSplit/>
          <w:trHeight w:val="291"/>
        </w:trPr>
        <w:tc>
          <w:tcPr>
            <w:tcW w:w="693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  </w:t>
            </w:r>
            <w:r w:rsidRPr="00B41436">
              <w:rPr>
                <w:color w:val="FF0000"/>
                <w:cs/>
              </w:rPr>
              <w:t>ทุนจดทะเบียน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12.1 </w:t>
            </w:r>
            <w:r w:rsidRPr="00B41436">
              <w:rPr>
                <w:color w:val="FF0000"/>
                <w:cs/>
              </w:rPr>
              <w:t>หุ้นบุริมสิทธิ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7B3ECB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12.1.1 </w:t>
            </w:r>
            <w:r w:rsidRPr="00B41436">
              <w:rPr>
                <w:color w:val="FF0000"/>
                <w:cs/>
              </w:rPr>
              <w:t>จำนวนหุ้นจดทะเบียน (หุ้น)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7B3ECB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12.1.2 </w:t>
            </w:r>
            <w:r w:rsidRPr="00B41436">
              <w:rPr>
                <w:color w:val="FF0000"/>
                <w:cs/>
              </w:rPr>
              <w:t>มูลค่าหุ้นละ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D451AE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660" w:type="dxa"/>
            <w:gridSpan w:val="4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D451AE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12.2 </w:t>
            </w:r>
            <w:r w:rsidRPr="00B41436">
              <w:rPr>
                <w:color w:val="FF0000"/>
                <w:cs/>
              </w:rPr>
              <w:t>หุ้นสามัญ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451AE" w:rsidRPr="00B41436" w:rsidRDefault="00D451AE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7B3ECB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12.2.1 </w:t>
            </w:r>
            <w:r w:rsidRPr="00B41436">
              <w:rPr>
                <w:color w:val="FF0000"/>
                <w:cs/>
              </w:rPr>
              <w:t>จำนวนหุ้นจดทะเบียน (หุ้น)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</w:tr>
      <w:tr w:rsidR="007B3ECB" w:rsidRPr="00B41436" w:rsidTr="007B3ECB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single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6300" w:type="dxa"/>
            <w:gridSpan w:val="2"/>
            <w:tcBorders>
              <w:top w:val="dotted" w:sz="4" w:space="0" w:color="auto"/>
              <w:left w:val="dotted" w:sz="4" w:space="0" w:color="000000" w:themeColor="text1"/>
              <w:bottom w:val="single" w:sz="4" w:space="0" w:color="auto"/>
              <w:right w:val="dotted" w:sz="4" w:space="0" w:color="auto"/>
            </w:tcBorders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  <w:r w:rsidRPr="00B41436">
              <w:rPr>
                <w:color w:val="FF0000"/>
              </w:rPr>
              <w:t xml:space="preserve">12.2.2 </w:t>
            </w:r>
            <w:r w:rsidRPr="00B41436">
              <w:rPr>
                <w:color w:val="FF0000"/>
                <w:cs/>
              </w:rPr>
              <w:t>มูลค่าหุ้นละ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ECB" w:rsidRPr="00B41436" w:rsidRDefault="007B3ECB" w:rsidP="00B41436">
            <w:pPr>
              <w:spacing w:before="120" w:line="360" w:lineRule="auto"/>
              <w:rPr>
                <w:color w:val="FF0000"/>
              </w:rPr>
            </w:pPr>
          </w:p>
        </w:tc>
      </w:tr>
    </w:tbl>
    <w:p w:rsidR="007B3ECB" w:rsidRPr="00B41436" w:rsidRDefault="007B3ECB" w:rsidP="0035162E">
      <w:pPr>
        <w:rPr>
          <w:color w:val="FF0000"/>
        </w:rPr>
      </w:pPr>
    </w:p>
    <w:p w:rsidR="007B3ECB" w:rsidRPr="00B41436" w:rsidRDefault="007B3ECB">
      <w:pPr>
        <w:rPr>
          <w:color w:val="FF0000"/>
        </w:rPr>
      </w:pPr>
    </w:p>
    <w:sectPr w:rsidR="007B3ECB" w:rsidRPr="00B4143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D75" w:rsidRDefault="00EB0D75" w:rsidP="000108A0">
      <w:r>
        <w:separator/>
      </w:r>
    </w:p>
  </w:endnote>
  <w:endnote w:type="continuationSeparator" w:id="0">
    <w:p w:rsidR="00EB0D75" w:rsidRDefault="00EB0D75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ECB" w:rsidRDefault="007B3ECB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807924" wp14:editId="7CB4171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B453C9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3E5E1D6" wp14:editId="45158F8E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ECB" w:rsidRPr="00ED2354" w:rsidRDefault="007B3ECB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Pr="00ED2354">
                            <w:t>CLASSIFICATION</w:t>
                          </w:r>
                        </w:p>
                        <w:p w:rsidR="007B3ECB" w:rsidRDefault="007B3ECB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1.2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5E1D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7B3ECB" w:rsidRPr="00ED2354" w:rsidRDefault="007B3ECB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Pr="00ED2354">
                      <w:t>CLASSIFICATION</w:t>
                    </w:r>
                  </w:p>
                  <w:p w:rsidR="007B3ECB" w:rsidRDefault="007B3ECB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1.2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673118FE" wp14:editId="6198C36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C8C4AC9" wp14:editId="6D1DE618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ECB" w:rsidRPr="00ED2354" w:rsidRDefault="007B3EC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C4AC9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7B3ECB" w:rsidRPr="00ED2354" w:rsidRDefault="007B3EC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B3ECB" w:rsidRPr="00ED2354" w:rsidRDefault="007B3EC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C47415" w:rsidRPr="00C47415">
      <w:rPr>
        <w:b/>
        <w:noProof/>
      </w:rPr>
      <w:t>21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ECB" w:rsidRDefault="007B3EC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62C1D0" wp14:editId="42B1FEA9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ECB" w:rsidRPr="00ED2354" w:rsidRDefault="007B3ECB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Pr="00ED2354">
                            <w:t>CLASSIFICATION</w:t>
                          </w:r>
                        </w:p>
                        <w:p w:rsidR="007B3ECB" w:rsidRDefault="007B3ECB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1.2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2C1D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7B3ECB" w:rsidRPr="00ED2354" w:rsidRDefault="007B3ECB" w:rsidP="000108A0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Pr="00ED2354">
                      <w:t>CLASSIFICATION</w:t>
                    </w:r>
                  </w:p>
                  <w:p w:rsidR="007B3ECB" w:rsidRDefault="007B3ECB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>
                      <w:t>1.2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18378C7" wp14:editId="6BBD4CE5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83BEEE4" wp14:editId="0E488AD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ECB" w:rsidRPr="00ED2354" w:rsidRDefault="007B3EC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3BEEE4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7B3ECB" w:rsidRPr="00ED2354" w:rsidRDefault="007B3EC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B3ECB" w:rsidRPr="00ED2354" w:rsidRDefault="007B3EC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003A7DD" wp14:editId="774B7484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D75" w:rsidRDefault="00EB0D75" w:rsidP="000108A0">
      <w:r>
        <w:separator/>
      </w:r>
    </w:p>
  </w:footnote>
  <w:footnote w:type="continuationSeparator" w:id="0">
    <w:p w:rsidR="00EB0D75" w:rsidRDefault="00EB0D75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ECB" w:rsidRDefault="007B3EC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D0985D5" wp14:editId="51601F82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6FA5A3FA" wp14:editId="4090A149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078843EA" wp14:editId="11A22C0C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2F112832" wp14:editId="403FDB35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C9604F" wp14:editId="0480B1A9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82C56B7" wp14:editId="38079EC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67E5"/>
    <w:rsid w:val="00137F5E"/>
    <w:rsid w:val="001445C8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2F76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46D6"/>
    <w:rsid w:val="00515490"/>
    <w:rsid w:val="00521488"/>
    <w:rsid w:val="00521CF3"/>
    <w:rsid w:val="0052331C"/>
    <w:rsid w:val="00524073"/>
    <w:rsid w:val="00525D33"/>
    <w:rsid w:val="00527C02"/>
    <w:rsid w:val="005339A4"/>
    <w:rsid w:val="00537E81"/>
    <w:rsid w:val="00547600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3ECB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0BAF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0823"/>
    <w:rsid w:val="00B41436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1400"/>
    <w:rsid w:val="00B85530"/>
    <w:rsid w:val="00B867D7"/>
    <w:rsid w:val="00B86A2F"/>
    <w:rsid w:val="00B90946"/>
    <w:rsid w:val="00B9122F"/>
    <w:rsid w:val="00B9238F"/>
    <w:rsid w:val="00B966C6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0F29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0D2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73481"/>
    <w:rsid w:val="00E76FA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D75"/>
    <w:rsid w:val="00EB0EA3"/>
    <w:rsid w:val="00EB4E12"/>
    <w:rsid w:val="00EB5355"/>
    <w:rsid w:val="00EB5913"/>
    <w:rsid w:val="00EB6A9C"/>
    <w:rsid w:val="00EB7F6A"/>
    <w:rsid w:val="00EC0CBB"/>
    <w:rsid w:val="00EC4C0E"/>
    <w:rsid w:val="00EC5974"/>
    <w:rsid w:val="00EC6E0D"/>
    <w:rsid w:val="00EC73C7"/>
    <w:rsid w:val="00ED1B7A"/>
    <w:rsid w:val="00ED2B28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1AAC"/>
    <w:rsid w:val="00FE20B0"/>
    <w:rsid w:val="00FE30A4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C1F50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548EC261-4594-48AA-8613-80F76CA2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ขวัญเนตร จิตรวัฒนาฤกษ์</cp:lastModifiedBy>
  <cp:revision>20</cp:revision>
  <dcterms:created xsi:type="dcterms:W3CDTF">2019-12-22T09:52:00Z</dcterms:created>
  <dcterms:modified xsi:type="dcterms:W3CDTF">2020-01-08T02:25:00Z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