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77405FF4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887925">
        <w:rPr>
          <w:rFonts w:cs="Tahoma"/>
          <w:sz w:val="20"/>
          <w:szCs w:val="20"/>
          <w:u w:val="single"/>
        </w:rPr>
        <w:t>PLT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 xml:space="preserve">Data Set </w:t>
      </w:r>
      <w:r w:rsidR="00516542">
        <w:rPr>
          <w:rFonts w:cs="Tahoma"/>
          <w:sz w:val="20"/>
          <w:szCs w:val="20"/>
          <w:u w:val="single"/>
          <w:lang w:bidi="th-TH"/>
        </w:rPr>
        <w:t>Manual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72834816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887925">
        <w:rPr>
          <w:rFonts w:cs="Tahoma"/>
          <w:sz w:val="20"/>
          <w:szCs w:val="20"/>
        </w:rPr>
        <w:t>PLT</w:t>
      </w:r>
      <w:r w:rsidRPr="009209A5">
        <w:rPr>
          <w:rFonts w:cs="Tahoma"/>
          <w:sz w:val="20"/>
          <w:szCs w:val="20"/>
        </w:rPr>
        <w:t xml:space="preserve"> Data Set </w:t>
      </w:r>
      <w:r w:rsidR="00516542">
        <w:rPr>
          <w:rFonts w:cs="Tahoma"/>
          <w:sz w:val="20"/>
          <w:szCs w:val="20"/>
        </w:rPr>
        <w:t>Manual</w:t>
      </w:r>
      <w:r w:rsidRPr="009209A5">
        <w:rPr>
          <w:rFonts w:cs="Tahoma"/>
          <w:sz w:val="20"/>
          <w:szCs w:val="20"/>
        </w:rPr>
        <w:t xml:space="preserve">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F01BB8">
        <w:rPr>
          <w:rFonts w:cs="Tahoma"/>
          <w:sz w:val="20"/>
          <w:szCs w:val="20"/>
          <w:lang w:bidi="th-TH"/>
        </w:rPr>
        <w:t>2</w:t>
      </w:r>
    </w:p>
    <w:p w14:paraId="407769AB" w14:textId="36A27F5B" w:rsidR="00A62E78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F01BB8">
        <w:rPr>
          <w:rFonts w:cs="Tahoma"/>
          <w:sz w:val="20"/>
          <w:szCs w:val="20"/>
          <w:lang w:bidi="th-TH"/>
        </w:rPr>
        <w:t>1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F01BB8">
        <w:rPr>
          <w:sz w:val="20"/>
        </w:rPr>
        <w:t>2</w:t>
      </w:r>
      <w:r w:rsidR="006D5FD0">
        <w:rPr>
          <w:sz w:val="20"/>
        </w:rPr>
        <w:t xml:space="preserve"> are in </w:t>
      </w:r>
      <w:r w:rsidR="00F01BB8" w:rsidRPr="00F01BB8">
        <w:rPr>
          <w:color w:val="FF0000"/>
          <w:sz w:val="20"/>
        </w:rPr>
        <w:t>red</w:t>
      </w:r>
      <w:r w:rsidR="00887925" w:rsidRPr="00F01BB8">
        <w:rPr>
          <w:color w:val="FF0000"/>
          <w:sz w:val="20"/>
        </w:rPr>
        <w:t xml:space="preserve"> font</w:t>
      </w:r>
      <w:bookmarkStart w:id="0" w:name="_GoBack"/>
      <w:r w:rsidR="00887925" w:rsidRPr="00AA1819">
        <w:rPr>
          <w:rFonts w:cs="Tahoma"/>
          <w:color w:val="000000" w:themeColor="text1"/>
          <w:sz w:val="20"/>
          <w:szCs w:val="20"/>
          <w:cs/>
          <w:lang w:bidi="th-TH"/>
        </w:rPr>
        <w:t>.</w:t>
      </w:r>
      <w:bookmarkEnd w:id="0"/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5B08E9" w:rsidRPr="00A63685" w14:paraId="08D81E58" w14:textId="77777777" w:rsidTr="00BC507B">
        <w:trPr>
          <w:trHeight w:val="240"/>
        </w:trPr>
        <w:tc>
          <w:tcPr>
            <w:tcW w:w="1104" w:type="dxa"/>
          </w:tcPr>
          <w:p w14:paraId="5C52440C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5B0961EA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11FE3AE2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6125A0A7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7B911B7A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B08E9" w:rsidRPr="005B08E9" w14:paraId="4015294C" w14:textId="77777777" w:rsidTr="00BC507B">
        <w:trPr>
          <w:trHeight w:val="240"/>
        </w:trPr>
        <w:tc>
          <w:tcPr>
            <w:tcW w:w="1104" w:type="dxa"/>
          </w:tcPr>
          <w:p w14:paraId="6610D5BB" w14:textId="77777777" w:rsidR="005B08E9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</w:tcPr>
          <w:p w14:paraId="2EE456E1" w14:textId="77777777" w:rsidR="005B08E9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</w:tcPr>
          <w:p w14:paraId="08E5B774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6FBB9C14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01BB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อาชีพของผู้กู้</w:t>
            </w:r>
          </w:p>
        </w:tc>
        <w:tc>
          <w:tcPr>
            <w:tcW w:w="8280" w:type="dxa"/>
          </w:tcPr>
          <w:p w14:paraId="0B5F9B49" w14:textId="77777777" w:rsidR="005B08E9" w:rsidRPr="00536AD3" w:rsidRDefault="005B08E9" w:rsidP="00BC507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36AD3">
              <w:rPr>
                <w:sz w:val="20"/>
                <w:szCs w:val="20"/>
              </w:rPr>
              <w:t>Data Set Validation</w:t>
            </w:r>
          </w:p>
          <w:p w14:paraId="6DD50846" w14:textId="3C9A0880" w:rsidR="005B08E9" w:rsidRPr="00AA1819" w:rsidRDefault="00AA1819" w:rsidP="00AA1819">
            <w:pPr>
              <w:pStyle w:val="TableText"/>
              <w:spacing w:line="360" w:lineRule="auto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  <w:r w:rsidRPr="00AA1819">
              <w:rPr>
                <w:rFonts w:cs="Tahoma" w:hint="cs"/>
                <w:b/>
                <w:bCs/>
                <w:color w:val="000000"/>
                <w:u w:val="single"/>
                <w:cs/>
                <w:lang w:bidi="th-TH"/>
              </w:rPr>
              <w:t>เปลี่ยน</w:t>
            </w:r>
          </w:p>
          <w:p w14:paraId="66CC132F" w14:textId="7E8DE54C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B08E9">
              <w:rPr>
                <w:rFonts w:cs="Tahoma" w:hint="cs"/>
                <w:cs/>
                <w:lang w:bidi="th-TH"/>
              </w:rPr>
              <w:t>1.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536AD3">
              <w:rPr>
                <w:rFonts w:cs="Tahoma"/>
                <w:cs/>
                <w:lang w:bidi="th-TH"/>
              </w:rPr>
              <w:t xml:space="preserve">กรณี “งวดข้อมูล” มีค่าเป็นวันที่ในปี ค.ศ. </w:t>
            </w:r>
            <w:r w:rsidRPr="00536AD3">
              <w:rPr>
                <w:rFonts w:cs="Tahoma"/>
              </w:rPr>
              <w:t xml:space="preserve">2021 </w:t>
            </w:r>
            <w:r w:rsidRPr="00536AD3">
              <w:rPr>
                <w:rFonts w:cs="Tahoma"/>
                <w:cs/>
                <w:lang w:bidi="th-TH"/>
              </w:rPr>
              <w:t>ให้รายงานดังนี้</w:t>
            </w:r>
          </w:p>
          <w:p w14:paraId="3E08EBE8" w14:textId="77777777" w:rsidR="005B08E9" w:rsidRPr="00536AD3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  <w:color w:val="000000" w:themeColor="text1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  <w:p w14:paraId="774F0A74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536AD3">
              <w:rPr>
                <w:rFonts w:cs="Tahoma"/>
                <w:color w:val="000000"/>
                <w:cs/>
                <w:lang w:bidi="th-TH"/>
              </w:rPr>
              <w:t>และ</w:t>
            </w:r>
          </w:p>
          <w:p w14:paraId="2E5108EA" w14:textId="299B5922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536AD3">
              <w:rPr>
                <w:rFonts w:cs="Tahoma"/>
              </w:rPr>
              <w:t>2</w:t>
            </w:r>
            <w:r w:rsidRPr="00536AD3">
              <w:rPr>
                <w:rFonts w:cs="Tahoma"/>
                <w:cs/>
                <w:lang w:bidi="th-TH"/>
              </w:rPr>
              <w:t xml:space="preserve">. กรณี “งวดข้อมูล” มีค่าเป็นวันที่ในปี ค.ศ. </w:t>
            </w:r>
            <w:r>
              <w:rPr>
                <w:rFonts w:cs="Tahoma"/>
                <w:lang w:bidi="th-TH"/>
              </w:rPr>
              <w:t xml:space="preserve">2022 </w:t>
            </w:r>
            <w:r>
              <w:rPr>
                <w:rFonts w:cs="Tahoma" w:hint="cs"/>
                <w:cs/>
                <w:lang w:bidi="th-TH"/>
              </w:rPr>
              <w:t>เป็นต้นไปให้รายงานดังนี้</w:t>
            </w:r>
          </w:p>
          <w:p w14:paraId="75CFCDC0" w14:textId="77777777" w:rsidR="005B08E9" w:rsidRPr="005B08E9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  <w:color w:val="000000" w:themeColor="text1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</w:tc>
      </w:tr>
    </w:tbl>
    <w:p w14:paraId="39578551" w14:textId="2E8FC764" w:rsidR="005B08E9" w:rsidRDefault="005B08E9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lang w:bidi="th-TH"/>
        </w:rPr>
      </w:pPr>
    </w:p>
    <w:p w14:paraId="5CE12583" w14:textId="77777777" w:rsidR="005B08E9" w:rsidRDefault="005B08E9">
      <w:pPr>
        <w:rPr>
          <w:rFonts w:ascii="Tahoma" w:hAnsi="Tahoma" w:cs="Tahoma"/>
          <w:color w:val="FF00FF"/>
          <w:sz w:val="20"/>
          <w:szCs w:val="20"/>
        </w:rPr>
      </w:pPr>
      <w:r>
        <w:rPr>
          <w:b/>
          <w:bCs/>
          <w:color w:val="FF00FF"/>
          <w:sz w:val="20"/>
          <w:szCs w:val="20"/>
          <w:cs/>
        </w:rPr>
        <w:br w:type="page"/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5B08E9" w:rsidRPr="00A34E06" w14:paraId="0464AF1B" w14:textId="77777777" w:rsidTr="005B08E9">
        <w:trPr>
          <w:trHeight w:val="240"/>
        </w:trPr>
        <w:tc>
          <w:tcPr>
            <w:tcW w:w="1104" w:type="dxa"/>
            <w:tcBorders>
              <w:bottom w:val="single" w:sz="4" w:space="0" w:color="auto"/>
            </w:tcBorders>
          </w:tcPr>
          <w:p w14:paraId="3A096661" w14:textId="4C7CB4C7" w:rsidR="005B08E9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lastRenderedPageBreak/>
              <w:t>Version number</w:t>
            </w:r>
          </w:p>
        </w:tc>
        <w:tc>
          <w:tcPr>
            <w:tcW w:w="989" w:type="dxa"/>
          </w:tcPr>
          <w:p w14:paraId="15A95CC6" w14:textId="6730239C" w:rsidR="005B08E9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1D58E0FD" w14:textId="3CD31866" w:rsidR="005B08E9" w:rsidRPr="0005680C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75BC0134" w14:textId="095BDD25" w:rsidR="005B08E9" w:rsidRPr="00F01BB8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48872A0A" w14:textId="243F90FC" w:rsidR="005B08E9" w:rsidRPr="00536AD3" w:rsidRDefault="005B08E9" w:rsidP="007D0668">
            <w:pPr>
              <w:pStyle w:val="Title"/>
              <w:spacing w:before="120" w:line="360" w:lineRule="auto"/>
              <w:rPr>
                <w:sz w:val="20"/>
                <w:szCs w:val="20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B08E9" w:rsidRPr="00A34E06" w14:paraId="64DA2AB4" w14:textId="77777777" w:rsidTr="005B08E9">
        <w:trPr>
          <w:trHeight w:val="240"/>
        </w:trPr>
        <w:tc>
          <w:tcPr>
            <w:tcW w:w="1104" w:type="dxa"/>
            <w:tcBorders>
              <w:bottom w:val="nil"/>
            </w:tcBorders>
          </w:tcPr>
          <w:p w14:paraId="5A15B807" w14:textId="77777777" w:rsidR="005B08E9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</w:tcPr>
          <w:p w14:paraId="0E41BE63" w14:textId="77777777" w:rsidR="005B08E9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0B318747" w14:textId="77777777" w:rsidR="005B08E9" w:rsidRPr="0005680C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061F61D3" w14:textId="77777777" w:rsidR="005B08E9" w:rsidRPr="00F01BB8" w:rsidRDefault="005B08E9" w:rsidP="005B08E9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</w:p>
        </w:tc>
        <w:tc>
          <w:tcPr>
            <w:tcW w:w="8280" w:type="dxa"/>
          </w:tcPr>
          <w:p w14:paraId="39998CF9" w14:textId="77777777" w:rsidR="005B08E9" w:rsidRDefault="005B08E9" w:rsidP="005B08E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 w:rsidRPr="00536AD3">
              <w:rPr>
                <w:rFonts w:cs="Tahoma"/>
                <w:color w:val="000000"/>
                <w:cs/>
                <w:lang w:bidi="th-TH"/>
              </w:rPr>
              <w:t xml:space="preserve"> </w:t>
            </w:r>
            <w:r w:rsidRPr="00536AD3">
              <w:rPr>
                <w:rFonts w:cs="Tahoma"/>
                <w:cs/>
                <w:lang w:bidi="th-TH"/>
              </w:rPr>
              <w:t xml:space="preserve"> </w:t>
            </w:r>
          </w:p>
          <w:p w14:paraId="52C1F330" w14:textId="62A45B5A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1. </w:t>
            </w:r>
            <w:r w:rsidRPr="00536AD3">
              <w:rPr>
                <w:rFonts w:cs="Tahoma"/>
                <w:cs/>
                <w:lang w:bidi="th-TH"/>
              </w:rPr>
              <w:t xml:space="preserve">กรณี “งวดข้อมูล” มีค่าเป็นวันที่ในปี ค.ศ. </w:t>
            </w:r>
            <w:r w:rsidRPr="00536AD3">
              <w:rPr>
                <w:rFonts w:cs="Tahoma"/>
              </w:rPr>
              <w:t xml:space="preserve">2021 </w:t>
            </w:r>
            <w:r w:rsidRPr="00536AD3">
              <w:rPr>
                <w:rFonts w:cs="Tahoma"/>
                <w:cs/>
                <w:lang w:bidi="th-TH"/>
              </w:rPr>
              <w:t>ให้รายงานดังนี้</w:t>
            </w:r>
          </w:p>
          <w:p w14:paraId="759B6442" w14:textId="77777777" w:rsidR="005B08E9" w:rsidRPr="00536AD3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cs="Tahoma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“</w:t>
            </w:r>
            <w:r w:rsidRPr="00536AD3">
              <w:rPr>
                <w:rFonts w:cs="Tahoma"/>
                <w:color w:val="FF0000"/>
              </w:rPr>
              <w:t>0787300030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” (ผู้เกษียณรับบำนาญ)</w:t>
            </w:r>
            <w:r w:rsidRPr="00536AD3">
              <w:rPr>
                <w:rFonts w:cs="Tahoma"/>
              </w:rPr>
              <w:t>,</w:t>
            </w:r>
            <w:r w:rsidRPr="00536AD3">
              <w:rPr>
                <w:rFonts w:cs="Tahoma"/>
                <w:cs/>
                <w:lang w:bidi="th-TH"/>
              </w:rPr>
              <w:t xml:space="preserve"> 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  <w:p w14:paraId="6562206D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  <w:cs/>
                <w:lang w:bidi="th-TH"/>
              </w:rPr>
              <w:t>และ</w:t>
            </w:r>
          </w:p>
          <w:p w14:paraId="0082D788" w14:textId="746CC8BD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</w:rPr>
              <w:t>2</w:t>
            </w:r>
            <w:r w:rsidRPr="00536AD3">
              <w:rPr>
                <w:rFonts w:cs="Tahoma"/>
                <w:cs/>
                <w:lang w:bidi="th-TH"/>
              </w:rPr>
              <w:t xml:space="preserve">. กรณี “งวดข้อมูล” มีค่าเป็นวันที่ในปี ค.ศ. </w:t>
            </w:r>
            <w:r>
              <w:rPr>
                <w:rFonts w:cs="Tahoma"/>
                <w:lang w:bidi="th-TH"/>
              </w:rPr>
              <w:t xml:space="preserve">2022 </w:t>
            </w:r>
            <w:r>
              <w:rPr>
                <w:rFonts w:cs="Tahoma" w:hint="cs"/>
                <w:cs/>
                <w:lang w:bidi="th-TH"/>
              </w:rPr>
              <w:t>เป็นต้นไปให้รายงานดังนี้</w:t>
            </w:r>
          </w:p>
          <w:p w14:paraId="7CF88383" w14:textId="7B2AF849" w:rsidR="005B08E9" w:rsidRPr="005B08E9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ind w:left="714" w:hanging="357"/>
              <w:rPr>
                <w:rFonts w:cs="Tahoma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>,</w:t>
            </w:r>
            <w:r w:rsidRPr="00536AD3">
              <w:rPr>
                <w:rFonts w:cs="Tahoma"/>
                <w:cs/>
                <w:lang w:bidi="th-TH"/>
              </w:rPr>
              <w:t xml:space="preserve"> 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“</w:t>
            </w:r>
            <w:r w:rsidRPr="00536AD3">
              <w:rPr>
                <w:rFonts w:cs="Tahoma"/>
                <w:color w:val="FF0000"/>
              </w:rPr>
              <w:t>0787300030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” (ผู้เกษียณรับบำนาญ)</w:t>
            </w:r>
            <w:r w:rsidRPr="00536AD3">
              <w:rPr>
                <w:rFonts w:cs="Tahoma"/>
              </w:rPr>
              <w:t>,</w:t>
            </w:r>
            <w:r w:rsidRPr="00536AD3">
              <w:rPr>
                <w:rFonts w:cs="Tahoma"/>
                <w:cs/>
                <w:lang w:bidi="th-TH"/>
              </w:rPr>
              <w:t xml:space="preserve"> 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</w:tc>
      </w:tr>
      <w:tr w:rsidR="00940F28" w:rsidRPr="004E2182" w14:paraId="54119AFD" w14:textId="77777777" w:rsidTr="005B08E9">
        <w:trPr>
          <w:cantSplit/>
          <w:trHeight w:val="475"/>
        </w:trPr>
        <w:tc>
          <w:tcPr>
            <w:tcW w:w="1104" w:type="dxa"/>
            <w:tcBorders>
              <w:top w:val="nil"/>
            </w:tcBorders>
          </w:tcPr>
          <w:p w14:paraId="6A04EFE7" w14:textId="77777777" w:rsidR="00940F28" w:rsidRDefault="00940F28" w:rsidP="00F01B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A745E03" w14:textId="5252A04B" w:rsidR="00940F28" w:rsidRDefault="00CE715E" w:rsidP="00CE71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3D4784EA" w14:textId="310BC051" w:rsidR="00940F28" w:rsidRPr="0005680C" w:rsidRDefault="00940F28" w:rsidP="00F01BB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7BC2C717" w14:textId="1F2190E7" w:rsidR="00940F28" w:rsidRPr="00887925" w:rsidRDefault="00E34973" w:rsidP="00F01B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E34973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อาชีพของผู้กู้ กรณี อื่น ๆ</w:t>
            </w:r>
          </w:p>
        </w:tc>
        <w:tc>
          <w:tcPr>
            <w:tcW w:w="8280" w:type="dxa"/>
          </w:tcPr>
          <w:p w14:paraId="7A5CC57F" w14:textId="16505223" w:rsidR="00940F28" w:rsidRDefault="00940F28" w:rsidP="00F01BB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0568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</w:t>
            </w: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</w:p>
        </w:tc>
      </w:tr>
    </w:tbl>
    <w:p w14:paraId="569DFBBA" w14:textId="13B05E76" w:rsidR="002570EF" w:rsidRDefault="00DB737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  <w:r>
        <w:rPr>
          <w:rFonts w:cs="Tahoma"/>
          <w:b w:val="0"/>
          <w:bCs w:val="0"/>
          <w:sz w:val="20"/>
          <w:szCs w:val="20"/>
        </w:rPr>
        <w:tab/>
      </w:r>
    </w:p>
    <w:p w14:paraId="05CEE544" w14:textId="073BFE9A" w:rsidR="005B08E9" w:rsidRDefault="005B08E9">
      <w:pPr>
        <w:rPr>
          <w:rFonts w:ascii="Tahoma" w:hAnsi="Tahoma" w:cs="Tahoma"/>
          <w:sz w:val="20"/>
          <w:szCs w:val="20"/>
          <w:lang w:bidi="ar-SA"/>
        </w:rPr>
      </w:pPr>
      <w:r>
        <w:rPr>
          <w:b/>
          <w:bCs/>
          <w:sz w:val="20"/>
          <w:szCs w:val="20"/>
          <w:cs/>
        </w:rPr>
        <w:br w:type="page"/>
      </w:r>
    </w:p>
    <w:p w14:paraId="79BB41A6" w14:textId="77777777" w:rsidR="005B08E9" w:rsidRPr="009209A5" w:rsidRDefault="005B08E9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5B08E9" w:rsidRPr="00A63685" w14:paraId="410FE19F" w14:textId="77777777" w:rsidTr="00BC507B">
        <w:trPr>
          <w:trHeight w:val="240"/>
        </w:trPr>
        <w:tc>
          <w:tcPr>
            <w:tcW w:w="1104" w:type="dxa"/>
          </w:tcPr>
          <w:p w14:paraId="20D16BDA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1D2351E7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F09DE3C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689FA366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4F4C66C8" w14:textId="77777777" w:rsidR="005B08E9" w:rsidRPr="00A63685" w:rsidRDefault="005B08E9" w:rsidP="00BC507B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B08E9" w:rsidRPr="005B08E9" w14:paraId="32EEEA8F" w14:textId="77777777" w:rsidTr="00BC507B">
        <w:trPr>
          <w:trHeight w:val="240"/>
        </w:trPr>
        <w:tc>
          <w:tcPr>
            <w:tcW w:w="1104" w:type="dxa"/>
          </w:tcPr>
          <w:p w14:paraId="194F57DF" w14:textId="11A6F933" w:rsidR="005B08E9" w:rsidRDefault="005B08E9" w:rsidP="005B08E9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</w:tcPr>
          <w:p w14:paraId="13EAC7F4" w14:textId="21232ED3" w:rsidR="005B08E9" w:rsidRDefault="005B08E9" w:rsidP="005B08E9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</w:tcPr>
          <w:p w14:paraId="31058920" w14:textId="5FF7D41F" w:rsidR="005B08E9" w:rsidRPr="00A63685" w:rsidRDefault="005B08E9" w:rsidP="005B08E9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3C6A4DEB" w14:textId="01D7872C" w:rsidR="005B08E9" w:rsidRPr="00A63685" w:rsidRDefault="005B08E9" w:rsidP="005B08E9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01BB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ประเภทธุรกิจของ</w:t>
            </w:r>
            <w:r w:rsidRPr="00F01BB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กิจการที่</w:t>
            </w:r>
            <w:r w:rsidRPr="00F01BB8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ผู้กู้</w:t>
            </w:r>
            <w:r w:rsidRPr="00F01BB8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ทำงาน</w:t>
            </w:r>
          </w:p>
        </w:tc>
        <w:tc>
          <w:tcPr>
            <w:tcW w:w="8280" w:type="dxa"/>
          </w:tcPr>
          <w:p w14:paraId="78F966F6" w14:textId="750FA311" w:rsidR="005B08E9" w:rsidRDefault="005B08E9" w:rsidP="00AA181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536AD3">
              <w:rPr>
                <w:sz w:val="20"/>
                <w:szCs w:val="20"/>
              </w:rPr>
              <w:t>Data Set Validation</w:t>
            </w:r>
          </w:p>
          <w:p w14:paraId="12EFEAAC" w14:textId="42EB65FE" w:rsidR="005B08E9" w:rsidRPr="00AA1819" w:rsidRDefault="00AA1819" w:rsidP="00AA1819">
            <w:pPr>
              <w:pStyle w:val="Title"/>
              <w:spacing w:line="360" w:lineRule="auto"/>
              <w:jc w:val="left"/>
              <w:rPr>
                <w:rFonts w:hint="cs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cs/>
              </w:rPr>
              <w:t>เปลี่ยน</w:t>
            </w:r>
          </w:p>
          <w:p w14:paraId="190A9357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B08E9">
              <w:rPr>
                <w:rFonts w:cs="Tahoma" w:hint="cs"/>
                <w:cs/>
                <w:lang w:bidi="th-TH"/>
              </w:rPr>
              <w:t>1.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536AD3">
              <w:rPr>
                <w:rFonts w:cs="Tahoma"/>
                <w:cs/>
                <w:lang w:bidi="th-TH"/>
              </w:rPr>
              <w:t xml:space="preserve">กรณี “งวดข้อมูล” มีค่าเป็นวันที่ในปี ค.ศ. </w:t>
            </w:r>
            <w:r w:rsidRPr="00536AD3">
              <w:rPr>
                <w:rFonts w:cs="Tahoma"/>
              </w:rPr>
              <w:t xml:space="preserve">2021 </w:t>
            </w:r>
            <w:r w:rsidRPr="00536AD3">
              <w:rPr>
                <w:rFonts w:cs="Tahoma"/>
                <w:cs/>
                <w:lang w:bidi="th-TH"/>
              </w:rPr>
              <w:t>ให้รายงานดังนี้</w:t>
            </w:r>
          </w:p>
          <w:p w14:paraId="45C335B0" w14:textId="77777777" w:rsidR="005B08E9" w:rsidRPr="00536AD3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  <w:color w:val="000000" w:themeColor="text1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  <w:p w14:paraId="6CEF8CE8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536AD3">
              <w:rPr>
                <w:rFonts w:cs="Tahoma"/>
                <w:color w:val="000000"/>
                <w:cs/>
                <w:lang w:bidi="th-TH"/>
              </w:rPr>
              <w:t>และ</w:t>
            </w:r>
          </w:p>
          <w:p w14:paraId="3CFD96AB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536AD3">
              <w:rPr>
                <w:rFonts w:cs="Tahoma"/>
              </w:rPr>
              <w:t>2</w:t>
            </w:r>
            <w:r w:rsidRPr="00536AD3">
              <w:rPr>
                <w:rFonts w:cs="Tahoma"/>
                <w:cs/>
                <w:lang w:bidi="th-TH"/>
              </w:rPr>
              <w:t xml:space="preserve">. กรณี “งวดข้อมูล” มีค่าเป็นวันที่ในปี ค.ศ. </w:t>
            </w:r>
            <w:r>
              <w:rPr>
                <w:rFonts w:cs="Tahoma"/>
                <w:lang w:bidi="th-TH"/>
              </w:rPr>
              <w:t xml:space="preserve">2022 </w:t>
            </w:r>
            <w:r>
              <w:rPr>
                <w:rFonts w:cs="Tahoma" w:hint="cs"/>
                <w:cs/>
                <w:lang w:bidi="th-TH"/>
              </w:rPr>
              <w:t>เป็นต้นไปให้รายงานดังนี้</w:t>
            </w:r>
          </w:p>
          <w:p w14:paraId="6789F7A9" w14:textId="77777777" w:rsidR="005B08E9" w:rsidRPr="005B08E9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  <w:color w:val="000000" w:themeColor="text1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</w:tc>
      </w:tr>
    </w:tbl>
    <w:p w14:paraId="6D3E1B3F" w14:textId="0964F44A" w:rsidR="005B08E9" w:rsidRDefault="005B08E9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p w14:paraId="00FC6778" w14:textId="77777777" w:rsidR="005B08E9" w:rsidRDefault="005B08E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cs/>
        </w:rPr>
        <w:br w:type="page"/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5B08E9" w:rsidRPr="00A34E06" w14:paraId="349EC8F9" w14:textId="77777777" w:rsidTr="00BC507B">
        <w:trPr>
          <w:trHeight w:val="240"/>
        </w:trPr>
        <w:tc>
          <w:tcPr>
            <w:tcW w:w="1104" w:type="dxa"/>
          </w:tcPr>
          <w:p w14:paraId="6E374F15" w14:textId="77777777" w:rsidR="005B08E9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lastRenderedPageBreak/>
              <w:t>Version number</w:t>
            </w:r>
          </w:p>
        </w:tc>
        <w:tc>
          <w:tcPr>
            <w:tcW w:w="989" w:type="dxa"/>
          </w:tcPr>
          <w:p w14:paraId="5AE1CD4A" w14:textId="77777777" w:rsidR="005B08E9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238D890B" w14:textId="77777777" w:rsidR="005B08E9" w:rsidRPr="0005680C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07CF39D3" w14:textId="77777777" w:rsidR="005B08E9" w:rsidRPr="00F01BB8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33EA0A6D" w14:textId="77777777" w:rsidR="005B08E9" w:rsidRPr="00536AD3" w:rsidRDefault="005B08E9" w:rsidP="007D0668">
            <w:pPr>
              <w:pStyle w:val="Title"/>
              <w:spacing w:before="120" w:line="360" w:lineRule="auto"/>
              <w:rPr>
                <w:sz w:val="20"/>
                <w:szCs w:val="20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B08E9" w:rsidRPr="00A34E06" w14:paraId="015C8699" w14:textId="77777777" w:rsidTr="00BC507B">
        <w:trPr>
          <w:trHeight w:val="240"/>
        </w:trPr>
        <w:tc>
          <w:tcPr>
            <w:tcW w:w="1104" w:type="dxa"/>
          </w:tcPr>
          <w:p w14:paraId="4A90B5F9" w14:textId="77777777" w:rsidR="005B08E9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</w:tcPr>
          <w:p w14:paraId="2CA1F02B" w14:textId="77777777" w:rsidR="005B08E9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5B876BE0" w14:textId="77777777" w:rsidR="005B08E9" w:rsidRPr="0005680C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75424A70" w14:textId="77777777" w:rsidR="005B08E9" w:rsidRPr="00F01BB8" w:rsidRDefault="005B08E9" w:rsidP="00BC507B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</w:p>
        </w:tc>
        <w:tc>
          <w:tcPr>
            <w:tcW w:w="8280" w:type="dxa"/>
          </w:tcPr>
          <w:p w14:paraId="0B2E9145" w14:textId="77777777" w:rsidR="005B08E9" w:rsidRDefault="005B08E9" w:rsidP="00BC507B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เป็น</w:t>
            </w:r>
            <w:r w:rsidRPr="00536AD3">
              <w:rPr>
                <w:rFonts w:cs="Tahoma"/>
                <w:color w:val="000000"/>
                <w:cs/>
                <w:lang w:bidi="th-TH"/>
              </w:rPr>
              <w:t xml:space="preserve"> </w:t>
            </w:r>
            <w:r w:rsidRPr="00536AD3">
              <w:rPr>
                <w:rFonts w:cs="Tahoma"/>
                <w:cs/>
                <w:lang w:bidi="th-TH"/>
              </w:rPr>
              <w:t xml:space="preserve"> </w:t>
            </w:r>
          </w:p>
          <w:p w14:paraId="1487AACF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 xml:space="preserve">1. </w:t>
            </w:r>
            <w:r w:rsidRPr="00536AD3">
              <w:rPr>
                <w:rFonts w:cs="Tahoma"/>
                <w:cs/>
                <w:lang w:bidi="th-TH"/>
              </w:rPr>
              <w:t xml:space="preserve">กรณี “งวดข้อมูล” มีค่าเป็นวันที่ในปี ค.ศ. </w:t>
            </w:r>
            <w:r w:rsidRPr="00536AD3">
              <w:rPr>
                <w:rFonts w:cs="Tahoma"/>
              </w:rPr>
              <w:t xml:space="preserve">2021 </w:t>
            </w:r>
            <w:r w:rsidRPr="00536AD3">
              <w:rPr>
                <w:rFonts w:cs="Tahoma"/>
                <w:cs/>
                <w:lang w:bidi="th-TH"/>
              </w:rPr>
              <w:t>ให้รายงานดังนี้</w:t>
            </w:r>
          </w:p>
          <w:p w14:paraId="33B07728" w14:textId="77777777" w:rsidR="005B08E9" w:rsidRPr="00536AD3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“</w:t>
            </w:r>
            <w:r w:rsidRPr="00536AD3">
              <w:rPr>
                <w:rFonts w:cs="Tahoma"/>
                <w:color w:val="FF0000"/>
              </w:rPr>
              <w:t>0787300030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” (ผู้เกษียณรับบำนาญ)</w:t>
            </w:r>
            <w:r w:rsidRPr="00536AD3">
              <w:rPr>
                <w:rFonts w:cs="Tahoma"/>
              </w:rPr>
              <w:t>,</w:t>
            </w:r>
            <w:r w:rsidRPr="00536AD3">
              <w:rPr>
                <w:rFonts w:cs="Tahoma"/>
                <w:cs/>
                <w:lang w:bidi="th-TH"/>
              </w:rPr>
              <w:t xml:space="preserve"> 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  <w:p w14:paraId="13D7F69A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  <w:cs/>
                <w:lang w:bidi="th-TH"/>
              </w:rPr>
              <w:t>และ</w:t>
            </w:r>
          </w:p>
          <w:p w14:paraId="5F1C26D8" w14:textId="77777777" w:rsidR="005B08E9" w:rsidRPr="00536AD3" w:rsidRDefault="005B08E9" w:rsidP="00FA541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536AD3">
              <w:rPr>
                <w:rFonts w:cs="Tahoma"/>
              </w:rPr>
              <w:t>2</w:t>
            </w:r>
            <w:r w:rsidRPr="00536AD3">
              <w:rPr>
                <w:rFonts w:cs="Tahoma"/>
                <w:cs/>
                <w:lang w:bidi="th-TH"/>
              </w:rPr>
              <w:t xml:space="preserve">. กรณี “งวดข้อมูล” มีค่าเป็นวันที่ในปี ค.ศ. </w:t>
            </w:r>
            <w:r>
              <w:rPr>
                <w:rFonts w:cs="Tahoma"/>
                <w:lang w:bidi="th-TH"/>
              </w:rPr>
              <w:t xml:space="preserve">2022 </w:t>
            </w:r>
            <w:r>
              <w:rPr>
                <w:rFonts w:cs="Tahoma" w:hint="cs"/>
                <w:cs/>
                <w:lang w:bidi="th-TH"/>
              </w:rPr>
              <w:t>เป็นต้นไปให้รายงานดังนี้</w:t>
            </w:r>
          </w:p>
          <w:p w14:paraId="560B0F73" w14:textId="77777777" w:rsidR="005B08E9" w:rsidRPr="005B08E9" w:rsidRDefault="005B08E9" w:rsidP="00FA5417">
            <w:pPr>
              <w:pStyle w:val="TableText"/>
              <w:numPr>
                <w:ilvl w:val="0"/>
                <w:numId w:val="18"/>
              </w:numPr>
              <w:spacing w:line="360" w:lineRule="auto"/>
              <w:rPr>
                <w:rFonts w:cs="Tahoma"/>
              </w:rPr>
            </w:pPr>
            <w:r w:rsidRPr="00536AD3">
              <w:rPr>
                <w:rFonts w:cs="Tahoma"/>
                <w:cs/>
                <w:lang w:bidi="th-TH"/>
              </w:rPr>
              <w:t>กรณี ภาวะการทำงาน มีค่าเป็น “</w:t>
            </w:r>
            <w:r w:rsidRPr="00536AD3">
              <w:rPr>
                <w:rFonts w:cs="Tahoma"/>
              </w:rPr>
              <w:t>0787300024</w:t>
            </w:r>
            <w:r w:rsidRPr="00536AD3">
              <w:rPr>
                <w:rFonts w:cs="Tahoma"/>
                <w:cs/>
                <w:lang w:bidi="th-TH"/>
              </w:rPr>
              <w:t>” (ผู้ว่างงาน)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0787300026</w:t>
            </w:r>
            <w:r w:rsidRPr="00536AD3">
              <w:rPr>
                <w:rFonts w:cs="Tahoma"/>
                <w:cs/>
                <w:lang w:bidi="th-TH"/>
              </w:rPr>
              <w:t>” (ทำงานบ้าน)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s/>
                <w:lang w:bidi="th-TH"/>
              </w:rPr>
              <w:t>“</w:t>
            </w:r>
            <w:r w:rsidRPr="00536AD3">
              <w:rPr>
                <w:rFonts w:cs="Tahoma"/>
              </w:rPr>
              <w:t>0787300027</w:t>
            </w:r>
            <w:r w:rsidRPr="00536AD3">
              <w:rPr>
                <w:rFonts w:cs="Tahoma"/>
                <w:cs/>
                <w:lang w:bidi="th-TH"/>
              </w:rPr>
              <w:t>” (เรียนหนังสือ)</w:t>
            </w:r>
            <w:r w:rsidRPr="00536AD3">
              <w:rPr>
                <w:rFonts w:cs="Tahoma"/>
              </w:rPr>
              <w:t xml:space="preserve">, 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“</w:t>
            </w:r>
            <w:r w:rsidRPr="00536AD3">
              <w:rPr>
                <w:rFonts w:cs="Tahoma"/>
                <w:color w:val="FF0000"/>
              </w:rPr>
              <w:t>0787300030</w:t>
            </w:r>
            <w:r w:rsidRPr="00536AD3">
              <w:rPr>
                <w:rFonts w:cs="Tahoma"/>
                <w:color w:val="FF0000"/>
                <w:cs/>
                <w:lang w:bidi="th-TH"/>
              </w:rPr>
              <w:t>” (ผู้เกษียณรับบำนาญ)</w:t>
            </w:r>
            <w:r w:rsidRPr="00536AD3">
              <w:rPr>
                <w:rFonts w:cs="Tahoma"/>
              </w:rPr>
              <w:t>,</w:t>
            </w:r>
            <w:r w:rsidRPr="00536AD3">
              <w:rPr>
                <w:rFonts w:cs="Tahoma"/>
                <w:cs/>
                <w:lang w:bidi="th-TH"/>
              </w:rPr>
              <w:t xml:space="preserve"> “</w:t>
            </w:r>
            <w:r w:rsidRPr="00536AD3">
              <w:rPr>
                <w:rFonts w:cs="Tahoma"/>
              </w:rPr>
              <w:t>0787300028</w:t>
            </w:r>
            <w:r w:rsidRPr="00536AD3">
              <w:rPr>
                <w:rFonts w:cs="Tahoma"/>
                <w:cs/>
                <w:lang w:bidi="th-TH"/>
              </w:rPr>
              <w:t>” (ผู้เกษียณที่ไม่ได้รับบำนาญ) หรือ “</w:t>
            </w:r>
            <w:r w:rsidRPr="00536AD3">
              <w:rPr>
                <w:rFonts w:cs="Tahoma"/>
              </w:rPr>
              <w:t>0787300029</w:t>
            </w:r>
            <w:r w:rsidRPr="00536AD3">
              <w:rPr>
                <w:rFonts w:cs="Tahoma"/>
                <w:cs/>
                <w:lang w:bidi="th-TH"/>
              </w:rPr>
              <w:t>” (ผู้ที่ไม่อยู่ในกำลังแรงงานอื่น ๆ) ต้องไม่ระบุค่า</w:t>
            </w:r>
          </w:p>
        </w:tc>
      </w:tr>
    </w:tbl>
    <w:p w14:paraId="3320B8F9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  <w:cs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D0480" w14:textId="77777777" w:rsidR="00372169" w:rsidRDefault="00372169" w:rsidP="00BA635D">
      <w:pPr>
        <w:pStyle w:val="TableText"/>
      </w:pPr>
      <w:r>
        <w:separator/>
      </w:r>
    </w:p>
  </w:endnote>
  <w:endnote w:type="continuationSeparator" w:id="0">
    <w:p w14:paraId="74CBECA7" w14:textId="77777777" w:rsidR="00372169" w:rsidRDefault="00372169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86A5A" w14:textId="77777777" w:rsidR="00E34973" w:rsidRDefault="00E349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3D2ECF1A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AA1819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AA1819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4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516542">
      <w:rPr>
        <w:rFonts w:ascii="Tahoma" w:hAnsi="Tahoma" w:cs="Tahoma"/>
        <w:sz w:val="20"/>
        <w:szCs w:val="20"/>
        <w:cs/>
      </w:rPr>
      <w:t xml:space="preserve">    </w:t>
    </w:r>
    <w:r w:rsidR="00887925">
      <w:rPr>
        <w:rFonts w:ascii="Tahoma" w:hAnsi="Tahoma" w:cs="Tahoma"/>
        <w:sz w:val="20"/>
        <w:szCs w:val="20"/>
      </w:rPr>
      <w:t>PLT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</w:t>
    </w:r>
    <w:r w:rsidR="00516542">
      <w:rPr>
        <w:rFonts w:ascii="Tahoma" w:hAnsi="Tahoma" w:cs="Tahoma"/>
        <w:sz w:val="20"/>
        <w:szCs w:val="20"/>
      </w:rPr>
      <w:t xml:space="preserve">Manual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F01BB8">
      <w:rPr>
        <w:rFonts w:ascii="Tahoma" w:hAnsi="Tahoma" w:cs="Tahoma"/>
        <w:sz w:val="20"/>
        <w:szCs w:val="20"/>
      </w:rPr>
      <w:t>2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7B7D7" w14:textId="77777777" w:rsidR="00E34973" w:rsidRDefault="00E349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1F1A1" w14:textId="77777777" w:rsidR="00372169" w:rsidRDefault="00372169" w:rsidP="00BA635D">
      <w:pPr>
        <w:pStyle w:val="TableText"/>
      </w:pPr>
      <w:r>
        <w:separator/>
      </w:r>
    </w:p>
  </w:footnote>
  <w:footnote w:type="continuationSeparator" w:id="0">
    <w:p w14:paraId="7B0A31F3" w14:textId="77777777" w:rsidR="00372169" w:rsidRDefault="00372169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923FF" w14:textId="77777777" w:rsidR="00E34973" w:rsidRDefault="00E349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116EE" w14:textId="77777777" w:rsidR="00E34973" w:rsidRDefault="00E34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2591"/>
    <w:multiLevelType w:val="hybridMultilevel"/>
    <w:tmpl w:val="FAB20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03886"/>
    <w:multiLevelType w:val="hybridMultilevel"/>
    <w:tmpl w:val="7C9CC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13AA3"/>
    <w:multiLevelType w:val="hybridMultilevel"/>
    <w:tmpl w:val="49A48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42561"/>
    <w:multiLevelType w:val="hybridMultilevel"/>
    <w:tmpl w:val="78525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27E50"/>
    <w:multiLevelType w:val="hybridMultilevel"/>
    <w:tmpl w:val="467681A0"/>
    <w:lvl w:ilvl="0" w:tplc="C25CF99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38609F"/>
    <w:multiLevelType w:val="hybridMultilevel"/>
    <w:tmpl w:val="9106F7A0"/>
    <w:lvl w:ilvl="0" w:tplc="C1E4FB12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A63EE"/>
    <w:multiLevelType w:val="hybridMultilevel"/>
    <w:tmpl w:val="F9B43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37D80"/>
    <w:multiLevelType w:val="hybridMultilevel"/>
    <w:tmpl w:val="B13CB716"/>
    <w:lvl w:ilvl="0" w:tplc="4A1A390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8"/>
  </w:num>
  <w:num w:numId="5">
    <w:abstractNumId w:val="12"/>
  </w:num>
  <w:num w:numId="6">
    <w:abstractNumId w:val="23"/>
  </w:num>
  <w:num w:numId="7">
    <w:abstractNumId w:val="13"/>
  </w:num>
  <w:num w:numId="8">
    <w:abstractNumId w:val="24"/>
  </w:num>
  <w:num w:numId="9">
    <w:abstractNumId w:val="9"/>
  </w:num>
  <w:num w:numId="10">
    <w:abstractNumId w:val="22"/>
  </w:num>
  <w:num w:numId="11">
    <w:abstractNumId w:val="1"/>
  </w:num>
  <w:num w:numId="12">
    <w:abstractNumId w:val="10"/>
  </w:num>
  <w:num w:numId="13">
    <w:abstractNumId w:val="4"/>
  </w:num>
  <w:num w:numId="14">
    <w:abstractNumId w:val="15"/>
  </w:num>
  <w:num w:numId="15">
    <w:abstractNumId w:val="5"/>
  </w:num>
  <w:num w:numId="16">
    <w:abstractNumId w:val="18"/>
  </w:num>
  <w:num w:numId="17">
    <w:abstractNumId w:val="16"/>
  </w:num>
  <w:num w:numId="18">
    <w:abstractNumId w:val="6"/>
  </w:num>
  <w:num w:numId="19">
    <w:abstractNumId w:val="17"/>
  </w:num>
  <w:num w:numId="20">
    <w:abstractNumId w:val="14"/>
  </w:num>
  <w:num w:numId="21">
    <w:abstractNumId w:val="20"/>
  </w:num>
  <w:num w:numId="22">
    <w:abstractNumId w:val="0"/>
  </w:num>
  <w:num w:numId="23">
    <w:abstractNumId w:val="3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252"/>
    <w:rsid w:val="00001DC0"/>
    <w:rsid w:val="00004CE4"/>
    <w:rsid w:val="00007569"/>
    <w:rsid w:val="00011378"/>
    <w:rsid w:val="000145E4"/>
    <w:rsid w:val="000223C3"/>
    <w:rsid w:val="000279D2"/>
    <w:rsid w:val="00030549"/>
    <w:rsid w:val="00036ABE"/>
    <w:rsid w:val="00040B0A"/>
    <w:rsid w:val="00046455"/>
    <w:rsid w:val="000515A0"/>
    <w:rsid w:val="0005680C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C4840"/>
    <w:rsid w:val="001C5C31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95AAB"/>
    <w:rsid w:val="002A5295"/>
    <w:rsid w:val="002C167A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D77"/>
    <w:rsid w:val="00367EFA"/>
    <w:rsid w:val="00372169"/>
    <w:rsid w:val="0037609A"/>
    <w:rsid w:val="00391601"/>
    <w:rsid w:val="003A2489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16542"/>
    <w:rsid w:val="005248CD"/>
    <w:rsid w:val="00525766"/>
    <w:rsid w:val="0052754C"/>
    <w:rsid w:val="0053395F"/>
    <w:rsid w:val="00536AD3"/>
    <w:rsid w:val="005370C9"/>
    <w:rsid w:val="00542143"/>
    <w:rsid w:val="005434B7"/>
    <w:rsid w:val="00544253"/>
    <w:rsid w:val="00552310"/>
    <w:rsid w:val="005523F4"/>
    <w:rsid w:val="00563EB7"/>
    <w:rsid w:val="005646CA"/>
    <w:rsid w:val="0057172D"/>
    <w:rsid w:val="00574952"/>
    <w:rsid w:val="005B08E9"/>
    <w:rsid w:val="005B3D8F"/>
    <w:rsid w:val="005C1EB1"/>
    <w:rsid w:val="005C6991"/>
    <w:rsid w:val="005E1AAA"/>
    <w:rsid w:val="005E4745"/>
    <w:rsid w:val="005F22E1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0668"/>
    <w:rsid w:val="007D3526"/>
    <w:rsid w:val="007E143C"/>
    <w:rsid w:val="007E4583"/>
    <w:rsid w:val="007E5889"/>
    <w:rsid w:val="007F5EF1"/>
    <w:rsid w:val="007F6975"/>
    <w:rsid w:val="007F7F93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87925"/>
    <w:rsid w:val="00893E21"/>
    <w:rsid w:val="008A78C7"/>
    <w:rsid w:val="008B2427"/>
    <w:rsid w:val="008C3801"/>
    <w:rsid w:val="008E3001"/>
    <w:rsid w:val="008E3FE2"/>
    <w:rsid w:val="008F3379"/>
    <w:rsid w:val="0090317E"/>
    <w:rsid w:val="009048EF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0F28"/>
    <w:rsid w:val="00947CA0"/>
    <w:rsid w:val="00955177"/>
    <w:rsid w:val="009570EF"/>
    <w:rsid w:val="00961518"/>
    <w:rsid w:val="009752A3"/>
    <w:rsid w:val="00982C21"/>
    <w:rsid w:val="00982F91"/>
    <w:rsid w:val="00983027"/>
    <w:rsid w:val="00986DCB"/>
    <w:rsid w:val="00995096"/>
    <w:rsid w:val="009A17F0"/>
    <w:rsid w:val="009D1A74"/>
    <w:rsid w:val="009D6BFB"/>
    <w:rsid w:val="009E6F9D"/>
    <w:rsid w:val="009F74FF"/>
    <w:rsid w:val="00A0295B"/>
    <w:rsid w:val="00A31845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1819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37D3E"/>
    <w:rsid w:val="00C4213D"/>
    <w:rsid w:val="00C44A04"/>
    <w:rsid w:val="00C45E1D"/>
    <w:rsid w:val="00C521F6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CE715E"/>
    <w:rsid w:val="00CF734E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7034C"/>
    <w:rsid w:val="00D82E6F"/>
    <w:rsid w:val="00D82E99"/>
    <w:rsid w:val="00D94DBE"/>
    <w:rsid w:val="00DA0F7C"/>
    <w:rsid w:val="00DA6B14"/>
    <w:rsid w:val="00DB2C39"/>
    <w:rsid w:val="00DB32B2"/>
    <w:rsid w:val="00DB737F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34973"/>
    <w:rsid w:val="00E42E0C"/>
    <w:rsid w:val="00E435AC"/>
    <w:rsid w:val="00E45D98"/>
    <w:rsid w:val="00E73CD8"/>
    <w:rsid w:val="00E7450D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EE530C"/>
    <w:rsid w:val="00F01BB8"/>
    <w:rsid w:val="00F10E08"/>
    <w:rsid w:val="00F1135A"/>
    <w:rsid w:val="00F11FBF"/>
    <w:rsid w:val="00F15674"/>
    <w:rsid w:val="00F25D59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86ADE"/>
    <w:rsid w:val="00F958B8"/>
    <w:rsid w:val="00F964F4"/>
    <w:rsid w:val="00F97C03"/>
    <w:rsid w:val="00F97F0F"/>
    <w:rsid w:val="00FA3785"/>
    <w:rsid w:val="00FA5417"/>
    <w:rsid w:val="00FB058D"/>
    <w:rsid w:val="00FB120C"/>
    <w:rsid w:val="00FB5B43"/>
    <w:rsid w:val="00FB7DC1"/>
    <w:rsid w:val="00FD0E3E"/>
    <w:rsid w:val="00FD55E6"/>
    <w:rsid w:val="00FE1B42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B73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rsid w:val="00DB737F"/>
    <w:rPr>
      <w:rFonts w:asciiTheme="majorHAnsi" w:eastAsiaTheme="majorEastAsia" w:hAnsiTheme="majorHAnsi" w:cstheme="majorBidi"/>
      <w:color w:val="1F4D78" w:themeColor="accent1" w:themeShade="7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11C877-B45D-4E92-977A-D9A8B857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อริศรา ธัญญธาดา</cp:lastModifiedBy>
  <cp:revision>15</cp:revision>
  <cp:lastPrinted>2013-07-09T09:33:00Z</cp:lastPrinted>
  <dcterms:created xsi:type="dcterms:W3CDTF">2021-04-06T03:34:00Z</dcterms:created>
  <dcterms:modified xsi:type="dcterms:W3CDTF">2021-05-13T15:01:00Z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