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48E3D" w14:textId="77777777"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14:paraId="54418B28" w14:textId="77777777"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718464EE" w14:textId="77777777"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F30D61B" wp14:editId="6F92C42A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20F1C6" w14:textId="77777777"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2DE827C0" w14:textId="77777777"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3E49BD1A" w14:textId="676F7C1E" w:rsidR="000108A0" w:rsidRPr="004E37A3" w:rsidRDefault="002B4A1A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  <w:r>
        <w:rPr>
          <w:rFonts w:cs="Tahoma"/>
          <w:color w:val="000000" w:themeColor="text1"/>
          <w:sz w:val="56"/>
          <w:szCs w:val="56"/>
          <w:lang w:val="en-US" w:bidi="th-TH"/>
        </w:rPr>
        <w:t>RISK MANAGEMENT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  <w:r w:rsidR="000108A0" w:rsidRPr="004E37A3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 DOCUMENT</w:t>
      </w:r>
    </w:p>
    <w:p w14:paraId="3A5E6B0F" w14:textId="78512FB3" w:rsidR="0083274A" w:rsidRPr="004E37A3" w:rsidRDefault="004E37A3" w:rsidP="00056751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>(</w:t>
      </w:r>
      <w:r w:rsidR="000074A3"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เอกสาร 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Classification </w:t>
      </w:r>
      <w:r w:rsidR="000074A3" w:rsidRPr="004E37A3">
        <w:rPr>
          <w:rFonts w:cs="Tahoma" w:hint="cs"/>
          <w:color w:val="000000" w:themeColor="text1"/>
          <w:sz w:val="56"/>
          <w:szCs w:val="56"/>
          <w:cs/>
          <w:lang w:val="en-US" w:bidi="th-TH"/>
        </w:rPr>
        <w:t>ชุดข้</w:t>
      </w:r>
      <w:r w:rsidR="004D745C" w:rsidRPr="004E37A3">
        <w:rPr>
          <w:rFonts w:cs="Tahoma"/>
          <w:color w:val="000000" w:themeColor="text1"/>
          <w:sz w:val="56"/>
          <w:szCs w:val="56"/>
          <w:cs/>
          <w:lang w:bidi="th-TH"/>
        </w:rPr>
        <w:t>อมูล</w:t>
      </w:r>
      <w:r w:rsidR="000A5E5B" w:rsidRPr="004E37A3">
        <w:rPr>
          <w:rFonts w:cs="Tahoma" w:hint="cs"/>
          <w:sz w:val="56"/>
          <w:szCs w:val="56"/>
          <w:cs/>
          <w:lang w:bidi="th-TH"/>
        </w:rPr>
        <w:t>การบริหาร</w:t>
      </w:r>
    </w:p>
    <w:p w14:paraId="487CA41D" w14:textId="7C2E6FD9" w:rsidR="004D745C" w:rsidRPr="00B2713D" w:rsidRDefault="00F3049C" w:rsidP="00056751">
      <w:pPr>
        <w:pStyle w:val="Title"/>
        <w:spacing w:after="0"/>
        <w:rPr>
          <w:rFonts w:cs="Tahoma"/>
          <w:color w:val="000000" w:themeColor="text1"/>
          <w:sz w:val="20"/>
          <w:szCs w:val="20"/>
        </w:rPr>
      </w:pPr>
      <w:r w:rsidRPr="004E37A3">
        <w:rPr>
          <w:rFonts w:cs="Tahoma"/>
          <w:sz w:val="56"/>
          <w:szCs w:val="56"/>
          <w:cs/>
          <w:lang w:bidi="th-TH"/>
        </w:rPr>
        <w:t>ความเสี่ยง</w:t>
      </w:r>
      <w:r w:rsidR="0083274A" w:rsidRPr="004E37A3">
        <w:rPr>
          <w:rFonts w:cs="Tahoma" w:hint="cs"/>
          <w:sz w:val="56"/>
          <w:szCs w:val="56"/>
          <w:cs/>
          <w:lang w:bidi="th-TH"/>
        </w:rPr>
        <w:t>ของสถาบันการเงิน</w:t>
      </w:r>
      <w:r w:rsidR="004E37A3"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>)</w:t>
      </w:r>
      <w:r w:rsidR="000108A0" w:rsidRPr="00050950">
        <w:rPr>
          <w:rFonts w:cs="Tahoma"/>
          <w:color w:val="000000" w:themeColor="text1"/>
        </w:rPr>
        <w:br w:type="page"/>
      </w:r>
    </w:p>
    <w:p w14:paraId="5A2E5BB6" w14:textId="146156F2" w:rsidR="000108A0" w:rsidRPr="00056751" w:rsidRDefault="000108A0" w:rsidP="00846C93">
      <w:pPr>
        <w:pStyle w:val="Sub-block"/>
        <w:tabs>
          <w:tab w:val="left" w:pos="6480"/>
        </w:tabs>
        <w:spacing w:before="240" w:after="240" w:line="440" w:lineRule="exact"/>
        <w:ind w:left="0"/>
        <w:rPr>
          <w:rFonts w:cs="Tahoma"/>
          <w:color w:val="000000" w:themeColor="text1"/>
          <w:sz w:val="20"/>
          <w:szCs w:val="20"/>
          <w:rtl/>
          <w:cs/>
          <w:lang w:val="fr-FR"/>
        </w:rPr>
      </w:pPr>
      <w:r w:rsidRPr="00056751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="00846C93">
        <w:rPr>
          <w:rFonts w:cs="Tahoma"/>
          <w:color w:val="000000" w:themeColor="text1"/>
          <w:sz w:val="20"/>
          <w:szCs w:val="20"/>
          <w:rtl/>
          <w:lang w:val="fr-FR"/>
        </w:rPr>
        <w:tab/>
      </w:r>
    </w:p>
    <w:p w14:paraId="5D433886" w14:textId="6B749B6A" w:rsidR="000108A0" w:rsidRPr="00056751" w:rsidRDefault="000108A0" w:rsidP="00056751">
      <w:pPr>
        <w:pStyle w:val="Sub-block"/>
        <w:spacing w:before="240" w:after="240" w:line="440" w:lineRule="exact"/>
        <w:ind w:left="0"/>
        <w:rPr>
          <w:rFonts w:cs="Tahoma"/>
          <w:color w:val="000000" w:themeColor="text1"/>
          <w:sz w:val="20"/>
          <w:szCs w:val="20"/>
          <w:lang w:val="fr-FR"/>
        </w:rPr>
      </w:pPr>
      <w:proofErr w:type="spellStart"/>
      <w:r w:rsidRPr="00056751">
        <w:rPr>
          <w:rFonts w:cs="Tahoma"/>
          <w:color w:val="000000" w:themeColor="text1"/>
          <w:sz w:val="20"/>
          <w:szCs w:val="20"/>
          <w:lang w:val="fr-FR"/>
        </w:rPr>
        <w:t>Revision</w:t>
      </w:r>
      <w:proofErr w:type="spellEnd"/>
      <w:r w:rsidRPr="00056751">
        <w:rPr>
          <w:rFonts w:cs="Tahoma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056751">
        <w:rPr>
          <w:rFonts w:cs="Tahoma"/>
          <w:color w:val="000000" w:themeColor="text1"/>
          <w:sz w:val="20"/>
          <w:szCs w:val="20"/>
          <w:lang w:val="fr-FR"/>
        </w:rPr>
        <w:t>history</w:t>
      </w:r>
      <w:proofErr w:type="spellEnd"/>
    </w:p>
    <w:tbl>
      <w:tblPr>
        <w:tblW w:w="14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559"/>
        <w:gridCol w:w="1049"/>
      </w:tblGrid>
      <w:tr w:rsidR="00872ADF" w:rsidRPr="00B72839" w14:paraId="790A3E2E" w14:textId="77777777" w:rsidTr="00187DCA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1D02F5B4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1598B8E2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EF97C50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Effective Date</w:t>
            </w:r>
          </w:p>
        </w:tc>
        <w:tc>
          <w:tcPr>
            <w:tcW w:w="8559" w:type="dxa"/>
            <w:shd w:val="clear" w:color="auto" w:fill="auto"/>
            <w:vAlign w:val="center"/>
          </w:tcPr>
          <w:p w14:paraId="6422C41B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24CA1EBF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Revision marks</w:t>
            </w:r>
          </w:p>
        </w:tc>
      </w:tr>
      <w:tr w:rsidR="00872ADF" w:rsidRPr="00B72839" w14:paraId="1C39482A" w14:textId="77777777" w:rsidTr="00AF4C6C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05EC7" w14:textId="77777777" w:rsidR="00872ADF" w:rsidRPr="00B72839" w:rsidRDefault="00872ADF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B72839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40B9B5" w14:textId="763FB7A7" w:rsidR="00872ADF" w:rsidRPr="00B72839" w:rsidRDefault="002B4A1A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6</w:t>
            </w:r>
            <w:r w:rsidR="00872ADF" w:rsidRPr="00B72839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F3049C">
              <w:rPr>
                <w:rFonts w:cs="Tahoma"/>
                <w:i w:val="0"/>
                <w:iCs w:val="0"/>
                <w:color w:val="000000" w:themeColor="text1"/>
              </w:rPr>
              <w:t xml:space="preserve">March </w:t>
            </w:r>
            <w:r w:rsidR="00872ADF" w:rsidRPr="00B72839">
              <w:rPr>
                <w:rFonts w:cs="Tahoma"/>
                <w:i w:val="0"/>
                <w:iCs w:val="0"/>
                <w:color w:val="000000" w:themeColor="text1"/>
              </w:rPr>
              <w:t>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11E2F" w14:textId="249B8762" w:rsidR="00872ADF" w:rsidRPr="00B72839" w:rsidRDefault="00872ADF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B72839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April</w:t>
            </w:r>
            <w:r w:rsidRPr="00B72839"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55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FCB37" w14:textId="77777777" w:rsidR="00872ADF" w:rsidRPr="00AF4C6C" w:rsidRDefault="00872ADF" w:rsidP="00AF4C6C">
            <w:pPr>
              <w:pStyle w:val="TableText"/>
              <w:spacing w:before="120" w:line="360" w:lineRule="auto"/>
              <w:rPr>
                <w:rFonts w:cs="Tahoma"/>
              </w:rPr>
            </w:pPr>
            <w:r w:rsidRPr="00AF4C6C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73C42A" w14:textId="77777777" w:rsidR="00872ADF" w:rsidRPr="00B72839" w:rsidRDefault="00872ADF" w:rsidP="00AF4C6C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B72839">
              <w:rPr>
                <w:rFonts w:cs="Tahoma"/>
              </w:rPr>
              <w:t>No</w:t>
            </w:r>
          </w:p>
        </w:tc>
      </w:tr>
      <w:tr w:rsidR="002239B5" w:rsidRPr="00B72839" w14:paraId="48E8AAEB" w14:textId="77777777" w:rsidTr="00AF4C6C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51EAE1" w14:textId="20F1E785" w:rsidR="002239B5" w:rsidRPr="00B72839" w:rsidRDefault="002239B5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AC7381" w14:textId="11C3566E" w:rsidR="002239B5" w:rsidRDefault="00973FAD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</w:rPr>
              <w:t>22</w:t>
            </w:r>
            <w:r w:rsidR="002239B5">
              <w:rPr>
                <w:rFonts w:cs="Tahoma"/>
                <w:i w:val="0"/>
                <w:iCs w:val="0"/>
              </w:rPr>
              <w:t xml:space="preserve"> March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D81DCB" w14:textId="57888C57" w:rsidR="002239B5" w:rsidRPr="00B72839" w:rsidRDefault="002239B5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E62928">
              <w:rPr>
                <w:rFonts w:cs="Tahoma"/>
                <w:lang w:bidi="th-TH"/>
              </w:rPr>
              <w:t>1 April 2019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BBDF4" w14:textId="70B95E36" w:rsidR="002239B5" w:rsidRPr="001C6B85" w:rsidRDefault="001C6B85" w:rsidP="00AF4C6C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1C6B85">
              <w:rPr>
                <w:rFonts w:cs="Tahoma"/>
                <w:color w:val="000000" w:themeColor="text1"/>
              </w:rPr>
              <w:t xml:space="preserve">Reference to file “Summary of Change on </w:t>
            </w:r>
            <w:r>
              <w:rPr>
                <w:rFonts w:cs="Tahoma"/>
              </w:rPr>
              <w:t xml:space="preserve">Risk Management </w:t>
            </w:r>
            <w:r w:rsidRPr="001C6B85">
              <w:rPr>
                <w:rFonts w:cs="Tahoma"/>
                <w:color w:val="000000" w:themeColor="text1"/>
              </w:rPr>
              <w:t>Classification Document v</w:t>
            </w:r>
            <w:r>
              <w:rPr>
                <w:rFonts w:cs="Tahoma"/>
                <w:color w:val="000000" w:themeColor="text1"/>
              </w:rPr>
              <w:t>ersion</w:t>
            </w:r>
            <w:r w:rsidRPr="001C6B85">
              <w:rPr>
                <w:rFonts w:cs="Tahoma"/>
                <w:color w:val="000000" w:themeColor="text1"/>
              </w:rPr>
              <w:t xml:space="preserve"> 1.</w:t>
            </w:r>
            <w:r>
              <w:rPr>
                <w:rFonts w:cs="Tahoma"/>
                <w:color w:val="000000" w:themeColor="text1"/>
              </w:rPr>
              <w:t>1</w:t>
            </w:r>
            <w:r w:rsidRPr="001C6B85">
              <w:rPr>
                <w:rFonts w:cs="Tahoma"/>
                <w:color w:val="000000" w:themeColor="text1"/>
              </w:rPr>
              <w:t xml:space="preserve"> from 1.</w:t>
            </w:r>
            <w:r>
              <w:rPr>
                <w:rFonts w:cs="Tahoma"/>
                <w:color w:val="000000" w:themeColor="text1"/>
              </w:rPr>
              <w:t>0</w:t>
            </w:r>
            <w:r w:rsidRPr="001C6B85">
              <w:rPr>
                <w:rFonts w:cs="Tahoma"/>
                <w:color w:val="000000" w:themeColor="text1"/>
              </w:rPr>
              <w:t>”</w:t>
            </w:r>
            <w:r>
              <w:rPr>
                <w:rFonts w:cs="Tahoma"/>
                <w:color w:val="000000" w:themeColor="text1"/>
              </w:rPr>
              <w:br/>
            </w:r>
            <w:r w:rsidRPr="001C6B85">
              <w:rPr>
                <w:rFonts w:cs="Tahoma"/>
                <w:color w:val="000000" w:themeColor="text1"/>
              </w:rPr>
              <w:t>Rem</w:t>
            </w:r>
            <w:r>
              <w:rPr>
                <w:rFonts w:cs="Tahoma"/>
                <w:color w:val="000000" w:themeColor="text1"/>
              </w:rPr>
              <w:t>ark: All changes from version 1</w:t>
            </w:r>
            <w:r w:rsidRPr="001C6B85">
              <w:rPr>
                <w:rFonts w:cs="Tahoma"/>
                <w:color w:val="000000" w:themeColor="text1"/>
              </w:rPr>
              <w:t>.</w:t>
            </w:r>
            <w:r>
              <w:rPr>
                <w:rFonts w:cs="Tahoma"/>
                <w:color w:val="000000" w:themeColor="text1"/>
              </w:rPr>
              <w:t>0</w:t>
            </w:r>
            <w:r w:rsidRPr="001C6B85">
              <w:rPr>
                <w:rFonts w:cs="Tahoma"/>
                <w:color w:val="000000" w:themeColor="text1"/>
              </w:rPr>
              <w:t xml:space="preserve"> to version 1.</w:t>
            </w:r>
            <w:r>
              <w:rPr>
                <w:rFonts w:cs="Tahoma"/>
                <w:color w:val="000000" w:themeColor="text1"/>
              </w:rPr>
              <w:t>1</w:t>
            </w:r>
            <w:r w:rsidRPr="001C6B85">
              <w:rPr>
                <w:rFonts w:cs="Tahoma"/>
                <w:color w:val="000000" w:themeColor="text1"/>
              </w:rPr>
              <w:t xml:space="preserve"> are in </w:t>
            </w:r>
            <w:r w:rsidRPr="001C6B85">
              <w:rPr>
                <w:rFonts w:cs="Tahoma"/>
                <w:color w:val="0000FF"/>
              </w:rPr>
              <w:t>blue font</w:t>
            </w:r>
            <w:r>
              <w:rPr>
                <w:rFonts w:cs="Tahoma"/>
                <w:color w:val="000000" w:themeColor="text1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B2FEE1" w14:textId="488A1865" w:rsidR="002239B5" w:rsidRPr="00B72839" w:rsidRDefault="002239B5" w:rsidP="00AF4C6C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1C6B85" w:rsidRPr="00B72839" w14:paraId="5D946A02" w14:textId="77777777" w:rsidTr="00AF4C6C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40C38EE0" w14:textId="79A8DC14" w:rsidR="001C6B85" w:rsidRDefault="001C6B85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94D075C" w14:textId="7655CC30" w:rsidR="001C6B85" w:rsidRDefault="00B83882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21</w:t>
            </w:r>
            <w:bookmarkStart w:id="0" w:name="_GoBack"/>
            <w:bookmarkEnd w:id="0"/>
            <w:r w:rsidR="00AF4C6C">
              <w:rPr>
                <w:rFonts w:cs="Tahoma"/>
                <w:i w:val="0"/>
                <w:iCs w:val="0"/>
                <w:color w:val="000000" w:themeColor="text1"/>
              </w:rPr>
              <w:t xml:space="preserve"> August</w:t>
            </w:r>
            <w:r w:rsidR="001C6B85">
              <w:rPr>
                <w:rFonts w:cs="Tahoma"/>
                <w:i w:val="0"/>
                <w:iCs w:val="0"/>
                <w:color w:val="000000" w:themeColor="text1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B20220D" w14:textId="3C6ED32E" w:rsidR="001C6B85" w:rsidRPr="00E62928" w:rsidRDefault="001C6B85" w:rsidP="00AF4C6C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color w:val="000000" w:themeColor="text1"/>
              </w:rPr>
              <w:t xml:space="preserve">1 </w:t>
            </w:r>
            <w:r w:rsidR="00AF4C6C">
              <w:rPr>
                <w:rFonts w:cs="Tahoma"/>
                <w:color w:val="000000" w:themeColor="text1"/>
              </w:rPr>
              <w:t>September</w:t>
            </w:r>
            <w:r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AC70717" w14:textId="6D80E2F8" w:rsidR="001C6B85" w:rsidRDefault="001C6B85" w:rsidP="00AF4C6C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1C6B85">
              <w:rPr>
                <w:rFonts w:cs="Tahoma"/>
                <w:color w:val="000000" w:themeColor="text1"/>
              </w:rPr>
              <w:t xml:space="preserve">Reference to file “Summary of Change on </w:t>
            </w:r>
            <w:r>
              <w:rPr>
                <w:rFonts w:cs="Tahoma"/>
              </w:rPr>
              <w:t xml:space="preserve">Risk Management </w:t>
            </w:r>
            <w:r w:rsidRPr="001C6B85">
              <w:rPr>
                <w:rFonts w:cs="Tahoma"/>
                <w:color w:val="000000" w:themeColor="text1"/>
              </w:rPr>
              <w:t>Classification Document v</w:t>
            </w:r>
            <w:r>
              <w:rPr>
                <w:rFonts w:cs="Tahoma"/>
                <w:color w:val="000000" w:themeColor="text1"/>
              </w:rPr>
              <w:t>ersion</w:t>
            </w:r>
            <w:r w:rsidRPr="001C6B85">
              <w:rPr>
                <w:rFonts w:cs="Tahoma"/>
                <w:color w:val="000000" w:themeColor="text1"/>
              </w:rPr>
              <w:t xml:space="preserve"> 1.</w:t>
            </w:r>
            <w:r>
              <w:rPr>
                <w:rFonts w:cs="Tahoma"/>
                <w:color w:val="000000" w:themeColor="text1"/>
              </w:rPr>
              <w:t>2</w:t>
            </w:r>
            <w:r w:rsidRPr="001C6B85">
              <w:rPr>
                <w:rFonts w:cs="Tahoma"/>
                <w:color w:val="000000" w:themeColor="text1"/>
              </w:rPr>
              <w:t xml:space="preserve"> from 1.</w:t>
            </w:r>
            <w:r>
              <w:rPr>
                <w:rFonts w:cs="Tahoma"/>
                <w:color w:val="000000" w:themeColor="text1"/>
              </w:rPr>
              <w:t>1</w:t>
            </w:r>
            <w:r w:rsidRPr="001C6B85">
              <w:rPr>
                <w:rFonts w:cs="Tahoma"/>
                <w:color w:val="000000" w:themeColor="text1"/>
              </w:rPr>
              <w:t>”</w:t>
            </w:r>
            <w:r>
              <w:rPr>
                <w:rFonts w:cs="Tahoma"/>
                <w:color w:val="000000" w:themeColor="text1"/>
              </w:rPr>
              <w:br/>
            </w:r>
            <w:r w:rsidRPr="001C6B85">
              <w:rPr>
                <w:rFonts w:cs="Tahoma"/>
                <w:color w:val="000000" w:themeColor="text1"/>
              </w:rPr>
              <w:t>Rem</w:t>
            </w:r>
            <w:r>
              <w:rPr>
                <w:rFonts w:cs="Tahoma"/>
                <w:color w:val="000000" w:themeColor="text1"/>
              </w:rPr>
              <w:t>ark: All changes from version 1</w:t>
            </w:r>
            <w:r w:rsidRPr="001C6B85">
              <w:rPr>
                <w:rFonts w:cs="Tahoma"/>
                <w:color w:val="000000" w:themeColor="text1"/>
              </w:rPr>
              <w:t>.</w:t>
            </w:r>
            <w:r>
              <w:rPr>
                <w:rFonts w:cs="Tahoma"/>
                <w:color w:val="000000" w:themeColor="text1"/>
              </w:rPr>
              <w:t>1</w:t>
            </w:r>
            <w:r w:rsidRPr="001C6B85">
              <w:rPr>
                <w:rFonts w:cs="Tahoma"/>
                <w:color w:val="000000" w:themeColor="text1"/>
              </w:rPr>
              <w:t xml:space="preserve"> to version 1.</w:t>
            </w:r>
            <w:r>
              <w:rPr>
                <w:rFonts w:cs="Tahoma"/>
                <w:color w:val="000000" w:themeColor="text1"/>
              </w:rPr>
              <w:t>2</w:t>
            </w:r>
            <w:r w:rsidRPr="001C6B85">
              <w:rPr>
                <w:rFonts w:cs="Tahoma"/>
                <w:color w:val="000000" w:themeColor="text1"/>
              </w:rPr>
              <w:t xml:space="preserve"> are in </w:t>
            </w:r>
            <w:r w:rsidRPr="001C6B85">
              <w:rPr>
                <w:rFonts w:cs="Tahoma"/>
                <w:color w:val="FF0000"/>
              </w:rPr>
              <w:t>red font</w:t>
            </w:r>
            <w:r>
              <w:rPr>
                <w:rFonts w:cs="Tahoma"/>
                <w:color w:val="000000" w:themeColor="text1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7067EA4C" w14:textId="1FA70590" w:rsidR="001C6B85" w:rsidRDefault="001C6B85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</w:tbl>
    <w:p w14:paraId="08952F56" w14:textId="77777777" w:rsidR="0075091F" w:rsidRPr="0075091F" w:rsidRDefault="0075091F" w:rsidP="0075091F">
      <w:pPr>
        <w:rPr>
          <w:lang w:eastAsia="x-none" w:bidi="ar-SA"/>
        </w:rPr>
      </w:pPr>
    </w:p>
    <w:p w14:paraId="5E45B0C2" w14:textId="77777777" w:rsidR="0075091F" w:rsidRPr="0075091F" w:rsidRDefault="0075091F" w:rsidP="0075091F">
      <w:pPr>
        <w:rPr>
          <w:lang w:eastAsia="x-none" w:bidi="ar-SA"/>
        </w:rPr>
      </w:pPr>
    </w:p>
    <w:p w14:paraId="329AFD5C" w14:textId="77777777" w:rsidR="0075091F" w:rsidRPr="0075091F" w:rsidRDefault="0075091F" w:rsidP="0075091F">
      <w:pPr>
        <w:rPr>
          <w:lang w:eastAsia="x-none" w:bidi="ar-SA"/>
        </w:rPr>
      </w:pPr>
    </w:p>
    <w:p w14:paraId="7EF68810" w14:textId="77777777" w:rsidR="0075091F" w:rsidRPr="0075091F" w:rsidRDefault="0075091F" w:rsidP="0075091F">
      <w:pPr>
        <w:rPr>
          <w:lang w:eastAsia="x-none" w:bidi="ar-SA"/>
        </w:rPr>
      </w:pPr>
    </w:p>
    <w:p w14:paraId="52CEBF41" w14:textId="77777777" w:rsidR="0075091F" w:rsidRPr="0075091F" w:rsidRDefault="0075091F" w:rsidP="0075091F">
      <w:pPr>
        <w:rPr>
          <w:lang w:eastAsia="x-none" w:bidi="ar-SA"/>
        </w:rPr>
      </w:pPr>
    </w:p>
    <w:p w14:paraId="751F854B" w14:textId="77777777" w:rsidR="000108A0" w:rsidRPr="0075091F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75091F" w:rsidSect="00187DC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Page"/>
          </w:footnotePr>
          <w:pgSz w:w="16834" w:h="11909" w:orient="landscape" w:code="9"/>
          <w:pgMar w:top="1152" w:right="1152" w:bottom="1152" w:left="1224" w:header="1152" w:footer="288" w:gutter="0"/>
          <w:cols w:space="708"/>
          <w:titlePg/>
          <w:docGrid w:linePitch="435"/>
        </w:sectPr>
      </w:pPr>
    </w:p>
    <w:p w14:paraId="51DA7C40" w14:textId="77777777" w:rsidR="00056751" w:rsidRDefault="00056751" w:rsidP="00056751">
      <w:pPr>
        <w:rPr>
          <w:color w:val="000000" w:themeColor="text1"/>
        </w:rPr>
      </w:pPr>
    </w:p>
    <w:sdt>
      <w:sdtPr>
        <w:rPr>
          <w:rFonts w:cs="Tahoma"/>
          <w:b w:val="0"/>
          <w:bCs w:val="0"/>
          <w:sz w:val="20"/>
          <w:szCs w:val="20"/>
          <w:lang w:val="en-US" w:eastAsia="en-US" w:bidi="th-TH"/>
        </w:rPr>
        <w:id w:val="-203009331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F6100C0" w14:textId="63C82A30" w:rsidR="00224336" w:rsidRPr="00870274" w:rsidRDefault="00870274" w:rsidP="00870274">
          <w:pPr>
            <w:pStyle w:val="Title"/>
            <w:tabs>
              <w:tab w:val="left" w:pos="498"/>
            </w:tabs>
            <w:spacing w:after="360"/>
            <w:jc w:val="left"/>
            <w:rPr>
              <w:rFonts w:eastAsiaTheme="majorEastAsia" w:cs="Tahoma"/>
              <w:sz w:val="20"/>
              <w:szCs w:val="20"/>
              <w:lang w:val="en-US" w:eastAsia="en-US"/>
            </w:rPr>
          </w:pPr>
          <w:r w:rsidRPr="00870274">
            <w:rPr>
              <w:rFonts w:eastAsiaTheme="majorEastAsia" w:cs="Tahoma"/>
              <w:sz w:val="20"/>
              <w:szCs w:val="20"/>
              <w:lang w:val="en-US" w:eastAsia="en-US"/>
            </w:rPr>
            <w:t>Table of Content</w:t>
          </w:r>
        </w:p>
        <w:p w14:paraId="3B64A6B8" w14:textId="77777777" w:rsidR="004C4A97" w:rsidRPr="004C4A97" w:rsidRDefault="000D110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FF0000"/>
              <w:sz w:val="22"/>
              <w:szCs w:val="28"/>
            </w:rPr>
          </w:pPr>
          <w:r>
            <w:rPr>
              <w:b w:val="0"/>
              <w:bCs w:val="0"/>
              <w:caps w:val="0"/>
            </w:rPr>
            <w:fldChar w:fldCharType="begin"/>
          </w:r>
          <w:r>
            <w:rPr>
              <w:b w:val="0"/>
              <w:bCs w:val="0"/>
              <w:caps w:val="0"/>
            </w:rPr>
            <w:instrText xml:space="preserve"> TOC \o "1-3" \h \z \u </w:instrText>
          </w:r>
          <w:r>
            <w:rPr>
              <w:b w:val="0"/>
              <w:bCs w:val="0"/>
              <w:caps w:val="0"/>
            </w:rPr>
            <w:fldChar w:fldCharType="separate"/>
          </w:r>
          <w:hyperlink w:anchor="_Toc17126818" w:history="1">
            <w:r w:rsidR="004C4A97" w:rsidRPr="004C4A97">
              <w:rPr>
                <w:rStyle w:val="Hyperlink"/>
                <w:color w:val="FF0000"/>
              </w:rPr>
              <w:t>1.</w:t>
            </w:r>
            <w:r w:rsidR="004C4A97" w:rsidRPr="004C4A9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FF0000"/>
                <w:sz w:val="22"/>
                <w:szCs w:val="28"/>
              </w:rPr>
              <w:tab/>
            </w:r>
            <w:r w:rsidR="004C4A97" w:rsidRPr="004C4A97">
              <w:rPr>
                <w:rStyle w:val="Hyperlink"/>
                <w:color w:val="FF0000"/>
              </w:rPr>
              <w:t>Condition</w:t>
            </w:r>
            <w:r w:rsidR="004C4A97" w:rsidRPr="004C4A97">
              <w:rPr>
                <w:webHidden/>
                <w:color w:val="FF0000"/>
              </w:rPr>
              <w:tab/>
            </w:r>
            <w:r w:rsidR="004C4A97" w:rsidRPr="004C4A97">
              <w:rPr>
                <w:rStyle w:val="Hyperlink"/>
                <w:color w:val="FF0000"/>
              </w:rPr>
              <w:fldChar w:fldCharType="begin"/>
            </w:r>
            <w:r w:rsidR="004C4A97" w:rsidRPr="004C4A97">
              <w:rPr>
                <w:webHidden/>
                <w:color w:val="FF0000"/>
              </w:rPr>
              <w:instrText xml:space="preserve"> PAGEREF _Toc17126818 \h </w:instrText>
            </w:r>
            <w:r w:rsidR="004C4A97" w:rsidRPr="004C4A97">
              <w:rPr>
                <w:rStyle w:val="Hyperlink"/>
                <w:color w:val="FF0000"/>
              </w:rPr>
            </w:r>
            <w:r w:rsidR="004C4A97" w:rsidRPr="004C4A97">
              <w:rPr>
                <w:rStyle w:val="Hyperlink"/>
                <w:color w:val="FF0000"/>
              </w:rPr>
              <w:fldChar w:fldCharType="separate"/>
            </w:r>
            <w:r w:rsidR="004C4A97" w:rsidRPr="004C4A97">
              <w:rPr>
                <w:webHidden/>
                <w:color w:val="FF0000"/>
              </w:rPr>
              <w:t>4</w:t>
            </w:r>
            <w:r w:rsidR="004C4A97" w:rsidRPr="004C4A97">
              <w:rPr>
                <w:rStyle w:val="Hyperlink"/>
                <w:color w:val="FF0000"/>
              </w:rPr>
              <w:fldChar w:fldCharType="end"/>
            </w:r>
          </w:hyperlink>
        </w:p>
        <w:p w14:paraId="1F5CB464" w14:textId="720D4794" w:rsidR="004C4A97" w:rsidRDefault="00B8388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126819" w:history="1">
            <w:r w:rsidR="004C4A97" w:rsidRPr="005019F6">
              <w:rPr>
                <w:rStyle w:val="Hyperlink"/>
              </w:rPr>
              <w:t>2.</w:t>
            </w:r>
            <w:r w:rsidR="004C4A9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4C4A97" w:rsidRPr="005019F6">
              <w:rPr>
                <w:rStyle w:val="Hyperlink"/>
              </w:rPr>
              <w:t>CVA Counterparty Type</w:t>
            </w:r>
            <w:r w:rsidR="004C4A97">
              <w:rPr>
                <w:webHidden/>
              </w:rPr>
              <w:tab/>
            </w:r>
            <w:r w:rsidR="004C4A97">
              <w:rPr>
                <w:rStyle w:val="Hyperlink"/>
              </w:rPr>
              <w:fldChar w:fldCharType="begin"/>
            </w:r>
            <w:r w:rsidR="004C4A97">
              <w:rPr>
                <w:webHidden/>
              </w:rPr>
              <w:instrText xml:space="preserve"> PAGEREF _Toc17126819 \h </w:instrText>
            </w:r>
            <w:r w:rsidR="004C4A97">
              <w:rPr>
                <w:rStyle w:val="Hyperlink"/>
              </w:rPr>
            </w:r>
            <w:r w:rsidR="004C4A97">
              <w:rPr>
                <w:rStyle w:val="Hyperlink"/>
              </w:rPr>
              <w:fldChar w:fldCharType="separate"/>
            </w:r>
            <w:r w:rsidR="004C4A97">
              <w:rPr>
                <w:webHidden/>
              </w:rPr>
              <w:t>5</w:t>
            </w:r>
            <w:r w:rsidR="004C4A97">
              <w:rPr>
                <w:rStyle w:val="Hyperlink"/>
              </w:rPr>
              <w:fldChar w:fldCharType="end"/>
            </w:r>
          </w:hyperlink>
        </w:p>
        <w:p w14:paraId="4281281C" w14:textId="77777777" w:rsidR="004C4A97" w:rsidRDefault="00B8388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126820" w:history="1">
            <w:r w:rsidR="004C4A97" w:rsidRPr="005019F6">
              <w:rPr>
                <w:rStyle w:val="Hyperlink"/>
              </w:rPr>
              <w:t>3.</w:t>
            </w:r>
            <w:r w:rsidR="004C4A9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4C4A97" w:rsidRPr="005019F6">
              <w:rPr>
                <w:rStyle w:val="Hyperlink"/>
              </w:rPr>
              <w:t>Greek Type</w:t>
            </w:r>
            <w:r w:rsidR="004C4A97">
              <w:rPr>
                <w:webHidden/>
              </w:rPr>
              <w:tab/>
            </w:r>
            <w:r w:rsidR="004C4A97">
              <w:rPr>
                <w:rStyle w:val="Hyperlink"/>
              </w:rPr>
              <w:fldChar w:fldCharType="begin"/>
            </w:r>
            <w:r w:rsidR="004C4A97">
              <w:rPr>
                <w:webHidden/>
              </w:rPr>
              <w:instrText xml:space="preserve"> PAGEREF _Toc17126820 \h </w:instrText>
            </w:r>
            <w:r w:rsidR="004C4A97">
              <w:rPr>
                <w:rStyle w:val="Hyperlink"/>
              </w:rPr>
            </w:r>
            <w:r w:rsidR="004C4A97">
              <w:rPr>
                <w:rStyle w:val="Hyperlink"/>
              </w:rPr>
              <w:fldChar w:fldCharType="separate"/>
            </w:r>
            <w:r w:rsidR="004C4A97">
              <w:rPr>
                <w:webHidden/>
              </w:rPr>
              <w:t>6</w:t>
            </w:r>
            <w:r w:rsidR="004C4A97">
              <w:rPr>
                <w:rStyle w:val="Hyperlink"/>
              </w:rPr>
              <w:fldChar w:fldCharType="end"/>
            </w:r>
          </w:hyperlink>
        </w:p>
        <w:p w14:paraId="6FEC9475" w14:textId="77777777" w:rsidR="004C4A97" w:rsidRPr="004C4A97" w:rsidRDefault="00B8388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126821" w:history="1">
            <w:r w:rsidR="004C4A97" w:rsidRPr="004C4A97">
              <w:rPr>
                <w:rStyle w:val="Hyperlink"/>
                <w:color w:val="auto"/>
              </w:rPr>
              <w:t>4.</w:t>
            </w:r>
            <w:r w:rsidR="004C4A97" w:rsidRPr="004C4A9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4C4A97" w:rsidRPr="004C4A97">
              <w:rPr>
                <w:rStyle w:val="Hyperlink"/>
                <w:color w:val="auto"/>
              </w:rPr>
              <w:t>Indicator</w:t>
            </w:r>
            <w:r w:rsidR="004C4A97" w:rsidRPr="004C4A97">
              <w:rPr>
                <w:webHidden/>
                <w:color w:val="auto"/>
              </w:rPr>
              <w:tab/>
            </w:r>
            <w:r w:rsidR="004C4A97" w:rsidRPr="004C4A97">
              <w:rPr>
                <w:rStyle w:val="Hyperlink"/>
                <w:color w:val="auto"/>
              </w:rPr>
              <w:fldChar w:fldCharType="begin"/>
            </w:r>
            <w:r w:rsidR="004C4A97" w:rsidRPr="004C4A97">
              <w:rPr>
                <w:webHidden/>
                <w:color w:val="auto"/>
              </w:rPr>
              <w:instrText xml:space="preserve"> PAGEREF _Toc17126821 \h </w:instrText>
            </w:r>
            <w:r w:rsidR="004C4A97" w:rsidRPr="004C4A97">
              <w:rPr>
                <w:rStyle w:val="Hyperlink"/>
                <w:color w:val="auto"/>
              </w:rPr>
            </w:r>
            <w:r w:rsidR="004C4A97" w:rsidRPr="004C4A97">
              <w:rPr>
                <w:rStyle w:val="Hyperlink"/>
                <w:color w:val="auto"/>
              </w:rPr>
              <w:fldChar w:fldCharType="separate"/>
            </w:r>
            <w:r w:rsidR="004C4A97" w:rsidRPr="004C4A97">
              <w:rPr>
                <w:webHidden/>
                <w:color w:val="auto"/>
              </w:rPr>
              <w:t>7</w:t>
            </w:r>
            <w:r w:rsidR="004C4A97" w:rsidRPr="004C4A97">
              <w:rPr>
                <w:rStyle w:val="Hyperlink"/>
                <w:color w:val="auto"/>
              </w:rPr>
              <w:fldChar w:fldCharType="end"/>
            </w:r>
          </w:hyperlink>
        </w:p>
        <w:p w14:paraId="620847FC" w14:textId="77777777" w:rsidR="004C4A97" w:rsidRDefault="00B8388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126822" w:history="1">
            <w:r w:rsidR="004C4A97" w:rsidRPr="005019F6">
              <w:rPr>
                <w:rStyle w:val="Hyperlink"/>
              </w:rPr>
              <w:t>5.</w:t>
            </w:r>
            <w:r w:rsidR="004C4A9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4C4A97" w:rsidRPr="005019F6">
              <w:rPr>
                <w:rStyle w:val="Hyperlink"/>
              </w:rPr>
              <w:t>IR Curve</w:t>
            </w:r>
            <w:r w:rsidR="004C4A97">
              <w:rPr>
                <w:webHidden/>
              </w:rPr>
              <w:tab/>
            </w:r>
            <w:r w:rsidR="004C4A97">
              <w:rPr>
                <w:rStyle w:val="Hyperlink"/>
              </w:rPr>
              <w:fldChar w:fldCharType="begin"/>
            </w:r>
            <w:r w:rsidR="004C4A97">
              <w:rPr>
                <w:webHidden/>
              </w:rPr>
              <w:instrText xml:space="preserve"> PAGEREF _Toc17126822 \h </w:instrText>
            </w:r>
            <w:r w:rsidR="004C4A97">
              <w:rPr>
                <w:rStyle w:val="Hyperlink"/>
              </w:rPr>
            </w:r>
            <w:r w:rsidR="004C4A97">
              <w:rPr>
                <w:rStyle w:val="Hyperlink"/>
              </w:rPr>
              <w:fldChar w:fldCharType="separate"/>
            </w:r>
            <w:r w:rsidR="004C4A97">
              <w:rPr>
                <w:webHidden/>
              </w:rPr>
              <w:t>8</w:t>
            </w:r>
            <w:r w:rsidR="004C4A97">
              <w:rPr>
                <w:rStyle w:val="Hyperlink"/>
              </w:rPr>
              <w:fldChar w:fldCharType="end"/>
            </w:r>
          </w:hyperlink>
        </w:p>
        <w:p w14:paraId="72BE7592" w14:textId="77777777" w:rsidR="004C4A97" w:rsidRPr="004C4A97" w:rsidRDefault="00B8388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FF0000"/>
              <w:sz w:val="22"/>
              <w:szCs w:val="28"/>
            </w:rPr>
          </w:pPr>
          <w:hyperlink w:anchor="_Toc17126823" w:history="1">
            <w:r w:rsidR="004C4A97" w:rsidRPr="004C4A97">
              <w:rPr>
                <w:rStyle w:val="Hyperlink"/>
                <w:color w:val="FF0000"/>
              </w:rPr>
              <w:t>6.</w:t>
            </w:r>
            <w:r w:rsidR="004C4A97" w:rsidRPr="004C4A9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FF0000"/>
                <w:sz w:val="22"/>
                <w:szCs w:val="28"/>
              </w:rPr>
              <w:tab/>
            </w:r>
            <w:r w:rsidR="004C4A97" w:rsidRPr="004C4A97">
              <w:rPr>
                <w:rStyle w:val="Hyperlink"/>
                <w:color w:val="FF0000"/>
              </w:rPr>
              <w:t>Market Risk Factor Type</w:t>
            </w:r>
            <w:r w:rsidR="004C4A97" w:rsidRPr="004C4A97">
              <w:rPr>
                <w:webHidden/>
                <w:color w:val="FF0000"/>
              </w:rPr>
              <w:tab/>
            </w:r>
            <w:r w:rsidR="004C4A97" w:rsidRPr="004C4A97">
              <w:rPr>
                <w:rStyle w:val="Hyperlink"/>
                <w:color w:val="FF0000"/>
              </w:rPr>
              <w:fldChar w:fldCharType="begin"/>
            </w:r>
            <w:r w:rsidR="004C4A97" w:rsidRPr="004C4A97">
              <w:rPr>
                <w:webHidden/>
                <w:color w:val="FF0000"/>
              </w:rPr>
              <w:instrText xml:space="preserve"> PAGEREF _Toc17126823 \h </w:instrText>
            </w:r>
            <w:r w:rsidR="004C4A97" w:rsidRPr="004C4A97">
              <w:rPr>
                <w:rStyle w:val="Hyperlink"/>
                <w:color w:val="FF0000"/>
              </w:rPr>
            </w:r>
            <w:r w:rsidR="004C4A97" w:rsidRPr="004C4A97">
              <w:rPr>
                <w:rStyle w:val="Hyperlink"/>
                <w:color w:val="FF0000"/>
              </w:rPr>
              <w:fldChar w:fldCharType="separate"/>
            </w:r>
            <w:r w:rsidR="004C4A97" w:rsidRPr="004C4A97">
              <w:rPr>
                <w:webHidden/>
                <w:color w:val="FF0000"/>
              </w:rPr>
              <w:t>9</w:t>
            </w:r>
            <w:r w:rsidR="004C4A97" w:rsidRPr="004C4A97">
              <w:rPr>
                <w:rStyle w:val="Hyperlink"/>
                <w:color w:val="FF0000"/>
              </w:rPr>
              <w:fldChar w:fldCharType="end"/>
            </w:r>
          </w:hyperlink>
        </w:p>
        <w:p w14:paraId="0FB158E1" w14:textId="77777777" w:rsidR="004C4A97" w:rsidRDefault="00B8388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126824" w:history="1">
            <w:r w:rsidR="004C4A97" w:rsidRPr="005019F6">
              <w:rPr>
                <w:rStyle w:val="Hyperlink"/>
              </w:rPr>
              <w:t>7.</w:t>
            </w:r>
            <w:r w:rsidR="004C4A9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4C4A97" w:rsidRPr="005019F6">
              <w:rPr>
                <w:rStyle w:val="Hyperlink"/>
              </w:rPr>
              <w:t>Risk Value Type</w:t>
            </w:r>
            <w:r w:rsidR="004C4A97">
              <w:rPr>
                <w:webHidden/>
              </w:rPr>
              <w:tab/>
            </w:r>
            <w:r w:rsidR="004C4A97">
              <w:rPr>
                <w:rStyle w:val="Hyperlink"/>
              </w:rPr>
              <w:fldChar w:fldCharType="begin"/>
            </w:r>
            <w:r w:rsidR="004C4A97">
              <w:rPr>
                <w:webHidden/>
              </w:rPr>
              <w:instrText xml:space="preserve"> PAGEREF _Toc17126824 \h </w:instrText>
            </w:r>
            <w:r w:rsidR="004C4A97">
              <w:rPr>
                <w:rStyle w:val="Hyperlink"/>
              </w:rPr>
            </w:r>
            <w:r w:rsidR="004C4A97">
              <w:rPr>
                <w:rStyle w:val="Hyperlink"/>
              </w:rPr>
              <w:fldChar w:fldCharType="separate"/>
            </w:r>
            <w:r w:rsidR="004C4A97">
              <w:rPr>
                <w:webHidden/>
              </w:rPr>
              <w:t>10</w:t>
            </w:r>
            <w:r w:rsidR="004C4A97">
              <w:rPr>
                <w:rStyle w:val="Hyperlink"/>
              </w:rPr>
              <w:fldChar w:fldCharType="end"/>
            </w:r>
          </w:hyperlink>
        </w:p>
        <w:p w14:paraId="21AB6683" w14:textId="77777777" w:rsidR="004C4A97" w:rsidRPr="004C4A97" w:rsidRDefault="00B8388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FF0000"/>
              <w:sz w:val="22"/>
              <w:szCs w:val="28"/>
            </w:rPr>
          </w:pPr>
          <w:hyperlink w:anchor="_Toc17126825" w:history="1">
            <w:r w:rsidR="004C4A97" w:rsidRPr="004C4A97">
              <w:rPr>
                <w:rStyle w:val="Hyperlink"/>
                <w:color w:val="FF0000"/>
              </w:rPr>
              <w:t>8.</w:t>
            </w:r>
            <w:r w:rsidR="004C4A97" w:rsidRPr="004C4A9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FF0000"/>
                <w:sz w:val="22"/>
                <w:szCs w:val="28"/>
              </w:rPr>
              <w:tab/>
            </w:r>
            <w:r w:rsidR="004C4A97" w:rsidRPr="004C4A97">
              <w:rPr>
                <w:rStyle w:val="Hyperlink"/>
                <w:color w:val="FF0000"/>
              </w:rPr>
              <w:t>Comparison operator</w:t>
            </w:r>
            <w:r w:rsidR="004C4A97" w:rsidRPr="004C4A97">
              <w:rPr>
                <w:webHidden/>
                <w:color w:val="FF0000"/>
              </w:rPr>
              <w:tab/>
            </w:r>
            <w:r w:rsidR="004C4A97" w:rsidRPr="004C4A97">
              <w:rPr>
                <w:rStyle w:val="Hyperlink"/>
                <w:color w:val="FF0000"/>
              </w:rPr>
              <w:fldChar w:fldCharType="begin"/>
            </w:r>
            <w:r w:rsidR="004C4A97" w:rsidRPr="004C4A97">
              <w:rPr>
                <w:webHidden/>
                <w:color w:val="FF0000"/>
              </w:rPr>
              <w:instrText xml:space="preserve"> PAGEREF _Toc17126825 \h </w:instrText>
            </w:r>
            <w:r w:rsidR="004C4A97" w:rsidRPr="004C4A97">
              <w:rPr>
                <w:rStyle w:val="Hyperlink"/>
                <w:color w:val="FF0000"/>
              </w:rPr>
            </w:r>
            <w:r w:rsidR="004C4A97" w:rsidRPr="004C4A97">
              <w:rPr>
                <w:rStyle w:val="Hyperlink"/>
                <w:color w:val="FF0000"/>
              </w:rPr>
              <w:fldChar w:fldCharType="separate"/>
            </w:r>
            <w:r w:rsidR="004C4A97" w:rsidRPr="004C4A97">
              <w:rPr>
                <w:webHidden/>
                <w:color w:val="FF0000"/>
              </w:rPr>
              <w:t>11</w:t>
            </w:r>
            <w:r w:rsidR="004C4A97" w:rsidRPr="004C4A97">
              <w:rPr>
                <w:rStyle w:val="Hyperlink"/>
                <w:color w:val="FF0000"/>
              </w:rPr>
              <w:fldChar w:fldCharType="end"/>
            </w:r>
          </w:hyperlink>
        </w:p>
        <w:p w14:paraId="478880F6" w14:textId="77777777" w:rsidR="004C4A97" w:rsidRDefault="00B8388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126826" w:history="1">
            <w:r w:rsidR="004C4A97" w:rsidRPr="005019F6">
              <w:rPr>
                <w:rStyle w:val="Hyperlink"/>
              </w:rPr>
              <w:t>9.</w:t>
            </w:r>
            <w:r w:rsidR="004C4A9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4C4A97" w:rsidRPr="005019F6">
              <w:rPr>
                <w:rStyle w:val="Hyperlink"/>
              </w:rPr>
              <w:t>Target Type</w:t>
            </w:r>
            <w:r w:rsidR="004C4A97">
              <w:rPr>
                <w:webHidden/>
              </w:rPr>
              <w:tab/>
            </w:r>
            <w:r w:rsidR="004C4A97">
              <w:rPr>
                <w:rStyle w:val="Hyperlink"/>
              </w:rPr>
              <w:fldChar w:fldCharType="begin"/>
            </w:r>
            <w:r w:rsidR="004C4A97">
              <w:rPr>
                <w:webHidden/>
              </w:rPr>
              <w:instrText xml:space="preserve"> PAGEREF _Toc17126826 \h </w:instrText>
            </w:r>
            <w:r w:rsidR="004C4A97">
              <w:rPr>
                <w:rStyle w:val="Hyperlink"/>
              </w:rPr>
            </w:r>
            <w:r w:rsidR="004C4A97">
              <w:rPr>
                <w:rStyle w:val="Hyperlink"/>
              </w:rPr>
              <w:fldChar w:fldCharType="separate"/>
            </w:r>
            <w:r w:rsidR="004C4A97">
              <w:rPr>
                <w:webHidden/>
              </w:rPr>
              <w:t>12</w:t>
            </w:r>
            <w:r w:rsidR="004C4A97">
              <w:rPr>
                <w:rStyle w:val="Hyperlink"/>
              </w:rPr>
              <w:fldChar w:fldCharType="end"/>
            </w:r>
          </w:hyperlink>
        </w:p>
        <w:p w14:paraId="5AC8413F" w14:textId="77777777" w:rsidR="004C4A97" w:rsidRDefault="00B8388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126827" w:history="1">
            <w:r w:rsidR="004C4A97" w:rsidRPr="005019F6">
              <w:rPr>
                <w:rStyle w:val="Hyperlink"/>
              </w:rPr>
              <w:t>10.</w:t>
            </w:r>
            <w:r w:rsidR="004C4A9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4C4A97" w:rsidRPr="005019F6">
              <w:rPr>
                <w:rStyle w:val="Hyperlink"/>
              </w:rPr>
              <w:t>VaR Approach</w:t>
            </w:r>
            <w:r w:rsidR="004C4A97">
              <w:rPr>
                <w:webHidden/>
              </w:rPr>
              <w:tab/>
            </w:r>
            <w:r w:rsidR="004C4A97">
              <w:rPr>
                <w:rStyle w:val="Hyperlink"/>
              </w:rPr>
              <w:fldChar w:fldCharType="begin"/>
            </w:r>
            <w:r w:rsidR="004C4A97">
              <w:rPr>
                <w:webHidden/>
              </w:rPr>
              <w:instrText xml:space="preserve"> PAGEREF _Toc17126827 \h </w:instrText>
            </w:r>
            <w:r w:rsidR="004C4A97">
              <w:rPr>
                <w:rStyle w:val="Hyperlink"/>
              </w:rPr>
            </w:r>
            <w:r w:rsidR="004C4A97">
              <w:rPr>
                <w:rStyle w:val="Hyperlink"/>
              </w:rPr>
              <w:fldChar w:fldCharType="separate"/>
            </w:r>
            <w:r w:rsidR="004C4A97">
              <w:rPr>
                <w:webHidden/>
              </w:rPr>
              <w:t>14</w:t>
            </w:r>
            <w:r w:rsidR="004C4A97">
              <w:rPr>
                <w:rStyle w:val="Hyperlink"/>
              </w:rPr>
              <w:fldChar w:fldCharType="end"/>
            </w:r>
          </w:hyperlink>
        </w:p>
        <w:p w14:paraId="4F7BEC98" w14:textId="77777777" w:rsidR="004C4A97" w:rsidRDefault="00B8388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8"/>
            </w:rPr>
          </w:pPr>
          <w:hyperlink w:anchor="_Toc17126828" w:history="1">
            <w:r w:rsidR="004C4A97" w:rsidRPr="005019F6">
              <w:rPr>
                <w:rStyle w:val="Hyperlink"/>
              </w:rPr>
              <w:t>11.</w:t>
            </w:r>
            <w:r w:rsidR="004C4A9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8"/>
              </w:rPr>
              <w:tab/>
            </w:r>
            <w:r w:rsidR="004C4A97" w:rsidRPr="005019F6">
              <w:rPr>
                <w:rStyle w:val="Hyperlink"/>
              </w:rPr>
              <w:t>VaR Type</w:t>
            </w:r>
            <w:r w:rsidR="004C4A97">
              <w:rPr>
                <w:webHidden/>
              </w:rPr>
              <w:tab/>
            </w:r>
            <w:r w:rsidR="004C4A97">
              <w:rPr>
                <w:rStyle w:val="Hyperlink"/>
              </w:rPr>
              <w:fldChar w:fldCharType="begin"/>
            </w:r>
            <w:r w:rsidR="004C4A97">
              <w:rPr>
                <w:webHidden/>
              </w:rPr>
              <w:instrText xml:space="preserve"> PAGEREF _Toc17126828 \h </w:instrText>
            </w:r>
            <w:r w:rsidR="004C4A97">
              <w:rPr>
                <w:rStyle w:val="Hyperlink"/>
              </w:rPr>
            </w:r>
            <w:r w:rsidR="004C4A97">
              <w:rPr>
                <w:rStyle w:val="Hyperlink"/>
              </w:rPr>
              <w:fldChar w:fldCharType="separate"/>
            </w:r>
            <w:r w:rsidR="004C4A97">
              <w:rPr>
                <w:webHidden/>
              </w:rPr>
              <w:t>15</w:t>
            </w:r>
            <w:r w:rsidR="004C4A97">
              <w:rPr>
                <w:rStyle w:val="Hyperlink"/>
              </w:rPr>
              <w:fldChar w:fldCharType="end"/>
            </w:r>
          </w:hyperlink>
        </w:p>
        <w:p w14:paraId="0A30317C" w14:textId="1B4CBCFA" w:rsidR="00A656F6" w:rsidRPr="001D272D" w:rsidRDefault="000D1106" w:rsidP="000108A0">
          <w:r>
            <w:rPr>
              <w:b/>
              <w:bCs/>
              <w:caps/>
              <w:noProof/>
              <w:color w:val="0000FF"/>
            </w:rPr>
            <w:fldChar w:fldCharType="end"/>
          </w:r>
        </w:p>
      </w:sdtContent>
    </w:sdt>
    <w:p w14:paraId="05A14595" w14:textId="70AA1004" w:rsidR="00056751" w:rsidRDefault="00056751"/>
    <w:p w14:paraId="33F10CD8" w14:textId="77777777" w:rsidR="001D272D" w:rsidRDefault="001D272D">
      <w:pPr>
        <w:rPr>
          <w:cs/>
        </w:rPr>
      </w:pPr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605B74A0" w14:textId="77777777" w:rsidTr="00894F2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597E35" w14:textId="77777777" w:rsidR="002239B5" w:rsidRPr="001C6B85" w:rsidRDefault="002239B5" w:rsidP="00894F2F">
            <w:pPr>
              <w:rPr>
                <w:b/>
                <w:bCs/>
                <w:color w:val="FF0000"/>
              </w:rPr>
            </w:pPr>
            <w:r w:rsidRPr="001C6B85">
              <w:rPr>
                <w:b/>
                <w:bCs/>
                <w:color w:val="FF0000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4B9C09" w14:textId="3CD72244" w:rsidR="002239B5" w:rsidRPr="001C6B85" w:rsidRDefault="002239B5" w:rsidP="001C6B85">
            <w:pPr>
              <w:pStyle w:val="Heading1"/>
              <w:rPr>
                <w:rFonts w:cs="Tahoma"/>
                <w:color w:val="FF0000"/>
                <w:sz w:val="20"/>
                <w:szCs w:val="20"/>
                <w:lang w:val="en-US" w:eastAsia="en-US"/>
              </w:rPr>
            </w:pPr>
            <w:bookmarkStart w:id="1" w:name="_Toc536175080"/>
            <w:bookmarkStart w:id="2" w:name="_Toc964901"/>
            <w:bookmarkStart w:id="3" w:name="_Toc3224257"/>
            <w:bookmarkStart w:id="4" w:name="_Toc17126818"/>
            <w:r w:rsidRPr="001C6B85">
              <w:rPr>
                <w:rFonts w:cs="Tahoma"/>
                <w:color w:val="FF0000"/>
                <w:sz w:val="20"/>
                <w:szCs w:val="20"/>
                <w:lang w:val="en-US" w:eastAsia="en-US"/>
              </w:rPr>
              <w:t>C</w:t>
            </w:r>
            <w:bookmarkEnd w:id="1"/>
            <w:bookmarkEnd w:id="2"/>
            <w:bookmarkEnd w:id="3"/>
            <w:r w:rsidR="001C6B85" w:rsidRPr="001C6B85">
              <w:rPr>
                <w:rFonts w:cs="Tahoma"/>
                <w:color w:val="FF0000"/>
                <w:sz w:val="20"/>
                <w:szCs w:val="20"/>
                <w:lang w:val="en-US" w:eastAsia="en-US"/>
              </w:rPr>
              <w:t>ondition</w:t>
            </w:r>
            <w:bookmarkEnd w:id="4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ADC495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2F95F891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7CCB8D0B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276D8F5F" w14:textId="77777777" w:rsidR="002239B5" w:rsidRPr="001C6B8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1C6B85">
              <w:rPr>
                <w:b/>
                <w:bCs/>
                <w:color w:val="FF0000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121E7EF" w14:textId="77777777" w:rsidR="002239B5" w:rsidRPr="001C6B8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1C6B85">
              <w:rPr>
                <w:b/>
                <w:bCs/>
                <w:color w:val="FF0000"/>
              </w:rPr>
              <w:t>Description</w:t>
            </w:r>
          </w:p>
        </w:tc>
      </w:tr>
      <w:tr w:rsidR="002239B5" w:rsidRPr="002239B5" w14:paraId="2AECD079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EEDB4E" w14:textId="0C3E26A2" w:rsidR="002239B5" w:rsidRPr="00B914CA" w:rsidRDefault="002C1536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  <w:r>
              <w:rPr>
                <w:rFonts w:cs="Tahoma"/>
                <w:color w:val="FF0000"/>
                <w:lang w:val="en-US" w:eastAsia="en-US"/>
              </w:rPr>
              <w:t>a</w:t>
            </w:r>
            <w:r w:rsidR="001C6B85" w:rsidRPr="00B914CA">
              <w:rPr>
                <w:rFonts w:cs="Tahoma"/>
                <w:color w:val="FF0000"/>
                <w:lang w:val="en-US" w:eastAsia="en-US"/>
              </w:rPr>
              <w:t>nd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1600001" w14:textId="5BF646E0" w:rsidR="002239B5" w:rsidRPr="00B914CA" w:rsidRDefault="00B914CA" w:rsidP="00894F2F">
            <w:pPr>
              <w:spacing w:before="120" w:line="360" w:lineRule="auto"/>
              <w:rPr>
                <w:color w:val="FF0000"/>
                <w:cs/>
              </w:rPr>
            </w:pPr>
            <w:r>
              <w:rPr>
                <w:rFonts w:hint="cs"/>
                <w:color w:val="FF0000"/>
                <w:cs/>
              </w:rPr>
              <w:t>เงื่อนไข “</w:t>
            </w:r>
            <w:r w:rsidRPr="00B914CA">
              <w:rPr>
                <w:rFonts w:hint="cs"/>
                <w:color w:val="FF0000"/>
                <w:cs/>
              </w:rPr>
              <w:t>และ</w:t>
            </w:r>
            <w:r>
              <w:rPr>
                <w:rFonts w:hint="cs"/>
                <w:color w:val="FF0000"/>
                <w:cs/>
              </w:rPr>
              <w:t>”</w:t>
            </w:r>
          </w:p>
        </w:tc>
      </w:tr>
      <w:tr w:rsidR="002239B5" w:rsidRPr="002239B5" w14:paraId="01D16180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A45A696" w14:textId="5035B0E4" w:rsidR="002239B5" w:rsidRPr="00B914CA" w:rsidRDefault="002C1536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  <w:r>
              <w:rPr>
                <w:rFonts w:cs="Tahoma"/>
                <w:color w:val="FF0000"/>
                <w:lang w:val="en-US" w:eastAsia="en-US"/>
              </w:rPr>
              <w:t>o</w:t>
            </w:r>
            <w:r w:rsidR="001C6B85" w:rsidRPr="00B914CA">
              <w:rPr>
                <w:rFonts w:cs="Tahoma"/>
                <w:color w:val="FF0000"/>
                <w:lang w:val="en-US" w:eastAsia="en-US"/>
              </w:rPr>
              <w:t>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14CB8A" w14:textId="62A40A70" w:rsidR="002239B5" w:rsidRPr="00B914CA" w:rsidRDefault="00B914CA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cs/>
                <w:lang w:val="en-US" w:eastAsia="en-US"/>
              </w:rPr>
            </w:pPr>
            <w:r>
              <w:rPr>
                <w:rFonts w:cs="Tahoma" w:hint="cs"/>
                <w:color w:val="FF0000"/>
                <w:cs/>
                <w:lang w:val="en-US" w:eastAsia="en-US"/>
              </w:rPr>
              <w:t>เงื่อนไข “</w:t>
            </w:r>
            <w:r w:rsidRPr="00B914CA">
              <w:rPr>
                <w:rFonts w:cs="Tahoma" w:hint="cs"/>
                <w:color w:val="FF0000"/>
                <w:cs/>
                <w:lang w:val="en-US" w:eastAsia="en-US"/>
              </w:rPr>
              <w:t>หรือ</w:t>
            </w:r>
            <w:r>
              <w:rPr>
                <w:rFonts w:cs="Tahoma" w:hint="cs"/>
                <w:color w:val="FF0000"/>
                <w:cs/>
                <w:lang w:val="en-US" w:eastAsia="en-US"/>
              </w:rPr>
              <w:t>”</w:t>
            </w:r>
          </w:p>
        </w:tc>
      </w:tr>
    </w:tbl>
    <w:p w14:paraId="7622D7FF" w14:textId="3E88E9EB" w:rsidR="001C6B85" w:rsidRDefault="001C6B85">
      <w:pPr>
        <w:rPr>
          <w:color w:val="0000FF"/>
        </w:rPr>
      </w:pPr>
      <w:r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1C6B85" w:rsidRPr="002239B5" w14:paraId="13327908" w14:textId="77777777" w:rsidTr="006D3033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09754" w14:textId="77777777" w:rsidR="001C6B85" w:rsidRPr="002239B5" w:rsidRDefault="001C6B85" w:rsidP="006D3033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2A30D4" w14:textId="77777777" w:rsidR="001C6B85" w:rsidRPr="002239B5" w:rsidRDefault="001C6B85" w:rsidP="006D3033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5" w:name="_Toc17126819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CVA Counterparty Type</w:t>
            </w:r>
            <w:bookmarkEnd w:id="5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A02183" w14:textId="77777777" w:rsidR="001C6B85" w:rsidRPr="002239B5" w:rsidRDefault="001C6B85" w:rsidP="006D3033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1259E49A" w14:textId="77777777" w:rsidR="001C6B85" w:rsidRPr="002239B5" w:rsidRDefault="001C6B85" w:rsidP="001C6B8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1C6B85" w:rsidRPr="002239B5" w14:paraId="64C39D74" w14:textId="77777777" w:rsidTr="006D3033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DA3A05E" w14:textId="77777777" w:rsidR="001C6B85" w:rsidRPr="002239B5" w:rsidRDefault="001C6B85" w:rsidP="006D3033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94C075F" w14:textId="77777777" w:rsidR="001C6B85" w:rsidRPr="002239B5" w:rsidRDefault="001C6B85" w:rsidP="006D3033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1C6B85" w:rsidRPr="002239B5" w14:paraId="2DBB67D1" w14:textId="77777777" w:rsidTr="006D3033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7C5218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Sovereigns and Central Banks (SA)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F662C3A" w14:textId="77777777" w:rsidR="001C6B85" w:rsidRPr="002239B5" w:rsidRDefault="001C6B85" w:rsidP="006D3033">
            <w:pPr>
              <w:spacing w:before="120" w:line="360" w:lineRule="auto"/>
              <w:rPr>
                <w:color w:val="0000FF"/>
              </w:rPr>
            </w:pPr>
            <w:r w:rsidRPr="002239B5">
              <w:rPr>
                <w:rFonts w:hint="cs"/>
                <w:color w:val="0000FF"/>
                <w:cs/>
              </w:rPr>
              <w:t xml:space="preserve">ลูกหนี้รัฐบาลไทย และธนาคารแห่งประเทศไทย รวมถึง </w:t>
            </w:r>
            <w:r w:rsidRPr="002239B5">
              <w:rPr>
                <w:color w:val="0000FF"/>
              </w:rPr>
              <w:t xml:space="preserve">FIDF, DPA, </w:t>
            </w:r>
            <w:r w:rsidRPr="002239B5">
              <w:rPr>
                <w:rFonts w:hint="cs"/>
                <w:color w:val="0000FF"/>
                <w:cs/>
              </w:rPr>
              <w:t>ลูกหนี้ภาครัฐบาล และธนาคารกลางของต่างประเทศ</w:t>
            </w:r>
            <w:r>
              <w:rPr>
                <w:rFonts w:hint="cs"/>
                <w:color w:val="0000FF"/>
                <w:cs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0191E202" w14:textId="77777777" w:rsidTr="006D3033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8A7FFE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Local Government Organizations, State Agencies and State Enterprises (SA)</w:t>
            </w:r>
          </w:p>
        </w:tc>
        <w:tc>
          <w:tcPr>
            <w:tcW w:w="7200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15CD631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ลูกหนี้องค์กรปกครองส่วนท้องถิ่น องค์การของรัฐ และรัฐวิสาหกิจ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3D2A105D" w14:textId="77777777" w:rsidTr="006D3033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980FC9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Multilateral Development Banks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A2808A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ลูกหนี้ธนาคารเพื่อการพัฒนาระหว่างประเทศ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0DD8022D" w14:textId="77777777" w:rsidTr="006D3033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C29EA6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Financial Institutions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24CF821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ลูกหนี้สถาบันการเงิน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34D930DD" w14:textId="77777777" w:rsidTr="006D3033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D83950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Securities Companies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C1B780C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ลูกหนี้บริษัทหลักทรัพย์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73FC8680" w14:textId="77777777" w:rsidTr="006D3033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345339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Corporates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1696960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ลูกหนี้เอกชน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1434A363" w14:textId="77777777" w:rsidTr="006D3033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C0DBCE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Retail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6BD38B1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ลูกหนี้รายย่อย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</w:rPr>
              <w:t>1/</w:t>
            </w:r>
          </w:p>
        </w:tc>
      </w:tr>
      <w:tr w:rsidR="001C6B85" w:rsidRPr="002239B5" w14:paraId="4F2A2C23" w14:textId="77777777" w:rsidTr="006D3033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6CD293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Sovereigns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3D7216D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ลูกหนี้ภาครัฐบาล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  <w:lang w:val="en-US"/>
              </w:rPr>
              <w:t>2</w:t>
            </w:r>
            <w:r w:rsidRPr="002239B5">
              <w:rPr>
                <w:color w:val="0000FF"/>
                <w:vertAlign w:val="superscript"/>
              </w:rPr>
              <w:t>/</w:t>
            </w:r>
          </w:p>
        </w:tc>
      </w:tr>
      <w:tr w:rsidR="001C6B85" w:rsidRPr="002239B5" w14:paraId="27D658FA" w14:textId="77777777" w:rsidTr="006D3033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EC16E1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Financial Institutions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F367940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ลูกหนี้สถาบันการเงิน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  <w:lang w:val="en-US"/>
              </w:rPr>
              <w:t>2</w:t>
            </w:r>
            <w:r w:rsidRPr="002239B5">
              <w:rPr>
                <w:color w:val="0000FF"/>
                <w:vertAlign w:val="superscript"/>
              </w:rPr>
              <w:t>/</w:t>
            </w:r>
          </w:p>
        </w:tc>
      </w:tr>
      <w:tr w:rsidR="001C6B85" w:rsidRPr="002239B5" w14:paraId="14E95E91" w14:textId="77777777" w:rsidTr="006D3033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2048A8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Corporates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2904D12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ลูกหนี้ธุรกิจเอกชน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  <w:lang w:val="en-US"/>
              </w:rPr>
              <w:t>2</w:t>
            </w:r>
            <w:r w:rsidRPr="002239B5">
              <w:rPr>
                <w:color w:val="0000FF"/>
                <w:vertAlign w:val="superscript"/>
              </w:rPr>
              <w:t>/</w:t>
            </w:r>
          </w:p>
        </w:tc>
      </w:tr>
      <w:tr w:rsidR="001C6B85" w:rsidRPr="002239B5" w14:paraId="7D795575" w14:textId="77777777" w:rsidTr="006D3033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7DDAEE6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Retail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8B9FAB" w14:textId="77777777" w:rsidR="001C6B85" w:rsidRPr="002239B5" w:rsidRDefault="001C6B85" w:rsidP="006D303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ลูกหนี้รายย่อย</w:t>
            </w:r>
            <w:r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color w:val="0000FF"/>
                <w:vertAlign w:val="superscript"/>
                <w:lang w:val="en-US"/>
              </w:rPr>
              <w:t>2</w:t>
            </w:r>
            <w:r w:rsidRPr="002239B5">
              <w:rPr>
                <w:color w:val="0000FF"/>
                <w:vertAlign w:val="superscript"/>
              </w:rPr>
              <w:t>/</w:t>
            </w:r>
          </w:p>
        </w:tc>
      </w:tr>
    </w:tbl>
    <w:p w14:paraId="16460388" w14:textId="77777777" w:rsidR="001C6B85" w:rsidRPr="002239B5" w:rsidRDefault="001C6B85" w:rsidP="001C6B85">
      <w:pPr>
        <w:spacing w:before="240"/>
        <w:rPr>
          <w:rFonts w:eastAsia="Calibri"/>
          <w:color w:val="0000FF"/>
        </w:rPr>
      </w:pPr>
      <w:r w:rsidRPr="002239B5">
        <w:rPr>
          <w:rFonts w:eastAsia="Calibri"/>
          <w:color w:val="0000FF"/>
          <w:cs/>
        </w:rPr>
        <w:t>หมายเหตุ</w:t>
      </w:r>
      <w:r>
        <w:rPr>
          <w:rFonts w:eastAsia="Calibri"/>
          <w:color w:val="0000FF"/>
        </w:rPr>
        <w:t>:</w:t>
      </w:r>
    </w:p>
    <w:p w14:paraId="17022CEF" w14:textId="77777777" w:rsidR="001C6B85" w:rsidRPr="002239B5" w:rsidRDefault="001C6B85" w:rsidP="001C6B85">
      <w:pPr>
        <w:spacing w:before="120"/>
        <w:rPr>
          <w:rFonts w:eastAsia="Calibri"/>
          <w:color w:val="0000FF"/>
          <w:cs/>
        </w:rPr>
      </w:pPr>
      <w:r w:rsidRPr="00801C86">
        <w:rPr>
          <w:rFonts w:eastAsia="Calibri"/>
          <w:color w:val="0000FF"/>
          <w:vertAlign w:val="superscript"/>
        </w:rPr>
        <w:t>1/</w:t>
      </w:r>
      <w:r w:rsidRPr="002239B5">
        <w:rPr>
          <w:rFonts w:eastAsia="Calibri"/>
          <w:color w:val="0000FF"/>
        </w:rPr>
        <w:t xml:space="preserve"> </w:t>
      </w:r>
      <w:r w:rsidRPr="002239B5">
        <w:rPr>
          <w:rFonts w:eastAsia="Calibri" w:hint="cs"/>
          <w:color w:val="0000FF"/>
          <w:cs/>
        </w:rPr>
        <w:t>ให้</w:t>
      </w:r>
      <w:r w:rsidRPr="002239B5">
        <w:rPr>
          <w:rFonts w:eastAsia="Calibri"/>
          <w:color w:val="0000FF"/>
          <w:cs/>
        </w:rPr>
        <w:t xml:space="preserve">อ้างอิงตามประกาศธนาคารแห่งประเทศไทยว่าด้วยการคำนวณสินทรัพย์เสี่ยงด้านเครดิตสำหรับธนาคารพาณิชย์โดย </w:t>
      </w:r>
      <w:proofErr w:type="spellStart"/>
      <w:r w:rsidRPr="002239B5">
        <w:rPr>
          <w:rFonts w:eastAsia="Calibri"/>
          <w:color w:val="0000FF"/>
        </w:rPr>
        <w:t>Standardised</w:t>
      </w:r>
      <w:proofErr w:type="spellEnd"/>
      <w:r w:rsidRPr="002239B5">
        <w:rPr>
          <w:rFonts w:eastAsia="Calibri"/>
          <w:color w:val="0000FF"/>
        </w:rPr>
        <w:t xml:space="preserve"> Approach (</w:t>
      </w:r>
      <w:r w:rsidRPr="002239B5">
        <w:rPr>
          <w:rFonts w:eastAsia="Calibri"/>
          <w:color w:val="0000FF"/>
          <w:cs/>
        </w:rPr>
        <w:t xml:space="preserve">วิธี </w:t>
      </w:r>
      <w:r w:rsidRPr="002239B5">
        <w:rPr>
          <w:rFonts w:eastAsia="Calibri"/>
          <w:color w:val="0000FF"/>
        </w:rPr>
        <w:t>SA)</w:t>
      </w:r>
    </w:p>
    <w:p w14:paraId="2582ACEC" w14:textId="3066A5CA" w:rsidR="001C6B85" w:rsidRPr="001C6B85" w:rsidRDefault="001C6B85" w:rsidP="001C6B85">
      <w:pPr>
        <w:spacing w:before="120"/>
        <w:rPr>
          <w:rFonts w:eastAsia="Calibri"/>
          <w:color w:val="0000FF"/>
        </w:rPr>
      </w:pPr>
      <w:r w:rsidRPr="00801C86">
        <w:rPr>
          <w:rFonts w:eastAsia="Calibri"/>
          <w:color w:val="0000FF"/>
          <w:vertAlign w:val="superscript"/>
        </w:rPr>
        <w:t>2</w:t>
      </w:r>
      <w:r w:rsidRPr="00801C86">
        <w:rPr>
          <w:rFonts w:eastAsia="Calibri" w:hint="cs"/>
          <w:color w:val="0000FF"/>
          <w:vertAlign w:val="superscript"/>
          <w:cs/>
        </w:rPr>
        <w:t>/</w:t>
      </w:r>
      <w:r w:rsidRPr="002239B5">
        <w:rPr>
          <w:rFonts w:eastAsia="Calibri" w:hint="cs"/>
          <w:color w:val="0000FF"/>
          <w:cs/>
        </w:rPr>
        <w:t xml:space="preserve"> ให้</w:t>
      </w:r>
      <w:r w:rsidRPr="002239B5">
        <w:rPr>
          <w:rFonts w:eastAsia="Calibri"/>
          <w:color w:val="0000FF"/>
          <w:cs/>
        </w:rPr>
        <w:t xml:space="preserve">อ้างอิงตามประกาศธนาคารแห่งประเทศไทยว่าด้วยการคำนวณสินทรัพย์เสี่ยงด้านเครดิตสำหรับธนาคารพาณิชย์โดย </w:t>
      </w:r>
      <w:r w:rsidRPr="002239B5">
        <w:rPr>
          <w:rFonts w:eastAsia="Calibri"/>
          <w:color w:val="0000FF"/>
        </w:rPr>
        <w:t>Internal Ratings-Based Approach (</w:t>
      </w:r>
      <w:r w:rsidRPr="002239B5">
        <w:rPr>
          <w:rFonts w:eastAsia="Calibri"/>
          <w:color w:val="0000FF"/>
          <w:cs/>
        </w:rPr>
        <w:t xml:space="preserve">วิธี </w:t>
      </w:r>
      <w:r w:rsidRPr="002239B5">
        <w:rPr>
          <w:rFonts w:eastAsia="Calibri"/>
          <w:color w:val="0000FF"/>
        </w:rPr>
        <w:t>IRB)</w:t>
      </w:r>
    </w:p>
    <w:p w14:paraId="06A8251F" w14:textId="77777777" w:rsidR="002239B5" w:rsidRPr="002239B5" w:rsidRDefault="002239B5">
      <w:pPr>
        <w:rPr>
          <w:color w:val="0000FF"/>
        </w:rPr>
      </w:pPr>
    </w:p>
    <w:p w14:paraId="01880A17" w14:textId="77777777" w:rsidR="001C6B85" w:rsidRDefault="001C6B85"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7D076346" w14:textId="77777777" w:rsidTr="00894F2F">
        <w:trPr>
          <w:cantSplit/>
          <w:trHeight w:val="26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51D4C9" w14:textId="32D070E7" w:rsidR="002239B5" w:rsidRPr="002239B5" w:rsidRDefault="002239B5" w:rsidP="00894F2F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5D1462" w14:textId="239849EA" w:rsidR="002239B5" w:rsidRPr="002239B5" w:rsidRDefault="002239B5" w:rsidP="00894F2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6" w:name="_Toc536175078"/>
            <w:bookmarkStart w:id="7" w:name="_Toc964899"/>
            <w:bookmarkStart w:id="8" w:name="_Toc3224258"/>
            <w:bookmarkStart w:id="9" w:name="_Toc17126820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Greek Type</w:t>
            </w:r>
            <w:bookmarkEnd w:id="6"/>
            <w:bookmarkEnd w:id="7"/>
            <w:bookmarkEnd w:id="8"/>
            <w:bookmarkEnd w:id="9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E3ECFD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1F786B92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65D1908D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69C3833F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C8F0578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3BBDB890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A367C3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Delta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ED064F4" w14:textId="77777777" w:rsidR="002239B5" w:rsidRPr="002239B5" w:rsidRDefault="002239B5" w:rsidP="00894F2F">
            <w:pPr>
              <w:spacing w:before="120" w:line="360" w:lineRule="auto"/>
              <w:rPr>
                <w:color w:val="0000FF"/>
                <w:cs/>
              </w:rPr>
            </w:pPr>
            <w:r w:rsidRPr="002239B5">
              <w:rPr>
                <w:rFonts w:hint="cs"/>
                <w:color w:val="0000FF"/>
                <w:cs/>
              </w:rPr>
              <w:t xml:space="preserve">มูลค่าธุรกรรมในบัญชีเพื่อค้าทั้ง </w:t>
            </w:r>
            <w:r w:rsidRPr="002239B5">
              <w:rPr>
                <w:color w:val="0000FF"/>
              </w:rPr>
              <w:t xml:space="preserve">Derivative </w:t>
            </w:r>
            <w:r w:rsidRPr="002239B5">
              <w:rPr>
                <w:rFonts w:hint="cs"/>
                <w:color w:val="0000FF"/>
                <w:cs/>
              </w:rPr>
              <w:t xml:space="preserve">และ </w:t>
            </w:r>
            <w:r w:rsidRPr="002239B5">
              <w:rPr>
                <w:color w:val="0000FF"/>
              </w:rPr>
              <w:t xml:space="preserve">Non-Derivative </w:t>
            </w:r>
            <w:r w:rsidRPr="002239B5">
              <w:rPr>
                <w:color w:val="0000FF"/>
                <w:cs/>
              </w:rPr>
              <w:t>ที่เปลี่ยนแปลง</w:t>
            </w:r>
            <w:r w:rsidRPr="002239B5">
              <w:rPr>
                <w:color w:val="0000FF"/>
              </w:rPr>
              <w:t xml:space="preserve"> </w:t>
            </w:r>
            <w:r w:rsidRPr="002239B5">
              <w:rPr>
                <w:rFonts w:hint="cs"/>
                <w:color w:val="0000FF"/>
                <w:cs/>
              </w:rPr>
              <w:t xml:space="preserve">เมื่อราคา </w:t>
            </w:r>
            <w:r w:rsidRPr="002239B5">
              <w:rPr>
                <w:color w:val="0000FF"/>
              </w:rPr>
              <w:t xml:space="preserve">Underlying </w:t>
            </w:r>
            <w:r w:rsidRPr="002239B5">
              <w:rPr>
                <w:rFonts w:hint="cs"/>
                <w:color w:val="0000FF"/>
                <w:cs/>
              </w:rPr>
              <w:t>เปลี่ยนแปลงไป</w:t>
            </w:r>
          </w:p>
        </w:tc>
      </w:tr>
      <w:tr w:rsidR="002239B5" w:rsidRPr="002239B5" w14:paraId="7C864C21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85E3092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Vega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A3D16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 xml:space="preserve">มูลค่าธุรกรรม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Option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ในบัญชีเพื่อค้า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ที่เปลี่ยนแปลง เมื่อ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ความผันผวน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(Implied volatility)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ของ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ราคา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Underlying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เปลี่ยนแปลงไป</w:t>
            </w:r>
          </w:p>
        </w:tc>
      </w:tr>
    </w:tbl>
    <w:p w14:paraId="4D8DF2BD" w14:textId="313CA634" w:rsidR="002239B5" w:rsidRDefault="002239B5"/>
    <w:p w14:paraId="7EC0E816" w14:textId="77777777" w:rsidR="002239B5" w:rsidRDefault="002239B5">
      <w:r>
        <w:br w:type="page"/>
      </w:r>
    </w:p>
    <w:p w14:paraId="3B7FCF33" w14:textId="77777777" w:rsidR="002239B5" w:rsidRDefault="002239B5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D032D7" w:rsidRPr="00085B0E" w14:paraId="5346D784" w14:textId="77777777" w:rsidTr="00697248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ABACFA" w14:textId="297A2298" w:rsidR="00D032D7" w:rsidRPr="00085B0E" w:rsidRDefault="00D032D7" w:rsidP="00697248">
            <w:pPr>
              <w:rPr>
                <w:b/>
                <w:bCs/>
                <w:color w:val="000000" w:themeColor="text1"/>
              </w:rPr>
            </w:pPr>
            <w:r w:rsidRPr="00085B0E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17CAA3" w14:textId="25CDB6C9" w:rsidR="00D032D7" w:rsidRPr="00085B0E" w:rsidRDefault="00D032D7" w:rsidP="00697248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0" w:name="_Toc967229"/>
            <w:bookmarkStart w:id="11" w:name="_Toc17126821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Indicator</w:t>
            </w:r>
            <w:bookmarkEnd w:id="10"/>
            <w:bookmarkEnd w:id="11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C5A48E" w14:textId="77777777" w:rsidR="00D032D7" w:rsidRPr="00085B0E" w:rsidRDefault="00D032D7" w:rsidP="0069724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5FC6CD6D" w14:textId="77777777" w:rsidR="00D032D7" w:rsidRPr="00B14489" w:rsidRDefault="00D032D7" w:rsidP="00D032D7">
      <w:pPr>
        <w:rPr>
          <w:color w:val="000000" w:themeColor="text1"/>
        </w:rPr>
      </w:pPr>
    </w:p>
    <w:tbl>
      <w:tblPr>
        <w:tblW w:w="141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  <w:gridCol w:w="7110"/>
      </w:tblGrid>
      <w:tr w:rsidR="00D032D7" w:rsidRPr="00050950" w14:paraId="740C1094" w14:textId="77777777" w:rsidTr="00187DCA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8C3ACB5" w14:textId="77777777" w:rsidR="00D032D7" w:rsidRPr="00F4022B" w:rsidRDefault="00D032D7" w:rsidP="0069724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5C57AFD" w14:textId="77777777" w:rsidR="00D032D7" w:rsidRPr="00F4022B" w:rsidRDefault="00D032D7" w:rsidP="0069724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D032D7" w:rsidRPr="00050950" w14:paraId="1518EA3C" w14:textId="77777777" w:rsidTr="00187DCA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E4E159" w14:textId="77777777" w:rsidR="00D032D7" w:rsidRPr="00085B0E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>L/D Ratio (%)</w:t>
            </w:r>
          </w:p>
        </w:tc>
        <w:tc>
          <w:tcPr>
            <w:tcW w:w="71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0A5D63F" w14:textId="119EE4C0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>อัตราส่วนเงินให้สินเชื่อต่อเงินรับฝาก ตามคำจำกัดความของสถาบันการเงิน</w:t>
            </w:r>
          </w:p>
        </w:tc>
      </w:tr>
      <w:tr w:rsidR="00D032D7" w:rsidRPr="00050950" w14:paraId="797634DB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DEADE0" w14:textId="77777777" w:rsidR="00D032D7" w:rsidRPr="00C42038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42038">
              <w:rPr>
                <w:rFonts w:cs="Tahoma"/>
                <w:color w:val="000000" w:themeColor="text1"/>
                <w:lang w:val="en-US" w:eastAsia="en-US"/>
              </w:rPr>
              <w:t>LCR Ratio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4C15F6A" w14:textId="17BA48E2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 xml:space="preserve">อัตราส่วน </w:t>
            </w:r>
            <w:r w:rsidRPr="0099021D">
              <w:rPr>
                <w:color w:val="000000" w:themeColor="text1"/>
              </w:rPr>
              <w:t xml:space="preserve">LCR Ratio </w:t>
            </w:r>
            <w:r w:rsidRPr="0099021D">
              <w:rPr>
                <w:color w:val="000000" w:themeColor="text1"/>
                <w:cs/>
              </w:rPr>
              <w:t xml:space="preserve">ตามวิธีการคำนวณที่ ธปท. กำหนด </w:t>
            </w:r>
          </w:p>
        </w:tc>
      </w:tr>
      <w:tr w:rsidR="00D032D7" w:rsidRPr="00050950" w14:paraId="2B9EE3B2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D69D1C" w14:textId="77777777" w:rsidR="00D032D7" w:rsidRPr="00C42038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42038">
              <w:rPr>
                <w:rFonts w:cs="Tahoma"/>
                <w:color w:val="000000" w:themeColor="text1"/>
                <w:lang w:val="en-US" w:eastAsia="en-US"/>
              </w:rPr>
              <w:t>NFSR Ratio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561636" w14:textId="608AC33E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 xml:space="preserve">อัตราส่วน </w:t>
            </w:r>
            <w:r w:rsidRPr="0099021D">
              <w:rPr>
                <w:color w:val="000000" w:themeColor="text1"/>
              </w:rPr>
              <w:t xml:space="preserve">NFSR Ratio </w:t>
            </w:r>
            <w:r w:rsidRPr="0099021D">
              <w:rPr>
                <w:color w:val="000000" w:themeColor="text1"/>
                <w:cs/>
              </w:rPr>
              <w:t xml:space="preserve">ตามวิธีการคำนวณที่ ธปท. กำหนด </w:t>
            </w:r>
          </w:p>
        </w:tc>
      </w:tr>
      <w:tr w:rsidR="00D032D7" w:rsidRPr="00050950" w14:paraId="2EFD210D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91E17C" w14:textId="77777777" w:rsidR="00D032D7" w:rsidRPr="00812405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>L/D +BE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C83FFE7" w14:textId="467103C1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>อัตราส่วนเงินให้สินเชื่อต่อเงินรับฝากและตั๋วแลกเงิน ตามคำจำกัดความของสถาบันการเงิน</w:t>
            </w:r>
          </w:p>
        </w:tc>
      </w:tr>
      <w:tr w:rsidR="00D032D7" w:rsidRPr="00050950" w14:paraId="68C1E013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E9CB49" w14:textId="77777777" w:rsidR="00D032D7" w:rsidRPr="00C42038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 xml:space="preserve">Top </w:t>
            </w:r>
            <w:r w:rsidRPr="0099021D">
              <w:rPr>
                <w:rFonts w:cs="Tahoma"/>
                <w:color w:val="000000" w:themeColor="text1"/>
                <w:cs/>
                <w:lang w:val="en-US" w:eastAsia="en-US"/>
              </w:rPr>
              <w:t xml:space="preserve">20 </w:t>
            </w:r>
            <w:r w:rsidRPr="0099021D">
              <w:rPr>
                <w:rFonts w:cs="Tahoma"/>
                <w:color w:val="000000" w:themeColor="text1"/>
                <w:lang w:val="en-US" w:eastAsia="en-US"/>
              </w:rPr>
              <w:t>Funding / Total Funding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F6A26C" w14:textId="284EE5A6" w:rsidR="00D032D7" w:rsidRPr="00050950" w:rsidRDefault="00D032D7" w:rsidP="00697248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 xml:space="preserve">อัตราส่วน </w:t>
            </w:r>
            <w:r w:rsidRPr="0099021D">
              <w:rPr>
                <w:color w:val="000000" w:themeColor="text1"/>
              </w:rPr>
              <w:t xml:space="preserve">Top 20 Funding / Total Funding </w:t>
            </w:r>
            <w:r w:rsidRPr="0099021D">
              <w:rPr>
                <w:color w:val="000000" w:themeColor="text1"/>
                <w:cs/>
              </w:rPr>
              <w:t>ตามคำจำกัดความของสถาบันการเงิน</w:t>
            </w:r>
          </w:p>
        </w:tc>
      </w:tr>
      <w:tr w:rsidR="00D032D7" w:rsidRPr="00050950" w14:paraId="6419FAEF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BE26BF" w14:textId="1832B352" w:rsidR="00D032D7" w:rsidRPr="00C42038" w:rsidRDefault="00C21284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Liquidity Gap (&lt;=</w:t>
            </w:r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  <w:proofErr w:type="spellStart"/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>Mth</w:t>
            </w:r>
            <w:proofErr w:type="spellEnd"/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>) - Contractual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9E1522A" w14:textId="77777777" w:rsidR="00D032D7" w:rsidRPr="00050950" w:rsidRDefault="00D032D7" w:rsidP="00697248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</w:rPr>
              <w:t xml:space="preserve">Contractual Gap </w:t>
            </w:r>
            <w:r w:rsidRPr="0099021D">
              <w:rPr>
                <w:color w:val="000000" w:themeColor="text1"/>
                <w:cs/>
              </w:rPr>
              <w:t xml:space="preserve">สะสมที่มีระยะเวลาน้อยกว่าหรือเท่ากับ </w:t>
            </w:r>
            <w:r w:rsidRPr="0099021D">
              <w:rPr>
                <w:color w:val="000000" w:themeColor="text1"/>
              </w:rPr>
              <w:t xml:space="preserve">1 </w:t>
            </w:r>
            <w:r w:rsidRPr="0099021D">
              <w:rPr>
                <w:color w:val="000000" w:themeColor="text1"/>
                <w:cs/>
              </w:rPr>
              <w:t>เดือน</w:t>
            </w:r>
          </w:p>
        </w:tc>
      </w:tr>
      <w:tr w:rsidR="00D032D7" w:rsidRPr="00050950" w14:paraId="542EEF20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3BC8F52" w14:textId="25830CCC" w:rsidR="00D032D7" w:rsidRPr="00C42038" w:rsidRDefault="00C21284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Liquidity Gap (&lt;=</w:t>
            </w:r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  <w:proofErr w:type="spellStart"/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>Mth</w:t>
            </w:r>
            <w:proofErr w:type="spellEnd"/>
            <w:r w:rsidR="00D032D7" w:rsidRPr="0099021D">
              <w:rPr>
                <w:rFonts w:cs="Tahoma"/>
                <w:color w:val="000000" w:themeColor="text1"/>
                <w:lang w:val="en-US" w:eastAsia="en-US"/>
              </w:rPr>
              <w:t>) - Behavior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D3173B" w14:textId="1F52F7BB" w:rsidR="00D032D7" w:rsidRPr="00050950" w:rsidRDefault="00D032D7" w:rsidP="00697248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</w:rPr>
              <w:t xml:space="preserve">Behavior Gap </w:t>
            </w:r>
            <w:r w:rsidRPr="0099021D">
              <w:rPr>
                <w:color w:val="000000" w:themeColor="text1"/>
                <w:cs/>
              </w:rPr>
              <w:t>สะสม</w:t>
            </w:r>
            <w:r w:rsidR="0083274A">
              <w:rPr>
                <w:rFonts w:hint="cs"/>
                <w:color w:val="000000" w:themeColor="text1"/>
                <w:cs/>
              </w:rPr>
              <w:t>ที่</w:t>
            </w:r>
            <w:r w:rsidRPr="0099021D">
              <w:rPr>
                <w:color w:val="000000" w:themeColor="text1"/>
                <w:cs/>
              </w:rPr>
              <w:t xml:space="preserve">มีระยะเวลาน้อยกว่าหรือเท่ากับ </w:t>
            </w:r>
            <w:r w:rsidRPr="0099021D">
              <w:rPr>
                <w:color w:val="000000" w:themeColor="text1"/>
              </w:rPr>
              <w:t xml:space="preserve">1 </w:t>
            </w:r>
            <w:r w:rsidRPr="0099021D">
              <w:rPr>
                <w:color w:val="000000" w:themeColor="text1"/>
                <w:cs/>
              </w:rPr>
              <w:t>เดือน</w:t>
            </w:r>
          </w:p>
        </w:tc>
      </w:tr>
    </w:tbl>
    <w:p w14:paraId="16C374F1" w14:textId="6977740B" w:rsidR="00D032D7" w:rsidRDefault="00D032D7"/>
    <w:p w14:paraId="403A1F13" w14:textId="4B7F9295" w:rsidR="002239B5" w:rsidRDefault="00D032D7"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060FA285" w14:textId="77777777" w:rsidTr="00894F2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2E022F" w14:textId="77777777" w:rsidR="002239B5" w:rsidRPr="002239B5" w:rsidRDefault="002239B5" w:rsidP="00894F2F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16AE0D" w14:textId="2F68A61E" w:rsidR="002239B5" w:rsidRPr="002239B5" w:rsidRDefault="002239B5" w:rsidP="00894F2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12" w:name="_Toc536175079"/>
            <w:bookmarkStart w:id="13" w:name="_Toc964900"/>
            <w:bookmarkStart w:id="14" w:name="_Toc3224259"/>
            <w:bookmarkStart w:id="15" w:name="_Toc17126822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IR Curve</w:t>
            </w:r>
            <w:bookmarkEnd w:id="12"/>
            <w:bookmarkEnd w:id="13"/>
            <w:bookmarkEnd w:id="14"/>
            <w:bookmarkEnd w:id="15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1FEE8F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20DA6F22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0A184C4D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76E62245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5BDB6BC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27C89EDC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33DF24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Swap Curve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E04589F" w14:textId="77777777" w:rsidR="002239B5" w:rsidRPr="002239B5" w:rsidRDefault="002239B5" w:rsidP="00894F2F">
            <w:pPr>
              <w:spacing w:before="120" w:line="360" w:lineRule="auto"/>
              <w:rPr>
                <w:color w:val="0000FF"/>
              </w:rPr>
            </w:pPr>
            <w:r w:rsidRPr="002239B5">
              <w:rPr>
                <w:color w:val="0000FF"/>
              </w:rPr>
              <w:t xml:space="preserve">Curve </w:t>
            </w:r>
            <w:r w:rsidRPr="002239B5">
              <w:rPr>
                <w:color w:val="0000FF"/>
                <w:cs/>
              </w:rPr>
              <w:t xml:space="preserve">หลักที่ใช้หา </w:t>
            </w:r>
            <w:r w:rsidRPr="002239B5">
              <w:rPr>
                <w:color w:val="0000FF"/>
              </w:rPr>
              <w:t xml:space="preserve">IR Sensitivity </w:t>
            </w:r>
            <w:r w:rsidRPr="002239B5">
              <w:rPr>
                <w:color w:val="0000FF"/>
                <w:cs/>
              </w:rPr>
              <w:t>ของ</w:t>
            </w:r>
            <w:r w:rsidRPr="002239B5">
              <w:rPr>
                <w:rFonts w:hint="cs"/>
                <w:color w:val="0000FF"/>
                <w:cs/>
              </w:rPr>
              <w:t>ธุรกรรม เช่น</w:t>
            </w:r>
            <w:r w:rsidRPr="002239B5">
              <w:rPr>
                <w:color w:val="0000FF"/>
                <w:cs/>
              </w:rPr>
              <w:t xml:space="preserve"> </w:t>
            </w:r>
            <w:r w:rsidRPr="002239B5">
              <w:rPr>
                <w:color w:val="0000FF"/>
              </w:rPr>
              <w:t xml:space="preserve">Interest rate swap (IRS) </w:t>
            </w:r>
            <w:r w:rsidRPr="002239B5">
              <w:rPr>
                <w:rFonts w:hint="cs"/>
                <w:color w:val="0000FF"/>
                <w:cs/>
              </w:rPr>
              <w:t>และ</w:t>
            </w:r>
            <w:r w:rsidRPr="002239B5">
              <w:rPr>
                <w:color w:val="0000FF"/>
              </w:rPr>
              <w:t xml:space="preserve"> Cross currency swap (CCS) </w:t>
            </w:r>
            <w:r w:rsidRPr="002239B5">
              <w:rPr>
                <w:color w:val="0000FF"/>
                <w:cs/>
              </w:rPr>
              <w:t xml:space="preserve">แต่ละสกุลเงิน เช่น สกุลบาทอาจประกอบด้วย </w:t>
            </w:r>
            <w:r w:rsidRPr="002239B5">
              <w:rPr>
                <w:color w:val="0000FF"/>
              </w:rPr>
              <w:t xml:space="preserve">THBFIX THBIRS </w:t>
            </w:r>
            <w:r w:rsidRPr="002239B5">
              <w:rPr>
                <w:color w:val="0000FF"/>
                <w:cs/>
              </w:rPr>
              <w:t xml:space="preserve">และ </w:t>
            </w:r>
            <w:proofErr w:type="spellStart"/>
            <w:r w:rsidRPr="002239B5">
              <w:rPr>
                <w:color w:val="0000FF"/>
              </w:rPr>
              <w:t>THBSwapRate</w:t>
            </w:r>
            <w:proofErr w:type="spellEnd"/>
          </w:p>
        </w:tc>
      </w:tr>
      <w:tr w:rsidR="002239B5" w:rsidRPr="002239B5" w14:paraId="6B92955B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83224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Non-Deliverable Swap Curve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FC60AA0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IR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ของธุรกรรม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Non-Deliverable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เช่น ธุรกรรม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 THB ND-IRS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ซึ่งเป็นการแลกเปลี่ยนกระแสเงินสด ระหว่างอัตราดอกเบี้ยคงที่ และอัตราดอกเบี้ยลอยตัว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และ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มีการ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ชำระส่วนต่างราคา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สกุลเงิน </w:t>
            </w:r>
            <w:r w:rsidRPr="002239B5">
              <w:rPr>
                <w:rFonts w:cs="Tahoma"/>
                <w:color w:val="0000FF"/>
                <w:lang w:val="en-US" w:eastAsia="en-US"/>
              </w:rPr>
              <w:t>USD</w:t>
            </w:r>
          </w:p>
        </w:tc>
      </w:tr>
      <w:tr w:rsidR="002239B5" w:rsidRPr="002239B5" w14:paraId="6D3E7A1C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78C05D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Tenor Basis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07896D0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Basis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ระหว่างช่วงเวลาของ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หลัก เช่น สกุลบาทอาจประกอบด้วย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THBBasis1m6m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 </w:t>
            </w:r>
            <w:r w:rsidRPr="002239B5">
              <w:rPr>
                <w:rFonts w:cs="Tahoma"/>
                <w:color w:val="0000FF"/>
                <w:lang w:val="en-US" w:eastAsia="en-US"/>
              </w:rPr>
              <w:t>THBBasis3m6m</w:t>
            </w:r>
          </w:p>
        </w:tc>
      </w:tr>
      <w:tr w:rsidR="002239B5" w:rsidRPr="002239B5" w14:paraId="58022B36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DF682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Cross Currency Basis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5AA7973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Basis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ระหว่างสกุลเงิน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against USD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เช่น สกุลบาทอาจประกอบด้วย </w:t>
            </w:r>
            <w:r w:rsidRPr="002239B5">
              <w:rPr>
                <w:rFonts w:cs="Tahoma"/>
                <w:color w:val="0000FF"/>
                <w:lang w:val="en-US" w:eastAsia="en-US"/>
              </w:rPr>
              <w:t>USDTHB CCS Basis</w:t>
            </w:r>
          </w:p>
        </w:tc>
      </w:tr>
      <w:tr w:rsidR="002239B5" w:rsidRPr="002239B5" w14:paraId="696928E3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4088D0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Government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CD775E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IR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ของธุรกรรมตราสารหนี้ที่ออกโดยรัฐบาล</w:t>
            </w:r>
          </w:p>
        </w:tc>
      </w:tr>
      <w:tr w:rsidR="002239B5" w:rsidRPr="002239B5" w14:paraId="7CFEF4DD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528135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Corporate Bond Curve (Credit Spread)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338195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Credit Spread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ของธุรกรรมตราสารหนี้ที่ผู้ออกไม่ใช่รัฐบาล</w:t>
            </w:r>
          </w:p>
        </w:tc>
      </w:tr>
      <w:tr w:rsidR="002239B5" w:rsidRPr="002239B5" w14:paraId="23A882CE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04BAEB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Unspecified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C83B44B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ใช้หา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IR Sensitivity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ซึ่งเกิดจากการรวมกันระหว่าง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IR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มากกว่า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1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ประเภท เช่น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Swap 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Basis Curve</w:t>
            </w:r>
          </w:p>
        </w:tc>
      </w:tr>
      <w:tr w:rsidR="002239B5" w:rsidRPr="002239B5" w14:paraId="777717E9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14:paraId="12AEDF59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9BB09E2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อื่น ๆ เช่น สกุลบาทอาจประกอบด้วย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THB Basis FDR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THB Basis MLR</w:t>
            </w:r>
          </w:p>
        </w:tc>
      </w:tr>
      <w:tr w:rsidR="002239B5" w:rsidRPr="002239B5" w14:paraId="0B15FD0C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14:paraId="2EDD4CAB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Total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D2FBE2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 xml:space="preserve">Curve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รวมที่ใช้หา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IR Sensitivity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กรณีไม่ได้แยกคำนวณราย </w:t>
            </w:r>
            <w:r w:rsidRPr="002239B5">
              <w:rPr>
                <w:rFonts w:cs="Tahoma"/>
                <w:color w:val="0000FF"/>
                <w:lang w:val="en-US" w:eastAsia="en-US"/>
              </w:rPr>
              <w:t>Curve</w:t>
            </w:r>
          </w:p>
        </w:tc>
      </w:tr>
    </w:tbl>
    <w:p w14:paraId="65997738" w14:textId="77777777" w:rsidR="002239B5" w:rsidRPr="002239B5" w:rsidRDefault="002239B5" w:rsidP="002239B5">
      <w:pPr>
        <w:rPr>
          <w:color w:val="0000FF"/>
        </w:rPr>
      </w:pPr>
    </w:p>
    <w:p w14:paraId="7D3784D8" w14:textId="136135A6" w:rsidR="002239B5" w:rsidRPr="002239B5" w:rsidRDefault="002239B5">
      <w:pPr>
        <w:rPr>
          <w:color w:val="0000FF"/>
        </w:rPr>
      </w:pPr>
      <w:r w:rsidRPr="002239B5"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6ED725B9" w14:textId="77777777" w:rsidTr="00894F2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5E2891" w14:textId="77777777" w:rsidR="002239B5" w:rsidRPr="00670F3E" w:rsidRDefault="002239B5" w:rsidP="00894F2F">
            <w:pPr>
              <w:rPr>
                <w:b/>
                <w:bCs/>
                <w:color w:val="0000FF"/>
              </w:rPr>
            </w:pPr>
            <w:r w:rsidRPr="00670F3E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470DFA" w14:textId="5384D2AC" w:rsidR="002239B5" w:rsidRPr="00670F3E" w:rsidRDefault="002239B5" w:rsidP="00894F2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16" w:name="_Toc536175077"/>
            <w:bookmarkStart w:id="17" w:name="_Toc964898"/>
            <w:bookmarkStart w:id="18" w:name="_Toc3224260"/>
            <w:bookmarkStart w:id="19" w:name="_Toc17126823"/>
            <w:r w:rsidRPr="00670F3E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Market Risk Factor Type</w:t>
            </w:r>
            <w:bookmarkEnd w:id="16"/>
            <w:bookmarkEnd w:id="17"/>
            <w:bookmarkEnd w:id="18"/>
            <w:bookmarkEnd w:id="19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F01EB7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4ECF22D7" w14:textId="77777777" w:rsidR="002239B5" w:rsidRPr="002239B5" w:rsidRDefault="002239B5" w:rsidP="002239B5">
      <w:pPr>
        <w:rPr>
          <w:color w:val="0000FF"/>
        </w:rPr>
      </w:pPr>
    </w:p>
    <w:tbl>
      <w:tblPr>
        <w:tblW w:w="1438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5"/>
        <w:gridCol w:w="6840"/>
        <w:gridCol w:w="900"/>
        <w:gridCol w:w="900"/>
      </w:tblGrid>
      <w:tr w:rsidR="0004366B" w:rsidRPr="002239B5" w14:paraId="2957471B" w14:textId="77777777" w:rsidTr="00396D67">
        <w:trPr>
          <w:cantSplit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7B787D06" w14:textId="77777777" w:rsidR="0004366B" w:rsidRPr="002239B5" w:rsidRDefault="0004366B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637359" w14:textId="5B50A499" w:rsidR="0004366B" w:rsidRPr="002239B5" w:rsidRDefault="0004366B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1DE67F" w14:textId="2A726864" w:rsidR="0004366B" w:rsidRPr="0004366B" w:rsidRDefault="0004366B" w:rsidP="00894F2F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04366B">
              <w:rPr>
                <w:b/>
                <w:bCs/>
                <w:color w:val="FF0000"/>
              </w:rPr>
              <w:t>V_VAR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8615719" w14:textId="021B9135" w:rsidR="0004366B" w:rsidRPr="0004366B" w:rsidRDefault="0004366B" w:rsidP="00894F2F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04366B">
              <w:rPr>
                <w:b/>
                <w:bCs/>
                <w:color w:val="FF0000"/>
              </w:rPr>
              <w:t>V_GRK</w:t>
            </w:r>
          </w:p>
        </w:tc>
      </w:tr>
      <w:tr w:rsidR="0004366B" w:rsidRPr="002239B5" w14:paraId="6D45D31E" w14:textId="77777777" w:rsidTr="00396D67">
        <w:trPr>
          <w:cantSplit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44F954D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Aggregate</w:t>
            </w:r>
          </w:p>
        </w:tc>
        <w:tc>
          <w:tcPr>
            <w:tcW w:w="68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F0ABA" w14:textId="4F6E752C" w:rsidR="0004366B" w:rsidRPr="002239B5" w:rsidRDefault="0004366B" w:rsidP="0004366B">
            <w:pPr>
              <w:spacing w:before="120" w:line="360" w:lineRule="auto"/>
              <w:rPr>
                <w:color w:val="0000FF"/>
                <w:cs/>
              </w:rPr>
            </w:pPr>
            <w:r w:rsidRPr="002239B5">
              <w:rPr>
                <w:color w:val="0000FF"/>
                <w:cs/>
              </w:rPr>
              <w:t>ความเสี่ยงรวมหรือความเสี่ยงที่</w:t>
            </w:r>
            <w:r>
              <w:rPr>
                <w:color w:val="0000FF"/>
                <w:cs/>
              </w:rPr>
              <w:t>ไม่สามารถแยกประเภทความเสี่ยงได้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8AA08" w14:textId="2385CDF4" w:rsidR="0004366B" w:rsidRPr="0004366B" w:rsidRDefault="0004366B" w:rsidP="0004366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04366B">
              <w:rPr>
                <w:color w:val="FF0000"/>
              </w:rPr>
              <w:t>X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C1F712E" w14:textId="40BFEFAD" w:rsidR="0004366B" w:rsidRPr="0004366B" w:rsidRDefault="0004366B" w:rsidP="0004366B">
            <w:pPr>
              <w:spacing w:before="120" w:line="360" w:lineRule="auto"/>
              <w:jc w:val="center"/>
              <w:rPr>
                <w:color w:val="FF0000"/>
                <w:cs/>
              </w:rPr>
            </w:pPr>
          </w:p>
        </w:tc>
      </w:tr>
      <w:tr w:rsidR="0004366B" w:rsidRPr="002239B5" w14:paraId="2DE5E1B5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C104D6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FX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73207" w14:textId="61D77A65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>ค</w:t>
            </w:r>
            <w:r>
              <w:rPr>
                <w:rFonts w:cs="Tahoma"/>
                <w:color w:val="0000FF"/>
                <w:cs/>
                <w:lang w:val="en-US" w:eastAsia="en-US"/>
              </w:rPr>
              <w:t>วามเสี่ยงด้านอัตราแลกเปลี่ยน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706DB" w14:textId="5F3AD684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9E33E9D" w14:textId="4B1CF847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  <w:tr w:rsidR="0004366B" w:rsidRPr="002239B5" w14:paraId="3F181FFC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1099F8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IR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7AB66" w14:textId="07DB8AED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>
              <w:rPr>
                <w:rFonts w:cs="Tahoma"/>
                <w:color w:val="0000FF"/>
                <w:cs/>
                <w:lang w:val="en-US" w:eastAsia="en-US"/>
              </w:rPr>
              <w:t>ความเสี่ยงด้านอัตราดอกเบี้ย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87FD1" w14:textId="6F446DBA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2EFA84C" w14:textId="316DAB10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  <w:tr w:rsidR="0004366B" w:rsidRPr="002239B5" w14:paraId="3C1741C3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8FDF1E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Commodity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BD48E" w14:textId="6CACCD7F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>ค</w:t>
            </w:r>
            <w:r>
              <w:rPr>
                <w:rFonts w:cs="Tahoma"/>
                <w:color w:val="0000FF"/>
                <w:cs/>
                <w:lang w:val="en-US" w:eastAsia="en-US"/>
              </w:rPr>
              <w:t>วามเสี่ยงด้านราคาสินค้าโภคภัณฑ์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BB388" w14:textId="2F32685D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6F40D6" w14:textId="57485489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  <w:tr w:rsidR="0004366B" w:rsidRPr="002239B5" w14:paraId="42FFA36C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429E98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Equity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94CB4" w14:textId="78094A04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>
              <w:rPr>
                <w:rFonts w:cs="Tahoma"/>
                <w:color w:val="0000FF"/>
                <w:cs/>
                <w:lang w:val="en-US" w:eastAsia="en-US"/>
              </w:rPr>
              <w:t>ความเสี่ยงด้านราคาตราสารทุน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845ED" w14:textId="3BDA91ED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DCB155F" w14:textId="0CDFEFCD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  <w:tr w:rsidR="0004366B" w:rsidRPr="002239B5" w14:paraId="564CCA6C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2D2BC4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Others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D9ABE" w14:textId="17697391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>ความเสี่ยงประเภทอื่น ที่นอกเหนือจากความเสี่ยงด้านอัตราแลกเปลี่ยน ความเสี่ยงด้านอัตราดอกเบี้ย ความเสี่ยงด้านสินค้าโภคภัณฑ์ และความเสี่ยงด้านราคาตราสารทุน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69251" w14:textId="51E0828F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3F4ED9F" w14:textId="05FF51C2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  <w:tr w:rsidR="0004366B" w:rsidRPr="002239B5" w14:paraId="11F766F4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FE6D05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Unspecified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F5412" w14:textId="1C97DF76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>ความเสี่ยงที่ไม่สามารถแยกประเภทความเสี่ยงได้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 xml:space="preserve">ตาม </w:t>
            </w:r>
            <w:r w:rsidRPr="002239B5">
              <w:rPr>
                <w:rFonts w:cs="Tahoma"/>
                <w:color w:val="0000FF"/>
                <w:lang w:val="en-US" w:eastAsia="en-US"/>
              </w:rPr>
              <w:t>Market Risk Factor Type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329D4" w14:textId="182628FE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DA94636" w14:textId="2EF0417D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  <w:tr w:rsidR="0004366B" w:rsidRPr="002239B5" w14:paraId="541A3F0D" w14:textId="77777777" w:rsidTr="00396D67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B355051" w14:textId="77777777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Total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FBB07E" w14:textId="6EA44F34" w:rsidR="0004366B" w:rsidRPr="002239B5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ความเสี่ยงรวมของค่า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lang w:val="en-US" w:eastAsia="en-US"/>
              </w:rPr>
              <w:t>Greek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7399ED1" w14:textId="0048E812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571DAD" w14:textId="520D3339" w:rsidR="0004366B" w:rsidRPr="0004366B" w:rsidRDefault="0004366B" w:rsidP="000436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FF0000"/>
                <w:cs/>
                <w:lang w:val="en-US" w:eastAsia="en-US"/>
              </w:rPr>
            </w:pPr>
            <w:r w:rsidRPr="0004366B">
              <w:rPr>
                <w:color w:val="FF0000"/>
              </w:rPr>
              <w:t>X</w:t>
            </w:r>
          </w:p>
        </w:tc>
      </w:tr>
    </w:tbl>
    <w:p w14:paraId="1353EAAA" w14:textId="77777777" w:rsidR="00D032D7" w:rsidRPr="002239B5" w:rsidRDefault="00D032D7">
      <w:pPr>
        <w:rPr>
          <w:color w:val="0000FF"/>
          <w:cs/>
        </w:rPr>
      </w:pPr>
    </w:p>
    <w:p w14:paraId="335CF894" w14:textId="77777777" w:rsidR="002239B5" w:rsidRPr="002239B5" w:rsidRDefault="002239B5">
      <w:pPr>
        <w:rPr>
          <w:color w:val="0000FF"/>
        </w:rPr>
      </w:pPr>
      <w:r w:rsidRPr="002239B5"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06B8E07E" w14:textId="77777777" w:rsidTr="00894F2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30EF96" w14:textId="78280BE3" w:rsidR="002239B5" w:rsidRPr="002239B5" w:rsidRDefault="002239B5" w:rsidP="00894F2F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6426BB" w14:textId="3D29C2D6" w:rsidR="002239B5" w:rsidRPr="002239B5" w:rsidRDefault="002239B5" w:rsidP="00894F2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20" w:name="_Toc536175075"/>
            <w:bookmarkStart w:id="21" w:name="_Toc964896"/>
            <w:bookmarkStart w:id="22" w:name="_Toc3224261"/>
            <w:bookmarkStart w:id="23" w:name="_Toc17126824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Risk Value Type</w:t>
            </w:r>
            <w:bookmarkEnd w:id="20"/>
            <w:bookmarkEnd w:id="21"/>
            <w:bookmarkEnd w:id="22"/>
            <w:bookmarkEnd w:id="23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2EBA95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7D88E6A2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6A15CE2E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0804E325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E8AB385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658974BE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93A4E2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Limit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8295AB3" w14:textId="77777777" w:rsidR="002239B5" w:rsidRPr="002239B5" w:rsidRDefault="002239B5" w:rsidP="00894F2F">
            <w:pPr>
              <w:spacing w:before="120" w:line="360" w:lineRule="auto"/>
              <w:rPr>
                <w:color w:val="0000FF"/>
              </w:rPr>
            </w:pPr>
            <w:r w:rsidRPr="002239B5">
              <w:rPr>
                <w:color w:val="0000FF"/>
                <w:cs/>
              </w:rPr>
              <w:t xml:space="preserve">ค่า </w:t>
            </w:r>
            <w:r w:rsidRPr="002239B5">
              <w:rPr>
                <w:color w:val="0000FF"/>
              </w:rPr>
              <w:t xml:space="preserve">Limit </w:t>
            </w:r>
            <w:r w:rsidRPr="002239B5">
              <w:rPr>
                <w:color w:val="0000FF"/>
                <w:cs/>
              </w:rPr>
              <w:t xml:space="preserve">ของชุดข้อมูล </w:t>
            </w:r>
            <w:proofErr w:type="spellStart"/>
            <w:r w:rsidRPr="002239B5">
              <w:rPr>
                <w:color w:val="0000FF"/>
              </w:rPr>
              <w:t>VaR</w:t>
            </w:r>
            <w:proofErr w:type="spellEnd"/>
            <w:r w:rsidRPr="002239B5">
              <w:rPr>
                <w:color w:val="0000FF"/>
              </w:rPr>
              <w:t xml:space="preserve">, Greek </w:t>
            </w:r>
            <w:r w:rsidRPr="002239B5">
              <w:rPr>
                <w:color w:val="0000FF"/>
                <w:cs/>
              </w:rPr>
              <w:t xml:space="preserve">และ </w:t>
            </w:r>
            <w:r w:rsidRPr="002239B5">
              <w:rPr>
                <w:color w:val="0000FF"/>
              </w:rPr>
              <w:t>IR PV01</w:t>
            </w:r>
          </w:p>
        </w:tc>
      </w:tr>
      <w:tr w:rsidR="002239B5" w:rsidRPr="002239B5" w14:paraId="6E456B08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55096A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Actual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AF971F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ค่า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Actual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ของชุดข้อมูล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, Greek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และ </w:t>
            </w:r>
            <w:r w:rsidRPr="002239B5">
              <w:rPr>
                <w:rFonts w:cs="Tahoma"/>
                <w:color w:val="0000FF"/>
                <w:lang w:val="en-US" w:eastAsia="en-US"/>
              </w:rPr>
              <w:t>IR PV01</w:t>
            </w:r>
          </w:p>
        </w:tc>
      </w:tr>
    </w:tbl>
    <w:p w14:paraId="1CA54405" w14:textId="2DB9C114" w:rsidR="002239B5" w:rsidRPr="002239B5" w:rsidRDefault="002239B5">
      <w:pPr>
        <w:rPr>
          <w:color w:val="0000FF"/>
        </w:rPr>
      </w:pPr>
    </w:p>
    <w:p w14:paraId="28745531" w14:textId="1C493FFE" w:rsidR="00B914CA" w:rsidRDefault="002239B5">
      <w:pPr>
        <w:rPr>
          <w:color w:val="0000FF"/>
        </w:rPr>
      </w:pPr>
      <w:r w:rsidRPr="002239B5"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B914CA" w:rsidRPr="00B914CA" w14:paraId="6AC94793" w14:textId="77777777" w:rsidTr="006D3033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B9E4FD" w14:textId="77777777" w:rsidR="00B914CA" w:rsidRPr="00B914CA" w:rsidRDefault="00B914CA" w:rsidP="006D3033">
            <w:pPr>
              <w:rPr>
                <w:b/>
                <w:bCs/>
                <w:color w:val="FF0000"/>
              </w:rPr>
            </w:pPr>
            <w:r w:rsidRPr="00B914CA">
              <w:rPr>
                <w:b/>
                <w:bCs/>
                <w:color w:val="FF0000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9295BB" w14:textId="77AD7188" w:rsidR="00B914CA" w:rsidRPr="00B914CA" w:rsidRDefault="00B634E8" w:rsidP="00B634E8">
            <w:pPr>
              <w:pStyle w:val="Heading1"/>
              <w:rPr>
                <w:rFonts w:cs="Tahoma"/>
                <w:color w:val="FF0000"/>
                <w:sz w:val="20"/>
                <w:szCs w:val="20"/>
                <w:lang w:val="en-US" w:eastAsia="en-US"/>
              </w:rPr>
            </w:pPr>
            <w:bookmarkStart w:id="24" w:name="_Toc17126825"/>
            <w:r w:rsidRPr="00B634E8">
              <w:rPr>
                <w:rFonts w:cs="Tahoma"/>
                <w:color w:val="FF0000"/>
                <w:sz w:val="20"/>
                <w:szCs w:val="20"/>
                <w:lang w:val="en-US" w:eastAsia="en-US"/>
              </w:rPr>
              <w:t>Comparison operator</w:t>
            </w:r>
            <w:bookmarkEnd w:id="24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86D5EA" w14:textId="77777777" w:rsidR="00B914CA" w:rsidRPr="00B914CA" w:rsidRDefault="00B914CA" w:rsidP="006D3033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14:paraId="46CBBCE0" w14:textId="77777777" w:rsidR="00B914CA" w:rsidRPr="00B914CA" w:rsidRDefault="00B914CA" w:rsidP="00B914CA">
      <w:pPr>
        <w:rPr>
          <w:color w:val="FF0000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B914CA" w:rsidRPr="00B914CA" w14:paraId="0045FFB8" w14:textId="77777777" w:rsidTr="006D3033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119BB90" w14:textId="77777777" w:rsidR="00B914CA" w:rsidRPr="00B914CA" w:rsidRDefault="00B914CA" w:rsidP="006D3033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B914CA">
              <w:rPr>
                <w:b/>
                <w:bCs/>
                <w:color w:val="FF0000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33D4327" w14:textId="77777777" w:rsidR="00B914CA" w:rsidRPr="00B914CA" w:rsidRDefault="00B914CA" w:rsidP="006D3033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B914CA">
              <w:rPr>
                <w:b/>
                <w:bCs/>
                <w:color w:val="FF0000"/>
              </w:rPr>
              <w:t>Description</w:t>
            </w:r>
          </w:p>
        </w:tc>
      </w:tr>
      <w:tr w:rsidR="00B914CA" w:rsidRPr="00B914CA" w14:paraId="7A442DDC" w14:textId="77777777" w:rsidTr="006D3033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6FF370" w14:textId="04F118A5" w:rsidR="00B914CA" w:rsidRPr="00B914CA" w:rsidRDefault="00B914CA" w:rsidP="00B914CA">
            <w:pPr>
              <w:spacing w:before="120" w:line="360" w:lineRule="auto"/>
              <w:rPr>
                <w:color w:val="FF0000"/>
              </w:rPr>
            </w:pPr>
            <w:r w:rsidRPr="00B914CA">
              <w:rPr>
                <w:color w:val="FF0000"/>
              </w:rPr>
              <w:t>=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9DACF02" w14:textId="6FBC88AD" w:rsidR="00B914CA" w:rsidRPr="00B914CA" w:rsidRDefault="00F82C98" w:rsidP="00B914CA">
            <w:pPr>
              <w:spacing w:before="120" w:line="360" w:lineRule="auto"/>
              <w:rPr>
                <w:color w:val="FF0000"/>
                <w:cs/>
              </w:rPr>
            </w:pPr>
            <w:r>
              <w:rPr>
                <w:rFonts w:hint="cs"/>
                <w:color w:val="FF0000"/>
                <w:cs/>
              </w:rPr>
              <w:t>เครื่องหมาย</w:t>
            </w:r>
            <w:r w:rsidR="00B914CA" w:rsidRPr="00B914CA">
              <w:rPr>
                <w:rFonts w:hint="cs"/>
                <w:color w:val="FF0000"/>
                <w:cs/>
              </w:rPr>
              <w:t>เท่ากับ</w:t>
            </w:r>
          </w:p>
        </w:tc>
      </w:tr>
      <w:tr w:rsidR="00B914CA" w:rsidRPr="00B914CA" w14:paraId="1A652102" w14:textId="77777777" w:rsidTr="00B914CA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A054C7" w14:textId="50B02B78" w:rsidR="00B914CA" w:rsidRPr="00B914CA" w:rsidRDefault="00B914CA" w:rsidP="00B914CA">
            <w:pPr>
              <w:spacing w:before="120" w:line="360" w:lineRule="auto"/>
              <w:rPr>
                <w:color w:val="FF0000"/>
                <w:cs/>
              </w:rPr>
            </w:pPr>
            <w:r w:rsidRPr="00B914CA">
              <w:rPr>
                <w:color w:val="FF0000"/>
              </w:rPr>
              <w:t>&gt;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5E12C16" w14:textId="223A2C32" w:rsidR="00B914CA" w:rsidRPr="00B914CA" w:rsidRDefault="00F82C98" w:rsidP="00B914CA">
            <w:pPr>
              <w:spacing w:before="120" w:line="360" w:lineRule="auto"/>
              <w:rPr>
                <w:color w:val="FF0000"/>
              </w:rPr>
            </w:pPr>
            <w:r>
              <w:rPr>
                <w:rFonts w:hint="cs"/>
                <w:color w:val="FF0000"/>
                <w:cs/>
              </w:rPr>
              <w:t>เครื่องหมาย</w:t>
            </w:r>
            <w:r w:rsidR="00B914CA" w:rsidRPr="00B914CA">
              <w:rPr>
                <w:rFonts w:hint="cs"/>
                <w:color w:val="FF0000"/>
                <w:cs/>
              </w:rPr>
              <w:t>มากกว่า</w:t>
            </w:r>
          </w:p>
        </w:tc>
      </w:tr>
      <w:tr w:rsidR="00B914CA" w:rsidRPr="00B914CA" w14:paraId="47C4F106" w14:textId="77777777" w:rsidTr="00B914CA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3FE3AE" w14:textId="6A816439" w:rsidR="00B914CA" w:rsidRPr="00B914CA" w:rsidRDefault="00B914CA" w:rsidP="00B914CA">
            <w:pPr>
              <w:spacing w:before="120" w:line="360" w:lineRule="auto"/>
              <w:rPr>
                <w:color w:val="FF0000"/>
              </w:rPr>
            </w:pPr>
            <w:r w:rsidRPr="00B914CA">
              <w:rPr>
                <w:color w:val="FF0000"/>
              </w:rPr>
              <w:t>&lt;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0E6852" w14:textId="1B422C34" w:rsidR="00B914CA" w:rsidRPr="00B914CA" w:rsidRDefault="00F82C98" w:rsidP="00B914CA">
            <w:pPr>
              <w:spacing w:before="120" w:line="360" w:lineRule="auto"/>
              <w:rPr>
                <w:color w:val="FF0000"/>
                <w:cs/>
              </w:rPr>
            </w:pPr>
            <w:r>
              <w:rPr>
                <w:rFonts w:hint="cs"/>
                <w:color w:val="FF0000"/>
                <w:cs/>
              </w:rPr>
              <w:t>เครื่องหมาย</w:t>
            </w:r>
            <w:r w:rsidR="00B914CA" w:rsidRPr="00B914CA">
              <w:rPr>
                <w:rFonts w:hint="cs"/>
                <w:color w:val="FF0000"/>
                <w:cs/>
              </w:rPr>
              <w:t>น้อยกว่า</w:t>
            </w:r>
          </w:p>
        </w:tc>
      </w:tr>
      <w:tr w:rsidR="00B914CA" w:rsidRPr="00B914CA" w14:paraId="50E52652" w14:textId="77777777" w:rsidTr="00B914CA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452C58" w14:textId="09FF40FB" w:rsidR="00B914CA" w:rsidRPr="00B914CA" w:rsidRDefault="00B914CA" w:rsidP="00B914CA">
            <w:pPr>
              <w:spacing w:before="120" w:line="360" w:lineRule="auto"/>
              <w:rPr>
                <w:color w:val="FF0000"/>
              </w:rPr>
            </w:pPr>
            <w:r w:rsidRPr="00B914CA">
              <w:rPr>
                <w:color w:val="FF0000"/>
              </w:rPr>
              <w:t>&gt;=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CC306B5" w14:textId="14157E47" w:rsidR="00B914CA" w:rsidRPr="00B914CA" w:rsidRDefault="00F82C98" w:rsidP="00B914CA">
            <w:pPr>
              <w:spacing w:before="120" w:line="360" w:lineRule="auto"/>
              <w:rPr>
                <w:color w:val="FF0000"/>
                <w:cs/>
              </w:rPr>
            </w:pPr>
            <w:r>
              <w:rPr>
                <w:rFonts w:hint="cs"/>
                <w:color w:val="FF0000"/>
                <w:cs/>
              </w:rPr>
              <w:t>เครื่องหมาย</w:t>
            </w:r>
            <w:r w:rsidR="00B914CA" w:rsidRPr="00B914CA">
              <w:rPr>
                <w:rFonts w:hint="cs"/>
                <w:color w:val="FF0000"/>
                <w:cs/>
              </w:rPr>
              <w:t>มากกว่าหรือเท่ากับ</w:t>
            </w:r>
          </w:p>
        </w:tc>
      </w:tr>
      <w:tr w:rsidR="00B914CA" w:rsidRPr="00B914CA" w14:paraId="408D43B0" w14:textId="77777777" w:rsidTr="00B914CA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CC6E1F" w14:textId="206C8B91" w:rsidR="00B914CA" w:rsidRPr="00B914CA" w:rsidRDefault="00B914CA" w:rsidP="00B914CA">
            <w:pPr>
              <w:spacing w:before="120" w:line="360" w:lineRule="auto"/>
              <w:rPr>
                <w:color w:val="FF0000"/>
              </w:rPr>
            </w:pPr>
            <w:r w:rsidRPr="00B914CA">
              <w:rPr>
                <w:color w:val="FF0000"/>
              </w:rPr>
              <w:t>&lt;=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CA99385" w14:textId="129BC3B4" w:rsidR="00B914CA" w:rsidRPr="00B914CA" w:rsidRDefault="00F82C98" w:rsidP="00B914CA">
            <w:pPr>
              <w:spacing w:before="120" w:line="360" w:lineRule="auto"/>
              <w:rPr>
                <w:color w:val="FF0000"/>
                <w:cs/>
              </w:rPr>
            </w:pPr>
            <w:r>
              <w:rPr>
                <w:rFonts w:hint="cs"/>
                <w:color w:val="FF0000"/>
                <w:cs/>
              </w:rPr>
              <w:t>เครื่องหมาย</w:t>
            </w:r>
            <w:r w:rsidR="00B914CA" w:rsidRPr="00B914CA">
              <w:rPr>
                <w:rFonts w:hint="cs"/>
                <w:color w:val="FF0000"/>
                <w:cs/>
              </w:rPr>
              <w:t>น้อยกว่าหรือเท่ากับ</w:t>
            </w:r>
          </w:p>
        </w:tc>
      </w:tr>
      <w:tr w:rsidR="00B914CA" w:rsidRPr="00B914CA" w14:paraId="07F670C6" w14:textId="77777777" w:rsidTr="006D3033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19B2A8D5" w14:textId="7F32FDDB" w:rsidR="00B914CA" w:rsidRPr="00B914CA" w:rsidRDefault="00B914CA" w:rsidP="00B914CA">
            <w:pPr>
              <w:spacing w:before="120" w:line="360" w:lineRule="auto"/>
              <w:rPr>
                <w:color w:val="FF0000"/>
              </w:rPr>
            </w:pPr>
            <w:r w:rsidRPr="00B914CA">
              <w:rPr>
                <w:color w:val="FF0000"/>
              </w:rPr>
              <w:t>&lt;&gt;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03B9A9" w14:textId="7CAF8583" w:rsidR="00B914CA" w:rsidRPr="00B914CA" w:rsidRDefault="00B914CA" w:rsidP="00F82C98">
            <w:pPr>
              <w:spacing w:before="120" w:line="360" w:lineRule="auto"/>
              <w:rPr>
                <w:color w:val="FF0000"/>
                <w:cs/>
              </w:rPr>
            </w:pPr>
            <w:r w:rsidRPr="00B914CA">
              <w:rPr>
                <w:rFonts w:hint="cs"/>
                <w:color w:val="FF0000"/>
                <w:cs/>
              </w:rPr>
              <w:t>เครื่องหมายไม่เท่ากับ</w:t>
            </w:r>
          </w:p>
        </w:tc>
      </w:tr>
    </w:tbl>
    <w:p w14:paraId="0E10A5EB" w14:textId="77777777" w:rsidR="002239B5" w:rsidRPr="002239B5" w:rsidRDefault="002239B5">
      <w:pPr>
        <w:rPr>
          <w:color w:val="0000FF"/>
        </w:rPr>
      </w:pPr>
    </w:p>
    <w:p w14:paraId="631AD150" w14:textId="77777777" w:rsidR="00B914CA" w:rsidRDefault="00B914CA"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7F470A" w:rsidRPr="00085B0E" w14:paraId="599B449B" w14:textId="77777777" w:rsidTr="00D8531A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8DE0C9" w14:textId="34B01B79" w:rsidR="007F470A" w:rsidRPr="00085B0E" w:rsidRDefault="007F470A" w:rsidP="00D8531A">
            <w:pPr>
              <w:rPr>
                <w:b/>
                <w:bCs/>
                <w:color w:val="000000" w:themeColor="text1"/>
              </w:rPr>
            </w:pPr>
            <w:r w:rsidRPr="00085B0E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F55410" w14:textId="41CD9A9B" w:rsidR="007F470A" w:rsidRPr="00085B0E" w:rsidRDefault="007F470A" w:rsidP="007F470A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5" w:name="_Toc959106"/>
            <w:bookmarkStart w:id="26" w:name="_Toc17126826"/>
            <w:r w:rsidRPr="007F470A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Target Type</w:t>
            </w:r>
            <w:bookmarkEnd w:id="25"/>
            <w:bookmarkEnd w:id="26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A6C9DF" w14:textId="77777777" w:rsidR="007F470A" w:rsidRPr="00085B0E" w:rsidRDefault="007F470A" w:rsidP="00D8531A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DC73B09" w14:textId="77777777" w:rsidR="00A656F6" w:rsidRDefault="00A656F6" w:rsidP="000108A0">
      <w:pPr>
        <w:rPr>
          <w:color w:val="000000" w:themeColor="text1"/>
        </w:rPr>
      </w:pPr>
    </w:p>
    <w:tbl>
      <w:tblPr>
        <w:tblW w:w="142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  <w:gridCol w:w="7200"/>
      </w:tblGrid>
      <w:tr w:rsidR="00A2402C" w:rsidRPr="00050950" w14:paraId="49C2C9AB" w14:textId="77777777" w:rsidTr="00187DCA">
        <w:trPr>
          <w:cantSplit/>
          <w:trHeight w:val="291"/>
          <w:tblHeader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EC3BDBC" w14:textId="77777777" w:rsidR="00A2402C" w:rsidRPr="00F4022B" w:rsidRDefault="00A2402C" w:rsidP="008501D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65298F6" w14:textId="77777777" w:rsidR="00A2402C" w:rsidRPr="00F4022B" w:rsidRDefault="00A2402C" w:rsidP="008501D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A2402C" w:rsidRPr="00050950" w14:paraId="42335A0D" w14:textId="77777777" w:rsidTr="00187DCA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BF76B8" w14:textId="7BF284A5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total loans (excluded Interbank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C3A4343" w14:textId="718ABEAC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เป้าหมายการขยายสินเชื่อรวม (ไม่รวม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65246709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12701A" w14:textId="21D7AB1C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Corporate loans</w:t>
            </w:r>
            <w:r w:rsidR="000A5E5B">
              <w:rPr>
                <w:rFonts w:cs="Tahoma"/>
                <w:color w:val="000000" w:themeColor="text1"/>
                <w:vertAlign w:val="superscript"/>
                <w:lang w:val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 xml:space="preserve"> (excluded Interbank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6364F2" w14:textId="45254414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 </w:t>
            </w:r>
            <w:r w:rsidRPr="00155E0C">
              <w:rPr>
                <w:color w:val="000000" w:themeColor="text1"/>
              </w:rPr>
              <w:t>Corporate (</w:t>
            </w:r>
            <w:r w:rsidRPr="00155E0C">
              <w:rPr>
                <w:color w:val="000000" w:themeColor="text1"/>
                <w:cs/>
              </w:rPr>
              <w:t xml:space="preserve">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3F346F60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91BD47" w14:textId="58392828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SMEs loans</w:t>
            </w:r>
            <w:r w:rsidR="000A5E5B">
              <w:rPr>
                <w:rFonts w:cs="Tahoma"/>
                <w:color w:val="000000" w:themeColor="text1"/>
                <w:vertAlign w:val="superscript"/>
                <w:lang w:val="en-US"/>
              </w:rPr>
              <w:t xml:space="preserve"> </w:t>
            </w:r>
            <w:r w:rsidR="008070E8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 xml:space="preserve"> (excluded Interbank</w:t>
            </w:r>
            <w:r w:rsidR="000A5E5B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17340C" w14:textId="48C3391F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 </w:t>
            </w:r>
            <w:r w:rsidRPr="00155E0C">
              <w:rPr>
                <w:color w:val="000000" w:themeColor="text1"/>
              </w:rPr>
              <w:t>SMEs (</w:t>
            </w:r>
            <w:r w:rsidRPr="00155E0C">
              <w:rPr>
                <w:color w:val="000000" w:themeColor="text1"/>
                <w:cs/>
              </w:rPr>
              <w:t xml:space="preserve">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4D7C9E0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A1867F" w14:textId="23C678F3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vertAlign w:val="superscript"/>
                <w:lang w:val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Retail loans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4B1A110" w14:textId="109C1B7B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 </w:t>
            </w:r>
            <w:r w:rsidRPr="00155E0C">
              <w:rPr>
                <w:color w:val="000000" w:themeColor="text1"/>
              </w:rPr>
              <w:t>Retail</w:t>
            </w:r>
          </w:p>
        </w:tc>
      </w:tr>
      <w:tr w:rsidR="00A2402C" w:rsidRPr="00050950" w14:paraId="59B83FEE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C6793C" w14:textId="15B1C8A4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Hire purchase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925C9B7" w14:textId="5F52B4A6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เป้าหมายการขยายสินเชื่อเช่าซื้อ</w:t>
            </w:r>
          </w:p>
        </w:tc>
      </w:tr>
      <w:tr w:rsidR="00A2402C" w:rsidRPr="00050950" w14:paraId="08E52563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796E1F" w14:textId="538828C2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Housing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825AE1" w14:textId="0EAEE142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เป้าหมายการขยายสินเชื่อที่อยู่อาศัย</w:t>
            </w:r>
          </w:p>
        </w:tc>
      </w:tr>
      <w:tr w:rsidR="00A2402C" w:rsidRPr="00050950" w14:paraId="114CEBC7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D7EA8E" w14:textId="368858E5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Credit card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B4E2E24" w14:textId="362DCD6A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เป้าหมายการขยายสินเชื่อบัตรเครดิต</w:t>
            </w:r>
          </w:p>
        </w:tc>
      </w:tr>
      <w:tr w:rsidR="00A2402C" w:rsidRPr="00050950" w14:paraId="07756F7C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586374" w14:textId="1243D340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Personal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8EC2C8A" w14:textId="4353BAF5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เป้าหมายการขยายสินเชื่อส่วนบุคคล</w:t>
            </w:r>
          </w:p>
        </w:tc>
      </w:tr>
      <w:tr w:rsidR="00A2402C" w:rsidRPr="00050950" w14:paraId="6DEC4EBD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C6A7F7" w14:textId="101AC3C5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Deposit (excluded Interbank</w:t>
            </w:r>
            <w:r w:rsidR="000A5E5B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26B4A1" w14:textId="72810311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เป้าหมายการขยายเงินรับฝาก (ไม่รวม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5B0F3CA3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BD48CF" w14:textId="0DE8E192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Borrowing Interbank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9EF44E" w14:textId="414857D5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เป้าหมายเงินกู้ยืม </w:t>
            </w:r>
            <w:r w:rsidRPr="00155E0C">
              <w:rPr>
                <w:color w:val="000000" w:themeColor="text1"/>
              </w:rPr>
              <w:t>Interbank</w:t>
            </w:r>
          </w:p>
        </w:tc>
      </w:tr>
      <w:tr w:rsidR="00A2402C" w:rsidRPr="00050950" w14:paraId="118E10E5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2BC1C4" w14:textId="1D484E93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</w:t>
            </w:r>
            <w:r w:rsidR="00D318F3" w:rsidRPr="00155E0C">
              <w:rPr>
                <w:rFonts w:cs="Tahoma"/>
                <w:color w:val="000000" w:themeColor="text1"/>
                <w:lang w:val="en-US" w:eastAsia="en-US"/>
              </w:rPr>
              <w:t xml:space="preserve">wth Borrowing </w:t>
            </w:r>
            <w:r w:rsidR="0083274A">
              <w:rPr>
                <w:rFonts w:cs="Tahoma"/>
                <w:color w:val="000000" w:themeColor="text1"/>
                <w:lang w:val="en-US" w:eastAsia="en-US"/>
              </w:rPr>
              <w:t>(</w:t>
            </w:r>
            <w:r w:rsidR="00D318F3" w:rsidRPr="00155E0C">
              <w:rPr>
                <w:rFonts w:cs="Tahoma"/>
                <w:color w:val="000000" w:themeColor="text1"/>
                <w:lang w:val="en-US" w:eastAsia="en-US"/>
              </w:rPr>
              <w:t>excluded Interbank</w:t>
            </w:r>
            <w:r w:rsidR="0083274A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83274A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="0083274A"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6B53A66" w14:textId="33A30CCB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เป้าหมายเงินกู้ยืม</w:t>
            </w:r>
            <w:r w:rsidR="0083274A">
              <w:rPr>
                <w:rFonts w:hint="cs"/>
                <w:color w:val="000000" w:themeColor="text1"/>
                <w:cs/>
              </w:rPr>
              <w:t xml:space="preserve"> (</w:t>
            </w:r>
            <w:r w:rsidRPr="00155E0C">
              <w:rPr>
                <w:color w:val="000000" w:themeColor="text1"/>
                <w:cs/>
              </w:rPr>
              <w:t xml:space="preserve">ไม่รวม </w:t>
            </w:r>
            <w:r w:rsidRPr="00155E0C">
              <w:rPr>
                <w:color w:val="000000" w:themeColor="text1"/>
              </w:rPr>
              <w:t>Interbank</w:t>
            </w:r>
            <w:r w:rsidR="0083274A">
              <w:rPr>
                <w:color w:val="000000" w:themeColor="text1"/>
              </w:rPr>
              <w:t>)</w:t>
            </w:r>
          </w:p>
        </w:tc>
      </w:tr>
      <w:tr w:rsidR="00A2402C" w:rsidRPr="00050950" w14:paraId="41908477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49A2A5" w14:textId="6DD50699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Non interest income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8070E8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 xml:space="preserve"> (Non NII)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2F163DA" w14:textId="325E8E1D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เป้าหมายรายได้ที่ไม่ใช่ดอกเบี้ย (</w:t>
            </w:r>
            <w:r w:rsidRPr="00155E0C">
              <w:rPr>
                <w:color w:val="000000" w:themeColor="text1"/>
              </w:rPr>
              <w:t>Non NII)</w:t>
            </w:r>
          </w:p>
        </w:tc>
      </w:tr>
      <w:tr w:rsidR="00A2402C" w:rsidRPr="00050950" w14:paraId="0FF360A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37B9A5" w14:textId="6669400D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Fee income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ED9ADF5" w14:textId="40B7C859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เป้าหมายรายได้ค่าธรรมเนียม</w:t>
            </w:r>
          </w:p>
        </w:tc>
      </w:tr>
      <w:tr w:rsidR="00A2402C" w:rsidRPr="00050950" w14:paraId="631D6C7B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FC83E2" w14:textId="243EC44F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Cost to Income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D5C25A8" w14:textId="14C09E5C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155E0C">
              <w:rPr>
                <w:color w:val="000000" w:themeColor="text1"/>
              </w:rPr>
              <w:t>Cost to Income (%)</w:t>
            </w:r>
          </w:p>
        </w:tc>
      </w:tr>
      <w:tr w:rsidR="00A2402C" w:rsidRPr="00050950" w14:paraId="4DCC629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E42C36" w14:textId="0242B8BC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 xml:space="preserve">Net Income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A80E48A" w14:textId="47832649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>เป้าหมายกำไร</w:t>
            </w:r>
            <w:r w:rsidR="000A5E5B">
              <w:rPr>
                <w:rFonts w:hint="cs"/>
                <w:color w:val="000000" w:themeColor="text1"/>
                <w:cs/>
              </w:rPr>
              <w:t xml:space="preserve"> </w:t>
            </w:r>
            <w:r w:rsidRPr="00D318F3">
              <w:rPr>
                <w:color w:val="000000" w:themeColor="text1"/>
                <w:cs/>
              </w:rPr>
              <w:t>(ขาดทุน)</w:t>
            </w:r>
            <w:r w:rsidR="000A5E5B">
              <w:rPr>
                <w:rFonts w:hint="cs"/>
                <w:color w:val="000000" w:themeColor="text1"/>
                <w:cs/>
              </w:rPr>
              <w:t xml:space="preserve"> </w:t>
            </w:r>
            <w:r w:rsidRPr="00D318F3">
              <w:rPr>
                <w:color w:val="000000" w:themeColor="text1"/>
                <w:cs/>
              </w:rPr>
              <w:t>สุทธิ</w:t>
            </w:r>
          </w:p>
        </w:tc>
      </w:tr>
      <w:tr w:rsidR="00A2402C" w:rsidRPr="00050950" w14:paraId="6285861D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378604" w14:textId="16FDE032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lastRenderedPageBreak/>
              <w:t>NPL (Gross)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1CFF93" w14:textId="75A4FF33" w:rsidR="00A2402C" w:rsidRPr="008A38C2" w:rsidRDefault="008A38C2" w:rsidP="00A2402C">
            <w:pPr>
              <w:spacing w:before="120" w:line="360" w:lineRule="auto"/>
              <w:rPr>
                <w:color w:val="0000FF"/>
              </w:rPr>
            </w:pPr>
            <w:r w:rsidRPr="008A38C2">
              <w:rPr>
                <w:color w:val="0000FF"/>
                <w:cs/>
              </w:rPr>
              <w:t>สินเชื่อที่ไม่ก่อให้เกิดรายได้ก่อนหักเงินสำรองค่าเผื่อหนี้สงสัยจะสูญ (</w:t>
            </w:r>
            <w:r w:rsidRPr="008A38C2">
              <w:rPr>
                <w:color w:val="0000FF"/>
              </w:rPr>
              <w:t>Gross Non-performing Loans)</w:t>
            </w:r>
          </w:p>
        </w:tc>
      </w:tr>
      <w:tr w:rsidR="00A2402C" w:rsidRPr="00050950" w14:paraId="52357310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A715E1" w14:textId="248E9B4F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NPL (Net)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3FF3F8A" w14:textId="07254177" w:rsidR="00A2402C" w:rsidRPr="008A38C2" w:rsidRDefault="008A38C2" w:rsidP="00A2402C">
            <w:pPr>
              <w:spacing w:before="120" w:line="360" w:lineRule="auto"/>
              <w:rPr>
                <w:color w:val="0000FF"/>
              </w:rPr>
            </w:pPr>
            <w:r w:rsidRPr="008A38C2">
              <w:rPr>
                <w:color w:val="0000FF"/>
                <w:cs/>
              </w:rPr>
              <w:t>สินเชื่อที่ไม่ก่อให้เกิดรายได้หลังหักเงินสำรองค่าเผื่อหนี้สงสัยจะสูญ (</w:t>
            </w:r>
            <w:r w:rsidRPr="008A38C2">
              <w:rPr>
                <w:color w:val="0000FF"/>
              </w:rPr>
              <w:t>Net Non-performing Loans)</w:t>
            </w:r>
          </w:p>
        </w:tc>
      </w:tr>
      <w:tr w:rsidR="00A2402C" w:rsidRPr="00050950" w14:paraId="2CC1136C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37B05C" w14:textId="649C7DF8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NIM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75AED6" w14:textId="25CC1B0A" w:rsidR="00A2402C" w:rsidRPr="00050950" w:rsidRDefault="008A38C2" w:rsidP="00A2402C">
            <w:pPr>
              <w:spacing w:before="120" w:line="360" w:lineRule="auto"/>
              <w:rPr>
                <w:color w:val="000000" w:themeColor="text1"/>
              </w:rPr>
            </w:pPr>
            <w:r w:rsidRPr="008A38C2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8A38C2">
              <w:rPr>
                <w:color w:val="0000FF"/>
              </w:rPr>
              <w:t xml:space="preserve">Net Interest Margin </w:t>
            </w:r>
            <w:r w:rsidRPr="008A38C2">
              <w:rPr>
                <w:color w:val="000000" w:themeColor="text1"/>
              </w:rPr>
              <w:t>(%)</w:t>
            </w:r>
          </w:p>
        </w:tc>
      </w:tr>
      <w:tr w:rsidR="00A2402C" w:rsidRPr="00050950" w14:paraId="559812A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A71530" w14:textId="62998761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ROA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E4AB9A" w14:textId="1A63A41D" w:rsidR="00A2402C" w:rsidRPr="00050950" w:rsidRDefault="00B52C80" w:rsidP="00A2402C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เ</w:t>
            </w:r>
            <w:r w:rsidR="008A38C2" w:rsidRPr="008A38C2">
              <w:rPr>
                <w:color w:val="000000" w:themeColor="text1"/>
                <w:cs/>
              </w:rPr>
              <w:t xml:space="preserve">ป้าหมายอัตราส่วน </w:t>
            </w:r>
            <w:r w:rsidR="008A38C2" w:rsidRPr="008A38C2">
              <w:rPr>
                <w:color w:val="0000FF"/>
              </w:rPr>
              <w:t xml:space="preserve">Return on Asset </w:t>
            </w:r>
            <w:r w:rsidR="008A38C2" w:rsidRPr="008A38C2">
              <w:rPr>
                <w:color w:val="000000" w:themeColor="text1"/>
              </w:rPr>
              <w:t>(%)</w:t>
            </w:r>
          </w:p>
        </w:tc>
      </w:tr>
      <w:tr w:rsidR="00A2402C" w:rsidRPr="00050950" w14:paraId="13EAA129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545D3C" w14:textId="0D60AA45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vertAlign w:val="superscript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RO</w:t>
            </w:r>
            <w:r w:rsidR="00F4687B" w:rsidRPr="00155E0C">
              <w:rPr>
                <w:rFonts w:cs="Tahoma"/>
                <w:color w:val="000000" w:themeColor="text1"/>
                <w:lang w:val="en-US" w:eastAsia="en-US"/>
              </w:rPr>
              <w:t>R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WA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8070E8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3/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C898CC9" w14:textId="429208CE" w:rsidR="00A2402C" w:rsidRPr="00050950" w:rsidRDefault="008A38C2" w:rsidP="00A2402C">
            <w:pPr>
              <w:spacing w:before="120" w:line="360" w:lineRule="auto"/>
              <w:rPr>
                <w:color w:val="000000" w:themeColor="text1"/>
              </w:rPr>
            </w:pPr>
            <w:r w:rsidRPr="008A38C2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8A38C2">
              <w:rPr>
                <w:color w:val="0000FF"/>
              </w:rPr>
              <w:t xml:space="preserve">Return on Risk Weighted Asset </w:t>
            </w:r>
            <w:r w:rsidRPr="008A38C2">
              <w:rPr>
                <w:color w:val="000000" w:themeColor="text1"/>
              </w:rPr>
              <w:t>(%)</w:t>
            </w:r>
          </w:p>
        </w:tc>
      </w:tr>
      <w:tr w:rsidR="00A2402C" w:rsidRPr="00050950" w14:paraId="27FC3F3C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B317FE" w14:textId="06208AEF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ROE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AAC1DB4" w14:textId="698D1AAE" w:rsidR="00A2402C" w:rsidRPr="00050950" w:rsidRDefault="008A38C2" w:rsidP="00A2402C">
            <w:pPr>
              <w:spacing w:before="120" w:line="360" w:lineRule="auto"/>
              <w:rPr>
                <w:color w:val="000000" w:themeColor="text1"/>
              </w:rPr>
            </w:pPr>
            <w:r w:rsidRPr="008A38C2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8A38C2">
              <w:rPr>
                <w:color w:val="0000FF"/>
              </w:rPr>
              <w:t xml:space="preserve">Return on Equity </w:t>
            </w:r>
            <w:r w:rsidRPr="008A38C2">
              <w:rPr>
                <w:color w:val="000000" w:themeColor="text1"/>
              </w:rPr>
              <w:t>(%)</w:t>
            </w:r>
          </w:p>
        </w:tc>
      </w:tr>
      <w:tr w:rsidR="00A2402C" w:rsidRPr="00050950" w14:paraId="6E3B86D5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6CE249" w14:textId="297EABD9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Capital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631C410" w14:textId="4312C4B1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>เป้าหมายเงินกองทุนตามกฎหมาย</w:t>
            </w:r>
          </w:p>
        </w:tc>
      </w:tr>
      <w:tr w:rsidR="00A2402C" w:rsidRPr="00050950" w14:paraId="744D241E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0EF739B" w14:textId="7B936012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BIS Ratio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32E378" w14:textId="02548134" w:rsidR="00A2402C" w:rsidRPr="00050950" w:rsidRDefault="008A38C2" w:rsidP="00A2402C">
            <w:pPr>
              <w:spacing w:before="120" w:line="360" w:lineRule="auto"/>
              <w:rPr>
                <w:color w:val="000000" w:themeColor="text1"/>
              </w:rPr>
            </w:pPr>
            <w:r w:rsidRPr="008A38C2">
              <w:rPr>
                <w:color w:val="000000" w:themeColor="text1"/>
                <w:cs/>
              </w:rPr>
              <w:t>เป้าหมายอัตราส่วนเงินกองทุนต่อสินทรัพย์เสี่ยง</w:t>
            </w:r>
            <w:r w:rsidRPr="008A38C2">
              <w:rPr>
                <w:color w:val="0000FF"/>
                <w:cs/>
              </w:rPr>
              <w:t xml:space="preserve">ก่อนหักเงินกองทุนส่วนเพิ่มเพื่อรองรับการให้สินเชื่อแก่ลูกหนี้รายใหญ่ </w:t>
            </w:r>
            <w:r w:rsidRPr="008A38C2">
              <w:rPr>
                <w:color w:val="000000" w:themeColor="text1"/>
                <w:cs/>
              </w:rPr>
              <w:t>(%)</w:t>
            </w:r>
          </w:p>
        </w:tc>
      </w:tr>
    </w:tbl>
    <w:p w14:paraId="088F9876" w14:textId="6E852136" w:rsidR="00682F16" w:rsidRPr="00056751" w:rsidRDefault="00682F16" w:rsidP="002B26CB">
      <w:pPr>
        <w:spacing w:before="240"/>
        <w:rPr>
          <w:rFonts w:eastAsia="Calibri"/>
        </w:rPr>
      </w:pPr>
      <w:r w:rsidRPr="00056751">
        <w:rPr>
          <w:rFonts w:eastAsia="Calibri" w:hint="cs"/>
          <w:cs/>
        </w:rPr>
        <w:t>หมายเหตุ</w:t>
      </w:r>
      <w:r w:rsidR="00801C86">
        <w:rPr>
          <w:rFonts w:eastAsia="Calibri"/>
        </w:rPr>
        <w:t>:</w:t>
      </w:r>
    </w:p>
    <w:p w14:paraId="7AE959B5" w14:textId="593D59A1" w:rsidR="00D318F3" w:rsidRPr="008A38C2" w:rsidRDefault="00D318F3" w:rsidP="00D318F3">
      <w:pPr>
        <w:spacing w:before="120"/>
        <w:ind w:left="270" w:hanging="270"/>
        <w:rPr>
          <w:rFonts w:eastAsia="Calibri"/>
          <w:color w:val="0000FF"/>
        </w:rPr>
      </w:pPr>
      <w:r w:rsidRPr="000A5E5B">
        <w:rPr>
          <w:rFonts w:eastAsia="Calibri"/>
          <w:vertAlign w:val="superscript"/>
        </w:rPr>
        <w:t>1/</w:t>
      </w:r>
      <w:r w:rsidRPr="00D318F3">
        <w:rPr>
          <w:rFonts w:eastAsia="Calibri"/>
        </w:rPr>
        <w:t xml:space="preserve"> Interbank </w:t>
      </w:r>
      <w:r w:rsidRPr="00D318F3">
        <w:rPr>
          <w:rFonts w:eastAsia="Calibri"/>
          <w:cs/>
        </w:rPr>
        <w:t>หมายถึง</w:t>
      </w:r>
      <w:r w:rsidR="008A38C2">
        <w:rPr>
          <w:rFonts w:eastAsia="Calibri"/>
        </w:rPr>
        <w:t xml:space="preserve"> </w:t>
      </w:r>
      <w:r w:rsidR="008A38C2" w:rsidRPr="008A38C2">
        <w:rPr>
          <w:rFonts w:eastAsia="Calibri"/>
          <w:color w:val="0000FF"/>
          <w:cs/>
        </w:rPr>
        <w:t>สถาบันการเงินที่กำหนดตามนิยามของรายการระหว่างธนาคารและตลาดเงินในการจัดทำงบการเงินของธนาคารพาณิชย์ตามที่ธนาคารแห่งประเทศไทยประกาศกำหนด</w:t>
      </w:r>
    </w:p>
    <w:p w14:paraId="65236A8A" w14:textId="77777777" w:rsidR="00D318F3" w:rsidRPr="00D318F3" w:rsidRDefault="00D318F3" w:rsidP="00D318F3">
      <w:pPr>
        <w:spacing w:before="120"/>
        <w:rPr>
          <w:rFonts w:eastAsia="Calibri"/>
        </w:rPr>
      </w:pPr>
      <w:r w:rsidRPr="000A5E5B">
        <w:rPr>
          <w:rFonts w:eastAsia="Calibri"/>
          <w:vertAlign w:val="superscript"/>
        </w:rPr>
        <w:t>2/</w:t>
      </w:r>
      <w:r w:rsidRPr="00D318F3">
        <w:rPr>
          <w:rFonts w:eastAsia="Calibri"/>
        </w:rPr>
        <w:t xml:space="preserve"> </w:t>
      </w:r>
      <w:r w:rsidRPr="00D318F3">
        <w:rPr>
          <w:rFonts w:eastAsia="Calibri"/>
          <w:cs/>
        </w:rPr>
        <w:t xml:space="preserve">โปรดระบุคำจำกัดความสินเชื่อ </w:t>
      </w:r>
      <w:proofErr w:type="gramStart"/>
      <w:r w:rsidRPr="00D318F3">
        <w:rPr>
          <w:rFonts w:eastAsia="Calibri"/>
        </w:rPr>
        <w:t>Corporate  SMEs</w:t>
      </w:r>
      <w:proofErr w:type="gramEnd"/>
      <w:r w:rsidRPr="00D318F3">
        <w:rPr>
          <w:rFonts w:eastAsia="Calibri"/>
        </w:rPr>
        <w:t xml:space="preserve">  Retail  </w:t>
      </w:r>
      <w:r w:rsidRPr="00D318F3">
        <w:rPr>
          <w:rFonts w:eastAsia="Calibri"/>
          <w:cs/>
        </w:rPr>
        <w:t xml:space="preserve">และ </w:t>
      </w:r>
      <w:r w:rsidRPr="00D318F3">
        <w:rPr>
          <w:rFonts w:eastAsia="Calibri"/>
        </w:rPr>
        <w:t xml:space="preserve">Non Interest income </w:t>
      </w:r>
      <w:r w:rsidRPr="00D318F3">
        <w:rPr>
          <w:rFonts w:eastAsia="Calibri"/>
          <w:cs/>
        </w:rPr>
        <w:t xml:space="preserve">ตามคำจำกัดความของสถาบันการเงิน </w:t>
      </w:r>
    </w:p>
    <w:p w14:paraId="3972A6DB" w14:textId="5D719438" w:rsidR="002239B5" w:rsidRDefault="00D318F3" w:rsidP="00187DCA">
      <w:pPr>
        <w:spacing w:before="120"/>
        <w:rPr>
          <w:rFonts w:eastAsia="Calibri"/>
        </w:rPr>
      </w:pPr>
      <w:r w:rsidRPr="000A5E5B">
        <w:rPr>
          <w:rFonts w:eastAsia="Calibri"/>
          <w:vertAlign w:val="superscript"/>
        </w:rPr>
        <w:t>3/</w:t>
      </w:r>
      <w:r w:rsidRPr="00D318F3">
        <w:rPr>
          <w:rFonts w:eastAsia="Calibri"/>
        </w:rPr>
        <w:t xml:space="preserve"> </w:t>
      </w:r>
      <w:r w:rsidRPr="00D318F3">
        <w:rPr>
          <w:rFonts w:eastAsia="Calibri"/>
          <w:cs/>
        </w:rPr>
        <w:t>อัตราส่วนกำไร</w:t>
      </w:r>
      <w:r w:rsidR="001A0846">
        <w:rPr>
          <w:rFonts w:eastAsia="Calibri" w:hint="cs"/>
          <w:cs/>
        </w:rPr>
        <w:t xml:space="preserve"> </w:t>
      </w:r>
      <w:r w:rsidRPr="00D318F3">
        <w:rPr>
          <w:rFonts w:eastAsia="Calibri"/>
          <w:cs/>
        </w:rPr>
        <w:t>(ขาดทุน)</w:t>
      </w:r>
      <w:r w:rsidR="001A0846">
        <w:rPr>
          <w:rFonts w:eastAsia="Calibri" w:hint="cs"/>
          <w:cs/>
        </w:rPr>
        <w:t xml:space="preserve"> </w:t>
      </w:r>
      <w:r w:rsidRPr="00D318F3">
        <w:rPr>
          <w:rFonts w:eastAsia="Calibri"/>
          <w:cs/>
        </w:rPr>
        <w:t>สุทธิ ต่อสินทรัพย์เสี่ยง</w:t>
      </w:r>
      <w:r w:rsidR="008A38C2" w:rsidRPr="008A38C2">
        <w:rPr>
          <w:rFonts w:eastAsia="Calibri"/>
          <w:color w:val="0000FF"/>
          <w:cs/>
        </w:rPr>
        <w:t>ด้านเครดิต ตลาด และมูลค่าเทียบเท่าสินทรัพย์เสี่ยงด้านปฏิบัติการ</w:t>
      </w:r>
    </w:p>
    <w:p w14:paraId="3310A59B" w14:textId="4DE3CB03" w:rsidR="002239B5" w:rsidRDefault="002239B5">
      <w:pPr>
        <w:rPr>
          <w:rFonts w:eastAsia="Calibri"/>
        </w:rPr>
      </w:pPr>
      <w:r>
        <w:rPr>
          <w:rFonts w:eastAsia="Calibri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7CF23C6B" w14:textId="77777777" w:rsidTr="00894F2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0BE3DB" w14:textId="77777777" w:rsidR="002239B5" w:rsidRPr="002239B5" w:rsidRDefault="002239B5" w:rsidP="00894F2F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31150F" w14:textId="60A08D9F" w:rsidR="002239B5" w:rsidRPr="002239B5" w:rsidRDefault="002239B5" w:rsidP="00894F2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27" w:name="_Toc536175076"/>
            <w:bookmarkStart w:id="28" w:name="_Toc964897"/>
            <w:bookmarkStart w:id="29" w:name="_Toc3224262"/>
            <w:bookmarkStart w:id="30" w:name="_Toc17126827"/>
            <w:proofErr w:type="spellStart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 xml:space="preserve"> Approach</w:t>
            </w:r>
            <w:bookmarkEnd w:id="27"/>
            <w:bookmarkEnd w:id="28"/>
            <w:bookmarkEnd w:id="29"/>
            <w:bookmarkEnd w:id="30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01CBBF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7404D37F" w14:textId="77777777" w:rsidR="002239B5" w:rsidRPr="002239B5" w:rsidRDefault="002239B5" w:rsidP="002239B5">
      <w:pPr>
        <w:rPr>
          <w:color w:val="0000FF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7AB25C70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7832AE70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B5AEFE7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4655F0FC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79127A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Variance Covariance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6AA178B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โดยใช้วิธี </w:t>
            </w:r>
            <w:r w:rsidRPr="002239B5">
              <w:rPr>
                <w:rFonts w:cs="Tahoma"/>
                <w:color w:val="0000FF"/>
                <w:lang w:val="en-US" w:eastAsia="en-US"/>
              </w:rPr>
              <w:t>Variance Covariance</w:t>
            </w:r>
          </w:p>
        </w:tc>
      </w:tr>
      <w:tr w:rsidR="002239B5" w:rsidRPr="002239B5" w14:paraId="7726C861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A0AC3F1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Historical Simulation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A0BF0EF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โดยใช้วิธี </w:t>
            </w:r>
            <w:r w:rsidRPr="002239B5">
              <w:rPr>
                <w:rFonts w:cs="Tahoma"/>
                <w:color w:val="0000FF"/>
                <w:lang w:val="en-US" w:eastAsia="en-US"/>
              </w:rPr>
              <w:t>Historical Simulation</w:t>
            </w:r>
          </w:p>
        </w:tc>
      </w:tr>
      <w:tr w:rsidR="002239B5" w:rsidRPr="002239B5" w14:paraId="122B9F31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5E21CFD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Monte Carlo Simulation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7ED12D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โดยใช้วิธี </w:t>
            </w:r>
            <w:r w:rsidRPr="002239B5">
              <w:rPr>
                <w:rFonts w:cs="Tahoma"/>
                <w:color w:val="0000FF"/>
                <w:lang w:val="en-US" w:eastAsia="en-US"/>
              </w:rPr>
              <w:t>Monte Carlo Simulation</w:t>
            </w:r>
          </w:p>
        </w:tc>
      </w:tr>
      <w:tr w:rsidR="002239B5" w:rsidRPr="002239B5" w14:paraId="0CA1DFAF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2E86C762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9BD75E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โดยใช้วิธีอื่น ๆ</w:t>
            </w:r>
          </w:p>
        </w:tc>
      </w:tr>
    </w:tbl>
    <w:p w14:paraId="390EE855" w14:textId="77777777" w:rsidR="002239B5" w:rsidRPr="002239B5" w:rsidRDefault="002239B5" w:rsidP="002239B5">
      <w:pPr>
        <w:rPr>
          <w:color w:val="0000FF"/>
        </w:rPr>
      </w:pPr>
    </w:p>
    <w:p w14:paraId="0BF3E1B8" w14:textId="77777777" w:rsidR="002239B5" w:rsidRPr="002239B5" w:rsidRDefault="002239B5" w:rsidP="002239B5">
      <w:pPr>
        <w:rPr>
          <w:color w:val="0000FF"/>
        </w:rPr>
      </w:pPr>
      <w:r w:rsidRPr="002239B5">
        <w:rPr>
          <w:color w:val="0000FF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239B5" w:rsidRPr="002239B5" w14:paraId="7D2AD1AC" w14:textId="77777777" w:rsidTr="00894F2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270558" w14:textId="77777777" w:rsidR="002239B5" w:rsidRPr="002239B5" w:rsidRDefault="002239B5" w:rsidP="00894F2F">
            <w:pPr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04CEF8" w14:textId="77777777" w:rsidR="002239B5" w:rsidRPr="002239B5" w:rsidRDefault="002239B5" w:rsidP="00894F2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31" w:name="_Toc3224263"/>
            <w:bookmarkStart w:id="32" w:name="_Toc17126828"/>
            <w:proofErr w:type="spellStart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 xml:space="preserve"> Type</w:t>
            </w:r>
            <w:bookmarkEnd w:id="31"/>
            <w:bookmarkEnd w:id="32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84DD4E" w14:textId="77777777" w:rsidR="002239B5" w:rsidRPr="002239B5" w:rsidRDefault="002239B5" w:rsidP="00894F2F">
            <w:pPr>
              <w:rPr>
                <w:b/>
                <w:bCs/>
                <w:i/>
                <w:iCs/>
                <w:color w:val="0000FF"/>
                <w:highlight w:val="yellow"/>
              </w:rPr>
            </w:pPr>
          </w:p>
        </w:tc>
      </w:tr>
    </w:tbl>
    <w:p w14:paraId="6EBAB99A" w14:textId="77777777" w:rsidR="002239B5" w:rsidRPr="002239B5" w:rsidRDefault="002239B5" w:rsidP="002239B5">
      <w:pPr>
        <w:rPr>
          <w:color w:val="0000FF"/>
          <w:highlight w:val="yellow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239B5" w:rsidRPr="002239B5" w14:paraId="1760B1B6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0C6F4E8C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524FF3E" w14:textId="77777777" w:rsidR="002239B5" w:rsidRPr="002239B5" w:rsidRDefault="002239B5" w:rsidP="00894F2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2239B5">
              <w:rPr>
                <w:b/>
                <w:bCs/>
                <w:color w:val="0000FF"/>
              </w:rPr>
              <w:t>Description</w:t>
            </w:r>
          </w:p>
        </w:tc>
      </w:tr>
      <w:tr w:rsidR="002239B5" w:rsidRPr="002239B5" w14:paraId="5B523DD1" w14:textId="77777777" w:rsidTr="00894F2F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38E51D4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General Market Risk Factor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5E6337E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การ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ตามประเภทความเสี่ยง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 xml:space="preserve">ได้แก่ 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Aggregate, FX, IR, Commodity 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และ</w:t>
            </w:r>
            <w:r w:rsidRPr="002239B5">
              <w:rPr>
                <w:rFonts w:cs="Tahoma"/>
                <w:color w:val="0000FF"/>
                <w:lang w:val="en-US" w:eastAsia="en-US"/>
              </w:rPr>
              <w:t xml:space="preserve">Equity </w:t>
            </w:r>
          </w:p>
        </w:tc>
      </w:tr>
      <w:tr w:rsidR="002239B5" w:rsidRPr="002239B5" w14:paraId="532623C3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D1A5AFB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Other Market Risk Factor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7214A23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การ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ตามประเภทความเสี่ยง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อื่น ๆ</w:t>
            </w:r>
          </w:p>
        </w:tc>
      </w:tr>
      <w:tr w:rsidR="002239B5" w:rsidRPr="002239B5" w14:paraId="50EEC9C9" w14:textId="77777777" w:rsidTr="00894F2F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7936E433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2239B5">
              <w:rPr>
                <w:rFonts w:cs="Tahoma"/>
                <w:color w:val="0000FF"/>
                <w:lang w:val="en-US" w:eastAsia="en-US"/>
              </w:rPr>
              <w:t>Trading Desk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DD7C1A" w14:textId="77777777" w:rsidR="002239B5" w:rsidRPr="002239B5" w:rsidRDefault="002239B5" w:rsidP="00894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การ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 xml:space="preserve">คำนวณค่า </w:t>
            </w:r>
            <w:proofErr w:type="spellStart"/>
            <w:r w:rsidRPr="002239B5">
              <w:rPr>
                <w:rFonts w:cs="Tahoma"/>
                <w:color w:val="0000FF"/>
                <w:lang w:val="en-US" w:eastAsia="en-US"/>
              </w:rPr>
              <w:t>VaR</w:t>
            </w:r>
            <w:proofErr w:type="spellEnd"/>
            <w:r w:rsidRPr="002239B5">
              <w:rPr>
                <w:rFonts w:cs="Tahoma"/>
                <w:color w:val="0000FF"/>
                <w:lang w:val="en-US" w:eastAsia="en-US"/>
              </w:rPr>
              <w:t xml:space="preserve"> </w:t>
            </w:r>
            <w:r w:rsidRPr="002239B5">
              <w:rPr>
                <w:rFonts w:cs="Tahoma"/>
                <w:color w:val="0000FF"/>
                <w:cs/>
                <w:lang w:val="en-US" w:eastAsia="en-US"/>
              </w:rPr>
              <w:t>ตาม</w:t>
            </w:r>
            <w:r w:rsidRPr="002239B5">
              <w:rPr>
                <w:rFonts w:cs="Tahoma" w:hint="cs"/>
                <w:color w:val="0000FF"/>
                <w:cs/>
                <w:lang w:val="en-US" w:eastAsia="en-US"/>
              </w:rPr>
              <w:t>โต๊ะที่ทำธุรกรรม</w:t>
            </w:r>
          </w:p>
        </w:tc>
      </w:tr>
    </w:tbl>
    <w:p w14:paraId="73C003C6" w14:textId="77777777" w:rsidR="002239B5" w:rsidRPr="002239B5" w:rsidRDefault="002239B5" w:rsidP="002239B5">
      <w:pPr>
        <w:rPr>
          <w:color w:val="0000FF"/>
        </w:rPr>
      </w:pPr>
    </w:p>
    <w:p w14:paraId="36F0196B" w14:textId="77777777" w:rsidR="00D318F3" w:rsidRPr="002239B5" w:rsidRDefault="00D318F3" w:rsidP="002239B5">
      <w:pPr>
        <w:rPr>
          <w:rFonts w:eastAsia="Calibri"/>
          <w:color w:val="0000FF"/>
        </w:rPr>
      </w:pPr>
    </w:p>
    <w:sectPr w:rsidR="00D318F3" w:rsidRPr="002239B5" w:rsidSect="000108A0">
      <w:headerReference w:type="even" r:id="rId18"/>
      <w:headerReference w:type="default" r:id="rId19"/>
      <w:headerReference w:type="first" r:id="rId20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7B2A7" w14:textId="77777777" w:rsidR="00D27F19" w:rsidRDefault="00D27F19" w:rsidP="000108A0">
      <w:r>
        <w:separator/>
      </w:r>
    </w:p>
  </w:endnote>
  <w:endnote w:type="continuationSeparator" w:id="0">
    <w:p w14:paraId="4C6A48B1" w14:textId="77777777" w:rsidR="00D27F19" w:rsidRDefault="00D27F19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B8456" w14:textId="77777777" w:rsidR="00AF4C6C" w:rsidRDefault="00AF4C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7FE6C" w14:textId="2C8C0E64" w:rsidR="00C47EEE" w:rsidRDefault="00187DCA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A105185" wp14:editId="2F491DF6">
              <wp:simplePos x="0" y="0"/>
              <wp:positionH relativeFrom="margin">
                <wp:posOffset>4697095</wp:posOffset>
              </wp:positionH>
              <wp:positionV relativeFrom="paragraph">
                <wp:posOffset>-74295</wp:posOffset>
              </wp:positionV>
              <wp:extent cx="440690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690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62F9DF" w14:textId="466CC2B9" w:rsidR="00C47EEE" w:rsidRPr="00ED2354" w:rsidRDefault="00C47EE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 w:rsidR="000074A3">
                            <w:t xml:space="preserve"> DOCUMENT</w:t>
                          </w:r>
                        </w:p>
                        <w:p w14:paraId="11189F54" w14:textId="3B89E784" w:rsidR="00C47EEE" w:rsidRDefault="002B4A1A" w:rsidP="00682F16">
                          <w:pPr>
                            <w:spacing w:before="120"/>
                            <w:jc w:val="right"/>
                          </w:pPr>
                          <w:r>
                            <w:t>Risk Management</w:t>
                          </w:r>
                          <w:r w:rsidR="00682F16">
                            <w:t xml:space="preserve"> Classification Document Version</w:t>
                          </w:r>
                          <w:r w:rsidR="00682F16" w:rsidRPr="00ED2354">
                            <w:t xml:space="preserve"> </w:t>
                          </w:r>
                          <w:r w:rsidR="002239B5">
                            <w:t>1.</w:t>
                          </w:r>
                          <w:r w:rsidR="00B914CA"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10518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369.85pt;margin-top:-5.85pt;width:347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OZttgIAALs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" filled="f" stroked="f">
              <v:textbox>
                <w:txbxContent>
                  <w:p w14:paraId="1562F9DF" w14:textId="466CC2B9" w:rsidR="00C47EEE" w:rsidRPr="00ED2354" w:rsidRDefault="00C47EE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 w:rsidR="000074A3">
                      <w:t xml:space="preserve"> DOCUMENT</w:t>
                    </w:r>
                  </w:p>
                  <w:p w14:paraId="11189F54" w14:textId="3B89E784" w:rsidR="00C47EEE" w:rsidRDefault="002B4A1A" w:rsidP="00682F16">
                    <w:pPr>
                      <w:spacing w:before="120"/>
                      <w:jc w:val="right"/>
                    </w:pPr>
                    <w:r>
                      <w:t>Risk Management</w:t>
                    </w:r>
                    <w:r w:rsidR="00682F16">
                      <w:t xml:space="preserve"> Classification Document Version</w:t>
                    </w:r>
                    <w:r w:rsidR="00682F16" w:rsidRPr="00ED2354">
                      <w:t xml:space="preserve"> </w:t>
                    </w:r>
                    <w:r w:rsidR="002239B5">
                      <w:t>1.</w:t>
                    </w:r>
                    <w:r w:rsidR="00B914CA">
                      <w:t>2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85C908" wp14:editId="1ABCEE35">
              <wp:simplePos x="0" y="0"/>
              <wp:positionH relativeFrom="margin">
                <wp:align>left</wp:align>
              </wp:positionH>
              <wp:positionV relativeFrom="paragraph">
                <wp:posOffset>-169545</wp:posOffset>
              </wp:positionV>
              <wp:extent cx="9047480" cy="0"/>
              <wp:effectExtent l="0" t="0" r="20320" b="19050"/>
              <wp:wrapNone/>
              <wp:docPr id="189" name="Straight Connector 1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56D82" id="Straight Connector 189" o:spid="_x0000_s1026" style="position:absolute;z-index:2516674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-13.35pt" to="712.4pt,-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" strokecolor="black [3213]">
              <w10:wrap anchorx="margin"/>
            </v:line>
          </w:pict>
        </mc:Fallback>
      </mc:AlternateContent>
    </w:r>
    <w:r w:rsidR="00B2713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29B1D32" wp14:editId="2B84A9F0">
              <wp:simplePos x="0" y="0"/>
              <wp:positionH relativeFrom="column">
                <wp:posOffset>347345</wp:posOffset>
              </wp:positionH>
              <wp:positionV relativeFrom="paragraph">
                <wp:posOffset>-52070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BFDBE" w14:textId="77777777" w:rsidR="00C47EEE" w:rsidRPr="00ED2354" w:rsidRDefault="00C47EE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4024527" w14:textId="77777777"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9B1D32" id="Text Box 19" o:spid="_x0000_s1027" type="#_x0000_t202" style="position:absolute;margin-left:27.35pt;margin-top:-4.1pt;width:174.3pt;height:3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" filled="f" stroked="f">
              <v:textbox>
                <w:txbxContent>
                  <w:p w14:paraId="71BBFDBE" w14:textId="77777777" w:rsidR="00C47EEE" w:rsidRPr="00ED2354" w:rsidRDefault="00C47EE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4024527" w14:textId="77777777" w:rsidR="00C47EEE" w:rsidRPr="00ED2354" w:rsidRDefault="00C47EE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B2713D"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73F20097" wp14:editId="1B62DA1C">
          <wp:simplePos x="0" y="0"/>
          <wp:positionH relativeFrom="column">
            <wp:posOffset>21590</wp:posOffset>
          </wp:positionH>
          <wp:positionV relativeFrom="paragraph">
            <wp:posOffset>-28575</wp:posOffset>
          </wp:positionV>
          <wp:extent cx="268605" cy="402590"/>
          <wp:effectExtent l="0" t="0" r="0" b="0"/>
          <wp:wrapSquare wrapText="bothSides"/>
          <wp:docPr id="234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EEE">
      <w:tab/>
    </w:r>
    <w:r w:rsidR="00C47EEE">
      <w:tab/>
      <w:t xml:space="preserve">- </w:t>
    </w:r>
    <w:r w:rsidR="00C47EEE">
      <w:fldChar w:fldCharType="begin"/>
    </w:r>
    <w:r w:rsidR="00C47EEE">
      <w:instrText xml:space="preserve"> PAGE   \* MERGEFORMAT </w:instrText>
    </w:r>
    <w:r w:rsidR="00C47EEE">
      <w:fldChar w:fldCharType="separate"/>
    </w:r>
    <w:r w:rsidR="00B83882" w:rsidRPr="00B83882">
      <w:rPr>
        <w:b/>
        <w:noProof/>
      </w:rPr>
      <w:t>15</w:t>
    </w:r>
    <w:r w:rsidR="00C47EEE">
      <w:fldChar w:fldCharType="end"/>
    </w:r>
    <w:r w:rsidR="00C47EEE">
      <w:rPr>
        <w:b/>
      </w:rPr>
      <w:t xml:space="preserve"> </w:t>
    </w:r>
    <w:r w:rsidR="00C47EEE"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1247A" w14:textId="11DD2C2E" w:rsidR="00C47EEE" w:rsidRDefault="00187DC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399FF6" wp14:editId="09F469F4">
              <wp:simplePos x="0" y="0"/>
              <wp:positionH relativeFrom="column">
                <wp:posOffset>5183505</wp:posOffset>
              </wp:positionH>
              <wp:positionV relativeFrom="paragraph">
                <wp:posOffset>-339725</wp:posOffset>
              </wp:positionV>
              <wp:extent cx="4037330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733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C8E0B5" w14:textId="41BE8E7A" w:rsidR="00C47EEE" w:rsidRPr="00ED2354" w:rsidRDefault="00C47EEE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 w:rsidR="000074A3">
                            <w:t xml:space="preserve"> DOCUMENT</w:t>
                          </w:r>
                        </w:p>
                        <w:p w14:paraId="73615219" w14:textId="751A22EB" w:rsidR="00C47EEE" w:rsidRDefault="000074A3" w:rsidP="000108A0">
                          <w:pPr>
                            <w:spacing w:before="120"/>
                            <w:jc w:val="right"/>
                          </w:pPr>
                          <w:r>
                            <w:t>R</w:t>
                          </w:r>
                          <w:r w:rsidR="002B4A1A">
                            <w:t>isk Management</w:t>
                          </w:r>
                          <w:r>
                            <w:t xml:space="preserve"> C</w:t>
                          </w:r>
                          <w:r w:rsidR="00C47EEE">
                            <w:t>lassification Document Version</w:t>
                          </w:r>
                          <w:r w:rsidR="00C47EEE" w:rsidRPr="00ED2354">
                            <w:t xml:space="preserve"> </w:t>
                          </w:r>
                          <w:r w:rsidR="00450527">
                            <w:t>1</w:t>
                          </w:r>
                          <w:r w:rsidR="00C47EEE">
                            <w:t>.</w:t>
                          </w:r>
                          <w:r w:rsidR="00B914CA">
                            <w:t>2</w:t>
                          </w:r>
                          <w:r w:rsidR="00C47EEE" w:rsidRPr="002239B5"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399FF6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408.15pt;margin-top:-26.75pt;width:317.9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Ya3ugIAAMI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" filled="f" stroked="f">
              <v:textbox>
                <w:txbxContent>
                  <w:p w14:paraId="56C8E0B5" w14:textId="41BE8E7A" w:rsidR="00C47EEE" w:rsidRPr="00ED2354" w:rsidRDefault="00C47EEE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 w:rsidR="000074A3">
                      <w:t xml:space="preserve"> DOCUMENT</w:t>
                    </w:r>
                  </w:p>
                  <w:p w14:paraId="73615219" w14:textId="751A22EB" w:rsidR="00C47EEE" w:rsidRDefault="000074A3" w:rsidP="000108A0">
                    <w:pPr>
                      <w:spacing w:before="120"/>
                      <w:jc w:val="right"/>
                    </w:pPr>
                    <w:r>
                      <w:t>R</w:t>
                    </w:r>
                    <w:r w:rsidR="002B4A1A">
                      <w:t>isk Management</w:t>
                    </w:r>
                    <w:r>
                      <w:t xml:space="preserve"> C</w:t>
                    </w:r>
                    <w:r w:rsidR="00C47EEE">
                      <w:t>lassification Document Version</w:t>
                    </w:r>
                    <w:r w:rsidR="00C47EEE" w:rsidRPr="00ED2354">
                      <w:t xml:space="preserve"> </w:t>
                    </w:r>
                    <w:r w:rsidR="00450527">
                      <w:t>1</w:t>
                    </w:r>
                    <w:r w:rsidR="00C47EEE">
                      <w:t>.</w:t>
                    </w:r>
                    <w:r w:rsidR="00B914CA">
                      <w:t>2</w:t>
                    </w:r>
                    <w:r w:rsidR="00C47EEE" w:rsidRPr="002239B5"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624E7330" wp14:editId="49C504B3">
              <wp:simplePos x="0" y="0"/>
              <wp:positionH relativeFrom="column">
                <wp:posOffset>-26035</wp:posOffset>
              </wp:positionH>
              <wp:positionV relativeFrom="paragraph">
                <wp:posOffset>-412750</wp:posOffset>
              </wp:positionV>
              <wp:extent cx="9170670" cy="0"/>
              <wp:effectExtent l="0" t="0" r="30480" b="1905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F017AD" id="Straight Connector 15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05pt,-32.5pt" to="720.0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"/>
          </w:pict>
        </mc:Fallback>
      </mc:AlternateContent>
    </w:r>
    <w:r w:rsidR="00B2713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338B730" wp14:editId="1BE1BA4B">
              <wp:simplePos x="0" y="0"/>
              <wp:positionH relativeFrom="column">
                <wp:posOffset>363220</wp:posOffset>
              </wp:positionH>
              <wp:positionV relativeFrom="paragraph">
                <wp:posOffset>-298450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FC04E" w14:textId="77777777" w:rsidR="00C47EEE" w:rsidRPr="00ED2354" w:rsidRDefault="00C47EE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391271C" w14:textId="77777777"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38B730" id="Text Box 14" o:spid="_x0000_s1029" type="#_x0000_t202" style="position:absolute;margin-left:28.6pt;margin-top:-23.5pt;width:174.3pt;height:3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" filled="f" stroked="f">
              <v:textbox>
                <w:txbxContent>
                  <w:p w14:paraId="094FC04E" w14:textId="77777777" w:rsidR="00C47EEE" w:rsidRPr="00ED2354" w:rsidRDefault="00C47EE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391271C" w14:textId="77777777" w:rsidR="00C47EEE" w:rsidRPr="00ED2354" w:rsidRDefault="00C47EE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B2713D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2B509BB5" wp14:editId="6CF49FA6">
          <wp:simplePos x="0" y="0"/>
          <wp:positionH relativeFrom="column">
            <wp:posOffset>41910</wp:posOffset>
          </wp:positionH>
          <wp:positionV relativeFrom="paragraph">
            <wp:posOffset>-294005</wp:posOffset>
          </wp:positionV>
          <wp:extent cx="268605" cy="402590"/>
          <wp:effectExtent l="0" t="0" r="0" b="0"/>
          <wp:wrapSquare wrapText="bothSides"/>
          <wp:docPr id="237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5F37B" w14:textId="77777777" w:rsidR="00D27F19" w:rsidRDefault="00D27F19" w:rsidP="000108A0">
      <w:r>
        <w:separator/>
      </w:r>
    </w:p>
  </w:footnote>
  <w:footnote w:type="continuationSeparator" w:id="0">
    <w:p w14:paraId="2F18865C" w14:textId="77777777" w:rsidR="00D27F19" w:rsidRDefault="00D27F19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7E77C" w14:textId="77AC7FDE" w:rsidR="00AF4C6C" w:rsidRDefault="00AF4C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0D78C" w14:textId="2FB24DDA" w:rsidR="00C47EEE" w:rsidRDefault="00187DC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 wp14:anchorId="7F028A23" wp14:editId="66655475">
          <wp:simplePos x="0" y="0"/>
          <wp:positionH relativeFrom="column">
            <wp:posOffset>18415</wp:posOffset>
          </wp:positionH>
          <wp:positionV relativeFrom="paragraph">
            <wp:posOffset>-505460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32" name="Picture 2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7EEE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7714C801" wp14:editId="417C1D26">
              <wp:simplePos x="0" y="0"/>
              <wp:positionH relativeFrom="column">
                <wp:posOffset>-45720</wp:posOffset>
              </wp:positionH>
              <wp:positionV relativeFrom="paragraph">
                <wp:posOffset>144145</wp:posOffset>
              </wp:positionV>
              <wp:extent cx="9170670" cy="0"/>
              <wp:effectExtent l="0" t="0" r="30480" b="1905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870643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6pt,11.35pt" to="718.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2A015BF" wp14:editId="3A286E9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233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B77A1" w14:textId="4B28CF7B" w:rsidR="00C47EEE" w:rsidRDefault="00FA6915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64A6DE4" wp14:editId="3FFA98E5">
          <wp:simplePos x="0" y="0"/>
          <wp:positionH relativeFrom="margin">
            <wp:posOffset>6149975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236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7DCA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17E1873" wp14:editId="33218D3F">
              <wp:simplePos x="0" y="0"/>
              <wp:positionH relativeFrom="column">
                <wp:posOffset>-10160</wp:posOffset>
              </wp:positionH>
              <wp:positionV relativeFrom="paragraph">
                <wp:posOffset>134620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5AF6D6" id="Straight Connector 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pt,10.6pt" to="721.3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CrZVrr3QAAAAkBAAAPAAAAAAAAAAAAAAAAAHcEAABkcnMvZG93bnJldi54bWxQ&#10;SwUGAAAAAAQABADzAAAAgQUAAAAA&#10;"/>
          </w:pict>
        </mc:Fallback>
      </mc:AlternateContent>
    </w:r>
    <w:r w:rsidR="00FF7F09"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1D542B6A" wp14:editId="47E2399C">
          <wp:simplePos x="0" y="0"/>
          <wp:positionH relativeFrom="column">
            <wp:posOffset>18415</wp:posOffset>
          </wp:positionH>
          <wp:positionV relativeFrom="paragraph">
            <wp:posOffset>-486410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3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C42BA" w14:textId="43C880FA" w:rsidR="00AF4C6C" w:rsidRDefault="00AF4C6C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DAB54" w14:textId="7E08DC7F" w:rsidR="00C47EEE" w:rsidRDefault="00FA6915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2C4FA19E" wp14:editId="74953E83">
          <wp:simplePos x="0" y="0"/>
          <wp:positionH relativeFrom="margin">
            <wp:posOffset>5997575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6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713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A61720" wp14:editId="4B30CB73">
              <wp:simplePos x="0" y="0"/>
              <wp:positionH relativeFrom="margin">
                <wp:posOffset>-9525</wp:posOffset>
              </wp:positionH>
              <wp:positionV relativeFrom="paragraph">
                <wp:posOffset>434340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ADEC8D" id="Straight Connector 18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75pt,34.2pt" to="711.6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" strokecolor="black [3213]">
              <w10:wrap anchorx="margin"/>
            </v:line>
          </w:pict>
        </mc:Fallback>
      </mc:AlternateContent>
    </w:r>
    <w:r w:rsidR="00A656F6">
      <w:rPr>
        <w:noProof/>
        <w:lang w:val="en-US" w:eastAsia="en-US"/>
      </w:rPr>
      <w:drawing>
        <wp:anchor distT="0" distB="0" distL="114300" distR="114300" simplePos="0" relativeHeight="251665408" behindDoc="1" locked="0" layoutInCell="1" allowOverlap="1" wp14:anchorId="0EB71F28" wp14:editId="55DCFA20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89E74" w14:textId="666174BE" w:rsidR="00AF4C6C" w:rsidRDefault="00AF4C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B7948"/>
    <w:multiLevelType w:val="multilevel"/>
    <w:tmpl w:val="4F24A57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5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6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3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2"/>
  </w:num>
  <w:num w:numId="5">
    <w:abstractNumId w:val="15"/>
  </w:num>
  <w:num w:numId="6">
    <w:abstractNumId w:val="12"/>
  </w:num>
  <w:num w:numId="7">
    <w:abstractNumId w:val="8"/>
  </w:num>
  <w:num w:numId="8">
    <w:abstractNumId w:val="17"/>
  </w:num>
  <w:num w:numId="9">
    <w:abstractNumId w:val="18"/>
  </w:num>
  <w:num w:numId="10">
    <w:abstractNumId w:val="11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3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9"/>
  </w:num>
  <w:num w:numId="29">
    <w:abstractNumId w:val="16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61441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4A3"/>
    <w:rsid w:val="00007550"/>
    <w:rsid w:val="00007A18"/>
    <w:rsid w:val="000108A0"/>
    <w:rsid w:val="00011BB6"/>
    <w:rsid w:val="00011F7B"/>
    <w:rsid w:val="00015D3C"/>
    <w:rsid w:val="000162DD"/>
    <w:rsid w:val="00020282"/>
    <w:rsid w:val="0002081A"/>
    <w:rsid w:val="000255CB"/>
    <w:rsid w:val="000264E6"/>
    <w:rsid w:val="00030FD5"/>
    <w:rsid w:val="000348BC"/>
    <w:rsid w:val="00036098"/>
    <w:rsid w:val="0003661B"/>
    <w:rsid w:val="00036959"/>
    <w:rsid w:val="00041841"/>
    <w:rsid w:val="0004366B"/>
    <w:rsid w:val="00044F83"/>
    <w:rsid w:val="000455BE"/>
    <w:rsid w:val="00050950"/>
    <w:rsid w:val="00051813"/>
    <w:rsid w:val="00052F75"/>
    <w:rsid w:val="00056751"/>
    <w:rsid w:val="00057C0C"/>
    <w:rsid w:val="0006219C"/>
    <w:rsid w:val="000658D7"/>
    <w:rsid w:val="000665FE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5E5B"/>
    <w:rsid w:val="000A68ED"/>
    <w:rsid w:val="000A7427"/>
    <w:rsid w:val="000B1FCA"/>
    <w:rsid w:val="000B2DE9"/>
    <w:rsid w:val="000B3E6D"/>
    <w:rsid w:val="000B71AD"/>
    <w:rsid w:val="000C45D0"/>
    <w:rsid w:val="000C4E22"/>
    <w:rsid w:val="000C7E79"/>
    <w:rsid w:val="000D1106"/>
    <w:rsid w:val="000D2DA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793B"/>
    <w:rsid w:val="00154A40"/>
    <w:rsid w:val="00155E0C"/>
    <w:rsid w:val="00156185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87DCA"/>
    <w:rsid w:val="00190ABF"/>
    <w:rsid w:val="00193E8E"/>
    <w:rsid w:val="0019750A"/>
    <w:rsid w:val="001A0846"/>
    <w:rsid w:val="001A1CE1"/>
    <w:rsid w:val="001B1BB8"/>
    <w:rsid w:val="001B79D2"/>
    <w:rsid w:val="001C3CC1"/>
    <w:rsid w:val="001C4FAF"/>
    <w:rsid w:val="001C56DE"/>
    <w:rsid w:val="001C6B85"/>
    <w:rsid w:val="001D16EF"/>
    <w:rsid w:val="001D2543"/>
    <w:rsid w:val="001D272D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4A4"/>
    <w:rsid w:val="001F75BD"/>
    <w:rsid w:val="002048B5"/>
    <w:rsid w:val="00210B69"/>
    <w:rsid w:val="0021636E"/>
    <w:rsid w:val="00221E4E"/>
    <w:rsid w:val="002221EA"/>
    <w:rsid w:val="002239B5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B070B"/>
    <w:rsid w:val="002B26CB"/>
    <w:rsid w:val="002B4108"/>
    <w:rsid w:val="002B4A1A"/>
    <w:rsid w:val="002B5326"/>
    <w:rsid w:val="002B7A03"/>
    <w:rsid w:val="002C1536"/>
    <w:rsid w:val="002C30EB"/>
    <w:rsid w:val="002C3CF3"/>
    <w:rsid w:val="002C4718"/>
    <w:rsid w:val="002C5578"/>
    <w:rsid w:val="002C74CF"/>
    <w:rsid w:val="002D26B0"/>
    <w:rsid w:val="002D5F5D"/>
    <w:rsid w:val="002E00A1"/>
    <w:rsid w:val="002E285B"/>
    <w:rsid w:val="002F3438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235EC"/>
    <w:rsid w:val="00341B9B"/>
    <w:rsid w:val="003425A3"/>
    <w:rsid w:val="00343A8F"/>
    <w:rsid w:val="00343D6B"/>
    <w:rsid w:val="00346361"/>
    <w:rsid w:val="0035374C"/>
    <w:rsid w:val="003556C7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96D67"/>
    <w:rsid w:val="003A1D07"/>
    <w:rsid w:val="003A3EEB"/>
    <w:rsid w:val="003A4B4C"/>
    <w:rsid w:val="003A57FA"/>
    <w:rsid w:val="003A5A3D"/>
    <w:rsid w:val="003B2E84"/>
    <w:rsid w:val="003B3B97"/>
    <w:rsid w:val="003B67F7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7B4C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F8A"/>
    <w:rsid w:val="00460EAB"/>
    <w:rsid w:val="00462D8C"/>
    <w:rsid w:val="00467925"/>
    <w:rsid w:val="00467977"/>
    <w:rsid w:val="0047498B"/>
    <w:rsid w:val="004751F5"/>
    <w:rsid w:val="004815CE"/>
    <w:rsid w:val="00481F8A"/>
    <w:rsid w:val="0048329B"/>
    <w:rsid w:val="00485BF0"/>
    <w:rsid w:val="004866DC"/>
    <w:rsid w:val="0049262E"/>
    <w:rsid w:val="004971E8"/>
    <w:rsid w:val="004A576B"/>
    <w:rsid w:val="004B34F2"/>
    <w:rsid w:val="004B458A"/>
    <w:rsid w:val="004C2653"/>
    <w:rsid w:val="004C4A97"/>
    <w:rsid w:val="004C699D"/>
    <w:rsid w:val="004D069D"/>
    <w:rsid w:val="004D366F"/>
    <w:rsid w:val="004D3CCE"/>
    <w:rsid w:val="004D41A4"/>
    <w:rsid w:val="004D6CD0"/>
    <w:rsid w:val="004D745C"/>
    <w:rsid w:val="004D7B0D"/>
    <w:rsid w:val="004E2C8F"/>
    <w:rsid w:val="004E37A3"/>
    <w:rsid w:val="004E47F1"/>
    <w:rsid w:val="004E72B6"/>
    <w:rsid w:val="004E77E5"/>
    <w:rsid w:val="004F30A3"/>
    <w:rsid w:val="004F334F"/>
    <w:rsid w:val="004F352B"/>
    <w:rsid w:val="004F4445"/>
    <w:rsid w:val="00502794"/>
    <w:rsid w:val="00503123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7C02"/>
    <w:rsid w:val="005339A4"/>
    <w:rsid w:val="00537E81"/>
    <w:rsid w:val="00547600"/>
    <w:rsid w:val="005523D8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4621"/>
    <w:rsid w:val="005B7C53"/>
    <w:rsid w:val="005C04C0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5F7C0C"/>
    <w:rsid w:val="005F7D95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0F3E"/>
    <w:rsid w:val="006754B5"/>
    <w:rsid w:val="006763FA"/>
    <w:rsid w:val="00680099"/>
    <w:rsid w:val="00682F16"/>
    <w:rsid w:val="00684B92"/>
    <w:rsid w:val="006853CC"/>
    <w:rsid w:val="00685524"/>
    <w:rsid w:val="006856A3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5CEB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486B"/>
    <w:rsid w:val="007B7981"/>
    <w:rsid w:val="007C2334"/>
    <w:rsid w:val="007C793B"/>
    <w:rsid w:val="007D2C44"/>
    <w:rsid w:val="007D31A4"/>
    <w:rsid w:val="007D43F2"/>
    <w:rsid w:val="007D4E59"/>
    <w:rsid w:val="007D5282"/>
    <w:rsid w:val="007D74EF"/>
    <w:rsid w:val="007E1001"/>
    <w:rsid w:val="007E2A8E"/>
    <w:rsid w:val="007E3239"/>
    <w:rsid w:val="007E4BE3"/>
    <w:rsid w:val="007E5636"/>
    <w:rsid w:val="007F0E04"/>
    <w:rsid w:val="007F3D6D"/>
    <w:rsid w:val="007F42C9"/>
    <w:rsid w:val="007F470A"/>
    <w:rsid w:val="007F7768"/>
    <w:rsid w:val="00801C86"/>
    <w:rsid w:val="00801D89"/>
    <w:rsid w:val="00801EEC"/>
    <w:rsid w:val="00802F67"/>
    <w:rsid w:val="00803354"/>
    <w:rsid w:val="00804CF5"/>
    <w:rsid w:val="00805F47"/>
    <w:rsid w:val="008070E8"/>
    <w:rsid w:val="00812405"/>
    <w:rsid w:val="00816364"/>
    <w:rsid w:val="00821C02"/>
    <w:rsid w:val="0082277D"/>
    <w:rsid w:val="00823679"/>
    <w:rsid w:val="0082592D"/>
    <w:rsid w:val="00827106"/>
    <w:rsid w:val="0083274A"/>
    <w:rsid w:val="0083279D"/>
    <w:rsid w:val="008360C8"/>
    <w:rsid w:val="0083688D"/>
    <w:rsid w:val="00840BED"/>
    <w:rsid w:val="0084525B"/>
    <w:rsid w:val="0084679E"/>
    <w:rsid w:val="00846C93"/>
    <w:rsid w:val="008510BD"/>
    <w:rsid w:val="00852673"/>
    <w:rsid w:val="00853FC8"/>
    <w:rsid w:val="008604A6"/>
    <w:rsid w:val="00864C2A"/>
    <w:rsid w:val="00864E5B"/>
    <w:rsid w:val="0086635C"/>
    <w:rsid w:val="00870274"/>
    <w:rsid w:val="0087035D"/>
    <w:rsid w:val="00872132"/>
    <w:rsid w:val="00872ADF"/>
    <w:rsid w:val="00875490"/>
    <w:rsid w:val="008755AF"/>
    <w:rsid w:val="0087737E"/>
    <w:rsid w:val="00881088"/>
    <w:rsid w:val="00881DA1"/>
    <w:rsid w:val="00882A26"/>
    <w:rsid w:val="00882A55"/>
    <w:rsid w:val="008A38C2"/>
    <w:rsid w:val="008A50DD"/>
    <w:rsid w:val="008A6FF3"/>
    <w:rsid w:val="008B1C8D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E71E6"/>
    <w:rsid w:val="008E720E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3FAD"/>
    <w:rsid w:val="009753DF"/>
    <w:rsid w:val="00976ED8"/>
    <w:rsid w:val="009824E3"/>
    <w:rsid w:val="00983CDE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80C"/>
    <w:rsid w:val="00A2392A"/>
    <w:rsid w:val="00A2402C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61748"/>
    <w:rsid w:val="00A61DE7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AF4C6C"/>
    <w:rsid w:val="00AF552D"/>
    <w:rsid w:val="00B02F5F"/>
    <w:rsid w:val="00B107E0"/>
    <w:rsid w:val="00B14489"/>
    <w:rsid w:val="00B178D7"/>
    <w:rsid w:val="00B2305F"/>
    <w:rsid w:val="00B26947"/>
    <w:rsid w:val="00B2713D"/>
    <w:rsid w:val="00B30513"/>
    <w:rsid w:val="00B30D72"/>
    <w:rsid w:val="00B359B4"/>
    <w:rsid w:val="00B37185"/>
    <w:rsid w:val="00B37EC1"/>
    <w:rsid w:val="00B44305"/>
    <w:rsid w:val="00B518A4"/>
    <w:rsid w:val="00B52C80"/>
    <w:rsid w:val="00B55ED1"/>
    <w:rsid w:val="00B6027E"/>
    <w:rsid w:val="00B614A1"/>
    <w:rsid w:val="00B634E8"/>
    <w:rsid w:val="00B73D6B"/>
    <w:rsid w:val="00B74D90"/>
    <w:rsid w:val="00B77FAA"/>
    <w:rsid w:val="00B83882"/>
    <w:rsid w:val="00B867D7"/>
    <w:rsid w:val="00B86A2F"/>
    <w:rsid w:val="00B90946"/>
    <w:rsid w:val="00B9122F"/>
    <w:rsid w:val="00B914CA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1DCB"/>
    <w:rsid w:val="00BE2CDC"/>
    <w:rsid w:val="00BE55B9"/>
    <w:rsid w:val="00BE5636"/>
    <w:rsid w:val="00BF0985"/>
    <w:rsid w:val="00BF12B8"/>
    <w:rsid w:val="00BF1F09"/>
    <w:rsid w:val="00BF226A"/>
    <w:rsid w:val="00BF276D"/>
    <w:rsid w:val="00BF6965"/>
    <w:rsid w:val="00BF7F8D"/>
    <w:rsid w:val="00C03E69"/>
    <w:rsid w:val="00C05899"/>
    <w:rsid w:val="00C10EF3"/>
    <w:rsid w:val="00C12E30"/>
    <w:rsid w:val="00C137D6"/>
    <w:rsid w:val="00C1447F"/>
    <w:rsid w:val="00C16E8A"/>
    <w:rsid w:val="00C17134"/>
    <w:rsid w:val="00C175C9"/>
    <w:rsid w:val="00C21284"/>
    <w:rsid w:val="00C2431B"/>
    <w:rsid w:val="00C260BD"/>
    <w:rsid w:val="00C269DE"/>
    <w:rsid w:val="00C31DD1"/>
    <w:rsid w:val="00C32EF1"/>
    <w:rsid w:val="00C33778"/>
    <w:rsid w:val="00C4066B"/>
    <w:rsid w:val="00C438B9"/>
    <w:rsid w:val="00C4443F"/>
    <w:rsid w:val="00C47EEE"/>
    <w:rsid w:val="00C5147B"/>
    <w:rsid w:val="00C53AB6"/>
    <w:rsid w:val="00C5576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4947"/>
    <w:rsid w:val="00CD4AB5"/>
    <w:rsid w:val="00CD70D1"/>
    <w:rsid w:val="00CE20EE"/>
    <w:rsid w:val="00CE3A6E"/>
    <w:rsid w:val="00CE4CB4"/>
    <w:rsid w:val="00CE5CF1"/>
    <w:rsid w:val="00CF1183"/>
    <w:rsid w:val="00CF21A5"/>
    <w:rsid w:val="00CF38B9"/>
    <w:rsid w:val="00CF4005"/>
    <w:rsid w:val="00D012FA"/>
    <w:rsid w:val="00D02E86"/>
    <w:rsid w:val="00D032D7"/>
    <w:rsid w:val="00D0342D"/>
    <w:rsid w:val="00D059CB"/>
    <w:rsid w:val="00D06690"/>
    <w:rsid w:val="00D1224D"/>
    <w:rsid w:val="00D14074"/>
    <w:rsid w:val="00D21E6F"/>
    <w:rsid w:val="00D25B09"/>
    <w:rsid w:val="00D27320"/>
    <w:rsid w:val="00D27F19"/>
    <w:rsid w:val="00D318F3"/>
    <w:rsid w:val="00D33C8B"/>
    <w:rsid w:val="00D34E16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1499"/>
    <w:rsid w:val="00D554B5"/>
    <w:rsid w:val="00D572B8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0D32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049C"/>
    <w:rsid w:val="00F3279C"/>
    <w:rsid w:val="00F329F7"/>
    <w:rsid w:val="00F33056"/>
    <w:rsid w:val="00F420BE"/>
    <w:rsid w:val="00F4225C"/>
    <w:rsid w:val="00F42B06"/>
    <w:rsid w:val="00F43187"/>
    <w:rsid w:val="00F43FB4"/>
    <w:rsid w:val="00F4687B"/>
    <w:rsid w:val="00F47D82"/>
    <w:rsid w:val="00F51DBA"/>
    <w:rsid w:val="00F5220D"/>
    <w:rsid w:val="00F53A6C"/>
    <w:rsid w:val="00F6179D"/>
    <w:rsid w:val="00F6417E"/>
    <w:rsid w:val="00F728EB"/>
    <w:rsid w:val="00F73A3E"/>
    <w:rsid w:val="00F73B80"/>
    <w:rsid w:val="00F77DE9"/>
    <w:rsid w:val="00F80CA7"/>
    <w:rsid w:val="00F81F74"/>
    <w:rsid w:val="00F82C98"/>
    <w:rsid w:val="00F83465"/>
    <w:rsid w:val="00F84BA8"/>
    <w:rsid w:val="00F9381D"/>
    <w:rsid w:val="00F95ECE"/>
    <w:rsid w:val="00F978DE"/>
    <w:rsid w:val="00FA3435"/>
    <w:rsid w:val="00FA3913"/>
    <w:rsid w:val="00FA5D83"/>
    <w:rsid w:val="00FA5DD6"/>
    <w:rsid w:val="00FA6915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20B0"/>
    <w:rsid w:val="00FE34D6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44E056C0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0D1106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2B26CB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4C993CD-FC5D-4E5D-B03B-606ED1B34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15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อริศรา ธัญญธาดา</dc:creator>
  <cp:lastModifiedBy>อภิชญา ปธานวนิช</cp:lastModifiedBy>
  <cp:revision>10</cp:revision>
  <cp:lastPrinted>2019-03-04T13:32:00Z</cp:lastPrinted>
  <dcterms:created xsi:type="dcterms:W3CDTF">2019-05-08T09:35:00Z</dcterms:created>
  <dcterms:modified xsi:type="dcterms:W3CDTF">2019-08-21T04:32:00Z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