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>Summary of changes on “</w:t>
      </w:r>
      <w:r w:rsidR="00A62E78">
        <w:rPr>
          <w:rFonts w:cs="Tahoma"/>
          <w:sz w:val="20"/>
          <w:szCs w:val="20"/>
          <w:u w:val="single"/>
        </w:rPr>
        <w:t>Risk Management</w:t>
      </w:r>
      <w:r w:rsidR="00BB42FD">
        <w:rPr>
          <w:rFonts w:cs="Tahoma"/>
          <w:sz w:val="20"/>
          <w:szCs w:val="20"/>
          <w:u w:val="single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</w:rPr>
        <w:t xml:space="preserve">” </w:t>
      </w:r>
    </w:p>
    <w:p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30092B">
        <w:rPr>
          <w:rFonts w:cs="Tahoma"/>
          <w:sz w:val="20"/>
          <w:szCs w:val="20"/>
        </w:rPr>
        <w:t>Risk Management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F25D59">
        <w:rPr>
          <w:rFonts w:cs="Tahoma"/>
          <w:sz w:val="20"/>
          <w:szCs w:val="20"/>
        </w:rPr>
        <w:t>1</w:t>
      </w:r>
      <w:r w:rsidR="00262158" w:rsidRPr="009209A5">
        <w:rPr>
          <w:rFonts w:cs="Tahoma"/>
          <w:sz w:val="20"/>
          <w:szCs w:val="20"/>
        </w:rPr>
        <w:t>.</w:t>
      </w:r>
      <w:r w:rsidR="00B551AE">
        <w:rPr>
          <w:rFonts w:cs="Tahoma"/>
          <w:sz w:val="20"/>
          <w:szCs w:val="20"/>
        </w:rPr>
        <w:t>4</w:t>
      </w:r>
    </w:p>
    <w:p w:rsidR="00A62E78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Remark:  All changes from </w:t>
      </w:r>
      <w:r w:rsidR="00A62E78">
        <w:rPr>
          <w:rFonts w:cs="Tahoma"/>
          <w:sz w:val="20"/>
          <w:szCs w:val="20"/>
        </w:rPr>
        <w:t>version 1.</w:t>
      </w:r>
      <w:r w:rsidR="00B551AE">
        <w:rPr>
          <w:rFonts w:cs="Tahoma"/>
          <w:sz w:val="20"/>
          <w:szCs w:val="20"/>
        </w:rPr>
        <w:t>3</w:t>
      </w:r>
      <w:r w:rsidR="00A62E78">
        <w:rPr>
          <w:rFonts w:cs="Tahoma"/>
          <w:sz w:val="20"/>
          <w:szCs w:val="20"/>
        </w:rPr>
        <w:t xml:space="preserve"> to version 1.</w:t>
      </w:r>
      <w:r w:rsidR="00B551AE">
        <w:rPr>
          <w:rFonts w:cs="Tahoma"/>
          <w:sz w:val="20"/>
          <w:szCs w:val="20"/>
        </w:rPr>
        <w:t>4</w:t>
      </w:r>
      <w:r w:rsidR="00467125" w:rsidRPr="009209A5">
        <w:rPr>
          <w:rFonts w:cs="Tahoma"/>
          <w:sz w:val="20"/>
          <w:szCs w:val="20"/>
        </w:rPr>
        <w:t xml:space="preserve"> </w:t>
      </w:r>
      <w:r w:rsidRPr="009209A5">
        <w:rPr>
          <w:rFonts w:cs="Tahoma"/>
          <w:sz w:val="20"/>
          <w:szCs w:val="20"/>
        </w:rPr>
        <w:t xml:space="preserve">are in </w:t>
      </w:r>
      <w:r w:rsidR="00B551AE" w:rsidRPr="00B551AE">
        <w:rPr>
          <w:rFonts w:cs="Tahoma"/>
          <w:color w:val="6600FF"/>
          <w:sz w:val="20"/>
          <w:szCs w:val="20"/>
        </w:rPr>
        <w:t>purple</w:t>
      </w:r>
      <w:r w:rsidR="00F8227E" w:rsidRPr="00B551AE">
        <w:rPr>
          <w:rFonts w:cs="Tahoma"/>
          <w:color w:val="6600FF"/>
          <w:sz w:val="20"/>
          <w:szCs w:val="20"/>
        </w:rPr>
        <w:t xml:space="preserve"> font.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D82E6F" w:rsidRPr="00A34E06" w:rsidTr="00955177">
        <w:trPr>
          <w:trHeight w:val="240"/>
          <w:tblHeader/>
        </w:trPr>
        <w:tc>
          <w:tcPr>
            <w:tcW w:w="1104" w:type="dxa"/>
          </w:tcPr>
          <w:p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559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673A8B" w:rsidRPr="004E2182" w:rsidTr="00955177">
        <w:trPr>
          <w:cantSplit/>
          <w:trHeight w:val="475"/>
        </w:trPr>
        <w:tc>
          <w:tcPr>
            <w:tcW w:w="1104" w:type="dxa"/>
          </w:tcPr>
          <w:p w:rsidR="00673A8B" w:rsidRPr="00A63685" w:rsidRDefault="00673A8B" w:rsidP="00ED29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CC1E2A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989" w:type="dxa"/>
            <w:shd w:val="clear" w:color="auto" w:fill="auto"/>
          </w:tcPr>
          <w:p w:rsidR="00673A8B" w:rsidRDefault="007007F0" w:rsidP="00ED29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1024F6">
              <w:rPr>
                <w:b w:val="0"/>
                <w:bCs w:val="0"/>
                <w:sz w:val="20"/>
                <w:szCs w:val="20"/>
                <w:u w:val="none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673A8B" w:rsidRDefault="007007F0" w:rsidP="00F757C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PLF</w:t>
            </w:r>
          </w:p>
        </w:tc>
        <w:tc>
          <w:tcPr>
            <w:tcW w:w="2463" w:type="dxa"/>
          </w:tcPr>
          <w:p w:rsidR="00673A8B" w:rsidRPr="00223B00" w:rsidRDefault="00955177" w:rsidP="0095517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280" w:type="dxa"/>
          </w:tcPr>
          <w:p w:rsidR="00955177" w:rsidRPr="00FE30C2" w:rsidRDefault="00955177" w:rsidP="0095517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เพิ่มชุดข้อมูล</w:t>
            </w:r>
          </w:p>
          <w:p w:rsidR="00673A8B" w:rsidRPr="00982F91" w:rsidRDefault="00BF3C86" w:rsidP="00EC259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F3C86">
              <w:rPr>
                <w:b w:val="0"/>
                <w:bCs w:val="0"/>
                <w:color w:val="6600FF"/>
                <w:sz w:val="20"/>
                <w:szCs w:val="20"/>
                <w:u w:val="none"/>
              </w:rPr>
              <w:t>Profit and Loss of Financial Instruments Held at Fair Value through Profit and Loss</w:t>
            </w:r>
            <w:r w:rsidR="00955177" w:rsidRPr="00E65ECD">
              <w:rPr>
                <w:b w:val="0"/>
                <w:bCs w:val="0"/>
                <w:color w:val="6600FF"/>
                <w:sz w:val="20"/>
                <w:szCs w:val="20"/>
                <w:u w:val="none"/>
              </w:rPr>
              <w:t xml:space="preserve"> </w:t>
            </w:r>
            <w:bookmarkStart w:id="0" w:name="_GoBack"/>
            <w:bookmarkEnd w:id="0"/>
          </w:p>
        </w:tc>
      </w:tr>
    </w:tbl>
    <w:p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4E2182" w:rsidRPr="009209A5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9209A5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854" w:rsidRDefault="00A97854" w:rsidP="00BA635D">
      <w:pPr>
        <w:pStyle w:val="TableText"/>
      </w:pPr>
      <w:r>
        <w:separator/>
      </w:r>
    </w:p>
  </w:endnote>
  <w:endnote w:type="continuationSeparator" w:id="0">
    <w:p w:rsidR="00A97854" w:rsidRDefault="00A97854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6DE83" wp14:editId="34631704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312E482" wp14:editId="46D51775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1C13C" wp14:editId="108F23EB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1C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EC2594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EC2594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4F43EE">
      <w:rPr>
        <w:rFonts w:ascii="Tahoma" w:hAnsi="Tahoma" w:cs="Tahoma"/>
        <w:sz w:val="20"/>
        <w:szCs w:val="20"/>
      </w:rPr>
      <w:t>Risk Management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74503F">
      <w:rPr>
        <w:rFonts w:ascii="Tahoma" w:hAnsi="Tahoma" w:cs="Tahoma"/>
        <w:sz w:val="20"/>
        <w:szCs w:val="20"/>
      </w:rPr>
      <w:t>1</w:t>
    </w:r>
    <w:r w:rsidR="009209A5">
      <w:rPr>
        <w:rFonts w:ascii="Tahoma" w:hAnsi="Tahoma" w:cs="Tahoma"/>
        <w:sz w:val="20"/>
        <w:szCs w:val="20"/>
      </w:rPr>
      <w:t>.</w:t>
    </w:r>
    <w:r w:rsidR="00955177">
      <w:rPr>
        <w:rFonts w:ascii="Tahoma" w:hAnsi="Tahoma" w:cs="Tahoma"/>
        <w:sz w:val="20"/>
        <w:szCs w:val="20"/>
      </w:rPr>
      <w:t>4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854" w:rsidRDefault="00A97854" w:rsidP="00BA635D">
      <w:pPr>
        <w:pStyle w:val="TableText"/>
      </w:pPr>
      <w:r>
        <w:separator/>
      </w:r>
    </w:p>
  </w:footnote>
  <w:footnote w:type="continuationSeparator" w:id="0">
    <w:p w:rsidR="00A97854" w:rsidRDefault="00A97854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1EFD22" wp14:editId="26E1B02F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3CCB14A9" wp14:editId="55E45E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35047D0F" wp14:editId="083E848A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4"/>
  </w:num>
  <w:num w:numId="7">
    <w:abstractNumId w:val="9"/>
  </w:num>
  <w:num w:numId="8">
    <w:abstractNumId w:val="15"/>
  </w:num>
  <w:num w:numId="9">
    <w:abstractNumId w:val="5"/>
  </w:num>
  <w:num w:numId="10">
    <w:abstractNumId w:val="13"/>
  </w:num>
  <w:num w:numId="11">
    <w:abstractNumId w:val="0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30DB"/>
    <w:rsid w:val="000B5190"/>
    <w:rsid w:val="000C4694"/>
    <w:rsid w:val="000D03E7"/>
    <w:rsid w:val="000D6FF4"/>
    <w:rsid w:val="000E0C9C"/>
    <w:rsid w:val="000E37C8"/>
    <w:rsid w:val="001024F6"/>
    <w:rsid w:val="001027E8"/>
    <w:rsid w:val="00114EF6"/>
    <w:rsid w:val="001207F3"/>
    <w:rsid w:val="00121A4C"/>
    <w:rsid w:val="00123AD4"/>
    <w:rsid w:val="00123B1A"/>
    <w:rsid w:val="001267C1"/>
    <w:rsid w:val="00134CEA"/>
    <w:rsid w:val="00165257"/>
    <w:rsid w:val="00193B0D"/>
    <w:rsid w:val="001A666F"/>
    <w:rsid w:val="001B0A9B"/>
    <w:rsid w:val="001C01B7"/>
    <w:rsid w:val="001C2BFD"/>
    <w:rsid w:val="001D0028"/>
    <w:rsid w:val="001D068C"/>
    <w:rsid w:val="001E3D57"/>
    <w:rsid w:val="001F155F"/>
    <w:rsid w:val="001F6B5A"/>
    <w:rsid w:val="00200203"/>
    <w:rsid w:val="00201C2B"/>
    <w:rsid w:val="0021197B"/>
    <w:rsid w:val="0022089C"/>
    <w:rsid w:val="00221F74"/>
    <w:rsid w:val="00223B00"/>
    <w:rsid w:val="002261E7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3853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734E"/>
    <w:rsid w:val="00347408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20222"/>
    <w:rsid w:val="00421093"/>
    <w:rsid w:val="00421DE2"/>
    <w:rsid w:val="00422B1C"/>
    <w:rsid w:val="004338C6"/>
    <w:rsid w:val="00451AAA"/>
    <w:rsid w:val="00457063"/>
    <w:rsid w:val="00461940"/>
    <w:rsid w:val="00464474"/>
    <w:rsid w:val="00467125"/>
    <w:rsid w:val="0047114F"/>
    <w:rsid w:val="00471937"/>
    <w:rsid w:val="00474EE5"/>
    <w:rsid w:val="00481D68"/>
    <w:rsid w:val="0048538D"/>
    <w:rsid w:val="004A7B88"/>
    <w:rsid w:val="004B162B"/>
    <w:rsid w:val="004B5F79"/>
    <w:rsid w:val="004C1059"/>
    <w:rsid w:val="004C3A0B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52310"/>
    <w:rsid w:val="005523F4"/>
    <w:rsid w:val="005646CA"/>
    <w:rsid w:val="00574952"/>
    <w:rsid w:val="005C1EB1"/>
    <w:rsid w:val="005C6991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73A8B"/>
    <w:rsid w:val="006906D4"/>
    <w:rsid w:val="00695459"/>
    <w:rsid w:val="006A61AB"/>
    <w:rsid w:val="006B38AB"/>
    <w:rsid w:val="006C0A78"/>
    <w:rsid w:val="006C4700"/>
    <w:rsid w:val="006C66F4"/>
    <w:rsid w:val="006D2298"/>
    <w:rsid w:val="006E1188"/>
    <w:rsid w:val="007007F0"/>
    <w:rsid w:val="00711E97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46348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5177"/>
    <w:rsid w:val="009570EF"/>
    <w:rsid w:val="009752A3"/>
    <w:rsid w:val="00982C21"/>
    <w:rsid w:val="00982F91"/>
    <w:rsid w:val="00986DCB"/>
    <w:rsid w:val="00995096"/>
    <w:rsid w:val="009A17F0"/>
    <w:rsid w:val="009D1A74"/>
    <w:rsid w:val="009D6BFB"/>
    <w:rsid w:val="009E6F9D"/>
    <w:rsid w:val="00A0295B"/>
    <w:rsid w:val="00A3226C"/>
    <w:rsid w:val="00A34E06"/>
    <w:rsid w:val="00A358BC"/>
    <w:rsid w:val="00A3637C"/>
    <w:rsid w:val="00A57435"/>
    <w:rsid w:val="00A62E78"/>
    <w:rsid w:val="00A63685"/>
    <w:rsid w:val="00A6751F"/>
    <w:rsid w:val="00A7288D"/>
    <w:rsid w:val="00A82DC6"/>
    <w:rsid w:val="00A92E4D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7436"/>
    <w:rsid w:val="00AF0A30"/>
    <w:rsid w:val="00B00F4B"/>
    <w:rsid w:val="00B03F7E"/>
    <w:rsid w:val="00B04D4C"/>
    <w:rsid w:val="00B07D8D"/>
    <w:rsid w:val="00B11E5D"/>
    <w:rsid w:val="00B20E42"/>
    <w:rsid w:val="00B36548"/>
    <w:rsid w:val="00B54D79"/>
    <w:rsid w:val="00B551AE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BF3C86"/>
    <w:rsid w:val="00C0563C"/>
    <w:rsid w:val="00C16165"/>
    <w:rsid w:val="00C17907"/>
    <w:rsid w:val="00C23721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B33F0"/>
    <w:rsid w:val="00CB6829"/>
    <w:rsid w:val="00CC18AF"/>
    <w:rsid w:val="00CC1E2A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D4A01"/>
    <w:rsid w:val="00DE69F3"/>
    <w:rsid w:val="00DF3A7E"/>
    <w:rsid w:val="00DF79E4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2594"/>
    <w:rsid w:val="00EC7357"/>
    <w:rsid w:val="00ED294B"/>
    <w:rsid w:val="00F10E08"/>
    <w:rsid w:val="00F1135A"/>
    <w:rsid w:val="00F11FBF"/>
    <w:rsid w:val="00F25D59"/>
    <w:rsid w:val="00F33AC8"/>
    <w:rsid w:val="00F36E3E"/>
    <w:rsid w:val="00F43513"/>
    <w:rsid w:val="00F46F74"/>
    <w:rsid w:val="00F519BD"/>
    <w:rsid w:val="00F55A00"/>
    <w:rsid w:val="00F65961"/>
    <w:rsid w:val="00F67FAD"/>
    <w:rsid w:val="00F7211C"/>
    <w:rsid w:val="00F757C4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EE829F-ED7D-40BB-8512-4AA16F6409F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0ff0205-9775-4d11-817e-13aacec916c5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2278B0-077D-45FF-9BEC-8B7F2E4B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อริศรา ธัญญธาดา</cp:lastModifiedBy>
  <cp:revision>8</cp:revision>
  <cp:lastPrinted>2013-07-09T09:33:00Z</cp:lastPrinted>
  <dcterms:created xsi:type="dcterms:W3CDTF">2019-09-03T10:45:00Z</dcterms:created>
  <dcterms:modified xsi:type="dcterms:W3CDTF">2019-09-11T09:49:00Z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