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2EC11" w14:textId="77777777" w:rsidR="003D34A9" w:rsidRDefault="003D34A9" w:rsidP="003D34A9">
      <w:pPr>
        <w:pStyle w:val="Title"/>
        <w:jc w:val="left"/>
        <w:rPr>
          <w:rFonts w:cs="Tahoma"/>
          <w:color w:val="000000" w:themeColor="text1"/>
          <w:sz w:val="48"/>
          <w:szCs w:val="48"/>
          <w:lang w:bidi="th-TH"/>
        </w:rPr>
      </w:pPr>
    </w:p>
    <w:p w14:paraId="2A41D97F" w14:textId="77777777" w:rsidR="00467D82" w:rsidRPr="00EB2F3D" w:rsidRDefault="00467D82" w:rsidP="003D34A9">
      <w:pPr>
        <w:pStyle w:val="Title"/>
        <w:jc w:val="left"/>
        <w:rPr>
          <w:rFonts w:cs="Tahoma"/>
          <w:color w:val="000000" w:themeColor="text1"/>
          <w:sz w:val="48"/>
          <w:szCs w:val="48"/>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533E3723" w:rsidR="00B1350A" w:rsidRPr="00231D75" w:rsidRDefault="00AB747C" w:rsidP="003C2E4A">
      <w:pPr>
        <w:pStyle w:val="Title"/>
        <w:spacing w:after="240"/>
        <w:rPr>
          <w:rFonts w:cs="Tahoma"/>
          <w:sz w:val="56"/>
          <w:szCs w:val="56"/>
          <w:lang w:bidi="th-TH"/>
        </w:rPr>
      </w:pPr>
      <w:r w:rsidRPr="00231D75">
        <w:rPr>
          <w:rFonts w:cs="Tahoma"/>
          <w:color w:val="000000" w:themeColor="text1"/>
          <w:sz w:val="72"/>
          <w:szCs w:val="72"/>
        </w:rPr>
        <w:t xml:space="preserve"> </w:t>
      </w:r>
      <w:r w:rsidR="00231D75" w:rsidRPr="00231D75">
        <w:rPr>
          <w:rFonts w:cs="Tahoma"/>
          <w:color w:val="000000" w:themeColor="text1"/>
          <w:sz w:val="56"/>
          <w:szCs w:val="56"/>
        </w:rPr>
        <w:t>R</w:t>
      </w:r>
      <w:r w:rsidR="00D058A1">
        <w:rPr>
          <w:rFonts w:cs="Tahoma"/>
          <w:color w:val="000000" w:themeColor="text1"/>
          <w:sz w:val="56"/>
          <w:szCs w:val="56"/>
        </w:rPr>
        <w:t xml:space="preserve">ISK </w:t>
      </w:r>
      <w:r w:rsidR="003C2E4A">
        <w:rPr>
          <w:rFonts w:cs="Tahoma"/>
          <w:color w:val="000000" w:themeColor="text1"/>
          <w:sz w:val="56"/>
          <w:szCs w:val="56"/>
        </w:rPr>
        <w:t>M</w:t>
      </w:r>
      <w:r w:rsidR="00D05520">
        <w:rPr>
          <w:rFonts w:cs="Tahoma"/>
          <w:color w:val="000000" w:themeColor="text1"/>
          <w:sz w:val="56"/>
          <w:szCs w:val="56"/>
        </w:rPr>
        <w:t>ANAGEMENT</w:t>
      </w:r>
      <w:r w:rsidR="00231D75" w:rsidRPr="00231D75">
        <w:rPr>
          <w:rFonts w:cs="Tahoma"/>
          <w:color w:val="000000" w:themeColor="text1"/>
          <w:sz w:val="56"/>
          <w:szCs w:val="56"/>
        </w:rPr>
        <w:t xml:space="preserve"> DATA SET MANUAL</w:t>
      </w:r>
    </w:p>
    <w:p w14:paraId="15AD0A07" w14:textId="77777777" w:rsidR="003C2E4A" w:rsidRDefault="00B1350A" w:rsidP="003C2E4A">
      <w:pPr>
        <w:pStyle w:val="Title"/>
        <w:spacing w:after="0"/>
        <w:rPr>
          <w:rFonts w:cs="Tahoma"/>
          <w:sz w:val="56"/>
          <w:szCs w:val="56"/>
          <w:lang w:bidi="th-TH"/>
        </w:rPr>
      </w:pPr>
      <w:r w:rsidRPr="00231D75">
        <w:rPr>
          <w:rFonts w:cs="Tahoma"/>
          <w:color w:val="000000" w:themeColor="text1"/>
          <w:sz w:val="56"/>
          <w:szCs w:val="56"/>
        </w:rPr>
        <w:t>(</w:t>
      </w:r>
      <w:r w:rsidR="00231D75" w:rsidRPr="00231D75">
        <w:rPr>
          <w:rFonts w:cs="Tahoma"/>
          <w:sz w:val="56"/>
          <w:szCs w:val="56"/>
          <w:cs/>
          <w:lang w:bidi="th-TH"/>
        </w:rPr>
        <w:t>คู่มือการจัดทำชุดข้อมูล</w:t>
      </w:r>
      <w:r w:rsidR="00231D75" w:rsidRPr="00231D75">
        <w:rPr>
          <w:rFonts w:cs="Tahoma" w:hint="cs"/>
          <w:sz w:val="56"/>
          <w:szCs w:val="56"/>
          <w:cs/>
          <w:lang w:bidi="th-TH"/>
        </w:rPr>
        <w:t>การบริหาร</w:t>
      </w:r>
      <w:r w:rsidR="003C2E4A">
        <w:rPr>
          <w:rFonts w:cs="Tahoma" w:hint="cs"/>
          <w:sz w:val="56"/>
          <w:szCs w:val="56"/>
          <w:cs/>
          <w:lang w:bidi="th-TH"/>
        </w:rPr>
        <w:t>ความเสี่ยง</w:t>
      </w:r>
    </w:p>
    <w:p w14:paraId="098AF34B" w14:textId="2A665F53" w:rsidR="00A12590" w:rsidRPr="00231D75" w:rsidRDefault="003C2E4A" w:rsidP="00B1350A">
      <w:pPr>
        <w:pStyle w:val="Title"/>
        <w:rPr>
          <w:rFonts w:cs="Tahoma"/>
          <w:color w:val="000000" w:themeColor="text1"/>
          <w:sz w:val="72"/>
          <w:szCs w:val="72"/>
        </w:rPr>
      </w:pPr>
      <w:r>
        <w:rPr>
          <w:rFonts w:cs="Tahoma" w:hint="cs"/>
          <w:sz w:val="56"/>
          <w:szCs w:val="56"/>
          <w:cs/>
          <w:lang w:bidi="th-TH"/>
        </w:rPr>
        <w:t>ของสถาบันการเงิน</w:t>
      </w:r>
      <w:r w:rsidR="00A12590" w:rsidRPr="00231D75">
        <w:rPr>
          <w:rFonts w:cs="Tahoma"/>
          <w:color w:val="000000" w:themeColor="text1"/>
          <w:sz w:val="56"/>
          <w:szCs w:val="56"/>
        </w:rPr>
        <w:t>)</w:t>
      </w:r>
    </w:p>
    <w:p w14:paraId="7E3434C3" w14:textId="77777777"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rPr>
        <w:sectPr w:rsidR="003D34A9" w:rsidRPr="00EB2F3D" w:rsidSect="00A135CC">
          <w:headerReference w:type="default" r:id="rId13"/>
          <w:footerReference w:type="default" r:id="rId14"/>
          <w:pgSz w:w="16834" w:h="11909" w:orient="landscape" w:code="9"/>
          <w:pgMar w:top="1152" w:right="1152" w:bottom="1440" w:left="1152" w:header="1296" w:footer="288" w:gutter="0"/>
          <w:pgNumType w:chapStyle="1" w:chapSep="enDash"/>
          <w:cols w:space="708"/>
          <w:docGrid w:linePitch="435"/>
        </w:sectPr>
      </w:pPr>
    </w:p>
    <w:p w14:paraId="2ACEC5A9" w14:textId="77777777" w:rsidR="003D34A9" w:rsidRPr="00EB2F3D" w:rsidRDefault="003D34A9" w:rsidP="0074333C">
      <w:pPr>
        <w:pStyle w:val="Sub-block"/>
        <w:spacing w:before="0" w:after="240" w:line="360" w:lineRule="auto"/>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5D1EE700" w14:textId="77777777" w:rsidR="003D34A9" w:rsidRPr="00EB2F3D" w:rsidRDefault="003D34A9" w:rsidP="0074333C">
      <w:pPr>
        <w:pStyle w:val="Sub-block"/>
        <w:spacing w:before="0" w:after="240"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B5490" w:rsidRPr="00623846" w14:paraId="005BAD60" w14:textId="77777777" w:rsidTr="00765ED3">
        <w:trPr>
          <w:tblHeader/>
        </w:trPr>
        <w:tc>
          <w:tcPr>
            <w:tcW w:w="927" w:type="dxa"/>
            <w:tcBorders>
              <w:bottom w:val="single" w:sz="6" w:space="0" w:color="auto"/>
            </w:tcBorders>
            <w:shd w:val="clear" w:color="auto" w:fill="auto"/>
            <w:vAlign w:val="center"/>
          </w:tcPr>
          <w:p w14:paraId="2CA6402F" w14:textId="77777777" w:rsidR="003B5490" w:rsidRPr="00623846" w:rsidRDefault="003B5490" w:rsidP="00364E58">
            <w:pPr>
              <w:pStyle w:val="TableHeading"/>
              <w:spacing w:before="120" w:line="360" w:lineRule="auto"/>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00F91A47" w14:textId="77777777" w:rsidR="003B5490" w:rsidRPr="00623846" w:rsidRDefault="003B5490" w:rsidP="00364E58">
            <w:pPr>
              <w:pStyle w:val="TableHeading"/>
              <w:spacing w:before="120" w:line="360" w:lineRule="auto"/>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6F71C90B" w14:textId="77777777" w:rsidR="003B5490" w:rsidRPr="00623846" w:rsidRDefault="003B5490" w:rsidP="00364E58">
            <w:pPr>
              <w:pStyle w:val="TableHeading"/>
              <w:spacing w:before="120" w:line="360" w:lineRule="auto"/>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B3A8E20" w14:textId="77777777" w:rsidR="003B5490" w:rsidRPr="00623846" w:rsidRDefault="003B5490" w:rsidP="00364E58">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06B52FF" w14:textId="77777777" w:rsidR="003B5490" w:rsidRPr="00623846" w:rsidRDefault="003B5490" w:rsidP="00364E58">
            <w:pPr>
              <w:pStyle w:val="TableHeading"/>
              <w:spacing w:before="120" w:line="360" w:lineRule="auto"/>
              <w:rPr>
                <w:sz w:val="20"/>
                <w:szCs w:val="20"/>
              </w:rPr>
            </w:pPr>
            <w:r w:rsidRPr="00623846">
              <w:rPr>
                <w:sz w:val="20"/>
                <w:szCs w:val="20"/>
              </w:rPr>
              <w:t>Revision marks</w:t>
            </w:r>
          </w:p>
        </w:tc>
      </w:tr>
      <w:tr w:rsidR="003B5490" w:rsidRPr="00623846" w14:paraId="76AD9BE3" w14:textId="77777777" w:rsidTr="00765ED3">
        <w:trPr>
          <w:trHeight w:val="586"/>
        </w:trPr>
        <w:tc>
          <w:tcPr>
            <w:tcW w:w="927" w:type="dxa"/>
            <w:tcBorders>
              <w:bottom w:val="dotted" w:sz="4" w:space="0" w:color="auto"/>
              <w:right w:val="dotted" w:sz="4" w:space="0" w:color="auto"/>
            </w:tcBorders>
            <w:shd w:val="clear" w:color="auto" w:fill="auto"/>
            <w:vAlign w:val="center"/>
          </w:tcPr>
          <w:p w14:paraId="5816D9D8" w14:textId="77777777" w:rsidR="003B5490" w:rsidRPr="00623846" w:rsidRDefault="003B5490" w:rsidP="00364E58">
            <w:pPr>
              <w:pStyle w:val="ItalicizedTableText"/>
              <w:spacing w:before="120" w:line="360" w:lineRule="auto"/>
              <w:jc w:val="center"/>
              <w:rPr>
                <w:rFonts w:cs="Tahoma"/>
                <w:i w:val="0"/>
                <w:iCs w:val="0"/>
              </w:rPr>
            </w:pPr>
            <w:r w:rsidRPr="00623846">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vAlign w:val="center"/>
          </w:tcPr>
          <w:p w14:paraId="7FB0267B" w14:textId="09736D91" w:rsidR="003B5490" w:rsidRPr="00623846" w:rsidRDefault="00C33B62" w:rsidP="00364E58">
            <w:pPr>
              <w:pStyle w:val="ItalicizedTableText"/>
              <w:spacing w:before="120" w:line="360" w:lineRule="auto"/>
              <w:jc w:val="center"/>
              <w:rPr>
                <w:rFonts w:cs="Tahoma"/>
                <w:i w:val="0"/>
                <w:iCs w:val="0"/>
                <w:color w:val="000000" w:themeColor="text1"/>
              </w:rPr>
            </w:pPr>
            <w:r>
              <w:rPr>
                <w:rFonts w:cs="Tahoma"/>
                <w:i w:val="0"/>
                <w:iCs w:val="0"/>
                <w:color w:val="000000" w:themeColor="text1"/>
              </w:rPr>
              <w:t>6</w:t>
            </w:r>
            <w:r w:rsidR="003B5490" w:rsidRPr="00623846">
              <w:rPr>
                <w:rFonts w:cs="Tahoma"/>
                <w:i w:val="0"/>
                <w:iCs w:val="0"/>
                <w:color w:val="000000" w:themeColor="text1"/>
              </w:rPr>
              <w:t xml:space="preserve"> </w:t>
            </w:r>
            <w:r w:rsidR="00467D82">
              <w:rPr>
                <w:rFonts w:cs="Tahoma"/>
                <w:i w:val="0"/>
                <w:iCs w:val="0"/>
                <w:color w:val="000000" w:themeColor="text1"/>
              </w:rPr>
              <w:t xml:space="preserve">March </w:t>
            </w:r>
            <w:r w:rsidR="003B5490" w:rsidRPr="00623846">
              <w:rPr>
                <w:rFonts w:cs="Tahoma"/>
                <w:i w:val="0"/>
                <w:iCs w:val="0"/>
                <w:color w:val="000000" w:themeColor="text1"/>
              </w:rPr>
              <w:t>2019</w:t>
            </w:r>
          </w:p>
        </w:tc>
        <w:tc>
          <w:tcPr>
            <w:tcW w:w="1834" w:type="dxa"/>
            <w:tcBorders>
              <w:left w:val="dotted" w:sz="4" w:space="0" w:color="auto"/>
              <w:bottom w:val="dotted" w:sz="4" w:space="0" w:color="auto"/>
              <w:right w:val="dotted" w:sz="4" w:space="0" w:color="auto"/>
            </w:tcBorders>
            <w:shd w:val="clear" w:color="auto" w:fill="auto"/>
            <w:vAlign w:val="center"/>
          </w:tcPr>
          <w:p w14:paraId="23C1444E" w14:textId="32ED7046" w:rsidR="003B5490" w:rsidRPr="00623846" w:rsidRDefault="003B5490" w:rsidP="00364E58">
            <w:pPr>
              <w:pStyle w:val="TableText"/>
              <w:spacing w:before="120" w:line="360" w:lineRule="auto"/>
              <w:jc w:val="center"/>
              <w:rPr>
                <w:rFonts w:cs="Tahoma"/>
                <w:color w:val="000000" w:themeColor="text1"/>
              </w:rPr>
            </w:pPr>
            <w:r w:rsidRPr="00623846">
              <w:rPr>
                <w:rFonts w:cs="Tahoma"/>
                <w:color w:val="000000" w:themeColor="text1"/>
              </w:rPr>
              <w:t xml:space="preserve">1 </w:t>
            </w:r>
            <w:r>
              <w:rPr>
                <w:rFonts w:cs="Tahoma"/>
                <w:color w:val="000000" w:themeColor="text1"/>
              </w:rPr>
              <w:t>April</w:t>
            </w:r>
            <w:r w:rsidRPr="00623846">
              <w:rPr>
                <w:rFonts w:cs="Tahoma"/>
                <w:color w:val="000000" w:themeColor="text1"/>
              </w:rPr>
              <w:t xml:space="preserve"> 2019</w:t>
            </w:r>
          </w:p>
        </w:tc>
        <w:tc>
          <w:tcPr>
            <w:tcW w:w="8477" w:type="dxa"/>
            <w:tcBorders>
              <w:left w:val="dotted" w:sz="4" w:space="0" w:color="auto"/>
              <w:bottom w:val="dotted" w:sz="4" w:space="0" w:color="auto"/>
              <w:right w:val="dotted" w:sz="4" w:space="0" w:color="auto"/>
            </w:tcBorders>
            <w:shd w:val="clear" w:color="auto" w:fill="auto"/>
            <w:vAlign w:val="center"/>
          </w:tcPr>
          <w:p w14:paraId="4866357C" w14:textId="77777777" w:rsidR="003B5490" w:rsidRPr="00623846" w:rsidRDefault="003B5490" w:rsidP="00364E58">
            <w:pPr>
              <w:pStyle w:val="TableText"/>
              <w:spacing w:before="120" w:line="360" w:lineRule="auto"/>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vAlign w:val="center"/>
          </w:tcPr>
          <w:p w14:paraId="141EA506" w14:textId="77777777" w:rsidR="003B5490" w:rsidRPr="00623846" w:rsidRDefault="003B5490" w:rsidP="00364E58">
            <w:pPr>
              <w:pStyle w:val="TableText"/>
              <w:spacing w:before="120" w:line="360" w:lineRule="auto"/>
              <w:jc w:val="center"/>
              <w:rPr>
                <w:rFonts w:cs="Tahoma"/>
              </w:rPr>
            </w:pPr>
            <w:r w:rsidRPr="00623846">
              <w:rPr>
                <w:rFonts w:cs="Tahoma"/>
              </w:rPr>
              <w:t>No</w:t>
            </w:r>
          </w:p>
        </w:tc>
      </w:tr>
      <w:tr w:rsidR="0095113E" w:rsidRPr="00623846" w14:paraId="585964CB" w14:textId="77777777" w:rsidTr="0095113E">
        <w:trPr>
          <w:trHeight w:val="586"/>
        </w:trPr>
        <w:tc>
          <w:tcPr>
            <w:tcW w:w="927" w:type="dxa"/>
            <w:tcBorders>
              <w:top w:val="dotted" w:sz="4" w:space="0" w:color="auto"/>
              <w:bottom w:val="dotted" w:sz="4" w:space="0" w:color="auto"/>
              <w:right w:val="dotted" w:sz="4" w:space="0" w:color="auto"/>
            </w:tcBorders>
            <w:shd w:val="clear" w:color="auto" w:fill="auto"/>
          </w:tcPr>
          <w:p w14:paraId="3002DCF6" w14:textId="09211E38" w:rsidR="0095113E" w:rsidRPr="00623846" w:rsidRDefault="0095113E" w:rsidP="00364E58">
            <w:pPr>
              <w:pStyle w:val="ItalicizedTableText"/>
              <w:spacing w:before="120" w:line="360" w:lineRule="auto"/>
              <w:jc w:val="center"/>
              <w:rPr>
                <w:rFonts w:cs="Tahoma"/>
                <w:i w:val="0"/>
                <w:iCs w:val="0"/>
              </w:rPr>
            </w:pPr>
            <w:r>
              <w:rPr>
                <w:rFonts w:cs="Tahoma"/>
                <w:i w:val="0"/>
                <w:iCs w:val="0"/>
                <w:color w:val="000000" w:themeColor="text1"/>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78E3865B" w14:textId="14F0013F" w:rsidR="0095113E" w:rsidRDefault="0095113E" w:rsidP="00364E58">
            <w:pPr>
              <w:pStyle w:val="ItalicizedTableText"/>
              <w:spacing w:before="120" w:line="360" w:lineRule="auto"/>
              <w:jc w:val="center"/>
              <w:rPr>
                <w:rFonts w:cs="Tahoma"/>
                <w:i w:val="0"/>
                <w:iCs w:val="0"/>
                <w:color w:val="000000" w:themeColor="text1"/>
              </w:rPr>
            </w:pPr>
            <w:r>
              <w:rPr>
                <w:rFonts w:cs="Tahoma"/>
                <w:i w:val="0"/>
                <w:iCs w:val="0"/>
              </w:rPr>
              <w:t>22</w:t>
            </w:r>
            <w:r w:rsidRPr="00EF6525">
              <w:rPr>
                <w:rFonts w:cs="Tahoma"/>
                <w:i w:val="0"/>
                <w:iCs w:val="0"/>
              </w:rPr>
              <w:t xml:space="preserve"> March</w:t>
            </w:r>
            <w:r>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4BA64BB7" w14:textId="1D3B2C7C" w:rsidR="0095113E" w:rsidRPr="00623846" w:rsidRDefault="0095113E" w:rsidP="00364E58">
            <w:pPr>
              <w:pStyle w:val="TableText"/>
              <w:spacing w:before="120" w:line="360" w:lineRule="auto"/>
              <w:jc w:val="center"/>
              <w:rPr>
                <w:rFonts w:cs="Tahoma"/>
                <w:color w:val="000000" w:themeColor="text1"/>
              </w:rPr>
            </w:pPr>
            <w:r w:rsidRPr="00E62928">
              <w:rPr>
                <w:rFonts w:cs="Tahoma"/>
                <w:lang w:bidi="th-TH"/>
              </w:rPr>
              <w:t>1 April 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1172F69B" w14:textId="77777777" w:rsidR="0095113E" w:rsidRPr="00364E58" w:rsidRDefault="0095113E" w:rsidP="00364E58">
            <w:pPr>
              <w:pStyle w:val="TableText"/>
              <w:spacing w:before="120" w:line="360" w:lineRule="auto"/>
              <w:rPr>
                <w:rFonts w:cs="Tahoma"/>
                <w:color w:val="000000" w:themeColor="text1"/>
              </w:rPr>
            </w:pPr>
            <w:r w:rsidRPr="00364E58">
              <w:rPr>
                <w:rFonts w:cs="Tahoma"/>
                <w:color w:val="000000" w:themeColor="text1"/>
              </w:rPr>
              <w:t>Second version</w:t>
            </w:r>
          </w:p>
          <w:p w14:paraId="688C6F19" w14:textId="77777777" w:rsidR="0095113E" w:rsidRPr="00364E58" w:rsidRDefault="0095113E" w:rsidP="00364E58">
            <w:pPr>
              <w:pStyle w:val="Header"/>
              <w:tabs>
                <w:tab w:val="clear" w:pos="4153"/>
                <w:tab w:val="clear" w:pos="8306"/>
                <w:tab w:val="left" w:pos="1260"/>
                <w:tab w:val="left" w:pos="1530"/>
                <w:tab w:val="left" w:pos="1890"/>
              </w:tabs>
              <w:spacing w:before="120" w:line="360" w:lineRule="auto"/>
            </w:pPr>
            <w:r w:rsidRPr="00364E58">
              <w:t>Reference to file “Summary of Change on Risk Management Data Set Document version 1.1 from version 1.0”</w:t>
            </w:r>
          </w:p>
          <w:p w14:paraId="45B392A8" w14:textId="6E8F0818" w:rsidR="0095113E" w:rsidRPr="00364E58" w:rsidRDefault="0095113E" w:rsidP="00364E58">
            <w:pPr>
              <w:pStyle w:val="TableText"/>
              <w:spacing w:before="120" w:line="360" w:lineRule="auto"/>
              <w:rPr>
                <w:rFonts w:cs="Tahoma"/>
              </w:rPr>
            </w:pP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p>
        </w:tc>
        <w:tc>
          <w:tcPr>
            <w:tcW w:w="1026" w:type="dxa"/>
            <w:tcBorders>
              <w:top w:val="dotted" w:sz="4" w:space="0" w:color="auto"/>
              <w:left w:val="dotted" w:sz="4" w:space="0" w:color="auto"/>
              <w:bottom w:val="dotted" w:sz="4" w:space="0" w:color="auto"/>
            </w:tcBorders>
            <w:shd w:val="clear" w:color="auto" w:fill="auto"/>
          </w:tcPr>
          <w:p w14:paraId="150E1572" w14:textId="442B046F" w:rsidR="0095113E" w:rsidRPr="00623846" w:rsidRDefault="0095113E" w:rsidP="00364E58">
            <w:pPr>
              <w:pStyle w:val="TableText"/>
              <w:spacing w:before="120" w:line="360" w:lineRule="auto"/>
              <w:jc w:val="center"/>
              <w:rPr>
                <w:rFonts w:cs="Tahoma"/>
              </w:rPr>
            </w:pPr>
            <w:r>
              <w:rPr>
                <w:rFonts w:cs="Tahoma"/>
                <w:color w:val="000000" w:themeColor="text1"/>
              </w:rPr>
              <w:t>Yes</w:t>
            </w:r>
          </w:p>
        </w:tc>
      </w:tr>
      <w:tr w:rsidR="0095113E" w:rsidRPr="00623846" w14:paraId="2E6493C7" w14:textId="77777777" w:rsidTr="0095113E">
        <w:trPr>
          <w:trHeight w:val="586"/>
        </w:trPr>
        <w:tc>
          <w:tcPr>
            <w:tcW w:w="927" w:type="dxa"/>
            <w:tcBorders>
              <w:top w:val="dotted" w:sz="4" w:space="0" w:color="auto"/>
              <w:right w:val="dotted" w:sz="4" w:space="0" w:color="auto"/>
            </w:tcBorders>
            <w:shd w:val="clear" w:color="auto" w:fill="auto"/>
          </w:tcPr>
          <w:p w14:paraId="0D84AF3E" w14:textId="4155DFC1" w:rsidR="0095113E" w:rsidRDefault="0095113E" w:rsidP="00364E58">
            <w:pPr>
              <w:pStyle w:val="ItalicizedTableText"/>
              <w:spacing w:before="120" w:line="360" w:lineRule="auto"/>
              <w:jc w:val="center"/>
              <w:rPr>
                <w:rFonts w:cs="Tahoma"/>
                <w:i w:val="0"/>
                <w:iCs w:val="0"/>
              </w:rPr>
            </w:pPr>
            <w:r>
              <w:rPr>
                <w:rFonts w:cs="Tahoma"/>
                <w:i w:val="0"/>
                <w:iCs w:val="0"/>
                <w:color w:val="000000" w:themeColor="text1"/>
              </w:rPr>
              <w:t>1.2</w:t>
            </w:r>
          </w:p>
        </w:tc>
        <w:tc>
          <w:tcPr>
            <w:tcW w:w="1992" w:type="dxa"/>
            <w:tcBorders>
              <w:top w:val="dotted" w:sz="4" w:space="0" w:color="auto"/>
              <w:left w:val="dotted" w:sz="4" w:space="0" w:color="auto"/>
              <w:right w:val="dotted" w:sz="4" w:space="0" w:color="auto"/>
            </w:tcBorders>
            <w:shd w:val="clear" w:color="auto" w:fill="auto"/>
          </w:tcPr>
          <w:p w14:paraId="36439AF7" w14:textId="78757071" w:rsidR="0095113E" w:rsidRDefault="009B6AF8" w:rsidP="00364E58">
            <w:pPr>
              <w:pStyle w:val="ItalicizedTableText"/>
              <w:spacing w:before="120" w:line="360" w:lineRule="auto"/>
              <w:jc w:val="center"/>
              <w:rPr>
                <w:rFonts w:cs="Tahoma"/>
                <w:i w:val="0"/>
                <w:iCs w:val="0"/>
                <w:color w:val="000000" w:themeColor="text1"/>
              </w:rPr>
            </w:pPr>
            <w:r>
              <w:rPr>
                <w:rFonts w:cs="Tahoma"/>
                <w:i w:val="0"/>
                <w:iCs w:val="0"/>
              </w:rPr>
              <w:t>13</w:t>
            </w:r>
            <w:r w:rsidR="0095113E" w:rsidRPr="00EF6525">
              <w:rPr>
                <w:rFonts w:cs="Tahoma"/>
                <w:i w:val="0"/>
                <w:iCs w:val="0"/>
              </w:rPr>
              <w:t xml:space="preserve"> </w:t>
            </w:r>
            <w:r w:rsidR="0095113E">
              <w:rPr>
                <w:rFonts w:cs="Tahoma"/>
                <w:i w:val="0"/>
                <w:iCs w:val="0"/>
              </w:rPr>
              <w:t>June 2019</w:t>
            </w:r>
          </w:p>
        </w:tc>
        <w:tc>
          <w:tcPr>
            <w:tcW w:w="1834" w:type="dxa"/>
            <w:tcBorders>
              <w:top w:val="dotted" w:sz="4" w:space="0" w:color="auto"/>
              <w:left w:val="dotted" w:sz="4" w:space="0" w:color="auto"/>
              <w:right w:val="dotted" w:sz="4" w:space="0" w:color="auto"/>
            </w:tcBorders>
            <w:shd w:val="clear" w:color="auto" w:fill="auto"/>
          </w:tcPr>
          <w:p w14:paraId="5A9CCD78" w14:textId="28B1D8C0" w:rsidR="0095113E" w:rsidRDefault="0095113E" w:rsidP="00364E58">
            <w:pPr>
              <w:pStyle w:val="TableText"/>
              <w:spacing w:before="120" w:line="360" w:lineRule="auto"/>
              <w:jc w:val="center"/>
              <w:rPr>
                <w:rFonts w:cs="Tahoma"/>
                <w:color w:val="000000" w:themeColor="text1"/>
              </w:rPr>
            </w:pPr>
            <w:r w:rsidRPr="00364E58">
              <w:rPr>
                <w:color w:val="000000" w:themeColor="text1"/>
              </w:rPr>
              <w:t xml:space="preserve">1 </w:t>
            </w:r>
            <w:r w:rsidR="00364E58" w:rsidRPr="00364E58">
              <w:rPr>
                <w:rFonts w:cs="Tahoma"/>
                <w:color w:val="000000" w:themeColor="text1"/>
              </w:rPr>
              <w:t xml:space="preserve">January </w:t>
            </w:r>
            <w:r w:rsidRPr="00364E58">
              <w:rPr>
                <w:color w:val="000000" w:themeColor="text1"/>
              </w:rPr>
              <w:t>2019</w:t>
            </w:r>
          </w:p>
        </w:tc>
        <w:tc>
          <w:tcPr>
            <w:tcW w:w="8477" w:type="dxa"/>
            <w:tcBorders>
              <w:top w:val="dotted" w:sz="4" w:space="0" w:color="auto"/>
              <w:left w:val="dotted" w:sz="4" w:space="0" w:color="auto"/>
              <w:right w:val="dotted" w:sz="4" w:space="0" w:color="auto"/>
            </w:tcBorders>
            <w:shd w:val="clear" w:color="auto" w:fill="auto"/>
          </w:tcPr>
          <w:p w14:paraId="0DA08B06" w14:textId="77777777" w:rsidR="0095113E" w:rsidRPr="00364E58" w:rsidRDefault="0095113E" w:rsidP="00364E58">
            <w:pPr>
              <w:pStyle w:val="Header"/>
              <w:tabs>
                <w:tab w:val="clear" w:pos="4153"/>
                <w:tab w:val="clear" w:pos="8306"/>
                <w:tab w:val="left" w:pos="1260"/>
                <w:tab w:val="left" w:pos="1530"/>
                <w:tab w:val="left" w:pos="1890"/>
              </w:tabs>
              <w:spacing w:before="120" w:line="360" w:lineRule="auto"/>
            </w:pPr>
            <w:r w:rsidRPr="00364E58">
              <w:t>Reference to file “Summary of Change on Risk Management Data Set Document version 1.2 from version 1.1”</w:t>
            </w:r>
          </w:p>
          <w:p w14:paraId="4C836955" w14:textId="6302301B" w:rsidR="0095113E" w:rsidRPr="00364E58" w:rsidRDefault="0095113E" w:rsidP="00364E58">
            <w:pPr>
              <w:pStyle w:val="TableText"/>
              <w:spacing w:before="120" w:line="360" w:lineRule="auto"/>
              <w:rPr>
                <w:rFonts w:cs="Tahoma"/>
              </w:rPr>
            </w:pPr>
            <w:r w:rsidRPr="00364E58">
              <w:rPr>
                <w:color w:val="000000" w:themeColor="text1"/>
              </w:rPr>
              <w:t xml:space="preserve">Remark: All changes from version 1.1 to version 1.2 are in </w:t>
            </w:r>
            <w:r w:rsidRPr="00364E58">
              <w:rPr>
                <w:color w:val="FF0000"/>
              </w:rPr>
              <w:t>red font</w:t>
            </w:r>
            <w:r w:rsidRPr="00364E58">
              <w:rPr>
                <w:color w:val="000000" w:themeColor="text1"/>
              </w:rPr>
              <w:t>.</w:t>
            </w:r>
          </w:p>
        </w:tc>
        <w:tc>
          <w:tcPr>
            <w:tcW w:w="1026" w:type="dxa"/>
            <w:tcBorders>
              <w:top w:val="dotted" w:sz="4" w:space="0" w:color="auto"/>
              <w:left w:val="dotted" w:sz="4" w:space="0" w:color="auto"/>
            </w:tcBorders>
            <w:shd w:val="clear" w:color="auto" w:fill="auto"/>
          </w:tcPr>
          <w:p w14:paraId="686CBB91" w14:textId="65FC6E39" w:rsidR="0095113E" w:rsidRDefault="0095113E" w:rsidP="00364E58">
            <w:pPr>
              <w:pStyle w:val="TableText"/>
              <w:spacing w:before="120" w:line="360" w:lineRule="auto"/>
              <w:jc w:val="center"/>
              <w:rPr>
                <w:rFonts w:cs="Tahoma"/>
              </w:rPr>
            </w:pPr>
            <w:r>
              <w:rPr>
                <w:rFonts w:cs="Tahoma"/>
                <w:color w:val="000000" w:themeColor="text1"/>
              </w:rPr>
              <w:t>Yes</w:t>
            </w:r>
          </w:p>
        </w:tc>
      </w:tr>
    </w:tbl>
    <w:p w14:paraId="6497AB50" w14:textId="77777777" w:rsidR="00BB398A" w:rsidRPr="00BB398A" w:rsidRDefault="00BB398A" w:rsidP="00BB398A">
      <w:pPr>
        <w:rPr>
          <w:lang w:bidi="ar-SA"/>
        </w:rPr>
      </w:pPr>
    </w:p>
    <w:p w14:paraId="299402CA" w14:textId="77777777" w:rsidR="00BB398A" w:rsidRPr="00BB398A" w:rsidRDefault="00BB398A" w:rsidP="00BB398A">
      <w:pPr>
        <w:rPr>
          <w:lang w:bidi="ar-SA"/>
        </w:rPr>
      </w:pPr>
    </w:p>
    <w:p w14:paraId="2E3BDA59" w14:textId="77777777" w:rsidR="00BB398A" w:rsidRPr="00BB398A" w:rsidRDefault="00BB398A" w:rsidP="00BB398A">
      <w:pPr>
        <w:rPr>
          <w:lang w:bidi="ar-SA"/>
        </w:rPr>
      </w:pPr>
    </w:p>
    <w:p w14:paraId="49344F70" w14:textId="77777777" w:rsidR="00BB398A" w:rsidRPr="00BB398A" w:rsidRDefault="00BB398A" w:rsidP="00BB398A">
      <w:pPr>
        <w:rPr>
          <w:lang w:bidi="ar-SA"/>
        </w:rPr>
      </w:pPr>
    </w:p>
    <w:p w14:paraId="76D863FC" w14:textId="77777777" w:rsidR="00BB398A" w:rsidRDefault="00BB398A">
      <w:pPr>
        <w:rPr>
          <w:lang w:bidi="ar-SA"/>
        </w:rPr>
      </w:pPr>
      <w:r>
        <w:rPr>
          <w:lang w:bidi="ar-SA"/>
        </w:rPr>
        <w:br w:type="page"/>
      </w:r>
    </w:p>
    <w:bookmarkStart w:id="0" w:name="_Toc361140814" w:displacedByCustomXml="next"/>
    <w:sdt>
      <w:sdtPr>
        <w:rPr>
          <w:rFonts w:ascii="Tahoma" w:eastAsia="Times New Roman" w:hAnsi="Tahoma" w:cs="Tahoma"/>
          <w:b/>
          <w:bCs/>
          <w:color w:val="auto"/>
          <w:sz w:val="20"/>
          <w:szCs w:val="20"/>
          <w:lang w:bidi="th-TH"/>
        </w:rPr>
        <w:id w:val="1416814544"/>
        <w:docPartObj>
          <w:docPartGallery w:val="Table of Contents"/>
          <w:docPartUnique/>
        </w:docPartObj>
      </w:sdtPr>
      <w:sdtEndPr>
        <w:rPr>
          <w:b w:val="0"/>
          <w:bCs w:val="0"/>
        </w:rPr>
      </w:sdtEndPr>
      <w:sdtContent>
        <w:p w14:paraId="3904C1E8" w14:textId="29D383FA" w:rsidR="003A2458" w:rsidRPr="006215DF" w:rsidRDefault="003A2458" w:rsidP="003A2458">
          <w:pPr>
            <w:pStyle w:val="TOCHeading"/>
            <w:rPr>
              <w:rFonts w:ascii="Tahoma" w:hAnsi="Tahoma" w:cs="Tahoma"/>
              <w:b/>
              <w:bCs/>
              <w:color w:val="auto"/>
              <w:sz w:val="20"/>
              <w:szCs w:val="20"/>
            </w:rPr>
          </w:pPr>
          <w:r w:rsidRPr="006215DF">
            <w:rPr>
              <w:rFonts w:ascii="Tahoma" w:hAnsi="Tahoma" w:cs="Tahoma"/>
              <w:b/>
              <w:bCs/>
              <w:color w:val="auto"/>
              <w:sz w:val="20"/>
              <w:szCs w:val="20"/>
            </w:rPr>
            <w:t>Table of Contents</w:t>
          </w:r>
        </w:p>
        <w:p w14:paraId="23E3A9E7" w14:textId="77777777" w:rsidR="00474BD9" w:rsidRDefault="00632322">
          <w:pPr>
            <w:pStyle w:val="TOC1"/>
            <w:rPr>
              <w:rFonts w:asciiTheme="minorHAnsi" w:eastAsiaTheme="minorEastAsia" w:hAnsiTheme="minorHAnsi" w:cstheme="minorBidi"/>
              <w:b w:val="0"/>
              <w:bCs w:val="0"/>
              <w:sz w:val="22"/>
              <w:szCs w:val="28"/>
            </w:rPr>
          </w:pPr>
          <w:r>
            <w:rPr>
              <w:color w:val="0000FF"/>
            </w:rPr>
            <w:fldChar w:fldCharType="begin"/>
          </w:r>
          <w:r>
            <w:rPr>
              <w:color w:val="0000FF"/>
            </w:rPr>
            <w:instrText xml:space="preserve"> TOC \o "1-3" \h \z \u </w:instrText>
          </w:r>
          <w:r>
            <w:rPr>
              <w:color w:val="0000FF"/>
            </w:rPr>
            <w:fldChar w:fldCharType="separate"/>
          </w:r>
          <w:hyperlink w:anchor="_Toc11080975" w:history="1">
            <w:r w:rsidR="00474BD9" w:rsidRPr="003568A1">
              <w:rPr>
                <w:rStyle w:val="Hyperlink"/>
              </w:rPr>
              <w:t>1.</w:t>
            </w:r>
            <w:r w:rsidR="00474BD9">
              <w:rPr>
                <w:rFonts w:asciiTheme="minorHAnsi" w:eastAsiaTheme="minorEastAsia" w:hAnsiTheme="minorHAnsi" w:cstheme="minorBidi"/>
                <w:b w:val="0"/>
                <w:bCs w:val="0"/>
                <w:sz w:val="22"/>
                <w:szCs w:val="28"/>
              </w:rPr>
              <w:tab/>
            </w:r>
            <w:r w:rsidR="00474BD9" w:rsidRPr="003568A1">
              <w:rPr>
                <w:rStyle w:val="Hyperlink"/>
              </w:rPr>
              <w:t>Document Overview</w:t>
            </w:r>
            <w:r w:rsidR="00474BD9">
              <w:rPr>
                <w:webHidden/>
              </w:rPr>
              <w:tab/>
            </w:r>
            <w:r w:rsidR="00474BD9">
              <w:rPr>
                <w:rStyle w:val="Hyperlink"/>
                <w:cs/>
              </w:rPr>
              <w:fldChar w:fldCharType="begin"/>
            </w:r>
            <w:r w:rsidR="00474BD9">
              <w:rPr>
                <w:webHidden/>
              </w:rPr>
              <w:instrText xml:space="preserve"> PAGEREF _Toc11080975 \h </w:instrText>
            </w:r>
            <w:r w:rsidR="00474BD9">
              <w:rPr>
                <w:rStyle w:val="Hyperlink"/>
                <w:cs/>
              </w:rPr>
            </w:r>
            <w:r w:rsidR="00474BD9">
              <w:rPr>
                <w:rStyle w:val="Hyperlink"/>
                <w:cs/>
              </w:rPr>
              <w:fldChar w:fldCharType="separate"/>
            </w:r>
            <w:r w:rsidR="00474BD9">
              <w:rPr>
                <w:webHidden/>
              </w:rPr>
              <w:t>4</w:t>
            </w:r>
            <w:r w:rsidR="00474BD9">
              <w:rPr>
                <w:rStyle w:val="Hyperlink"/>
                <w:cs/>
              </w:rPr>
              <w:fldChar w:fldCharType="end"/>
            </w:r>
          </w:hyperlink>
        </w:p>
        <w:p w14:paraId="6FF9B98A" w14:textId="77777777" w:rsidR="00474BD9" w:rsidRDefault="00F04AEC">
          <w:pPr>
            <w:pStyle w:val="TOC1"/>
            <w:rPr>
              <w:rFonts w:asciiTheme="minorHAnsi" w:eastAsiaTheme="minorEastAsia" w:hAnsiTheme="minorHAnsi" w:cstheme="minorBidi"/>
              <w:b w:val="0"/>
              <w:bCs w:val="0"/>
              <w:sz w:val="22"/>
              <w:szCs w:val="28"/>
            </w:rPr>
          </w:pPr>
          <w:hyperlink w:anchor="_Toc11080976" w:history="1">
            <w:r w:rsidR="00474BD9" w:rsidRPr="003568A1">
              <w:rPr>
                <w:rStyle w:val="Hyperlink"/>
              </w:rPr>
              <w:t>2.</w:t>
            </w:r>
            <w:r w:rsidR="00474BD9">
              <w:rPr>
                <w:rFonts w:asciiTheme="minorHAnsi" w:eastAsiaTheme="minorEastAsia" w:hAnsiTheme="minorHAnsi" w:cstheme="minorBidi"/>
                <w:b w:val="0"/>
                <w:bCs w:val="0"/>
                <w:sz w:val="22"/>
                <w:szCs w:val="28"/>
              </w:rPr>
              <w:tab/>
            </w:r>
            <w:r w:rsidR="00474BD9" w:rsidRPr="003568A1">
              <w:rPr>
                <w:rStyle w:val="Hyperlink"/>
              </w:rPr>
              <w:t>Dataset Reporting Guideline:</w:t>
            </w:r>
            <w:r w:rsidR="00474BD9">
              <w:rPr>
                <w:webHidden/>
              </w:rPr>
              <w:tab/>
            </w:r>
            <w:r w:rsidR="00474BD9">
              <w:rPr>
                <w:rStyle w:val="Hyperlink"/>
                <w:cs/>
              </w:rPr>
              <w:fldChar w:fldCharType="begin"/>
            </w:r>
            <w:r w:rsidR="00474BD9">
              <w:rPr>
                <w:webHidden/>
              </w:rPr>
              <w:instrText xml:space="preserve"> PAGEREF _Toc11080976 \h </w:instrText>
            </w:r>
            <w:r w:rsidR="00474BD9">
              <w:rPr>
                <w:rStyle w:val="Hyperlink"/>
                <w:cs/>
              </w:rPr>
            </w:r>
            <w:r w:rsidR="00474BD9">
              <w:rPr>
                <w:rStyle w:val="Hyperlink"/>
                <w:cs/>
              </w:rPr>
              <w:fldChar w:fldCharType="separate"/>
            </w:r>
            <w:r w:rsidR="00474BD9">
              <w:rPr>
                <w:webHidden/>
              </w:rPr>
              <w:t>5</w:t>
            </w:r>
            <w:r w:rsidR="00474BD9">
              <w:rPr>
                <w:rStyle w:val="Hyperlink"/>
                <w:cs/>
              </w:rPr>
              <w:fldChar w:fldCharType="end"/>
            </w:r>
          </w:hyperlink>
        </w:p>
        <w:p w14:paraId="5A4FCCEE" w14:textId="77777777" w:rsidR="00474BD9" w:rsidRDefault="00F04AEC">
          <w:pPr>
            <w:pStyle w:val="TOC2"/>
            <w:rPr>
              <w:rFonts w:asciiTheme="minorHAnsi" w:eastAsiaTheme="minorEastAsia" w:hAnsiTheme="minorHAnsi" w:cstheme="minorBidi"/>
              <w:b w:val="0"/>
              <w:bCs w:val="0"/>
              <w:color w:val="auto"/>
              <w:sz w:val="22"/>
              <w:szCs w:val="28"/>
            </w:rPr>
          </w:pPr>
          <w:hyperlink w:anchor="_Toc11080977" w:history="1">
            <w:r w:rsidR="00474BD9" w:rsidRPr="003568A1">
              <w:rPr>
                <w:rStyle w:val="Hyperlink"/>
              </w:rPr>
              <w:t>1.</w:t>
            </w:r>
            <w:r w:rsidR="00474BD9">
              <w:rPr>
                <w:rFonts w:asciiTheme="minorHAnsi" w:eastAsiaTheme="minorEastAsia" w:hAnsiTheme="minorHAnsi" w:cstheme="minorBidi"/>
                <w:b w:val="0"/>
                <w:bCs w:val="0"/>
                <w:color w:val="auto"/>
                <w:sz w:val="22"/>
                <w:szCs w:val="28"/>
              </w:rPr>
              <w:tab/>
            </w:r>
            <w:r w:rsidR="00474BD9" w:rsidRPr="003568A1">
              <w:rPr>
                <w:rStyle w:val="Hyperlink"/>
                <w:cs/>
              </w:rPr>
              <w:t xml:space="preserve">แนวทางการตั้งชื่อ </w:t>
            </w:r>
            <w:r w:rsidR="00474BD9" w:rsidRPr="003568A1">
              <w:rPr>
                <w:rStyle w:val="Hyperlink"/>
              </w:rPr>
              <w:t xml:space="preserve">Dataset </w:t>
            </w:r>
            <w:r w:rsidR="00474BD9" w:rsidRPr="003568A1">
              <w:rPr>
                <w:rStyle w:val="Hyperlink"/>
                <w:cs/>
              </w:rPr>
              <w:t>ตามมาตรฐาน ธปท. :</w:t>
            </w:r>
            <w:r w:rsidR="00474BD9">
              <w:rPr>
                <w:webHidden/>
              </w:rPr>
              <w:tab/>
            </w:r>
            <w:r w:rsidR="00474BD9">
              <w:rPr>
                <w:rStyle w:val="Hyperlink"/>
                <w:cs/>
              </w:rPr>
              <w:fldChar w:fldCharType="begin"/>
            </w:r>
            <w:r w:rsidR="00474BD9">
              <w:rPr>
                <w:webHidden/>
              </w:rPr>
              <w:instrText xml:space="preserve"> PAGEREF _Toc11080977 \h </w:instrText>
            </w:r>
            <w:r w:rsidR="00474BD9">
              <w:rPr>
                <w:rStyle w:val="Hyperlink"/>
                <w:cs/>
              </w:rPr>
            </w:r>
            <w:r w:rsidR="00474BD9">
              <w:rPr>
                <w:rStyle w:val="Hyperlink"/>
                <w:cs/>
              </w:rPr>
              <w:fldChar w:fldCharType="separate"/>
            </w:r>
            <w:r w:rsidR="00474BD9">
              <w:rPr>
                <w:webHidden/>
              </w:rPr>
              <w:t>5</w:t>
            </w:r>
            <w:r w:rsidR="00474BD9">
              <w:rPr>
                <w:rStyle w:val="Hyperlink"/>
                <w:cs/>
              </w:rPr>
              <w:fldChar w:fldCharType="end"/>
            </w:r>
          </w:hyperlink>
        </w:p>
        <w:p w14:paraId="4275B295" w14:textId="77777777" w:rsidR="00474BD9" w:rsidRDefault="00F04AEC">
          <w:pPr>
            <w:pStyle w:val="TOC2"/>
            <w:rPr>
              <w:rFonts w:asciiTheme="minorHAnsi" w:eastAsiaTheme="minorEastAsia" w:hAnsiTheme="minorHAnsi" w:cstheme="minorBidi"/>
              <w:b w:val="0"/>
              <w:bCs w:val="0"/>
              <w:color w:val="auto"/>
              <w:sz w:val="22"/>
              <w:szCs w:val="28"/>
            </w:rPr>
          </w:pPr>
          <w:hyperlink w:anchor="_Toc11080978" w:history="1">
            <w:r w:rsidR="00474BD9" w:rsidRPr="003568A1">
              <w:rPr>
                <w:rStyle w:val="Hyperlink"/>
              </w:rPr>
              <w:t>2.</w:t>
            </w:r>
            <w:r w:rsidR="00474BD9">
              <w:rPr>
                <w:rFonts w:asciiTheme="minorHAnsi" w:eastAsiaTheme="minorEastAsia" w:hAnsiTheme="minorHAnsi" w:cstheme="minorBidi"/>
                <w:b w:val="0"/>
                <w:bCs w:val="0"/>
                <w:color w:val="auto"/>
                <w:sz w:val="22"/>
                <w:szCs w:val="28"/>
              </w:rPr>
              <w:tab/>
            </w:r>
            <w:r w:rsidR="00474BD9" w:rsidRPr="003568A1">
              <w:rPr>
                <w:rStyle w:val="Hyperlink"/>
                <w:cs/>
              </w:rPr>
              <w:t>แนวทางการจัดทำชุดข้อมูล</w:t>
            </w:r>
            <w:r w:rsidR="00474BD9">
              <w:rPr>
                <w:webHidden/>
              </w:rPr>
              <w:tab/>
            </w:r>
            <w:r w:rsidR="00474BD9">
              <w:rPr>
                <w:rStyle w:val="Hyperlink"/>
                <w:cs/>
              </w:rPr>
              <w:fldChar w:fldCharType="begin"/>
            </w:r>
            <w:r w:rsidR="00474BD9">
              <w:rPr>
                <w:webHidden/>
              </w:rPr>
              <w:instrText xml:space="preserve"> PAGEREF _Toc11080978 \h </w:instrText>
            </w:r>
            <w:r w:rsidR="00474BD9">
              <w:rPr>
                <w:rStyle w:val="Hyperlink"/>
                <w:cs/>
              </w:rPr>
            </w:r>
            <w:r w:rsidR="00474BD9">
              <w:rPr>
                <w:rStyle w:val="Hyperlink"/>
                <w:cs/>
              </w:rPr>
              <w:fldChar w:fldCharType="separate"/>
            </w:r>
            <w:r w:rsidR="00474BD9">
              <w:rPr>
                <w:webHidden/>
              </w:rPr>
              <w:t>5</w:t>
            </w:r>
            <w:r w:rsidR="00474BD9">
              <w:rPr>
                <w:rStyle w:val="Hyperlink"/>
                <w:cs/>
              </w:rPr>
              <w:fldChar w:fldCharType="end"/>
            </w:r>
          </w:hyperlink>
        </w:p>
        <w:p w14:paraId="3850DC17" w14:textId="77777777" w:rsidR="00474BD9" w:rsidRDefault="00F04AEC">
          <w:pPr>
            <w:pStyle w:val="TOC1"/>
            <w:rPr>
              <w:rFonts w:asciiTheme="minorHAnsi" w:eastAsiaTheme="minorEastAsia" w:hAnsiTheme="minorHAnsi" w:cstheme="minorBidi"/>
              <w:b w:val="0"/>
              <w:bCs w:val="0"/>
              <w:sz w:val="22"/>
              <w:szCs w:val="28"/>
            </w:rPr>
          </w:pPr>
          <w:hyperlink w:anchor="_Toc11080979" w:history="1">
            <w:r w:rsidR="00474BD9" w:rsidRPr="003568A1">
              <w:rPr>
                <w:rStyle w:val="Hyperlink"/>
              </w:rPr>
              <w:t>3.</w:t>
            </w:r>
            <w:r w:rsidR="00474BD9">
              <w:rPr>
                <w:rFonts w:asciiTheme="minorHAnsi" w:eastAsiaTheme="minorEastAsia" w:hAnsiTheme="minorHAnsi" w:cstheme="minorBidi"/>
                <w:b w:val="0"/>
                <w:bCs w:val="0"/>
                <w:sz w:val="22"/>
                <w:szCs w:val="28"/>
              </w:rPr>
              <w:tab/>
            </w:r>
            <w:r w:rsidR="00474BD9" w:rsidRPr="003568A1">
              <w:rPr>
                <w:rStyle w:val="Hyperlink"/>
              </w:rPr>
              <w:t>Data Set Details</w:t>
            </w:r>
            <w:r w:rsidR="00474BD9">
              <w:rPr>
                <w:webHidden/>
              </w:rPr>
              <w:tab/>
            </w:r>
            <w:r w:rsidR="00474BD9">
              <w:rPr>
                <w:rStyle w:val="Hyperlink"/>
                <w:cs/>
              </w:rPr>
              <w:fldChar w:fldCharType="begin"/>
            </w:r>
            <w:r w:rsidR="00474BD9">
              <w:rPr>
                <w:webHidden/>
              </w:rPr>
              <w:instrText xml:space="preserve"> PAGEREF _Toc11080979 \h </w:instrText>
            </w:r>
            <w:r w:rsidR="00474BD9">
              <w:rPr>
                <w:rStyle w:val="Hyperlink"/>
                <w:cs/>
              </w:rPr>
            </w:r>
            <w:r w:rsidR="00474BD9">
              <w:rPr>
                <w:rStyle w:val="Hyperlink"/>
                <w:cs/>
              </w:rPr>
              <w:fldChar w:fldCharType="separate"/>
            </w:r>
            <w:r w:rsidR="00474BD9">
              <w:rPr>
                <w:webHidden/>
              </w:rPr>
              <w:t>6</w:t>
            </w:r>
            <w:r w:rsidR="00474BD9">
              <w:rPr>
                <w:rStyle w:val="Hyperlink"/>
                <w:cs/>
              </w:rPr>
              <w:fldChar w:fldCharType="end"/>
            </w:r>
          </w:hyperlink>
        </w:p>
        <w:p w14:paraId="11182FA8" w14:textId="77777777" w:rsidR="00474BD9" w:rsidRDefault="00F04AEC">
          <w:pPr>
            <w:pStyle w:val="TOC2"/>
            <w:rPr>
              <w:rFonts w:asciiTheme="minorHAnsi" w:eastAsiaTheme="minorEastAsia" w:hAnsiTheme="minorHAnsi" w:cstheme="minorBidi"/>
              <w:b w:val="0"/>
              <w:bCs w:val="0"/>
              <w:color w:val="auto"/>
              <w:sz w:val="22"/>
              <w:szCs w:val="28"/>
            </w:rPr>
          </w:pPr>
          <w:hyperlink w:anchor="_Toc11080980" w:history="1">
            <w:r w:rsidR="00474BD9" w:rsidRPr="003568A1">
              <w:rPr>
                <w:rStyle w:val="Hyperlink"/>
              </w:rPr>
              <w:t>1.</w:t>
            </w:r>
            <w:r w:rsidR="00474BD9">
              <w:rPr>
                <w:rFonts w:asciiTheme="minorHAnsi" w:eastAsiaTheme="minorEastAsia" w:hAnsiTheme="minorHAnsi" w:cstheme="minorBidi"/>
                <w:b w:val="0"/>
                <w:bCs w:val="0"/>
                <w:color w:val="auto"/>
                <w:sz w:val="22"/>
                <w:szCs w:val="28"/>
              </w:rPr>
              <w:tab/>
            </w:r>
            <w:r w:rsidR="00474BD9" w:rsidRPr="003568A1">
              <w:rPr>
                <w:rStyle w:val="Hyperlink"/>
              </w:rPr>
              <w:t xml:space="preserve">Subject Area: Asset &amp; Liability Management </w:t>
            </w:r>
            <w:r w:rsidR="00474BD9" w:rsidRPr="00C2710E">
              <w:rPr>
                <w:rStyle w:val="Hyperlink"/>
                <w:color w:val="FF0000"/>
              </w:rPr>
              <w:t>and Liquidity Risk</w:t>
            </w:r>
            <w:r w:rsidR="00474BD9">
              <w:rPr>
                <w:webHidden/>
              </w:rPr>
              <w:tab/>
            </w:r>
            <w:r w:rsidR="00474BD9">
              <w:rPr>
                <w:rStyle w:val="Hyperlink"/>
                <w:cs/>
              </w:rPr>
              <w:fldChar w:fldCharType="begin"/>
            </w:r>
            <w:r w:rsidR="00474BD9">
              <w:rPr>
                <w:webHidden/>
              </w:rPr>
              <w:instrText xml:space="preserve"> PAGEREF _Toc11080980 \h </w:instrText>
            </w:r>
            <w:r w:rsidR="00474BD9">
              <w:rPr>
                <w:rStyle w:val="Hyperlink"/>
                <w:cs/>
              </w:rPr>
            </w:r>
            <w:r w:rsidR="00474BD9">
              <w:rPr>
                <w:rStyle w:val="Hyperlink"/>
                <w:cs/>
              </w:rPr>
              <w:fldChar w:fldCharType="separate"/>
            </w:r>
            <w:r w:rsidR="00474BD9">
              <w:rPr>
                <w:webHidden/>
              </w:rPr>
              <w:t>6</w:t>
            </w:r>
            <w:r w:rsidR="00474BD9">
              <w:rPr>
                <w:rStyle w:val="Hyperlink"/>
                <w:cs/>
              </w:rPr>
              <w:fldChar w:fldCharType="end"/>
            </w:r>
          </w:hyperlink>
        </w:p>
        <w:p w14:paraId="67E8F694" w14:textId="77777777" w:rsidR="00474BD9" w:rsidRDefault="00F04AEC">
          <w:pPr>
            <w:pStyle w:val="TOC3"/>
            <w:rPr>
              <w:rFonts w:asciiTheme="minorHAnsi" w:eastAsiaTheme="minorEastAsia" w:hAnsiTheme="minorHAnsi" w:cstheme="minorBidi"/>
              <w:color w:val="auto"/>
              <w:sz w:val="22"/>
              <w:szCs w:val="28"/>
            </w:rPr>
          </w:pPr>
          <w:hyperlink w:anchor="_Toc11080981" w:history="1">
            <w:r w:rsidR="00474BD9" w:rsidRPr="003568A1">
              <w:rPr>
                <w:rStyle w:val="Hyperlink"/>
              </w:rPr>
              <w:t>1.</w:t>
            </w:r>
            <w:r w:rsidR="00474BD9">
              <w:rPr>
                <w:rFonts w:asciiTheme="minorHAnsi" w:eastAsiaTheme="minorEastAsia" w:hAnsiTheme="minorHAnsi" w:cstheme="minorBidi"/>
                <w:color w:val="auto"/>
                <w:sz w:val="22"/>
                <w:szCs w:val="28"/>
              </w:rPr>
              <w:tab/>
            </w:r>
            <w:r w:rsidR="00474BD9" w:rsidRPr="003568A1">
              <w:rPr>
                <w:rStyle w:val="Hyperlink"/>
              </w:rPr>
              <w:t xml:space="preserve">Data Set: </w:t>
            </w:r>
            <w:r w:rsidR="00474BD9" w:rsidRPr="003568A1">
              <w:rPr>
                <w:rStyle w:val="Hyperlink"/>
                <w:cs/>
              </w:rPr>
              <w:t>ข้อมูลวงเงินที่ได้รับจากคู่ค้า</w:t>
            </w:r>
            <w:r w:rsidR="00474BD9">
              <w:rPr>
                <w:webHidden/>
              </w:rPr>
              <w:tab/>
            </w:r>
            <w:r w:rsidR="00474BD9">
              <w:rPr>
                <w:rStyle w:val="Hyperlink"/>
                <w:cs/>
              </w:rPr>
              <w:fldChar w:fldCharType="begin"/>
            </w:r>
            <w:r w:rsidR="00474BD9">
              <w:rPr>
                <w:webHidden/>
              </w:rPr>
              <w:instrText xml:space="preserve"> PAGEREF _Toc11080981 \h </w:instrText>
            </w:r>
            <w:r w:rsidR="00474BD9">
              <w:rPr>
                <w:rStyle w:val="Hyperlink"/>
                <w:cs/>
              </w:rPr>
            </w:r>
            <w:r w:rsidR="00474BD9">
              <w:rPr>
                <w:rStyle w:val="Hyperlink"/>
                <w:cs/>
              </w:rPr>
              <w:fldChar w:fldCharType="separate"/>
            </w:r>
            <w:r w:rsidR="00474BD9">
              <w:rPr>
                <w:webHidden/>
              </w:rPr>
              <w:t>6</w:t>
            </w:r>
            <w:r w:rsidR="00474BD9">
              <w:rPr>
                <w:rStyle w:val="Hyperlink"/>
                <w:cs/>
              </w:rPr>
              <w:fldChar w:fldCharType="end"/>
            </w:r>
          </w:hyperlink>
        </w:p>
        <w:p w14:paraId="6F486E98" w14:textId="77777777" w:rsidR="00474BD9" w:rsidRDefault="00F04AEC">
          <w:pPr>
            <w:pStyle w:val="TOC3"/>
            <w:rPr>
              <w:rFonts w:asciiTheme="minorHAnsi" w:eastAsiaTheme="minorEastAsia" w:hAnsiTheme="minorHAnsi" w:cstheme="minorBidi"/>
              <w:color w:val="auto"/>
              <w:sz w:val="22"/>
              <w:szCs w:val="28"/>
            </w:rPr>
          </w:pPr>
          <w:hyperlink w:anchor="_Toc11080982" w:history="1">
            <w:r w:rsidR="00474BD9" w:rsidRPr="003568A1">
              <w:rPr>
                <w:rStyle w:val="Hyperlink"/>
              </w:rPr>
              <w:t>2.</w:t>
            </w:r>
            <w:r w:rsidR="00474BD9">
              <w:rPr>
                <w:rFonts w:asciiTheme="minorHAnsi" w:eastAsiaTheme="minorEastAsia" w:hAnsiTheme="minorHAnsi" w:cstheme="minorBidi"/>
                <w:color w:val="auto"/>
                <w:sz w:val="22"/>
                <w:szCs w:val="28"/>
              </w:rPr>
              <w:tab/>
            </w:r>
            <w:r w:rsidR="00474BD9" w:rsidRPr="003568A1">
              <w:rPr>
                <w:rStyle w:val="Hyperlink"/>
              </w:rPr>
              <w:t xml:space="preserve">Data Set: </w:t>
            </w:r>
            <w:r w:rsidR="00474BD9" w:rsidRPr="003568A1">
              <w:rPr>
                <w:rStyle w:val="Hyperlink"/>
                <w:cs/>
              </w:rPr>
              <w:t xml:space="preserve">ข้อมูล </w:t>
            </w:r>
            <w:r w:rsidR="00474BD9" w:rsidRPr="003568A1">
              <w:rPr>
                <w:rStyle w:val="Hyperlink"/>
              </w:rPr>
              <w:t xml:space="preserve">Risk Limit </w:t>
            </w:r>
            <w:r w:rsidR="00474BD9" w:rsidRPr="003568A1">
              <w:rPr>
                <w:rStyle w:val="Hyperlink"/>
                <w:cs/>
              </w:rPr>
              <w:t xml:space="preserve">และ </w:t>
            </w:r>
            <w:r w:rsidR="00474BD9" w:rsidRPr="003568A1">
              <w:rPr>
                <w:rStyle w:val="Hyperlink"/>
              </w:rPr>
              <w:t xml:space="preserve">Trigger </w:t>
            </w:r>
            <w:r w:rsidR="00474BD9" w:rsidRPr="003568A1">
              <w:rPr>
                <w:rStyle w:val="Hyperlink"/>
                <w:cs/>
              </w:rPr>
              <w:t>ที่สถาบันการเงินใช้บริหารสินทรัพย์และหนี้สิน</w:t>
            </w:r>
            <w:r w:rsidR="00474BD9">
              <w:rPr>
                <w:webHidden/>
              </w:rPr>
              <w:tab/>
            </w:r>
            <w:r w:rsidR="00474BD9">
              <w:rPr>
                <w:rStyle w:val="Hyperlink"/>
                <w:cs/>
              </w:rPr>
              <w:fldChar w:fldCharType="begin"/>
            </w:r>
            <w:r w:rsidR="00474BD9">
              <w:rPr>
                <w:webHidden/>
              </w:rPr>
              <w:instrText xml:space="preserve"> PAGEREF _Toc11080982 \h </w:instrText>
            </w:r>
            <w:r w:rsidR="00474BD9">
              <w:rPr>
                <w:rStyle w:val="Hyperlink"/>
                <w:cs/>
              </w:rPr>
            </w:r>
            <w:r w:rsidR="00474BD9">
              <w:rPr>
                <w:rStyle w:val="Hyperlink"/>
                <w:cs/>
              </w:rPr>
              <w:fldChar w:fldCharType="separate"/>
            </w:r>
            <w:r w:rsidR="00474BD9">
              <w:rPr>
                <w:webHidden/>
              </w:rPr>
              <w:t>9</w:t>
            </w:r>
            <w:r w:rsidR="00474BD9">
              <w:rPr>
                <w:rStyle w:val="Hyperlink"/>
                <w:cs/>
              </w:rPr>
              <w:fldChar w:fldCharType="end"/>
            </w:r>
          </w:hyperlink>
        </w:p>
        <w:p w14:paraId="48C7AD76" w14:textId="77777777" w:rsidR="00474BD9" w:rsidRPr="00474BD9" w:rsidRDefault="00F04AEC">
          <w:pPr>
            <w:pStyle w:val="TOC3"/>
            <w:rPr>
              <w:rFonts w:asciiTheme="minorHAnsi" w:eastAsiaTheme="minorEastAsia" w:hAnsiTheme="minorHAnsi" w:cstheme="minorBidi"/>
              <w:color w:val="FF0000"/>
              <w:sz w:val="22"/>
              <w:szCs w:val="28"/>
            </w:rPr>
          </w:pPr>
          <w:hyperlink w:anchor="_Toc11080983" w:history="1">
            <w:r w:rsidR="00474BD9" w:rsidRPr="00474BD9">
              <w:rPr>
                <w:rStyle w:val="Hyperlink"/>
                <w:color w:val="FF0000"/>
              </w:rPr>
              <w:t>3.</w:t>
            </w:r>
            <w:r w:rsidR="00474BD9" w:rsidRPr="00474BD9">
              <w:rPr>
                <w:rFonts w:asciiTheme="minorHAnsi" w:eastAsiaTheme="minorEastAsia" w:hAnsiTheme="minorHAnsi" w:cstheme="minorBidi"/>
                <w:color w:val="FF0000"/>
                <w:sz w:val="22"/>
                <w:szCs w:val="28"/>
              </w:rPr>
              <w:tab/>
            </w:r>
            <w:r w:rsidR="00474BD9" w:rsidRPr="00474BD9">
              <w:rPr>
                <w:rStyle w:val="Hyperlink"/>
                <w:color w:val="FF0000"/>
              </w:rPr>
              <w:t>Data Set: Net Stable Funding Ratio Consolidated Basis</w:t>
            </w:r>
            <w:r w:rsidR="00474BD9" w:rsidRPr="00474BD9">
              <w:rPr>
                <w:webHidden/>
                <w:color w:val="FF0000"/>
              </w:rPr>
              <w:tab/>
            </w:r>
            <w:r w:rsidR="00474BD9" w:rsidRPr="00474BD9">
              <w:rPr>
                <w:rStyle w:val="Hyperlink"/>
                <w:color w:val="FF0000"/>
                <w:cs/>
              </w:rPr>
              <w:fldChar w:fldCharType="begin"/>
            </w:r>
            <w:r w:rsidR="00474BD9" w:rsidRPr="00474BD9">
              <w:rPr>
                <w:webHidden/>
                <w:color w:val="FF0000"/>
              </w:rPr>
              <w:instrText xml:space="preserve"> PAGEREF _Toc11080983 \h </w:instrText>
            </w:r>
            <w:r w:rsidR="00474BD9" w:rsidRPr="00474BD9">
              <w:rPr>
                <w:rStyle w:val="Hyperlink"/>
                <w:color w:val="FF0000"/>
                <w:cs/>
              </w:rPr>
            </w:r>
            <w:r w:rsidR="00474BD9" w:rsidRPr="00474BD9">
              <w:rPr>
                <w:rStyle w:val="Hyperlink"/>
                <w:color w:val="FF0000"/>
                <w:cs/>
              </w:rPr>
              <w:fldChar w:fldCharType="separate"/>
            </w:r>
            <w:r w:rsidR="00474BD9" w:rsidRPr="00474BD9">
              <w:rPr>
                <w:webHidden/>
                <w:color w:val="FF0000"/>
              </w:rPr>
              <w:t>12</w:t>
            </w:r>
            <w:r w:rsidR="00474BD9" w:rsidRPr="00474BD9">
              <w:rPr>
                <w:rStyle w:val="Hyperlink"/>
                <w:color w:val="FF0000"/>
                <w:cs/>
              </w:rPr>
              <w:fldChar w:fldCharType="end"/>
            </w:r>
          </w:hyperlink>
        </w:p>
        <w:p w14:paraId="2F56659B" w14:textId="77777777" w:rsidR="00474BD9" w:rsidRDefault="00F04AEC">
          <w:pPr>
            <w:pStyle w:val="TOC2"/>
            <w:rPr>
              <w:rFonts w:asciiTheme="minorHAnsi" w:eastAsiaTheme="minorEastAsia" w:hAnsiTheme="minorHAnsi" w:cstheme="minorBidi"/>
              <w:b w:val="0"/>
              <w:bCs w:val="0"/>
              <w:color w:val="auto"/>
              <w:sz w:val="22"/>
              <w:szCs w:val="28"/>
            </w:rPr>
          </w:pPr>
          <w:hyperlink w:anchor="_Toc11080984" w:history="1">
            <w:r w:rsidR="00474BD9" w:rsidRPr="003568A1">
              <w:rPr>
                <w:rStyle w:val="Hyperlink"/>
              </w:rPr>
              <w:t>2.</w:t>
            </w:r>
            <w:r w:rsidR="00474BD9">
              <w:rPr>
                <w:rFonts w:asciiTheme="minorHAnsi" w:eastAsiaTheme="minorEastAsia" w:hAnsiTheme="minorHAnsi" w:cstheme="minorBidi"/>
                <w:b w:val="0"/>
                <w:bCs w:val="0"/>
                <w:color w:val="auto"/>
                <w:sz w:val="22"/>
                <w:szCs w:val="28"/>
              </w:rPr>
              <w:tab/>
            </w:r>
            <w:r w:rsidR="00474BD9" w:rsidRPr="003568A1">
              <w:rPr>
                <w:rStyle w:val="Hyperlink"/>
              </w:rPr>
              <w:t>Subject Area: Strategic Risk</w:t>
            </w:r>
            <w:r w:rsidR="00474BD9">
              <w:rPr>
                <w:webHidden/>
              </w:rPr>
              <w:tab/>
            </w:r>
            <w:r w:rsidR="00474BD9">
              <w:rPr>
                <w:rStyle w:val="Hyperlink"/>
                <w:cs/>
              </w:rPr>
              <w:fldChar w:fldCharType="begin"/>
            </w:r>
            <w:r w:rsidR="00474BD9">
              <w:rPr>
                <w:webHidden/>
              </w:rPr>
              <w:instrText xml:space="preserve"> PAGEREF _Toc11080984 \h </w:instrText>
            </w:r>
            <w:r w:rsidR="00474BD9">
              <w:rPr>
                <w:rStyle w:val="Hyperlink"/>
                <w:cs/>
              </w:rPr>
            </w:r>
            <w:r w:rsidR="00474BD9">
              <w:rPr>
                <w:rStyle w:val="Hyperlink"/>
                <w:cs/>
              </w:rPr>
              <w:fldChar w:fldCharType="separate"/>
            </w:r>
            <w:r w:rsidR="00474BD9">
              <w:rPr>
                <w:webHidden/>
              </w:rPr>
              <w:t>20</w:t>
            </w:r>
            <w:r w:rsidR="00474BD9">
              <w:rPr>
                <w:rStyle w:val="Hyperlink"/>
                <w:cs/>
              </w:rPr>
              <w:fldChar w:fldCharType="end"/>
            </w:r>
          </w:hyperlink>
        </w:p>
        <w:p w14:paraId="2084A7B4" w14:textId="77777777" w:rsidR="00474BD9" w:rsidRPr="009B34AC" w:rsidRDefault="00F04AEC">
          <w:pPr>
            <w:pStyle w:val="TOC3"/>
            <w:rPr>
              <w:rFonts w:asciiTheme="minorHAnsi" w:eastAsiaTheme="minorEastAsia" w:hAnsiTheme="minorHAnsi" w:cstheme="minorBidi"/>
              <w:color w:val="FF0000"/>
              <w:sz w:val="22"/>
              <w:szCs w:val="28"/>
            </w:rPr>
          </w:pPr>
          <w:hyperlink w:anchor="_Toc11080985" w:history="1">
            <w:r w:rsidR="00474BD9" w:rsidRPr="009B34AC">
              <w:rPr>
                <w:rStyle w:val="Hyperlink"/>
                <w:color w:val="FF0000"/>
              </w:rPr>
              <w:t>1.</w:t>
            </w:r>
            <w:r w:rsidR="00474BD9" w:rsidRPr="009B34AC">
              <w:rPr>
                <w:rFonts w:asciiTheme="minorHAnsi" w:eastAsiaTheme="minorEastAsia" w:hAnsiTheme="minorHAnsi" w:cstheme="minorBidi"/>
                <w:color w:val="FF0000"/>
                <w:sz w:val="22"/>
                <w:szCs w:val="28"/>
              </w:rPr>
              <w:tab/>
            </w:r>
            <w:r w:rsidR="00474BD9" w:rsidRPr="009B34AC">
              <w:rPr>
                <w:rStyle w:val="Hyperlink"/>
                <w:color w:val="FF0000"/>
              </w:rPr>
              <w:t xml:space="preserve">Data Set: </w:t>
            </w:r>
            <w:r w:rsidR="00474BD9" w:rsidRPr="009B34AC">
              <w:rPr>
                <w:rStyle w:val="Hyperlink"/>
                <w:color w:val="FF0000"/>
                <w:cs/>
              </w:rPr>
              <w:t>ข้อมูลเป้าหมายทางการเงินของสถาบันการเงิน</w:t>
            </w:r>
            <w:r w:rsidR="00474BD9" w:rsidRPr="009B34AC">
              <w:rPr>
                <w:webHidden/>
                <w:color w:val="FF0000"/>
              </w:rPr>
              <w:tab/>
            </w:r>
            <w:r w:rsidR="00474BD9" w:rsidRPr="009B34AC">
              <w:rPr>
                <w:rStyle w:val="Hyperlink"/>
                <w:color w:val="FF0000"/>
                <w:cs/>
              </w:rPr>
              <w:fldChar w:fldCharType="begin"/>
            </w:r>
            <w:r w:rsidR="00474BD9" w:rsidRPr="009B34AC">
              <w:rPr>
                <w:webHidden/>
                <w:color w:val="FF0000"/>
              </w:rPr>
              <w:instrText xml:space="preserve"> PAGEREF _Toc11080985 \h </w:instrText>
            </w:r>
            <w:r w:rsidR="00474BD9" w:rsidRPr="009B34AC">
              <w:rPr>
                <w:rStyle w:val="Hyperlink"/>
                <w:color w:val="FF0000"/>
                <w:cs/>
              </w:rPr>
            </w:r>
            <w:r w:rsidR="00474BD9" w:rsidRPr="009B34AC">
              <w:rPr>
                <w:rStyle w:val="Hyperlink"/>
                <w:color w:val="FF0000"/>
                <w:cs/>
              </w:rPr>
              <w:fldChar w:fldCharType="separate"/>
            </w:r>
            <w:r w:rsidR="00474BD9" w:rsidRPr="009B34AC">
              <w:rPr>
                <w:webHidden/>
                <w:color w:val="FF0000"/>
              </w:rPr>
              <w:t>20</w:t>
            </w:r>
            <w:r w:rsidR="00474BD9" w:rsidRPr="009B34AC">
              <w:rPr>
                <w:rStyle w:val="Hyperlink"/>
                <w:color w:val="FF0000"/>
                <w:cs/>
              </w:rPr>
              <w:fldChar w:fldCharType="end"/>
            </w:r>
          </w:hyperlink>
        </w:p>
        <w:p w14:paraId="1C22674E" w14:textId="77777777" w:rsidR="00474BD9" w:rsidRDefault="00F04AEC">
          <w:pPr>
            <w:pStyle w:val="TOC2"/>
            <w:rPr>
              <w:rFonts w:asciiTheme="minorHAnsi" w:eastAsiaTheme="minorEastAsia" w:hAnsiTheme="minorHAnsi" w:cstheme="minorBidi"/>
              <w:b w:val="0"/>
              <w:bCs w:val="0"/>
              <w:color w:val="auto"/>
              <w:sz w:val="22"/>
              <w:szCs w:val="28"/>
            </w:rPr>
          </w:pPr>
          <w:hyperlink w:anchor="_Toc11080986" w:history="1">
            <w:r w:rsidR="00474BD9" w:rsidRPr="003568A1">
              <w:rPr>
                <w:rStyle w:val="Hyperlink"/>
              </w:rPr>
              <w:t>3.</w:t>
            </w:r>
            <w:r w:rsidR="00474BD9">
              <w:rPr>
                <w:rFonts w:asciiTheme="minorHAnsi" w:eastAsiaTheme="minorEastAsia" w:hAnsiTheme="minorHAnsi" w:cstheme="minorBidi"/>
                <w:b w:val="0"/>
                <w:bCs w:val="0"/>
                <w:color w:val="auto"/>
                <w:sz w:val="22"/>
                <w:szCs w:val="28"/>
              </w:rPr>
              <w:tab/>
            </w:r>
            <w:r w:rsidR="00474BD9" w:rsidRPr="003568A1">
              <w:rPr>
                <w:rStyle w:val="Hyperlink"/>
              </w:rPr>
              <w:t>Subject Area: Market Risk</w:t>
            </w:r>
            <w:r w:rsidR="00474BD9">
              <w:rPr>
                <w:webHidden/>
              </w:rPr>
              <w:tab/>
            </w:r>
            <w:r w:rsidR="00474BD9">
              <w:rPr>
                <w:rStyle w:val="Hyperlink"/>
                <w:cs/>
              </w:rPr>
              <w:fldChar w:fldCharType="begin"/>
            </w:r>
            <w:r w:rsidR="00474BD9">
              <w:rPr>
                <w:webHidden/>
              </w:rPr>
              <w:instrText xml:space="preserve"> PAGEREF _Toc11080986 \h </w:instrText>
            </w:r>
            <w:r w:rsidR="00474BD9">
              <w:rPr>
                <w:rStyle w:val="Hyperlink"/>
                <w:cs/>
              </w:rPr>
            </w:r>
            <w:r w:rsidR="00474BD9">
              <w:rPr>
                <w:rStyle w:val="Hyperlink"/>
                <w:cs/>
              </w:rPr>
              <w:fldChar w:fldCharType="separate"/>
            </w:r>
            <w:r w:rsidR="00474BD9">
              <w:rPr>
                <w:webHidden/>
              </w:rPr>
              <w:t>23</w:t>
            </w:r>
            <w:r w:rsidR="00474BD9">
              <w:rPr>
                <w:rStyle w:val="Hyperlink"/>
                <w:cs/>
              </w:rPr>
              <w:fldChar w:fldCharType="end"/>
            </w:r>
          </w:hyperlink>
        </w:p>
        <w:p w14:paraId="6EE1D6AD" w14:textId="77777777" w:rsidR="00474BD9" w:rsidRDefault="00F04AEC">
          <w:pPr>
            <w:pStyle w:val="TOC3"/>
            <w:rPr>
              <w:rFonts w:asciiTheme="minorHAnsi" w:eastAsiaTheme="minorEastAsia" w:hAnsiTheme="minorHAnsi" w:cstheme="minorBidi"/>
              <w:color w:val="auto"/>
              <w:sz w:val="22"/>
              <w:szCs w:val="28"/>
            </w:rPr>
          </w:pPr>
          <w:hyperlink w:anchor="_Toc11080987" w:history="1">
            <w:r w:rsidR="00474BD9" w:rsidRPr="003568A1">
              <w:rPr>
                <w:rStyle w:val="Hyperlink"/>
              </w:rPr>
              <w:t>1.</w:t>
            </w:r>
            <w:r w:rsidR="00474BD9">
              <w:rPr>
                <w:rFonts w:asciiTheme="minorHAnsi" w:eastAsiaTheme="minorEastAsia" w:hAnsiTheme="minorHAnsi" w:cstheme="minorBidi"/>
                <w:color w:val="auto"/>
                <w:sz w:val="22"/>
                <w:szCs w:val="28"/>
              </w:rPr>
              <w:tab/>
            </w:r>
            <w:r w:rsidR="00474BD9" w:rsidRPr="003568A1">
              <w:rPr>
                <w:rStyle w:val="Hyperlink"/>
              </w:rPr>
              <w:t>Data Set: Value at Risk</w:t>
            </w:r>
            <w:r w:rsidR="00474BD9">
              <w:rPr>
                <w:webHidden/>
              </w:rPr>
              <w:tab/>
            </w:r>
            <w:r w:rsidR="00474BD9">
              <w:rPr>
                <w:rStyle w:val="Hyperlink"/>
                <w:cs/>
              </w:rPr>
              <w:fldChar w:fldCharType="begin"/>
            </w:r>
            <w:r w:rsidR="00474BD9">
              <w:rPr>
                <w:webHidden/>
              </w:rPr>
              <w:instrText xml:space="preserve"> PAGEREF _Toc11080987 \h </w:instrText>
            </w:r>
            <w:r w:rsidR="00474BD9">
              <w:rPr>
                <w:rStyle w:val="Hyperlink"/>
                <w:cs/>
              </w:rPr>
            </w:r>
            <w:r w:rsidR="00474BD9">
              <w:rPr>
                <w:rStyle w:val="Hyperlink"/>
                <w:cs/>
              </w:rPr>
              <w:fldChar w:fldCharType="separate"/>
            </w:r>
            <w:r w:rsidR="00474BD9">
              <w:rPr>
                <w:webHidden/>
              </w:rPr>
              <w:t>23</w:t>
            </w:r>
            <w:r w:rsidR="00474BD9">
              <w:rPr>
                <w:rStyle w:val="Hyperlink"/>
                <w:cs/>
              </w:rPr>
              <w:fldChar w:fldCharType="end"/>
            </w:r>
          </w:hyperlink>
        </w:p>
        <w:p w14:paraId="68F5A5A7" w14:textId="77777777" w:rsidR="00474BD9" w:rsidRDefault="00F04AEC">
          <w:pPr>
            <w:pStyle w:val="TOC3"/>
            <w:rPr>
              <w:rFonts w:asciiTheme="minorHAnsi" w:eastAsiaTheme="minorEastAsia" w:hAnsiTheme="minorHAnsi" w:cstheme="minorBidi"/>
              <w:color w:val="auto"/>
              <w:sz w:val="22"/>
              <w:szCs w:val="28"/>
            </w:rPr>
          </w:pPr>
          <w:hyperlink w:anchor="_Toc11080988" w:history="1">
            <w:r w:rsidR="00474BD9" w:rsidRPr="003568A1">
              <w:rPr>
                <w:rStyle w:val="Hyperlink"/>
              </w:rPr>
              <w:t>2.</w:t>
            </w:r>
            <w:r w:rsidR="00474BD9">
              <w:rPr>
                <w:rFonts w:asciiTheme="minorHAnsi" w:eastAsiaTheme="minorEastAsia" w:hAnsiTheme="minorHAnsi" w:cstheme="minorBidi"/>
                <w:color w:val="auto"/>
                <w:sz w:val="22"/>
                <w:szCs w:val="28"/>
              </w:rPr>
              <w:tab/>
            </w:r>
            <w:r w:rsidR="00474BD9" w:rsidRPr="003568A1">
              <w:rPr>
                <w:rStyle w:val="Hyperlink"/>
              </w:rPr>
              <w:t>Data Set: Greek</w:t>
            </w:r>
            <w:r w:rsidR="00474BD9">
              <w:rPr>
                <w:webHidden/>
              </w:rPr>
              <w:tab/>
            </w:r>
            <w:r w:rsidR="00474BD9">
              <w:rPr>
                <w:rStyle w:val="Hyperlink"/>
                <w:cs/>
              </w:rPr>
              <w:fldChar w:fldCharType="begin"/>
            </w:r>
            <w:r w:rsidR="00474BD9">
              <w:rPr>
                <w:webHidden/>
              </w:rPr>
              <w:instrText xml:space="preserve"> PAGEREF _Toc11080988 \h </w:instrText>
            </w:r>
            <w:r w:rsidR="00474BD9">
              <w:rPr>
                <w:rStyle w:val="Hyperlink"/>
                <w:cs/>
              </w:rPr>
            </w:r>
            <w:r w:rsidR="00474BD9">
              <w:rPr>
                <w:rStyle w:val="Hyperlink"/>
                <w:cs/>
              </w:rPr>
              <w:fldChar w:fldCharType="separate"/>
            </w:r>
            <w:r w:rsidR="00474BD9">
              <w:rPr>
                <w:webHidden/>
              </w:rPr>
              <w:t>27</w:t>
            </w:r>
            <w:r w:rsidR="00474BD9">
              <w:rPr>
                <w:rStyle w:val="Hyperlink"/>
                <w:cs/>
              </w:rPr>
              <w:fldChar w:fldCharType="end"/>
            </w:r>
          </w:hyperlink>
        </w:p>
        <w:p w14:paraId="32E0ECC8" w14:textId="77777777" w:rsidR="00474BD9" w:rsidRDefault="00F04AEC">
          <w:pPr>
            <w:pStyle w:val="TOC3"/>
            <w:rPr>
              <w:rFonts w:asciiTheme="minorHAnsi" w:eastAsiaTheme="minorEastAsia" w:hAnsiTheme="minorHAnsi" w:cstheme="minorBidi"/>
              <w:color w:val="auto"/>
              <w:sz w:val="22"/>
              <w:szCs w:val="28"/>
            </w:rPr>
          </w:pPr>
          <w:hyperlink w:anchor="_Toc11080989" w:history="1">
            <w:r w:rsidR="00474BD9" w:rsidRPr="003568A1">
              <w:rPr>
                <w:rStyle w:val="Hyperlink"/>
              </w:rPr>
              <w:t>3.</w:t>
            </w:r>
            <w:r w:rsidR="00474BD9">
              <w:rPr>
                <w:rFonts w:asciiTheme="minorHAnsi" w:eastAsiaTheme="minorEastAsia" w:hAnsiTheme="minorHAnsi" w:cstheme="minorBidi"/>
                <w:color w:val="auto"/>
                <w:sz w:val="22"/>
                <w:szCs w:val="28"/>
              </w:rPr>
              <w:tab/>
            </w:r>
            <w:r w:rsidR="00474BD9" w:rsidRPr="003568A1">
              <w:rPr>
                <w:rStyle w:val="Hyperlink"/>
              </w:rPr>
              <w:t>Data Set: IR PV01</w:t>
            </w:r>
            <w:r w:rsidR="00474BD9">
              <w:rPr>
                <w:webHidden/>
              </w:rPr>
              <w:tab/>
            </w:r>
            <w:r w:rsidR="00474BD9">
              <w:rPr>
                <w:rStyle w:val="Hyperlink"/>
                <w:cs/>
              </w:rPr>
              <w:fldChar w:fldCharType="begin"/>
            </w:r>
            <w:r w:rsidR="00474BD9">
              <w:rPr>
                <w:webHidden/>
              </w:rPr>
              <w:instrText xml:space="preserve"> PAGEREF _Toc11080989 \h </w:instrText>
            </w:r>
            <w:r w:rsidR="00474BD9">
              <w:rPr>
                <w:rStyle w:val="Hyperlink"/>
                <w:cs/>
              </w:rPr>
            </w:r>
            <w:r w:rsidR="00474BD9">
              <w:rPr>
                <w:rStyle w:val="Hyperlink"/>
                <w:cs/>
              </w:rPr>
              <w:fldChar w:fldCharType="separate"/>
            </w:r>
            <w:r w:rsidR="00474BD9">
              <w:rPr>
                <w:webHidden/>
              </w:rPr>
              <w:t>30</w:t>
            </w:r>
            <w:r w:rsidR="00474BD9">
              <w:rPr>
                <w:rStyle w:val="Hyperlink"/>
                <w:cs/>
              </w:rPr>
              <w:fldChar w:fldCharType="end"/>
            </w:r>
          </w:hyperlink>
        </w:p>
        <w:p w14:paraId="79E88AD2" w14:textId="77777777" w:rsidR="00474BD9" w:rsidRDefault="00F04AEC">
          <w:pPr>
            <w:pStyle w:val="TOC3"/>
            <w:rPr>
              <w:rFonts w:asciiTheme="minorHAnsi" w:eastAsiaTheme="minorEastAsia" w:hAnsiTheme="minorHAnsi" w:cstheme="minorBidi"/>
              <w:color w:val="auto"/>
              <w:sz w:val="22"/>
              <w:szCs w:val="28"/>
            </w:rPr>
          </w:pPr>
          <w:hyperlink w:anchor="_Toc11080990" w:history="1">
            <w:r w:rsidR="00474BD9" w:rsidRPr="003568A1">
              <w:rPr>
                <w:rStyle w:val="Hyperlink"/>
              </w:rPr>
              <w:t>4.</w:t>
            </w:r>
            <w:r w:rsidR="00474BD9">
              <w:rPr>
                <w:rFonts w:asciiTheme="minorHAnsi" w:eastAsiaTheme="minorEastAsia" w:hAnsiTheme="minorHAnsi" w:cstheme="minorBidi"/>
                <w:color w:val="auto"/>
                <w:sz w:val="22"/>
                <w:szCs w:val="28"/>
              </w:rPr>
              <w:tab/>
            </w:r>
            <w:r w:rsidR="00474BD9" w:rsidRPr="003568A1">
              <w:rPr>
                <w:rStyle w:val="Hyperlink"/>
              </w:rPr>
              <w:t>Data Set: Credit Valuation Adjustment</w:t>
            </w:r>
            <w:r w:rsidR="00474BD9">
              <w:rPr>
                <w:webHidden/>
              </w:rPr>
              <w:tab/>
            </w:r>
            <w:r w:rsidR="00474BD9">
              <w:rPr>
                <w:rStyle w:val="Hyperlink"/>
                <w:cs/>
              </w:rPr>
              <w:fldChar w:fldCharType="begin"/>
            </w:r>
            <w:r w:rsidR="00474BD9">
              <w:rPr>
                <w:webHidden/>
              </w:rPr>
              <w:instrText xml:space="preserve"> PAGEREF _Toc11080990 \h </w:instrText>
            </w:r>
            <w:r w:rsidR="00474BD9">
              <w:rPr>
                <w:rStyle w:val="Hyperlink"/>
                <w:cs/>
              </w:rPr>
            </w:r>
            <w:r w:rsidR="00474BD9">
              <w:rPr>
                <w:rStyle w:val="Hyperlink"/>
                <w:cs/>
              </w:rPr>
              <w:fldChar w:fldCharType="separate"/>
            </w:r>
            <w:r w:rsidR="00474BD9">
              <w:rPr>
                <w:webHidden/>
              </w:rPr>
              <w:t>34</w:t>
            </w:r>
            <w:r w:rsidR="00474BD9">
              <w:rPr>
                <w:rStyle w:val="Hyperlink"/>
                <w:cs/>
              </w:rPr>
              <w:fldChar w:fldCharType="end"/>
            </w:r>
          </w:hyperlink>
        </w:p>
        <w:p w14:paraId="283DDB54" w14:textId="5474FCE6" w:rsidR="0022108C" w:rsidRDefault="00632322">
          <w:r>
            <w:rPr>
              <w:noProof/>
              <w:color w:val="0000FF"/>
            </w:rPr>
            <w:fldChar w:fldCharType="end"/>
          </w:r>
        </w:p>
      </w:sdtContent>
    </w:sdt>
    <w:p w14:paraId="6813F011" w14:textId="77777777" w:rsidR="0022108C" w:rsidRDefault="0022108C" w:rsidP="00BB5C7C">
      <w:pPr>
        <w:pStyle w:val="Title"/>
        <w:tabs>
          <w:tab w:val="left" w:pos="6161"/>
        </w:tabs>
        <w:jc w:val="left"/>
        <w:rPr>
          <w:rFonts w:cs="Tahoma"/>
          <w:color w:val="000000" w:themeColor="text1"/>
          <w:sz w:val="20"/>
          <w:szCs w:val="20"/>
        </w:rPr>
      </w:pPr>
    </w:p>
    <w:p w14:paraId="5FEDB21C" w14:textId="77777777" w:rsidR="0022108C" w:rsidRDefault="0022108C" w:rsidP="00BB5C7C">
      <w:pPr>
        <w:pStyle w:val="Title"/>
        <w:tabs>
          <w:tab w:val="left" w:pos="6161"/>
        </w:tabs>
        <w:jc w:val="left"/>
        <w:rPr>
          <w:rFonts w:cs="Tahoma"/>
          <w:color w:val="000000" w:themeColor="text1"/>
          <w:sz w:val="20"/>
          <w:szCs w:val="20"/>
          <w:cs/>
          <w:lang w:bidi="th-TH"/>
        </w:rPr>
      </w:pPr>
    </w:p>
    <w:p w14:paraId="3CD6D8A1" w14:textId="77777777" w:rsidR="0022108C" w:rsidRDefault="0022108C" w:rsidP="00BB5C7C">
      <w:pPr>
        <w:pStyle w:val="Title"/>
        <w:tabs>
          <w:tab w:val="left" w:pos="6161"/>
        </w:tabs>
        <w:jc w:val="left"/>
        <w:rPr>
          <w:rFonts w:cs="Tahoma"/>
          <w:color w:val="000000" w:themeColor="text1"/>
          <w:sz w:val="20"/>
          <w:szCs w:val="20"/>
          <w:cs/>
          <w:lang w:bidi="th-TH"/>
        </w:rPr>
      </w:pPr>
    </w:p>
    <w:p w14:paraId="19416704" w14:textId="77777777" w:rsidR="0022108C" w:rsidRDefault="0022108C" w:rsidP="00BB5C7C">
      <w:pPr>
        <w:pStyle w:val="Title"/>
        <w:tabs>
          <w:tab w:val="left" w:pos="6161"/>
        </w:tabs>
        <w:jc w:val="left"/>
        <w:rPr>
          <w:rFonts w:cs="Tahoma"/>
          <w:color w:val="000000" w:themeColor="text1"/>
          <w:sz w:val="20"/>
          <w:szCs w:val="20"/>
        </w:rPr>
      </w:pPr>
    </w:p>
    <w:p w14:paraId="06F21C22" w14:textId="77777777" w:rsidR="0074333C" w:rsidRPr="0046443F" w:rsidRDefault="0074333C" w:rsidP="00B07E38">
      <w:pPr>
        <w:pStyle w:val="Heading1"/>
        <w:numPr>
          <w:ilvl w:val="0"/>
          <w:numId w:val="4"/>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789153"/>
      <w:bookmarkStart w:id="10" w:name="_Toc11080975"/>
      <w:bookmarkStart w:id="11" w:name="_Toc533410706"/>
      <w:bookmarkEnd w:id="0"/>
      <w:r w:rsidRPr="0046443F">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194A803C" w14:textId="77777777" w:rsidR="001A5DEF" w:rsidRPr="00623846" w:rsidRDefault="001A5DEF" w:rsidP="001A5DEF">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5A2649C6" w14:textId="77777777" w:rsidR="001A5DEF" w:rsidRPr="00623846" w:rsidRDefault="001A5DEF" w:rsidP="001A5DEF">
      <w:pPr>
        <w:spacing w:line="440" w:lineRule="atLeast"/>
        <w:ind w:right="518"/>
        <w:rPr>
          <w:b/>
          <w:bCs/>
        </w:rPr>
      </w:pPr>
    </w:p>
    <w:p w14:paraId="09E911D1" w14:textId="77777777" w:rsidR="001A5DEF" w:rsidRPr="00775376" w:rsidRDefault="001A5DEF" w:rsidP="001A5DEF">
      <w:pPr>
        <w:spacing w:line="440" w:lineRule="exact"/>
        <w:ind w:right="518"/>
        <w:rPr>
          <w:b/>
          <w:bCs/>
        </w:rPr>
      </w:pPr>
      <w:r w:rsidRPr="00775376">
        <w:rPr>
          <w:b/>
          <w:bCs/>
        </w:rPr>
        <w:t>Description:</w:t>
      </w:r>
    </w:p>
    <w:p w14:paraId="4D5D2D15"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0A975447"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6A88CC81"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1D1A7138"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7D19C5B6" w14:textId="77777777" w:rsidR="001F5CD7" w:rsidRPr="00A0647C" w:rsidRDefault="009B6393" w:rsidP="00B07E38">
      <w:pPr>
        <w:pStyle w:val="Heading1"/>
        <w:numPr>
          <w:ilvl w:val="0"/>
          <w:numId w:val="4"/>
        </w:numPr>
        <w:spacing w:before="120" w:line="360" w:lineRule="auto"/>
        <w:ind w:left="360"/>
        <w:rPr>
          <w:rFonts w:ascii="Tahoma" w:hAnsi="Tahoma" w:cs="Tahoma"/>
          <w:sz w:val="20"/>
          <w:szCs w:val="20"/>
        </w:rPr>
      </w:pPr>
      <w:bookmarkStart w:id="12" w:name="_Toc11080976"/>
      <w:r w:rsidRPr="00A0647C">
        <w:rPr>
          <w:rFonts w:ascii="Tahoma" w:hAnsi="Tahoma" w:cs="Tahoma"/>
          <w:sz w:val="20"/>
          <w:szCs w:val="20"/>
        </w:rPr>
        <w:lastRenderedPageBreak/>
        <w:t>Dataset Reporting Guideline</w:t>
      </w:r>
      <w:r w:rsidR="008808FB" w:rsidRPr="00A0647C">
        <w:rPr>
          <w:rFonts w:ascii="Tahoma" w:hAnsi="Tahoma" w:cs="Tahoma"/>
          <w:sz w:val="20"/>
          <w:szCs w:val="20"/>
        </w:rPr>
        <w:t>:</w:t>
      </w:r>
      <w:bookmarkEnd w:id="12"/>
      <w:r w:rsidR="008808FB" w:rsidRPr="00A0647C">
        <w:rPr>
          <w:rFonts w:ascii="Tahoma" w:hAnsi="Tahoma" w:cs="Tahoma"/>
          <w:sz w:val="20"/>
          <w:szCs w:val="20"/>
        </w:rPr>
        <w:t xml:space="preserve"> </w:t>
      </w:r>
    </w:p>
    <w:p w14:paraId="2EFEC8C6" w14:textId="2E8C7E22" w:rsidR="00A55306" w:rsidRPr="006215DF" w:rsidRDefault="008808FB" w:rsidP="00B07E38">
      <w:pPr>
        <w:pStyle w:val="Heading2"/>
        <w:numPr>
          <w:ilvl w:val="0"/>
          <w:numId w:val="2"/>
        </w:numPr>
        <w:spacing w:before="120" w:line="360" w:lineRule="auto"/>
        <w:rPr>
          <w:i/>
          <w:iCs/>
        </w:rPr>
      </w:pPr>
      <w:bookmarkStart w:id="13" w:name="_Toc11080977"/>
      <w:r w:rsidRPr="0074333C">
        <w:rPr>
          <w:cs/>
        </w:rPr>
        <w:t xml:space="preserve">แนวทางการตั้งชื่อ </w:t>
      </w:r>
      <w:r w:rsidRPr="0074333C">
        <w:t xml:space="preserve">Dataset </w:t>
      </w:r>
      <w:r w:rsidRPr="0074333C">
        <w:rPr>
          <w:cs/>
        </w:rPr>
        <w:t>ตามมาตรฐาน ธปท.</w:t>
      </w:r>
      <w:r w:rsidR="008B30D1" w:rsidRPr="0074333C">
        <w:rPr>
          <w:cs/>
        </w:rPr>
        <w:t xml:space="preserve"> :</w:t>
      </w:r>
      <w:bookmarkEnd w:id="13"/>
      <w:r w:rsidR="00A55306" w:rsidRPr="0074333C">
        <w:rPr>
          <w:cs/>
        </w:rPr>
        <w:t xml:space="preserve"> </w:t>
      </w:r>
    </w:p>
    <w:p w14:paraId="003BD9AF" w14:textId="77254D99" w:rsidR="00A55306" w:rsidRPr="00A0647C" w:rsidRDefault="00A55306" w:rsidP="006215DF">
      <w:pPr>
        <w:spacing w:before="120" w:line="360" w:lineRule="auto"/>
        <w:ind w:firstLine="720"/>
        <w:rPr>
          <w:b/>
          <w:bCs/>
          <w:i/>
          <w:iCs/>
        </w:rPr>
      </w:pPr>
      <w:r w:rsidRPr="00A0647C">
        <w:rPr>
          <w:cs/>
        </w:rPr>
        <w:t xml:space="preserve">รูปแบบ </w:t>
      </w:r>
      <w:r w:rsidR="008B30D1" w:rsidRPr="00A0647C">
        <w:rPr>
          <w:cs/>
        </w:rPr>
        <w:t xml:space="preserve"> </w:t>
      </w:r>
      <w:r w:rsidR="006215DF">
        <w:rPr>
          <w:color w:val="000000" w:themeColor="text1"/>
        </w:rPr>
        <w:t>FXXXNn</w:t>
      </w:r>
      <w:r w:rsidR="00AD2AD1" w:rsidRPr="00A0647C">
        <w:rPr>
          <w:color w:val="000000" w:themeColor="text1"/>
        </w:rPr>
        <w:t>_YYYYMMDD_ZZZ.xlsx</w:t>
      </w:r>
    </w:p>
    <w:p w14:paraId="131ABB9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XXX</w:t>
      </w:r>
      <w:r w:rsidRPr="00A0647C">
        <w:rPr>
          <w:color w:val="000000" w:themeColor="text1"/>
        </w:rPr>
        <w:tab/>
      </w:r>
      <w:r w:rsidRPr="00A0647C">
        <w:rPr>
          <w:color w:val="000000" w:themeColor="text1"/>
        </w:rPr>
        <w:tab/>
        <w:t>Subject Area</w:t>
      </w:r>
    </w:p>
    <w:p w14:paraId="1425FDDB" w14:textId="4504E096" w:rsidR="00A55306" w:rsidRPr="00256E23" w:rsidRDefault="00A55306" w:rsidP="006215DF">
      <w:pPr>
        <w:spacing w:before="120" w:line="360" w:lineRule="auto"/>
        <w:ind w:left="1440" w:firstLine="720"/>
        <w:rPr>
          <w:color w:val="000000" w:themeColor="text1"/>
          <w:cs/>
        </w:rPr>
      </w:pPr>
      <w:r w:rsidRPr="00467D82">
        <w:t>N</w:t>
      </w:r>
      <w:r w:rsidR="003B00EF" w:rsidRPr="00467D82">
        <w:t>n</w:t>
      </w:r>
      <w:r w:rsidRPr="00A0647C">
        <w:rPr>
          <w:color w:val="000000" w:themeColor="text1"/>
          <w:cs/>
        </w:rPr>
        <w:tab/>
      </w:r>
      <w:r w:rsidRPr="00A0647C">
        <w:rPr>
          <w:color w:val="000000" w:themeColor="text1"/>
          <w:cs/>
        </w:rPr>
        <w:tab/>
        <w:t xml:space="preserve">รหัสประจำตัวผู้ส่งข้อมูล เช่น </w:t>
      </w:r>
      <w:r w:rsidRPr="00A0647C">
        <w:rPr>
          <w:color w:val="000000" w:themeColor="text1"/>
        </w:rPr>
        <w:t>999</w:t>
      </w:r>
      <w:r w:rsidR="00256E23">
        <w:rPr>
          <w:rFonts w:hint="cs"/>
          <w:color w:val="000000" w:themeColor="text1"/>
          <w:cs/>
        </w:rPr>
        <w:t xml:space="preserve"> </w:t>
      </w:r>
    </w:p>
    <w:p w14:paraId="10886B9F"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01-12</w:t>
      </w:r>
    </w:p>
    <w:p w14:paraId="6B87BFF7" w14:textId="3440176B" w:rsidR="00A55306" w:rsidRPr="00A0647C" w:rsidRDefault="00A55306" w:rsidP="006215DF">
      <w:pPr>
        <w:spacing w:before="120" w:line="360" w:lineRule="auto"/>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74333C">
        <w:rPr>
          <w:color w:val="000000" w:themeColor="text1"/>
          <w:cs/>
        </w:rPr>
        <w:t>วัน</w:t>
      </w:r>
      <w:r w:rsidR="008B22B1" w:rsidRPr="0074333C">
        <w:rPr>
          <w:color w:val="000000" w:themeColor="text1"/>
          <w:cs/>
        </w:rPr>
        <w:t>ที่</w:t>
      </w:r>
      <w:r w:rsidR="00D64DAF" w:rsidRPr="0074333C">
        <w:rPr>
          <w:rFonts w:hint="cs"/>
          <w:color w:val="000000" w:themeColor="text1"/>
          <w:cs/>
        </w:rPr>
        <w:t>ใน</w:t>
      </w:r>
      <w:r w:rsidR="008B22B1" w:rsidRPr="0074333C">
        <w:rPr>
          <w:color w:val="000000" w:themeColor="text1"/>
          <w:cs/>
        </w:rPr>
        <w:t>เดือน</w:t>
      </w:r>
      <w:r w:rsidRPr="0074333C">
        <w:rPr>
          <w:color w:val="000000" w:themeColor="text1"/>
        </w:rPr>
        <w:t xml:space="preserve"> </w:t>
      </w:r>
      <w:r w:rsidRPr="0074333C">
        <w:rPr>
          <w:color w:val="000000" w:themeColor="text1"/>
          <w:cs/>
        </w:rPr>
        <w:t xml:space="preserve">มีค่าระหว่าง </w:t>
      </w:r>
      <w:r w:rsidRPr="0074333C">
        <w:rPr>
          <w:color w:val="000000" w:themeColor="text1"/>
        </w:rPr>
        <w:t>01 - 31</w:t>
      </w:r>
    </w:p>
    <w:p w14:paraId="51DC4F41" w14:textId="77777777" w:rsidR="00A55306" w:rsidRPr="00A0647C" w:rsidRDefault="00A55306" w:rsidP="006215DF">
      <w:pPr>
        <w:spacing w:before="120" w:line="360" w:lineRule="auto"/>
        <w:ind w:left="1440" w:firstLine="720"/>
        <w:rPr>
          <w:color w:val="000000" w:themeColor="text1"/>
          <w:cs/>
        </w:rPr>
      </w:pPr>
      <w:r w:rsidRPr="00A0647C">
        <w:rPr>
          <w:color w:val="000000" w:themeColor="text1"/>
        </w:rPr>
        <w:t>ZZZ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5E21D82A" w14:textId="406DE271" w:rsidR="00E50E29" w:rsidRPr="006215DF" w:rsidRDefault="008B30D1" w:rsidP="006215DF">
      <w:pPr>
        <w:spacing w:before="120" w:after="240" w:line="360" w:lineRule="auto"/>
        <w:ind w:left="720"/>
      </w:pPr>
      <w:r w:rsidRPr="00A0647C">
        <w:rPr>
          <w:color w:val="000000" w:themeColor="text1"/>
          <w:cs/>
        </w:rPr>
        <w:t>เช่น</w:t>
      </w:r>
      <w:r w:rsidR="008808FB" w:rsidRPr="00A0647C">
        <w:rPr>
          <w:color w:val="000000" w:themeColor="text1"/>
          <w:cs/>
        </w:rPr>
        <w:t xml:space="preserve"> </w:t>
      </w:r>
      <w:r w:rsidR="00171081" w:rsidRPr="00623846">
        <w:rPr>
          <w:color w:val="000000" w:themeColor="text1"/>
          <w:cs/>
        </w:rPr>
        <w:t xml:space="preserve">ต้องการส่งข้อมูลงวด เดือนมกราคม ปี 2562 ให้ตั้งชื่อ </w:t>
      </w:r>
      <w:r w:rsidR="00171081" w:rsidRPr="00623846">
        <w:rPr>
          <w:color w:val="000000" w:themeColor="text1"/>
        </w:rPr>
        <w:t xml:space="preserve">File </w:t>
      </w:r>
      <w:r w:rsidR="00171081" w:rsidRPr="00623846">
        <w:rPr>
          <w:color w:val="000000" w:themeColor="text1"/>
          <w:cs/>
        </w:rPr>
        <w:t xml:space="preserve">ดังนี้  </w:t>
      </w:r>
      <w:r w:rsidR="00171081" w:rsidRPr="00623846">
        <w:rPr>
          <w:color w:val="000000" w:themeColor="text1"/>
        </w:rPr>
        <w:t>MXXX999_20190131_ZZZ</w:t>
      </w:r>
      <w:r w:rsidR="00171081" w:rsidRPr="00623846">
        <w:rPr>
          <w:color w:val="000000" w:themeColor="text1"/>
          <w:cs/>
        </w:rPr>
        <w:t>.</w:t>
      </w:r>
      <w:r w:rsidR="00171081" w:rsidRPr="00623846">
        <w:rPr>
          <w:color w:val="000000" w:themeColor="text1"/>
        </w:rPr>
        <w:t>xlsx</w:t>
      </w:r>
    </w:p>
    <w:p w14:paraId="4FD70533" w14:textId="0EA9DD52" w:rsidR="009B6393" w:rsidRDefault="008808FB" w:rsidP="00B07E38">
      <w:pPr>
        <w:pStyle w:val="Heading2"/>
        <w:numPr>
          <w:ilvl w:val="0"/>
          <w:numId w:val="2"/>
        </w:numPr>
        <w:spacing w:before="120" w:line="360" w:lineRule="auto"/>
        <w:rPr>
          <w:i/>
          <w:iCs/>
        </w:rPr>
      </w:pPr>
      <w:bookmarkStart w:id="14" w:name="_Toc11080978"/>
      <w:r w:rsidRPr="0074333C">
        <w:rPr>
          <w:cs/>
        </w:rPr>
        <w:t>แนวทางการ</w:t>
      </w:r>
      <w:r w:rsidR="00E25C72" w:rsidRPr="0074333C">
        <w:rPr>
          <w:cs/>
        </w:rPr>
        <w:t>จัดทำชุดข้อมูล</w:t>
      </w:r>
      <w:bookmarkEnd w:id="14"/>
      <w:r w:rsidRPr="0074333C">
        <w:rPr>
          <w:cs/>
        </w:rPr>
        <w:t xml:space="preserve"> </w:t>
      </w:r>
    </w:p>
    <w:p w14:paraId="06EF57B0" w14:textId="30CEC0C3" w:rsidR="00EB3D01" w:rsidRPr="00A0647C" w:rsidRDefault="00EB3D01" w:rsidP="00B07E38">
      <w:pPr>
        <w:pStyle w:val="ListParagraph"/>
        <w:numPr>
          <w:ilvl w:val="0"/>
          <w:numId w:val="5"/>
        </w:numPr>
        <w:spacing w:line="360" w:lineRule="auto"/>
        <w:ind w:left="1080"/>
      </w:pPr>
      <w:r w:rsidRPr="00A0647C">
        <w:rPr>
          <w:cs/>
        </w:rPr>
        <w:t>ให้จัดทำข้อมูลโดยยึดตามนิยามในเอกสาร</w:t>
      </w:r>
      <w:r w:rsidR="00AB747C">
        <w:rPr>
          <w:cs/>
        </w:rPr>
        <w:t xml:space="preserve"> </w:t>
      </w:r>
      <w:r w:rsidR="00CF4BE7">
        <w:t>R</w:t>
      </w:r>
      <w:r w:rsidR="00AC7C5A">
        <w:t>isk Management</w:t>
      </w:r>
      <w:r w:rsidR="00467D82">
        <w:t xml:space="preserve"> </w:t>
      </w:r>
      <w:r w:rsidRPr="00A0647C">
        <w:t>Data</w:t>
      </w:r>
      <w:r w:rsidR="008B22B1" w:rsidRPr="00A0647C">
        <w:t xml:space="preserve"> S</w:t>
      </w:r>
      <w:r w:rsidR="003B00EF">
        <w:t>et</w:t>
      </w:r>
      <w:r w:rsidR="003B00EF" w:rsidRPr="003B00EF">
        <w:t xml:space="preserve"> </w:t>
      </w:r>
      <w:r w:rsidR="003B00EF" w:rsidRPr="00A0647C">
        <w:t>Document</w:t>
      </w:r>
      <w:r w:rsidRPr="00A0647C">
        <w:t>,</w:t>
      </w:r>
      <w:r w:rsidR="00CF4BE7">
        <w:rPr>
          <w:cs/>
        </w:rPr>
        <w:t xml:space="preserve"> </w:t>
      </w:r>
      <w:r w:rsidR="00AC7C5A">
        <w:t>Risk Management</w:t>
      </w:r>
      <w:r w:rsidR="008B22B1" w:rsidRPr="00A0647C">
        <w:t xml:space="preserve"> Data Set </w:t>
      </w:r>
      <w:r w:rsidR="003B00EF" w:rsidRPr="00A0647C">
        <w:t xml:space="preserve">Manual </w:t>
      </w:r>
      <w:r w:rsidRPr="00A0647C">
        <w:rPr>
          <w:cs/>
        </w:rPr>
        <w:t xml:space="preserve">และ </w:t>
      </w:r>
      <w:r w:rsidR="00AC7C5A">
        <w:t>Risk Management</w:t>
      </w:r>
      <w:r w:rsidRPr="00A0647C">
        <w:t xml:space="preserve"> Classification </w:t>
      </w:r>
      <w:r w:rsidR="00E72A0D">
        <w:t>Document</w:t>
      </w:r>
    </w:p>
    <w:p w14:paraId="52FC2D8B" w14:textId="569F757B" w:rsidR="00265390" w:rsidRPr="00A0647C" w:rsidRDefault="00CF4BE7" w:rsidP="00B07E38">
      <w:pPr>
        <w:pStyle w:val="ListParagraph"/>
        <w:numPr>
          <w:ilvl w:val="0"/>
          <w:numId w:val="5"/>
        </w:numPr>
        <w:spacing w:line="360" w:lineRule="auto"/>
        <w:ind w:left="108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207D133E" w14:textId="340A5A1C" w:rsidR="00924312" w:rsidRDefault="00CF4BE7" w:rsidP="00B07E38">
      <w:pPr>
        <w:pStyle w:val="ListParagraph"/>
        <w:numPr>
          <w:ilvl w:val="0"/>
          <w:numId w:val="5"/>
        </w:numPr>
        <w:spacing w:line="360" w:lineRule="auto"/>
        <w:ind w:left="1080"/>
      </w:pPr>
      <w:r w:rsidRPr="00623846">
        <w:rPr>
          <w:cs/>
        </w:rPr>
        <w:t>ห้ามแก้ไขรูปแบบและสูตรที่ปรากฏในแบบฟอร์มรายงาน</w:t>
      </w:r>
    </w:p>
    <w:p w14:paraId="3B6C79A5" w14:textId="77777777" w:rsidR="00BB5C7C" w:rsidRDefault="00BB5C7C" w:rsidP="00B07E38">
      <w:pPr>
        <w:pStyle w:val="Heading1"/>
        <w:numPr>
          <w:ilvl w:val="0"/>
          <w:numId w:val="4"/>
        </w:numPr>
        <w:spacing w:after="0"/>
        <w:ind w:left="360"/>
        <w:rPr>
          <w:rFonts w:ascii="Tahoma" w:hAnsi="Tahoma" w:cs="Tahoma"/>
          <w:sz w:val="20"/>
          <w:szCs w:val="20"/>
        </w:rPr>
      </w:pPr>
      <w:bookmarkStart w:id="15" w:name="_Toc11080979"/>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1"/>
      <w:r w:rsidR="004F6AD9" w:rsidRPr="00A0647C">
        <w:rPr>
          <w:rFonts w:ascii="Tahoma" w:hAnsi="Tahoma" w:cs="Tahoma"/>
          <w:sz w:val="20"/>
          <w:szCs w:val="20"/>
        </w:rPr>
        <w:t>s</w:t>
      </w:r>
      <w:bookmarkEnd w:id="15"/>
    </w:p>
    <w:p w14:paraId="483F2873" w14:textId="3F9329A5" w:rsidR="005A0556" w:rsidRDefault="005A0556">
      <w:pPr>
        <w:rPr>
          <w:color w:val="000000" w:themeColor="text1"/>
        </w:rPr>
      </w:pPr>
    </w:p>
    <w:p w14:paraId="67B26921" w14:textId="0F00A1F0" w:rsidR="005A0556" w:rsidRDefault="005A0556" w:rsidP="00B07E38">
      <w:pPr>
        <w:pStyle w:val="Heading2"/>
        <w:numPr>
          <w:ilvl w:val="0"/>
          <w:numId w:val="6"/>
        </w:numPr>
        <w:rPr>
          <w:color w:val="000000" w:themeColor="text1"/>
        </w:rPr>
      </w:pPr>
      <w:bookmarkStart w:id="16" w:name="_Toc11080980"/>
      <w:r w:rsidRPr="00AA2BDB">
        <w:rPr>
          <w:color w:val="000000" w:themeColor="text1"/>
        </w:rPr>
        <w:t xml:space="preserve">Subject Area: </w:t>
      </w:r>
      <w:r w:rsidRPr="005A0556">
        <w:rPr>
          <w:color w:val="000000" w:themeColor="text1"/>
        </w:rPr>
        <w:t>Asset &amp; Liability Management</w:t>
      </w:r>
      <w:r w:rsidR="00E6685D">
        <w:rPr>
          <w:color w:val="000000" w:themeColor="text1"/>
        </w:rPr>
        <w:t xml:space="preserve"> </w:t>
      </w:r>
      <w:r w:rsidR="00E6685D" w:rsidRPr="00E6685D">
        <w:rPr>
          <w:color w:val="FF0000"/>
        </w:rPr>
        <w:t>and Liquidity Risk</w:t>
      </w:r>
      <w:bookmarkEnd w:id="16"/>
    </w:p>
    <w:p w14:paraId="78858758" w14:textId="77777777" w:rsidR="005A0556" w:rsidRPr="005A0556" w:rsidRDefault="005A0556" w:rsidP="00B07E38">
      <w:pPr>
        <w:pStyle w:val="ListParagraph"/>
        <w:numPr>
          <w:ilvl w:val="0"/>
          <w:numId w:val="6"/>
        </w:numPr>
        <w:rPr>
          <w:sz w:val="2"/>
          <w:szCs w:val="2"/>
        </w:rPr>
      </w:pPr>
    </w:p>
    <w:p w14:paraId="3BF3FF65" w14:textId="0615BD20" w:rsidR="006923FD" w:rsidRPr="006923FD" w:rsidRDefault="005A0556" w:rsidP="006923FD">
      <w:pPr>
        <w:pStyle w:val="Heading3"/>
        <w:spacing w:line="440" w:lineRule="exact"/>
        <w:ind w:left="720"/>
        <w:jc w:val="center"/>
      </w:pPr>
      <w:bookmarkStart w:id="17" w:name="_Toc11080981"/>
      <w:r w:rsidRPr="00A30052">
        <w:t xml:space="preserve">Data Set: </w:t>
      </w:r>
      <w:r w:rsidRPr="00A30052">
        <w:rPr>
          <w:rFonts w:hint="cs"/>
          <w:cs/>
        </w:rPr>
        <w:t>ข้อมูล</w:t>
      </w:r>
      <w:r w:rsidR="0061533D">
        <w:rPr>
          <w:rFonts w:hint="cs"/>
          <w:cs/>
        </w:rPr>
        <w:t>วงเงินที่ได้รับจากคู่ค้</w:t>
      </w:r>
      <w:r w:rsidR="00451411">
        <w:rPr>
          <w:rFonts w:hint="cs"/>
          <w:cs/>
        </w:rPr>
        <w:t>า</w:t>
      </w:r>
      <w:bookmarkEnd w:id="17"/>
    </w:p>
    <w:p w14:paraId="681029A0" w14:textId="77777777" w:rsidR="005A0556" w:rsidRPr="00F072D2" w:rsidRDefault="005A0556" w:rsidP="00806281">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F19DC68"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rPr>
        <w:tab/>
        <w:t xml:space="preserve">Data Set </w:t>
      </w:r>
      <w:r w:rsidRPr="00F072D2">
        <w:rPr>
          <w:color w:val="000000" w:themeColor="text1"/>
          <w:cs/>
        </w:rPr>
        <w:t>ชุดข้อมูลวงเงินที่ได้รับจากคู่ค้า เป็นการรายงานข้อมูลวงเงินกู้ยืมที่สถาบันการเงินได้รับจากคู่ค้า (</w:t>
      </w:r>
      <w:r w:rsidRPr="00F072D2">
        <w:rPr>
          <w:color w:val="000000" w:themeColor="text1"/>
        </w:rPr>
        <w:t xml:space="preserve">Committed Credit Line) </w:t>
      </w:r>
      <w:r w:rsidRPr="00F072D2">
        <w:rPr>
          <w:color w:val="000000" w:themeColor="text1"/>
          <w:cs/>
        </w:rPr>
        <w:t>ทั้งที่เป็นเงินสกุลบาท และเงินสกุลต่างประเทศ กรณีสาขาธนาคารพาณิชย์ต่างประเทศ ให้รายงานวงเงินกู้ยืม และยอดคงค้างที่ได้รับจากสำนักงานใหญ่ และสาขาอื่นด้วย</w:t>
      </w:r>
    </w:p>
    <w:p w14:paraId="2E29503C" w14:textId="77777777" w:rsidR="005A0556" w:rsidRPr="00BC5379" w:rsidRDefault="005A0556" w:rsidP="00806281">
      <w:pPr>
        <w:pStyle w:val="Header"/>
        <w:tabs>
          <w:tab w:val="clear" w:pos="4153"/>
          <w:tab w:val="clear" w:pos="8306"/>
          <w:tab w:val="left" w:pos="1260"/>
          <w:tab w:val="left" w:pos="1530"/>
          <w:tab w:val="left" w:pos="1890"/>
        </w:tabs>
        <w:spacing w:before="120" w:line="360" w:lineRule="auto"/>
        <w:rPr>
          <w:b/>
          <w:bCs/>
          <w:color w:val="000000" w:themeColor="text1"/>
          <w:u w:val="single"/>
          <w:cs/>
        </w:rPr>
      </w:pPr>
      <w:r w:rsidRPr="00F072D2">
        <w:rPr>
          <w:b/>
          <w:bCs/>
          <w:color w:val="000000" w:themeColor="text1"/>
          <w:u w:val="single"/>
          <w:cs/>
        </w:rPr>
        <w:t>สถาบันการเงินที่ต้องรายงาน</w:t>
      </w:r>
    </w:p>
    <w:p w14:paraId="01F7C818"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ธนาคารพาณิชย์ไทย</w:t>
      </w:r>
    </w:p>
    <w:p w14:paraId="2D47209E" w14:textId="77777777" w:rsidR="005A6F10"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t>ธนาคารพาณิชย์ไทยเพื่อรายย่อย</w:t>
      </w:r>
    </w:p>
    <w:p w14:paraId="1C14F139" w14:textId="4D3BD755" w:rsidR="005A6F10" w:rsidRPr="00F072D2" w:rsidRDefault="005A6F10" w:rsidP="00806281">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r>
      <w:r w:rsidR="00F66029" w:rsidRPr="00F66029">
        <w:rPr>
          <w:color w:val="0000FF"/>
          <w:cs/>
        </w:rPr>
        <w:t>ธนาคารพาณิชย์ในต่างประเทศที่เป็นบริษัทลูกของสถาบันการเงินไทย</w:t>
      </w:r>
    </w:p>
    <w:p w14:paraId="7B471FE3" w14:textId="392889AF" w:rsidR="00806281" w:rsidRDefault="005A0556" w:rsidP="00806281">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r>
      <w:r w:rsidR="0076779D" w:rsidRPr="00F072D2">
        <w:rPr>
          <w:color w:val="000000" w:themeColor="text1"/>
          <w:cs/>
        </w:rPr>
        <w:t>ธนาคารพาณิชย์ที่เป็นบริษัทลูกของธนาคาร</w:t>
      </w:r>
      <w:r w:rsidR="0076779D" w:rsidRPr="006923FD">
        <w:rPr>
          <w:rFonts w:hint="cs"/>
          <w:color w:val="0000FF"/>
          <w:cs/>
        </w:rPr>
        <w:t>พาณิชย์</w:t>
      </w:r>
      <w:r w:rsidR="0076779D" w:rsidRPr="00F072D2">
        <w:rPr>
          <w:color w:val="000000" w:themeColor="text1"/>
          <w:cs/>
        </w:rPr>
        <w:t>ต่างประเทศ</w:t>
      </w:r>
      <w:r w:rsidR="0076779D">
        <w:rPr>
          <w:rFonts w:hint="cs"/>
          <w:color w:val="000000" w:themeColor="text1"/>
          <w:cs/>
        </w:rPr>
        <w:t xml:space="preserve"> </w:t>
      </w:r>
      <w:r w:rsidRPr="00F072D2">
        <w:rPr>
          <w:color w:val="000000" w:themeColor="text1"/>
        </w:rPr>
        <w:br/>
      </w:r>
      <w:r w:rsidRPr="00F072D2">
        <w:rPr>
          <w:color w:val="000000" w:themeColor="text1"/>
        </w:rPr>
        <w:tab/>
      </w:r>
      <w:r>
        <w:rPr>
          <w:color w:val="000000" w:themeColor="text1"/>
          <w:cs/>
        </w:rPr>
        <w:t>สาขา</w:t>
      </w:r>
      <w:r w:rsidR="0076779D" w:rsidRPr="006923FD">
        <w:rPr>
          <w:rFonts w:hint="cs"/>
          <w:color w:val="0000FF"/>
          <w:cs/>
        </w:rPr>
        <w:t>ของ</w:t>
      </w:r>
      <w:r>
        <w:rPr>
          <w:color w:val="000000" w:themeColor="text1"/>
          <w:cs/>
        </w:rPr>
        <w:t>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p>
    <w:p w14:paraId="0F4D9EE4" w14:textId="729F32E9" w:rsidR="005A0556" w:rsidRPr="00F072D2" w:rsidRDefault="005A0556" w:rsidP="00806281">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2FD54B6C"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24BB49B9"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40080FBB" w14:textId="77777777" w:rsidR="005A0556" w:rsidRPr="00F072D2" w:rsidRDefault="005A0556" w:rsidP="00806281">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10504464"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A0F0D6F" w14:textId="77777777" w:rsidR="00171081" w:rsidRDefault="005A0556" w:rsidP="00806281">
      <w:pPr>
        <w:pStyle w:val="Header"/>
        <w:tabs>
          <w:tab w:val="left" w:pos="1260"/>
          <w:tab w:val="left" w:pos="1530"/>
          <w:tab w:val="left" w:pos="1890"/>
        </w:tabs>
        <w:spacing w:line="360" w:lineRule="auto"/>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p>
    <w:p w14:paraId="7FD9EEEA" w14:textId="77777777" w:rsidR="00C17A4A" w:rsidRDefault="00C17A4A" w:rsidP="00806281">
      <w:pPr>
        <w:pStyle w:val="Header"/>
        <w:tabs>
          <w:tab w:val="left" w:pos="1260"/>
          <w:tab w:val="left" w:pos="1530"/>
          <w:tab w:val="left" w:pos="1890"/>
        </w:tabs>
        <w:spacing w:line="360" w:lineRule="auto"/>
        <w:rPr>
          <w:color w:val="000000" w:themeColor="text1"/>
        </w:rPr>
      </w:pPr>
    </w:p>
    <w:p w14:paraId="725C606E" w14:textId="5ED853E7" w:rsidR="005A0556" w:rsidRPr="00F072D2" w:rsidRDefault="005A0556" w:rsidP="003E1A71">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lastRenderedPageBreak/>
        <w:t>Data Set Name</w:t>
      </w:r>
    </w:p>
    <w:p w14:paraId="5CEC4D53" w14:textId="77777777" w:rsidR="005A0556" w:rsidRPr="00010A1B" w:rsidRDefault="005A0556" w:rsidP="00806281">
      <w:pPr>
        <w:pStyle w:val="Header"/>
        <w:tabs>
          <w:tab w:val="left" w:pos="1260"/>
          <w:tab w:val="left" w:pos="1530"/>
          <w:tab w:val="left" w:pos="1890"/>
        </w:tabs>
        <w:spacing w:line="360" w:lineRule="auto"/>
      </w:pPr>
      <w:r w:rsidRPr="00F072D2">
        <w:rPr>
          <w:color w:val="000000" w:themeColor="text1"/>
        </w:rPr>
        <w:tab/>
      </w:r>
      <w:r w:rsidRPr="00010A1B">
        <w:t>MALM</w:t>
      </w:r>
      <w:r>
        <w:t>Nn</w:t>
      </w:r>
      <w:r w:rsidRPr="00010A1B">
        <w:t xml:space="preserve">_YYYYMMDD_CCL.xlsx </w:t>
      </w:r>
    </w:p>
    <w:p w14:paraId="705F629C"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1656E55F" w14:textId="77777777" w:rsidR="005A0556" w:rsidRPr="00F072D2" w:rsidRDefault="005A0556" w:rsidP="001F4775">
      <w:pPr>
        <w:pStyle w:val="Header"/>
        <w:tabs>
          <w:tab w:val="left" w:pos="1260"/>
          <w:tab w:val="left" w:pos="1530"/>
          <w:tab w:val="left" w:pos="1890"/>
        </w:tabs>
        <w:spacing w:after="240" w:line="360" w:lineRule="auto"/>
        <w:rPr>
          <w:color w:val="000000" w:themeColor="text1"/>
          <w:cs/>
        </w:rPr>
      </w:pPr>
      <w:r w:rsidRPr="00F072D2">
        <w:rPr>
          <w:color w:val="000000" w:themeColor="text1"/>
        </w:rPr>
        <w:tab/>
      </w:r>
      <w:r w:rsidRPr="005A0556">
        <w:t>Committed Credit Line</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1D6EB85D" w14:textId="77777777" w:rsidTr="009E2940">
        <w:trPr>
          <w:tblHeader/>
        </w:trPr>
        <w:tc>
          <w:tcPr>
            <w:tcW w:w="2241" w:type="dxa"/>
            <w:tcBorders>
              <w:bottom w:val="single" w:sz="4" w:space="0" w:color="auto"/>
            </w:tcBorders>
            <w:shd w:val="clear" w:color="auto" w:fill="CCFFFF"/>
          </w:tcPr>
          <w:p w14:paraId="5765586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65FE47F4"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71B4D3B"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0E882239" w14:textId="77777777" w:rsidTr="009E2940">
        <w:tc>
          <w:tcPr>
            <w:tcW w:w="2241" w:type="dxa"/>
            <w:tcBorders>
              <w:top w:val="dotted" w:sz="4" w:space="0" w:color="auto"/>
              <w:bottom w:val="dotted" w:sz="4" w:space="0" w:color="auto"/>
              <w:right w:val="dotted" w:sz="4" w:space="0" w:color="auto"/>
            </w:tcBorders>
          </w:tcPr>
          <w:p w14:paraId="3BA378CA"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95DAF48"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F072D2">
              <w:rPr>
                <w:cs/>
              </w:rPr>
              <w:t>วันที่ของชุดข้อมูล</w:t>
            </w:r>
          </w:p>
        </w:tc>
        <w:tc>
          <w:tcPr>
            <w:tcW w:w="5976" w:type="dxa"/>
            <w:tcBorders>
              <w:top w:val="dotted" w:sz="4" w:space="0" w:color="auto"/>
              <w:left w:val="dotted" w:sz="4" w:space="0" w:color="auto"/>
              <w:bottom w:val="dotted" w:sz="4" w:space="0" w:color="auto"/>
            </w:tcBorders>
          </w:tcPr>
          <w:p w14:paraId="6A1A251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80DA539"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67ECF0B3" w14:textId="77777777" w:rsidTr="009E2940">
        <w:tc>
          <w:tcPr>
            <w:tcW w:w="2241" w:type="dxa"/>
            <w:tcBorders>
              <w:top w:val="dotted" w:sz="4" w:space="0" w:color="auto"/>
              <w:bottom w:val="dotted" w:sz="4" w:space="0" w:color="auto"/>
              <w:right w:val="dotted" w:sz="4" w:space="0" w:color="auto"/>
            </w:tcBorders>
          </w:tcPr>
          <w:p w14:paraId="1795A61F"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Organization Id</w:t>
            </w:r>
          </w:p>
        </w:tc>
        <w:tc>
          <w:tcPr>
            <w:tcW w:w="6225" w:type="dxa"/>
            <w:tcBorders>
              <w:top w:val="dotted" w:sz="4" w:space="0" w:color="auto"/>
              <w:left w:val="dotted" w:sz="4" w:space="0" w:color="auto"/>
              <w:bottom w:val="dotted" w:sz="4" w:space="0" w:color="auto"/>
              <w:right w:val="dotted" w:sz="4" w:space="0" w:color="auto"/>
            </w:tcBorders>
          </w:tcPr>
          <w:p w14:paraId="6312BCB1"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pPr>
            <w:r w:rsidRPr="00F072D2">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0DDAC7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32D323C"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485D1887" w14:textId="77777777" w:rsidTr="009E2940">
        <w:tc>
          <w:tcPr>
            <w:tcW w:w="2241" w:type="dxa"/>
            <w:tcBorders>
              <w:top w:val="dotted" w:sz="4" w:space="0" w:color="auto"/>
              <w:bottom w:val="dotted" w:sz="4" w:space="0" w:color="auto"/>
              <w:right w:val="dotted" w:sz="4" w:space="0" w:color="auto"/>
            </w:tcBorders>
          </w:tcPr>
          <w:p w14:paraId="07DAF91E"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Unique Id</w:t>
            </w:r>
          </w:p>
        </w:tc>
        <w:tc>
          <w:tcPr>
            <w:tcW w:w="6225" w:type="dxa"/>
            <w:tcBorders>
              <w:top w:val="dotted" w:sz="4" w:space="0" w:color="auto"/>
              <w:left w:val="dotted" w:sz="4" w:space="0" w:color="auto"/>
              <w:bottom w:val="dotted" w:sz="4" w:space="0" w:color="auto"/>
              <w:right w:val="dotted" w:sz="4" w:space="0" w:color="auto"/>
            </w:tcBorders>
          </w:tcPr>
          <w:p w14:paraId="7693B190"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รหัสของผู้ให้วงเงิน</w:t>
            </w:r>
          </w:p>
        </w:tc>
        <w:tc>
          <w:tcPr>
            <w:tcW w:w="5976" w:type="dxa"/>
            <w:tcBorders>
              <w:top w:val="dotted" w:sz="4" w:space="0" w:color="auto"/>
              <w:left w:val="dotted" w:sz="4" w:space="0" w:color="auto"/>
              <w:bottom w:val="dotted" w:sz="4" w:space="0" w:color="auto"/>
            </w:tcBorders>
          </w:tcPr>
          <w:p w14:paraId="1B0FCDF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64245E" w14:textId="77777777" w:rsidTr="009E2940">
        <w:tc>
          <w:tcPr>
            <w:tcW w:w="2241" w:type="dxa"/>
            <w:tcBorders>
              <w:top w:val="dotted" w:sz="4" w:space="0" w:color="auto"/>
              <w:bottom w:val="dotted" w:sz="4" w:space="0" w:color="auto"/>
              <w:right w:val="dotted" w:sz="4" w:space="0" w:color="auto"/>
            </w:tcBorders>
          </w:tcPr>
          <w:p w14:paraId="3682DBCB"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Unique Id Type</w:t>
            </w:r>
          </w:p>
        </w:tc>
        <w:tc>
          <w:tcPr>
            <w:tcW w:w="6225" w:type="dxa"/>
            <w:tcBorders>
              <w:top w:val="dotted" w:sz="4" w:space="0" w:color="auto"/>
              <w:left w:val="dotted" w:sz="4" w:space="0" w:color="auto"/>
              <w:bottom w:val="dotted" w:sz="4" w:space="0" w:color="auto"/>
              <w:right w:val="dotted" w:sz="4" w:space="0" w:color="auto"/>
            </w:tcBorders>
          </w:tcPr>
          <w:p w14:paraId="5536D209"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ประเภทรหัสของผู้ให้วงเงิน</w:t>
            </w:r>
          </w:p>
        </w:tc>
        <w:tc>
          <w:tcPr>
            <w:tcW w:w="5976" w:type="dxa"/>
            <w:tcBorders>
              <w:top w:val="dotted" w:sz="4" w:space="0" w:color="auto"/>
              <w:left w:val="dotted" w:sz="4" w:space="0" w:color="auto"/>
              <w:bottom w:val="dotted" w:sz="4" w:space="0" w:color="auto"/>
            </w:tcBorders>
          </w:tcPr>
          <w:p w14:paraId="3324949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C1425A5" w14:textId="77777777" w:rsidTr="009E2940">
        <w:tc>
          <w:tcPr>
            <w:tcW w:w="2241" w:type="dxa"/>
            <w:tcBorders>
              <w:top w:val="dotted" w:sz="4" w:space="0" w:color="auto"/>
              <w:bottom w:val="dotted" w:sz="4" w:space="0" w:color="auto"/>
              <w:right w:val="dotted" w:sz="4" w:space="0" w:color="auto"/>
            </w:tcBorders>
          </w:tcPr>
          <w:p w14:paraId="25D3EBA3"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Country Code</w:t>
            </w:r>
          </w:p>
        </w:tc>
        <w:tc>
          <w:tcPr>
            <w:tcW w:w="6225" w:type="dxa"/>
            <w:tcBorders>
              <w:top w:val="dotted" w:sz="4" w:space="0" w:color="auto"/>
              <w:left w:val="dotted" w:sz="4" w:space="0" w:color="auto"/>
              <w:bottom w:val="dotted" w:sz="4" w:space="0" w:color="auto"/>
              <w:right w:val="dotted" w:sz="4" w:space="0" w:color="auto"/>
            </w:tcBorders>
          </w:tcPr>
          <w:p w14:paraId="4E039C9D"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22155C">
              <w:rPr>
                <w:cs/>
              </w:rPr>
              <w:t>รหัสประเทศตามถิ่นที่อยู่ของผู้ให้วงเงิน</w:t>
            </w:r>
          </w:p>
        </w:tc>
        <w:tc>
          <w:tcPr>
            <w:tcW w:w="5976" w:type="dxa"/>
            <w:tcBorders>
              <w:top w:val="dotted" w:sz="4" w:space="0" w:color="auto"/>
              <w:left w:val="dotted" w:sz="4" w:space="0" w:color="auto"/>
              <w:bottom w:val="dotted" w:sz="4" w:space="0" w:color="auto"/>
            </w:tcBorders>
          </w:tcPr>
          <w:p w14:paraId="7B9C090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755C5B" w14:textId="77777777" w:rsidTr="009E2940">
        <w:tc>
          <w:tcPr>
            <w:tcW w:w="2241" w:type="dxa"/>
            <w:tcBorders>
              <w:top w:val="dotted" w:sz="4" w:space="0" w:color="auto"/>
              <w:bottom w:val="dotted" w:sz="4" w:space="0" w:color="auto"/>
              <w:right w:val="dotted" w:sz="4" w:space="0" w:color="auto"/>
            </w:tcBorders>
          </w:tcPr>
          <w:p w14:paraId="1BF4F067"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Name</w:t>
            </w:r>
          </w:p>
        </w:tc>
        <w:tc>
          <w:tcPr>
            <w:tcW w:w="6225" w:type="dxa"/>
            <w:tcBorders>
              <w:top w:val="dotted" w:sz="4" w:space="0" w:color="auto"/>
              <w:left w:val="dotted" w:sz="4" w:space="0" w:color="auto"/>
              <w:bottom w:val="dotted" w:sz="4" w:space="0" w:color="auto"/>
              <w:right w:val="dotted" w:sz="4" w:space="0" w:color="auto"/>
            </w:tcBorders>
          </w:tcPr>
          <w:p w14:paraId="1EB76182"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ชื่อนิติบุคคลของผู้ให้วงเงิน</w:t>
            </w:r>
          </w:p>
        </w:tc>
        <w:tc>
          <w:tcPr>
            <w:tcW w:w="5976" w:type="dxa"/>
            <w:tcBorders>
              <w:top w:val="dotted" w:sz="4" w:space="0" w:color="auto"/>
              <w:left w:val="dotted" w:sz="4" w:space="0" w:color="auto"/>
              <w:bottom w:val="dotted" w:sz="4" w:space="0" w:color="auto"/>
            </w:tcBorders>
          </w:tcPr>
          <w:p w14:paraId="7C2473A4"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CDB8EBA" w14:textId="77777777" w:rsidTr="009E2940">
        <w:tc>
          <w:tcPr>
            <w:tcW w:w="2241" w:type="dxa"/>
            <w:tcBorders>
              <w:top w:val="dotted" w:sz="4" w:space="0" w:color="auto"/>
              <w:bottom w:val="dotted" w:sz="4" w:space="0" w:color="auto"/>
              <w:right w:val="dotted" w:sz="4" w:space="0" w:color="auto"/>
            </w:tcBorders>
          </w:tcPr>
          <w:p w14:paraId="3A64D99D"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Involved Party Type ID</w:t>
            </w:r>
          </w:p>
        </w:tc>
        <w:tc>
          <w:tcPr>
            <w:tcW w:w="6225" w:type="dxa"/>
            <w:tcBorders>
              <w:top w:val="dotted" w:sz="4" w:space="0" w:color="auto"/>
              <w:left w:val="dotted" w:sz="4" w:space="0" w:color="auto"/>
              <w:bottom w:val="dotted" w:sz="4" w:space="0" w:color="auto"/>
              <w:right w:val="dotted" w:sz="4" w:space="0" w:color="auto"/>
            </w:tcBorders>
          </w:tcPr>
          <w:p w14:paraId="49FD2B9C"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rFonts w:hint="cs"/>
                <w:cs/>
              </w:rPr>
              <w:t>ประเภท</w:t>
            </w:r>
            <w:r w:rsidRPr="00BC5379">
              <w:rPr>
                <w:cs/>
              </w:rPr>
              <w:t xml:space="preserve">ของผู้ให้วงเงิน </w:t>
            </w:r>
          </w:p>
        </w:tc>
        <w:tc>
          <w:tcPr>
            <w:tcW w:w="5976" w:type="dxa"/>
            <w:tcBorders>
              <w:top w:val="dotted" w:sz="4" w:space="0" w:color="auto"/>
              <w:left w:val="dotted" w:sz="4" w:space="0" w:color="auto"/>
              <w:bottom w:val="dotted" w:sz="4" w:space="0" w:color="auto"/>
            </w:tcBorders>
          </w:tcPr>
          <w:p w14:paraId="107ED5C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EDEDFDA" w14:textId="77777777" w:rsidTr="009E2940">
        <w:trPr>
          <w:trHeight w:val="359"/>
        </w:trPr>
        <w:tc>
          <w:tcPr>
            <w:tcW w:w="2241" w:type="dxa"/>
            <w:tcBorders>
              <w:top w:val="dotted" w:sz="4" w:space="0" w:color="auto"/>
              <w:bottom w:val="dotted" w:sz="4" w:space="0" w:color="auto"/>
              <w:right w:val="dotted" w:sz="4" w:space="0" w:color="auto"/>
            </w:tcBorders>
          </w:tcPr>
          <w:p w14:paraId="3DFF5D32"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lastRenderedPageBreak/>
              <w:t>Remaining Term Range</w:t>
            </w:r>
          </w:p>
        </w:tc>
        <w:tc>
          <w:tcPr>
            <w:tcW w:w="6225" w:type="dxa"/>
            <w:tcBorders>
              <w:top w:val="dotted" w:sz="4" w:space="0" w:color="auto"/>
              <w:left w:val="dotted" w:sz="4" w:space="0" w:color="auto"/>
              <w:bottom w:val="dotted" w:sz="4" w:space="0" w:color="auto"/>
              <w:right w:val="dotted" w:sz="4" w:space="0" w:color="auto"/>
            </w:tcBorders>
          </w:tcPr>
          <w:p w14:paraId="08A72919"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pPr>
            <w:r w:rsidRPr="004439FF">
              <w:rPr>
                <w:cs/>
              </w:rPr>
              <w:t>ระยะเวลาคงเหลือ</w:t>
            </w:r>
          </w:p>
        </w:tc>
        <w:tc>
          <w:tcPr>
            <w:tcW w:w="5976" w:type="dxa"/>
            <w:tcBorders>
              <w:top w:val="dotted" w:sz="4" w:space="0" w:color="auto"/>
              <w:left w:val="dotted" w:sz="4" w:space="0" w:color="auto"/>
              <w:bottom w:val="dotted" w:sz="4" w:space="0" w:color="auto"/>
            </w:tcBorders>
          </w:tcPr>
          <w:p w14:paraId="0FE06712"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D3C222D" w14:textId="77777777" w:rsidTr="009E2940">
        <w:tc>
          <w:tcPr>
            <w:tcW w:w="2241" w:type="dxa"/>
            <w:tcBorders>
              <w:top w:val="dotted" w:sz="4" w:space="0" w:color="auto"/>
              <w:bottom w:val="dotted" w:sz="4" w:space="0" w:color="auto"/>
              <w:right w:val="dotted" w:sz="4" w:space="0" w:color="auto"/>
            </w:tcBorders>
          </w:tcPr>
          <w:p w14:paraId="373E7E85" w14:textId="756BAC27" w:rsidR="005A0556" w:rsidRPr="00BC5379" w:rsidRDefault="009E192C" w:rsidP="006F2F60">
            <w:pPr>
              <w:pStyle w:val="Header"/>
              <w:tabs>
                <w:tab w:val="clear" w:pos="4153"/>
                <w:tab w:val="clear" w:pos="8306"/>
                <w:tab w:val="left" w:pos="1260"/>
                <w:tab w:val="left" w:pos="1530"/>
                <w:tab w:val="left" w:pos="2721"/>
                <w:tab w:val="left" w:pos="3429"/>
              </w:tabs>
              <w:spacing w:before="120" w:line="360" w:lineRule="auto"/>
              <w:rPr>
                <w:cs/>
                <w:lang w:val="th-TH"/>
              </w:rPr>
            </w:pPr>
            <w:r>
              <w:rPr>
                <w:cs/>
                <w:lang w:val="th-TH"/>
              </w:rPr>
              <w:t>Currency</w:t>
            </w:r>
          </w:p>
        </w:tc>
        <w:tc>
          <w:tcPr>
            <w:tcW w:w="6225" w:type="dxa"/>
            <w:tcBorders>
              <w:top w:val="dotted" w:sz="4" w:space="0" w:color="auto"/>
              <w:left w:val="dotted" w:sz="4" w:space="0" w:color="auto"/>
              <w:bottom w:val="dotted" w:sz="4" w:space="0" w:color="auto"/>
              <w:right w:val="dotted" w:sz="4" w:space="0" w:color="auto"/>
            </w:tcBorders>
          </w:tcPr>
          <w:p w14:paraId="7388835D"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รหัสสกุลเงิน</w:t>
            </w:r>
          </w:p>
        </w:tc>
        <w:tc>
          <w:tcPr>
            <w:tcW w:w="5976" w:type="dxa"/>
            <w:tcBorders>
              <w:top w:val="dotted" w:sz="4" w:space="0" w:color="auto"/>
              <w:left w:val="dotted" w:sz="4" w:space="0" w:color="auto"/>
              <w:bottom w:val="dotted" w:sz="4" w:space="0" w:color="auto"/>
            </w:tcBorders>
          </w:tcPr>
          <w:p w14:paraId="572478D3"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3A43D977" w14:textId="77777777" w:rsidTr="009E2940">
        <w:tc>
          <w:tcPr>
            <w:tcW w:w="2241" w:type="dxa"/>
            <w:tcBorders>
              <w:top w:val="dotted" w:sz="4" w:space="0" w:color="auto"/>
              <w:bottom w:val="dotted" w:sz="4" w:space="0" w:color="auto"/>
              <w:right w:val="dotted" w:sz="4" w:space="0" w:color="auto"/>
            </w:tcBorders>
          </w:tcPr>
          <w:p w14:paraId="76F7E4EC"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 Line Amount in Original Currency</w:t>
            </w:r>
          </w:p>
        </w:tc>
        <w:tc>
          <w:tcPr>
            <w:tcW w:w="6225" w:type="dxa"/>
            <w:tcBorders>
              <w:top w:val="dotted" w:sz="4" w:space="0" w:color="auto"/>
              <w:left w:val="dotted" w:sz="4" w:space="0" w:color="auto"/>
              <w:bottom w:val="dotted" w:sz="4" w:space="0" w:color="auto"/>
              <w:right w:val="dotted" w:sz="4" w:space="0" w:color="auto"/>
            </w:tcBorders>
          </w:tcPr>
          <w:p w14:paraId="1F162401"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วงเงิน (ตามสกุลเงิน)</w:t>
            </w:r>
          </w:p>
        </w:tc>
        <w:tc>
          <w:tcPr>
            <w:tcW w:w="5976" w:type="dxa"/>
            <w:tcBorders>
              <w:top w:val="dotted" w:sz="4" w:space="0" w:color="auto"/>
              <w:left w:val="dotted" w:sz="4" w:space="0" w:color="auto"/>
              <w:bottom w:val="dotted" w:sz="4" w:space="0" w:color="auto"/>
            </w:tcBorders>
          </w:tcPr>
          <w:p w14:paraId="2F6FEDF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7409E284"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3FC43A42" w14:textId="77777777" w:rsidTr="009E2940">
        <w:tc>
          <w:tcPr>
            <w:tcW w:w="2241" w:type="dxa"/>
            <w:tcBorders>
              <w:top w:val="dotted" w:sz="4" w:space="0" w:color="auto"/>
              <w:bottom w:val="dotted" w:sz="4" w:space="0" w:color="auto"/>
              <w:right w:val="dotted" w:sz="4" w:space="0" w:color="auto"/>
            </w:tcBorders>
          </w:tcPr>
          <w:p w14:paraId="57FA7947"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 Line Amount in Baht</w:t>
            </w:r>
          </w:p>
        </w:tc>
        <w:tc>
          <w:tcPr>
            <w:tcW w:w="6225" w:type="dxa"/>
            <w:tcBorders>
              <w:top w:val="dotted" w:sz="4" w:space="0" w:color="auto"/>
              <w:left w:val="dotted" w:sz="4" w:space="0" w:color="auto"/>
              <w:bottom w:val="dotted" w:sz="4" w:space="0" w:color="auto"/>
              <w:right w:val="dotted" w:sz="4" w:space="0" w:color="auto"/>
            </w:tcBorders>
          </w:tcPr>
          <w:p w14:paraId="3F0B8AD6"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วงเงิน (สกุลเงินบาท)</w:t>
            </w:r>
          </w:p>
        </w:tc>
        <w:tc>
          <w:tcPr>
            <w:tcW w:w="5976" w:type="dxa"/>
            <w:tcBorders>
              <w:top w:val="dotted" w:sz="4" w:space="0" w:color="auto"/>
              <w:left w:val="dotted" w:sz="4" w:space="0" w:color="auto"/>
              <w:bottom w:val="dotted" w:sz="4" w:space="0" w:color="auto"/>
            </w:tcBorders>
          </w:tcPr>
          <w:p w14:paraId="38D9F8C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D28C2C1"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0607C0DC" w14:textId="77777777" w:rsidTr="009E2940">
        <w:tc>
          <w:tcPr>
            <w:tcW w:w="2241" w:type="dxa"/>
            <w:tcBorders>
              <w:top w:val="dotted" w:sz="4" w:space="0" w:color="auto"/>
              <w:bottom w:val="dotted" w:sz="4" w:space="0" w:color="auto"/>
              <w:right w:val="dotted" w:sz="4" w:space="0" w:color="auto"/>
            </w:tcBorders>
          </w:tcPr>
          <w:p w14:paraId="65FBCF24"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Outstanding Amount in Original Currency</w:t>
            </w:r>
          </w:p>
        </w:tc>
        <w:tc>
          <w:tcPr>
            <w:tcW w:w="6225" w:type="dxa"/>
            <w:tcBorders>
              <w:top w:val="dotted" w:sz="4" w:space="0" w:color="auto"/>
              <w:left w:val="dotted" w:sz="4" w:space="0" w:color="auto"/>
              <w:bottom w:val="dotted" w:sz="4" w:space="0" w:color="auto"/>
              <w:right w:val="dotted" w:sz="4" w:space="0" w:color="auto"/>
            </w:tcBorders>
          </w:tcPr>
          <w:p w14:paraId="084677C4"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ยอดคงค้าง (ตามสกุลเงิน)</w:t>
            </w:r>
          </w:p>
        </w:tc>
        <w:tc>
          <w:tcPr>
            <w:tcW w:w="5976" w:type="dxa"/>
            <w:tcBorders>
              <w:top w:val="dotted" w:sz="4" w:space="0" w:color="auto"/>
              <w:left w:val="dotted" w:sz="4" w:space="0" w:color="auto"/>
              <w:bottom w:val="dotted" w:sz="4" w:space="0" w:color="auto"/>
            </w:tcBorders>
          </w:tcPr>
          <w:p w14:paraId="126D4BF5" w14:textId="2A03B6F0" w:rsidR="005A0556" w:rsidRPr="00BC5379" w:rsidRDefault="005A0556" w:rsidP="002A05C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AAF8431" w14:textId="77777777" w:rsidTr="00F66029">
        <w:tc>
          <w:tcPr>
            <w:tcW w:w="2241" w:type="dxa"/>
            <w:tcBorders>
              <w:top w:val="dotted" w:sz="4" w:space="0" w:color="auto"/>
              <w:bottom w:val="dotted" w:sz="4" w:space="0" w:color="auto"/>
              <w:right w:val="dotted" w:sz="4" w:space="0" w:color="auto"/>
            </w:tcBorders>
          </w:tcPr>
          <w:p w14:paraId="727E7D01"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Outstanding Amount in Baht</w:t>
            </w:r>
          </w:p>
        </w:tc>
        <w:tc>
          <w:tcPr>
            <w:tcW w:w="6225" w:type="dxa"/>
            <w:tcBorders>
              <w:top w:val="dotted" w:sz="4" w:space="0" w:color="auto"/>
              <w:left w:val="dotted" w:sz="4" w:space="0" w:color="auto"/>
              <w:bottom w:val="dotted" w:sz="4" w:space="0" w:color="auto"/>
              <w:right w:val="dotted" w:sz="4" w:space="0" w:color="auto"/>
            </w:tcBorders>
          </w:tcPr>
          <w:p w14:paraId="798E7B55"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ยอดคงค้าง (สกุลเงินบาท)</w:t>
            </w:r>
          </w:p>
        </w:tc>
        <w:tc>
          <w:tcPr>
            <w:tcW w:w="5976" w:type="dxa"/>
            <w:tcBorders>
              <w:top w:val="dotted" w:sz="4" w:space="0" w:color="auto"/>
              <w:left w:val="dotted" w:sz="4" w:space="0" w:color="auto"/>
              <w:bottom w:val="dotted" w:sz="4" w:space="0" w:color="auto"/>
            </w:tcBorders>
          </w:tcPr>
          <w:p w14:paraId="6A1E6257" w14:textId="3EE6E1CD" w:rsidR="005A0556" w:rsidRPr="00BC5379" w:rsidRDefault="005A0556" w:rsidP="002A05C0">
            <w:pPr>
              <w:pStyle w:val="Header"/>
              <w:tabs>
                <w:tab w:val="clear" w:pos="4153"/>
                <w:tab w:val="clear" w:pos="8306"/>
                <w:tab w:val="left" w:pos="1260"/>
                <w:tab w:val="left" w:pos="1530"/>
                <w:tab w:val="left" w:pos="1890"/>
              </w:tabs>
              <w:spacing w:before="120" w:line="360" w:lineRule="auto"/>
              <w:rPr>
                <w:color w:val="000000" w:themeColor="text1"/>
              </w:rPr>
            </w:pPr>
          </w:p>
        </w:tc>
      </w:tr>
      <w:tr w:rsidR="00F66029" w:rsidRPr="00F072D2" w14:paraId="115F796E" w14:textId="77777777" w:rsidTr="009E2940">
        <w:tc>
          <w:tcPr>
            <w:tcW w:w="2241" w:type="dxa"/>
            <w:tcBorders>
              <w:top w:val="dotted" w:sz="4" w:space="0" w:color="auto"/>
              <w:right w:val="dotted" w:sz="4" w:space="0" w:color="auto"/>
            </w:tcBorders>
          </w:tcPr>
          <w:p w14:paraId="767AA15C" w14:textId="16C226FD" w:rsidR="00F66029" w:rsidRPr="00F66029" w:rsidRDefault="00F66029" w:rsidP="006F2F60">
            <w:pPr>
              <w:pStyle w:val="Header"/>
              <w:tabs>
                <w:tab w:val="clear" w:pos="4153"/>
                <w:tab w:val="clear" w:pos="8306"/>
                <w:tab w:val="left" w:pos="1260"/>
                <w:tab w:val="left" w:pos="1530"/>
                <w:tab w:val="left" w:pos="2721"/>
                <w:tab w:val="left" w:pos="3429"/>
              </w:tabs>
              <w:spacing w:before="120" w:line="360" w:lineRule="auto"/>
              <w:rPr>
                <w:color w:val="0000FF"/>
              </w:rPr>
            </w:pPr>
            <w:r w:rsidRPr="00F66029">
              <w:rPr>
                <w:color w:val="0000FF"/>
              </w:rPr>
              <w:t>Remark</w:t>
            </w:r>
          </w:p>
        </w:tc>
        <w:tc>
          <w:tcPr>
            <w:tcW w:w="6225" w:type="dxa"/>
            <w:tcBorders>
              <w:top w:val="dotted" w:sz="4" w:space="0" w:color="auto"/>
              <w:left w:val="dotted" w:sz="4" w:space="0" w:color="auto"/>
              <w:right w:val="dotted" w:sz="4" w:space="0" w:color="auto"/>
            </w:tcBorders>
          </w:tcPr>
          <w:p w14:paraId="598D3AEF" w14:textId="315E69F7" w:rsidR="00F66029" w:rsidRPr="00F66029" w:rsidRDefault="00F66029"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6029">
              <w:rPr>
                <w:rFonts w:hint="cs"/>
                <w:color w:val="0000FF"/>
                <w:cs/>
              </w:rPr>
              <w:t>หมายเหตุ</w:t>
            </w:r>
          </w:p>
        </w:tc>
        <w:tc>
          <w:tcPr>
            <w:tcW w:w="5976" w:type="dxa"/>
            <w:tcBorders>
              <w:top w:val="dotted" w:sz="4" w:space="0" w:color="auto"/>
              <w:left w:val="dotted" w:sz="4" w:space="0" w:color="auto"/>
            </w:tcBorders>
          </w:tcPr>
          <w:p w14:paraId="1A1ACE0D" w14:textId="77777777" w:rsidR="00F66029" w:rsidRPr="00BC5379" w:rsidRDefault="00F66029" w:rsidP="002A05C0">
            <w:pPr>
              <w:pStyle w:val="Header"/>
              <w:tabs>
                <w:tab w:val="clear" w:pos="4153"/>
                <w:tab w:val="clear" w:pos="8306"/>
                <w:tab w:val="left" w:pos="1260"/>
                <w:tab w:val="left" w:pos="1530"/>
                <w:tab w:val="left" w:pos="1890"/>
              </w:tabs>
              <w:spacing w:before="120" w:line="360" w:lineRule="auto"/>
              <w:rPr>
                <w:color w:val="000000" w:themeColor="text1"/>
              </w:rPr>
            </w:pPr>
          </w:p>
        </w:tc>
      </w:tr>
    </w:tbl>
    <w:p w14:paraId="3055B0D2" w14:textId="2B65F114" w:rsidR="005A0556" w:rsidRDefault="005A0556" w:rsidP="005A0556">
      <w:pPr>
        <w:rPr>
          <w:cs/>
        </w:rPr>
      </w:pPr>
    </w:p>
    <w:p w14:paraId="00DE4DFC" w14:textId="77777777" w:rsidR="005A0556" w:rsidRDefault="005A0556">
      <w:pPr>
        <w:rPr>
          <w:cs/>
        </w:rPr>
      </w:pPr>
      <w:r>
        <w:rPr>
          <w:cs/>
        </w:rPr>
        <w:br w:type="page"/>
      </w:r>
    </w:p>
    <w:p w14:paraId="000A6F8C" w14:textId="38739EBF" w:rsidR="005A0556" w:rsidRDefault="005A0556" w:rsidP="005A0556">
      <w:pPr>
        <w:pStyle w:val="Heading3"/>
        <w:spacing w:line="440" w:lineRule="exact"/>
        <w:ind w:left="720"/>
        <w:jc w:val="center"/>
      </w:pPr>
      <w:bookmarkStart w:id="18" w:name="_Toc802606"/>
      <w:bookmarkStart w:id="19" w:name="_Toc11080982"/>
      <w:r w:rsidRPr="005A0556">
        <w:lastRenderedPageBreak/>
        <w:t xml:space="preserve">Data Set: </w:t>
      </w:r>
      <w:r w:rsidRPr="005A0556">
        <w:rPr>
          <w:cs/>
        </w:rPr>
        <w:t xml:space="preserve">ข้อมูล </w:t>
      </w:r>
      <w:r w:rsidRPr="005A0556">
        <w:t xml:space="preserve">Risk Limit </w:t>
      </w:r>
      <w:r w:rsidRPr="005A0556">
        <w:rPr>
          <w:cs/>
        </w:rPr>
        <w:t xml:space="preserve">และ </w:t>
      </w:r>
      <w:r w:rsidRPr="005A0556">
        <w:t xml:space="preserve">Trigger </w:t>
      </w:r>
      <w:r w:rsidRPr="005A0556">
        <w:rPr>
          <w:cs/>
        </w:rPr>
        <w:t>ที่สถาบันการเงินใช้บริหารสินทรัพย์และหนี้สิน</w:t>
      </w:r>
      <w:bookmarkEnd w:id="18"/>
      <w:bookmarkEnd w:id="19"/>
    </w:p>
    <w:p w14:paraId="4C75073F" w14:textId="77777777" w:rsidR="005A0556" w:rsidRPr="00F072D2" w:rsidRDefault="005A0556"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0A3D234" w14:textId="77777777" w:rsidR="005A0556" w:rsidRPr="00F072D2" w:rsidRDefault="005A0556" w:rsidP="001F4775">
      <w:pPr>
        <w:pStyle w:val="Header"/>
        <w:tabs>
          <w:tab w:val="left" w:pos="1260"/>
          <w:tab w:val="left" w:pos="1530"/>
          <w:tab w:val="left" w:pos="1890"/>
        </w:tabs>
        <w:spacing w:line="360" w:lineRule="auto"/>
        <w:rPr>
          <w:color w:val="000000" w:themeColor="text1"/>
          <w:cs/>
        </w:rPr>
      </w:pPr>
      <w:r w:rsidRPr="00F072D2">
        <w:rPr>
          <w:color w:val="000000" w:themeColor="text1"/>
        </w:rPr>
        <w:tab/>
      </w:r>
      <w:r w:rsidRPr="00DC5C4E">
        <w:rPr>
          <w:color w:val="000000" w:themeColor="text1"/>
        </w:rPr>
        <w:t xml:space="preserve">Data Set </w:t>
      </w:r>
      <w:r w:rsidRPr="00DC5C4E">
        <w:rPr>
          <w:color w:val="000000" w:themeColor="text1"/>
          <w:cs/>
        </w:rPr>
        <w:t xml:space="preserve">ชุดข้อมูล </w:t>
      </w:r>
      <w:r w:rsidRPr="00DC5C4E">
        <w:rPr>
          <w:color w:val="000000" w:themeColor="text1"/>
        </w:rPr>
        <w:t xml:space="preserve">Risk Limit </w:t>
      </w:r>
      <w:r w:rsidRPr="00DC5C4E">
        <w:rPr>
          <w:color w:val="000000" w:themeColor="text1"/>
          <w:cs/>
        </w:rPr>
        <w:t xml:space="preserve">และ </w:t>
      </w:r>
      <w:r w:rsidRPr="00DC5C4E">
        <w:rPr>
          <w:color w:val="000000" w:themeColor="text1"/>
        </w:rPr>
        <w:t xml:space="preserve">Trigger </w:t>
      </w:r>
      <w:r w:rsidRPr="00DC5C4E">
        <w:rPr>
          <w:color w:val="000000" w:themeColor="text1"/>
          <w:cs/>
        </w:rPr>
        <w:t xml:space="preserve">ที่สถาบันการเงินใช้บริหารสินทรัพย์และหนี้สิน เป็น ข้อมูล </w:t>
      </w:r>
      <w:r w:rsidRPr="00DC5C4E">
        <w:rPr>
          <w:color w:val="000000" w:themeColor="text1"/>
        </w:rPr>
        <w:t xml:space="preserve">Indicator </w:t>
      </w:r>
      <w:r w:rsidRPr="00DC5C4E">
        <w:rPr>
          <w:color w:val="000000" w:themeColor="text1"/>
          <w:cs/>
        </w:rPr>
        <w:t>ต่าง ๆ ที่สถาบันการเงิน ใช้ในการบริหารสินทรัพย์และหนี้สินในปัจจุบัน</w:t>
      </w:r>
    </w:p>
    <w:p w14:paraId="67C3F852"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cs/>
        </w:rPr>
      </w:pPr>
      <w:r w:rsidRPr="00F072D2">
        <w:rPr>
          <w:b/>
          <w:bCs/>
          <w:color w:val="000000" w:themeColor="text1"/>
          <w:u w:val="single"/>
          <w:cs/>
        </w:rPr>
        <w:t>สถาบันการเงินที่ต้องรายงาน</w:t>
      </w:r>
    </w:p>
    <w:p w14:paraId="641A3D0D"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ธนาคารพาณิชย์ไทย</w:t>
      </w:r>
    </w:p>
    <w:p w14:paraId="5DA4FEB4"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cs/>
        </w:rPr>
        <w:tab/>
        <w:t xml:space="preserve">ธนาคารพาณิชย์ไทยเพื่อรายย่อย  </w:t>
      </w:r>
    </w:p>
    <w:p w14:paraId="02F7FA03" w14:textId="77777777" w:rsidR="001F4775" w:rsidRDefault="005A0556"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r>
      <w:r w:rsidR="0076779D" w:rsidRPr="00F072D2">
        <w:rPr>
          <w:color w:val="000000" w:themeColor="text1"/>
          <w:cs/>
        </w:rPr>
        <w:t>ธนาคารพาณิชย์ที่เป็นบริษัทลูกของธนาคาร</w:t>
      </w:r>
      <w:r w:rsidR="0076779D" w:rsidRPr="006923FD">
        <w:rPr>
          <w:rFonts w:hint="cs"/>
          <w:color w:val="0000FF"/>
          <w:cs/>
        </w:rPr>
        <w:t>พาณิชย์</w:t>
      </w:r>
      <w:r w:rsidR="0076779D" w:rsidRPr="00F072D2">
        <w:rPr>
          <w:color w:val="000000" w:themeColor="text1"/>
          <w:cs/>
        </w:rPr>
        <w:t>ต่างประเทศ</w:t>
      </w:r>
      <w:r w:rsidR="0076779D">
        <w:rPr>
          <w:rFonts w:hint="cs"/>
          <w:color w:val="000000" w:themeColor="text1"/>
          <w:cs/>
        </w:rPr>
        <w:t xml:space="preserve"> </w:t>
      </w:r>
      <w:r w:rsidR="0076779D" w:rsidRPr="00F072D2">
        <w:rPr>
          <w:color w:val="000000" w:themeColor="text1"/>
        </w:rPr>
        <w:br/>
      </w:r>
      <w:r w:rsidR="0076779D" w:rsidRPr="00F072D2">
        <w:rPr>
          <w:color w:val="000000" w:themeColor="text1"/>
        </w:rPr>
        <w:tab/>
      </w:r>
      <w:r w:rsidR="0076779D">
        <w:rPr>
          <w:color w:val="000000" w:themeColor="text1"/>
          <w:cs/>
        </w:rPr>
        <w:t>สาขา</w:t>
      </w:r>
      <w:r w:rsidR="0076779D" w:rsidRPr="006923FD">
        <w:rPr>
          <w:rFonts w:hint="cs"/>
          <w:color w:val="0000FF"/>
          <w:cs/>
        </w:rPr>
        <w:t>ของ</w:t>
      </w:r>
      <w:r w:rsidR="0076779D">
        <w:rPr>
          <w:color w:val="000000" w:themeColor="text1"/>
          <w:cs/>
        </w:rPr>
        <w:t>ธนาคารพาณิชย์ต่างประเทศ</w:t>
      </w:r>
      <w:r w:rsidRPr="00F072D2">
        <w:rPr>
          <w:color w:val="000000" w:themeColor="text1"/>
          <w:cs/>
        </w:rPr>
        <w:br/>
      </w:r>
      <w:r w:rsidRPr="00F072D2">
        <w:rPr>
          <w:color w:val="000000" w:themeColor="text1"/>
          <w:cs/>
        </w:rPr>
        <w:tab/>
        <w:t xml:space="preserve">บริษัทเงินทุน  </w:t>
      </w:r>
      <w:r w:rsidRPr="00F072D2">
        <w:rPr>
          <w:color w:val="000000" w:themeColor="text1"/>
        </w:rPr>
        <w:br/>
      </w:r>
      <w:r w:rsidRPr="00F072D2">
        <w:rPr>
          <w:color w:val="000000" w:themeColor="text1"/>
        </w:rPr>
        <w:tab/>
      </w:r>
      <w:r w:rsidRPr="00F072D2">
        <w:rPr>
          <w:color w:val="000000" w:themeColor="text1"/>
          <w:cs/>
        </w:rPr>
        <w:t xml:space="preserve">บริษัทเครดิตฟองซิเอร์  </w:t>
      </w:r>
    </w:p>
    <w:p w14:paraId="1DCC1736" w14:textId="4E1823C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39A32199"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424CC026"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15745C48" w14:textId="77777777" w:rsidR="005A0556" w:rsidRPr="00F072D2" w:rsidRDefault="005A0556"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2C04EDE8"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B333B39" w14:textId="77777777" w:rsidR="001F4775"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p>
    <w:p w14:paraId="54279627" w14:textId="38162815" w:rsidR="005A0556" w:rsidRPr="00F072D2" w:rsidRDefault="005A0556" w:rsidP="001F4775">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t>Data Set Name</w:t>
      </w:r>
    </w:p>
    <w:p w14:paraId="0DB82AD7" w14:textId="77777777" w:rsidR="005A0556" w:rsidRPr="00F072D2"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Pr="004B6898">
        <w:t>MALM</w:t>
      </w:r>
      <w:r>
        <w:t>Nn</w:t>
      </w:r>
      <w:r w:rsidRPr="004B6898">
        <w:t xml:space="preserve">_YYYYMMDD_RLT.xlsx </w:t>
      </w:r>
    </w:p>
    <w:p w14:paraId="6D503752"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39672DFD" w14:textId="77777777" w:rsidR="005A0556" w:rsidRPr="005A0556" w:rsidRDefault="005A0556" w:rsidP="001F4775">
      <w:pPr>
        <w:pStyle w:val="Header"/>
        <w:tabs>
          <w:tab w:val="left" w:pos="1260"/>
          <w:tab w:val="left" w:pos="1530"/>
          <w:tab w:val="left" w:pos="1890"/>
        </w:tabs>
        <w:spacing w:after="240" w:line="360" w:lineRule="auto"/>
      </w:pPr>
      <w:r w:rsidRPr="005A0556">
        <w:tab/>
        <w:t>Risk Limit Trigger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06438DCA" w14:textId="77777777" w:rsidTr="009E2940">
        <w:trPr>
          <w:tblHeader/>
        </w:trPr>
        <w:tc>
          <w:tcPr>
            <w:tcW w:w="2241" w:type="dxa"/>
            <w:tcBorders>
              <w:bottom w:val="single" w:sz="4" w:space="0" w:color="auto"/>
            </w:tcBorders>
            <w:shd w:val="clear" w:color="auto" w:fill="CCFFFF"/>
          </w:tcPr>
          <w:p w14:paraId="465C1DA6"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lastRenderedPageBreak/>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56EA41D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73EDD64F"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49559EBF" w14:textId="77777777" w:rsidTr="009E2940">
        <w:tc>
          <w:tcPr>
            <w:tcW w:w="2241" w:type="dxa"/>
            <w:tcBorders>
              <w:top w:val="dotted" w:sz="4" w:space="0" w:color="auto"/>
              <w:bottom w:val="dotted" w:sz="4" w:space="0" w:color="auto"/>
              <w:right w:val="dotted" w:sz="4" w:space="0" w:color="auto"/>
            </w:tcBorders>
          </w:tcPr>
          <w:p w14:paraId="68A31FE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14:paraId="550AB5A2" w14:textId="77777777" w:rsidR="005A0556" w:rsidRPr="00BC5379" w:rsidRDefault="005A0556" w:rsidP="009E2940">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BC5379">
              <w:rPr>
                <w:color w:val="000000" w:themeColor="text1"/>
                <w:cs/>
              </w:rPr>
              <w:t>วันที่ของชุดข้อมูล</w:t>
            </w:r>
          </w:p>
        </w:tc>
        <w:tc>
          <w:tcPr>
            <w:tcW w:w="5976" w:type="dxa"/>
            <w:tcBorders>
              <w:top w:val="dotted" w:sz="4" w:space="0" w:color="auto"/>
              <w:left w:val="dotted" w:sz="4" w:space="0" w:color="auto"/>
              <w:bottom w:val="dotted" w:sz="4" w:space="0" w:color="auto"/>
            </w:tcBorders>
          </w:tcPr>
          <w:p w14:paraId="16E6D8DA"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119E43C"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011304E5" w14:textId="77777777" w:rsidTr="009E2940">
        <w:tc>
          <w:tcPr>
            <w:tcW w:w="2241" w:type="dxa"/>
            <w:tcBorders>
              <w:top w:val="dotted" w:sz="4" w:space="0" w:color="auto"/>
              <w:bottom w:val="dotted" w:sz="4" w:space="0" w:color="auto"/>
              <w:right w:val="dotted" w:sz="4" w:space="0" w:color="auto"/>
            </w:tcBorders>
          </w:tcPr>
          <w:p w14:paraId="74B7F421"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501D81A9" w14:textId="77777777" w:rsidR="005A0556" w:rsidRPr="00BC5379" w:rsidRDefault="005A0556" w:rsidP="009E294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BC5379">
              <w:rPr>
                <w:color w:val="000000" w:themeColor="text1"/>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17040AFC"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126302E"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253C15DD" w14:textId="77777777" w:rsidTr="009E2940">
        <w:tc>
          <w:tcPr>
            <w:tcW w:w="2241" w:type="dxa"/>
            <w:tcBorders>
              <w:top w:val="dotted" w:sz="4" w:space="0" w:color="auto"/>
              <w:bottom w:val="dotted" w:sz="4" w:space="0" w:color="auto"/>
              <w:right w:val="dotted" w:sz="4" w:space="0" w:color="auto"/>
            </w:tcBorders>
          </w:tcPr>
          <w:p w14:paraId="51AF70C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Indicator</w:t>
            </w:r>
          </w:p>
        </w:tc>
        <w:tc>
          <w:tcPr>
            <w:tcW w:w="6225" w:type="dxa"/>
            <w:tcBorders>
              <w:top w:val="dotted" w:sz="4" w:space="0" w:color="auto"/>
              <w:left w:val="dotted" w:sz="4" w:space="0" w:color="auto"/>
              <w:bottom w:val="dotted" w:sz="4" w:space="0" w:color="auto"/>
              <w:right w:val="dotted" w:sz="4" w:space="0" w:color="auto"/>
            </w:tcBorders>
          </w:tcPr>
          <w:p w14:paraId="5287375F" w14:textId="77777777" w:rsidR="005A0556" w:rsidRPr="00BC5379"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BC5379">
              <w:rPr>
                <w:color w:val="000000" w:themeColor="text1"/>
                <w:cs/>
              </w:rPr>
              <w:t>ประเภท Indicator</w:t>
            </w:r>
          </w:p>
        </w:tc>
        <w:tc>
          <w:tcPr>
            <w:tcW w:w="5976" w:type="dxa"/>
            <w:tcBorders>
              <w:top w:val="dotted" w:sz="4" w:space="0" w:color="auto"/>
              <w:left w:val="dotted" w:sz="4" w:space="0" w:color="auto"/>
              <w:bottom w:val="dotted" w:sz="4" w:space="0" w:color="auto"/>
            </w:tcBorders>
          </w:tcPr>
          <w:p w14:paraId="2864271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7C1E831" w14:textId="77777777" w:rsidTr="009E2940">
        <w:tc>
          <w:tcPr>
            <w:tcW w:w="2241" w:type="dxa"/>
            <w:tcBorders>
              <w:top w:val="dotted" w:sz="4" w:space="0" w:color="auto"/>
              <w:bottom w:val="dotted" w:sz="4" w:space="0" w:color="auto"/>
              <w:right w:val="dotted" w:sz="4" w:space="0" w:color="auto"/>
            </w:tcBorders>
          </w:tcPr>
          <w:p w14:paraId="0D1F92D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22155C">
              <w:rPr>
                <w:color w:val="000000" w:themeColor="text1"/>
              </w:rPr>
              <w:t>Indicator Description</w:t>
            </w:r>
          </w:p>
        </w:tc>
        <w:tc>
          <w:tcPr>
            <w:tcW w:w="6225" w:type="dxa"/>
            <w:tcBorders>
              <w:top w:val="dotted" w:sz="4" w:space="0" w:color="auto"/>
              <w:left w:val="dotted" w:sz="4" w:space="0" w:color="auto"/>
              <w:bottom w:val="dotted" w:sz="4" w:space="0" w:color="auto"/>
              <w:right w:val="dotted" w:sz="4" w:space="0" w:color="auto"/>
            </w:tcBorders>
          </w:tcPr>
          <w:p w14:paraId="0F50BD2A" w14:textId="77777777" w:rsidR="005A0556" w:rsidRPr="0022155C"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22155C">
              <w:rPr>
                <w:color w:val="000000" w:themeColor="text1"/>
                <w:cs/>
              </w:rPr>
              <w:t xml:space="preserve">รายละเอียดสูตรการคำนวณ </w:t>
            </w:r>
            <w:r w:rsidRPr="0022155C">
              <w:rPr>
                <w:color w:val="000000" w:themeColor="text1"/>
              </w:rPr>
              <w:t>Indicator</w:t>
            </w:r>
          </w:p>
        </w:tc>
        <w:tc>
          <w:tcPr>
            <w:tcW w:w="5976" w:type="dxa"/>
            <w:tcBorders>
              <w:top w:val="dotted" w:sz="4" w:space="0" w:color="auto"/>
              <w:left w:val="dotted" w:sz="4" w:space="0" w:color="auto"/>
              <w:bottom w:val="dotted" w:sz="4" w:space="0" w:color="auto"/>
            </w:tcBorders>
          </w:tcPr>
          <w:p w14:paraId="0694FE9A" w14:textId="77777777" w:rsidR="00CF4BE7" w:rsidRPr="00D6176C" w:rsidRDefault="00CF4BE7" w:rsidP="00CF4BE7">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6DE5FDE7" w14:textId="60E1922C" w:rsidR="00CF4BE7" w:rsidRPr="0074333C" w:rsidRDefault="00CF4BE7" w:rsidP="00CF4BE7">
            <w:pPr>
              <w:pStyle w:val="Header"/>
              <w:tabs>
                <w:tab w:val="clear" w:pos="4153"/>
                <w:tab w:val="clear" w:pos="8306"/>
                <w:tab w:val="left" w:pos="1260"/>
                <w:tab w:val="left" w:pos="1530"/>
                <w:tab w:val="left" w:pos="1890"/>
              </w:tabs>
              <w:spacing w:line="360" w:lineRule="auto"/>
              <w:rPr>
                <w:color w:val="000000" w:themeColor="text1"/>
              </w:rPr>
            </w:pPr>
            <w:r w:rsidRPr="0074333C">
              <w:rPr>
                <w:rFonts w:hint="cs"/>
                <w:color w:val="000000" w:themeColor="text1"/>
                <w:cs/>
              </w:rPr>
              <w:t>ต้องร</w:t>
            </w:r>
            <w:r w:rsidRPr="0074333C">
              <w:rPr>
                <w:color w:val="000000" w:themeColor="text1"/>
                <w:cs/>
              </w:rPr>
              <w:t>ายงาน</w:t>
            </w:r>
            <w:r w:rsidRPr="0074333C">
              <w:rPr>
                <w:rFonts w:hint="cs"/>
                <w:color w:val="000000" w:themeColor="text1"/>
                <w:cs/>
              </w:rPr>
              <w:t>เมื่อ</w:t>
            </w:r>
            <w:r w:rsidRPr="0074333C">
              <w:rPr>
                <w:color w:val="000000" w:themeColor="text1"/>
                <w:cs/>
              </w:rPr>
              <w:t xml:space="preserve"> </w:t>
            </w:r>
            <w:r>
              <w:rPr>
                <w:color w:val="000000" w:themeColor="text1"/>
              </w:rPr>
              <w:t>Indicator</w:t>
            </w:r>
            <w:r w:rsidRPr="0074333C">
              <w:rPr>
                <w:color w:val="000000" w:themeColor="text1"/>
              </w:rPr>
              <w:t xml:space="preserve"> </w:t>
            </w:r>
            <w:r w:rsidRPr="0074333C">
              <w:rPr>
                <w:rFonts w:hint="cs"/>
                <w:color w:val="000000" w:themeColor="text1"/>
                <w:cs/>
              </w:rPr>
              <w:t>มีค่าดังนี้</w:t>
            </w:r>
          </w:p>
          <w:p w14:paraId="2B4A7A62" w14:textId="35C1C588" w:rsid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Ratio (%)</w:t>
            </w:r>
          </w:p>
          <w:p w14:paraId="65C3C6D9" w14:textId="2907E23C" w:rsid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+BE (%)</w:t>
            </w:r>
          </w:p>
          <w:p w14:paraId="2775A82F" w14:textId="564AD149" w:rsidR="005A0556" w:rsidRP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 xml:space="preserve">Top </w:t>
            </w:r>
            <w:r w:rsidRPr="0099021D">
              <w:rPr>
                <w:color w:val="000000" w:themeColor="text1"/>
                <w:cs/>
              </w:rPr>
              <w:t xml:space="preserve">20 </w:t>
            </w:r>
            <w:r w:rsidRPr="0099021D">
              <w:rPr>
                <w:color w:val="000000" w:themeColor="text1"/>
              </w:rPr>
              <w:t>Funding / Total Funding</w:t>
            </w:r>
          </w:p>
        </w:tc>
      </w:tr>
      <w:tr w:rsidR="005A0556" w:rsidRPr="00F072D2" w14:paraId="75C1AA87" w14:textId="77777777" w:rsidTr="009E2940">
        <w:tc>
          <w:tcPr>
            <w:tcW w:w="2241" w:type="dxa"/>
            <w:tcBorders>
              <w:top w:val="dotted" w:sz="4" w:space="0" w:color="auto"/>
              <w:bottom w:val="dotted" w:sz="4" w:space="0" w:color="auto"/>
              <w:right w:val="dotted" w:sz="4" w:space="0" w:color="auto"/>
            </w:tcBorders>
          </w:tcPr>
          <w:p w14:paraId="14F586D5" w14:textId="77777777" w:rsidR="005A0556" w:rsidRPr="00D6176C"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Level of Limit &amp; Trigger</w:t>
            </w:r>
          </w:p>
        </w:tc>
        <w:tc>
          <w:tcPr>
            <w:tcW w:w="6225" w:type="dxa"/>
            <w:tcBorders>
              <w:top w:val="dotted" w:sz="4" w:space="0" w:color="auto"/>
              <w:left w:val="dotted" w:sz="4" w:space="0" w:color="auto"/>
              <w:bottom w:val="dotted" w:sz="4" w:space="0" w:color="auto"/>
              <w:right w:val="dotted" w:sz="4" w:space="0" w:color="auto"/>
            </w:tcBorders>
          </w:tcPr>
          <w:p w14:paraId="5E7A6CC0" w14:textId="77777777" w:rsidR="005A0556"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D6176C">
              <w:rPr>
                <w:color w:val="000000" w:themeColor="text1"/>
                <w:cs/>
              </w:rPr>
              <w:t xml:space="preserve">ระดับของ </w:t>
            </w:r>
            <w:r w:rsidRPr="00D6176C">
              <w:rPr>
                <w:color w:val="000000" w:themeColor="text1"/>
              </w:rPr>
              <w:t xml:space="preserve">Limit </w:t>
            </w:r>
            <w:r w:rsidRPr="00D6176C">
              <w:rPr>
                <w:color w:val="000000" w:themeColor="text1"/>
                <w:cs/>
              </w:rPr>
              <w:t xml:space="preserve">และ </w:t>
            </w:r>
            <w:r w:rsidRPr="00D6176C">
              <w:rPr>
                <w:color w:val="000000" w:themeColor="text1"/>
              </w:rPr>
              <w:t>Trigger</w:t>
            </w:r>
          </w:p>
          <w:p w14:paraId="2A42437E" w14:textId="2636562B" w:rsidR="002A05C0" w:rsidRPr="00D6176C" w:rsidRDefault="002A05C0" w:rsidP="0076779D">
            <w:pPr>
              <w:pStyle w:val="Header"/>
              <w:tabs>
                <w:tab w:val="clear" w:pos="4153"/>
                <w:tab w:val="clear" w:pos="8306"/>
                <w:tab w:val="left" w:pos="0"/>
                <w:tab w:val="left" w:pos="1530"/>
                <w:tab w:val="left" w:pos="1890"/>
                <w:tab w:val="left" w:pos="4392"/>
                <w:tab w:val="left" w:pos="5472"/>
                <w:tab w:val="left" w:pos="6102"/>
              </w:tabs>
              <w:spacing w:line="360" w:lineRule="auto"/>
              <w:rPr>
                <w:color w:val="000000" w:themeColor="text1"/>
                <w:cs/>
              </w:rPr>
            </w:pPr>
            <w:r w:rsidRPr="00D6176C">
              <w:rPr>
                <w:color w:val="000000" w:themeColor="text1"/>
                <w:cs/>
              </w:rPr>
              <w:t xml:space="preserve">ถ้าสถาบันการเงินกำหนด </w:t>
            </w:r>
            <w:r>
              <w:rPr>
                <w:color w:val="000000" w:themeColor="text1"/>
              </w:rPr>
              <w:t>L</w:t>
            </w:r>
            <w:r w:rsidRPr="00D6176C">
              <w:rPr>
                <w:color w:val="000000" w:themeColor="text1"/>
              </w:rPr>
              <w:t>imit</w:t>
            </w:r>
            <w:r>
              <w:rPr>
                <w:color w:val="000000" w:themeColor="text1"/>
              </w:rPr>
              <w:t xml:space="preserve"> </w:t>
            </w:r>
            <w:r>
              <w:rPr>
                <w:rFonts w:hint="cs"/>
                <w:color w:val="000000" w:themeColor="text1"/>
                <w:cs/>
              </w:rPr>
              <w:t xml:space="preserve">และ </w:t>
            </w:r>
            <w:r>
              <w:rPr>
                <w:color w:val="000000" w:themeColor="text1"/>
              </w:rPr>
              <w:t>Trigger</w:t>
            </w:r>
            <w:r w:rsidRPr="00D6176C">
              <w:rPr>
                <w:color w:val="000000" w:themeColor="text1"/>
              </w:rPr>
              <w:t xml:space="preserve"> </w:t>
            </w:r>
            <w:r w:rsidRPr="00D6176C">
              <w:rPr>
                <w:color w:val="000000" w:themeColor="text1"/>
                <w:cs/>
              </w:rPr>
              <w:t xml:space="preserve">ไว้มากกว่า </w:t>
            </w:r>
            <w:r w:rsidRPr="00D6176C">
              <w:rPr>
                <w:color w:val="000000" w:themeColor="text1"/>
              </w:rPr>
              <w:t>1</w:t>
            </w:r>
            <w:r w:rsidRPr="00D6176C">
              <w:rPr>
                <w:color w:val="000000" w:themeColor="text1"/>
                <w:cs/>
              </w:rPr>
              <w:t xml:space="preserve"> ระดับ ให้รายงาน </w:t>
            </w:r>
            <w:r w:rsidRPr="00D6176C">
              <w:rPr>
                <w:color w:val="000000" w:themeColor="text1"/>
              </w:rPr>
              <w:t xml:space="preserve">Limit </w:t>
            </w:r>
            <w:r>
              <w:rPr>
                <w:rFonts w:hint="cs"/>
                <w:color w:val="000000" w:themeColor="text1"/>
                <w:cs/>
              </w:rPr>
              <w:t xml:space="preserve">และ </w:t>
            </w:r>
            <w:r>
              <w:rPr>
                <w:color w:val="000000" w:themeColor="text1"/>
              </w:rPr>
              <w:t>Trigger</w:t>
            </w:r>
            <w:r>
              <w:rPr>
                <w:rFonts w:hint="cs"/>
                <w:color w:val="000000" w:themeColor="text1"/>
                <w:cs/>
              </w:rPr>
              <w:t xml:space="preserve"> </w:t>
            </w:r>
            <w:r w:rsidRPr="00D6176C">
              <w:rPr>
                <w:rFonts w:hint="cs"/>
                <w:color w:val="000000" w:themeColor="text1"/>
                <w:cs/>
              </w:rPr>
              <w:t>ทุกระดั</w:t>
            </w:r>
            <w:r w:rsidR="00AC52F4">
              <w:rPr>
                <w:rFonts w:hint="cs"/>
                <w:color w:val="000000" w:themeColor="text1"/>
                <w:cs/>
              </w:rPr>
              <w:t>บ</w:t>
            </w:r>
          </w:p>
        </w:tc>
        <w:tc>
          <w:tcPr>
            <w:tcW w:w="5976" w:type="dxa"/>
            <w:tcBorders>
              <w:top w:val="dotted" w:sz="4" w:space="0" w:color="auto"/>
              <w:left w:val="dotted" w:sz="4" w:space="0" w:color="auto"/>
              <w:bottom w:val="dotted" w:sz="4" w:space="0" w:color="auto"/>
            </w:tcBorders>
          </w:tcPr>
          <w:p w14:paraId="4B23EF65" w14:textId="77777777" w:rsidR="005A0556" w:rsidRPr="00D6176C"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3CA3DF7E" w14:textId="395C742C" w:rsidR="005A0556" w:rsidRPr="00D6176C"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D6176C">
              <w:rPr>
                <w:rFonts w:hint="cs"/>
                <w:color w:val="000000" w:themeColor="text1"/>
                <w:cs/>
              </w:rPr>
              <w:t>มีค่ามากกว่าศูนย์</w:t>
            </w:r>
          </w:p>
        </w:tc>
      </w:tr>
      <w:tr w:rsidR="005A0556" w:rsidRPr="00F072D2" w14:paraId="32360BCE" w14:textId="77777777" w:rsidTr="009E2940">
        <w:trPr>
          <w:trHeight w:val="359"/>
        </w:trPr>
        <w:tc>
          <w:tcPr>
            <w:tcW w:w="2241" w:type="dxa"/>
            <w:tcBorders>
              <w:top w:val="dotted" w:sz="4" w:space="0" w:color="auto"/>
              <w:bottom w:val="dotted" w:sz="4" w:space="0" w:color="auto"/>
              <w:right w:val="dotted" w:sz="4" w:space="0" w:color="auto"/>
            </w:tcBorders>
          </w:tcPr>
          <w:p w14:paraId="21B8015E" w14:textId="77777777" w:rsidR="005A0556" w:rsidRPr="00D6176C"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Limit in Baht</w:t>
            </w:r>
          </w:p>
        </w:tc>
        <w:tc>
          <w:tcPr>
            <w:tcW w:w="6225" w:type="dxa"/>
            <w:tcBorders>
              <w:top w:val="dotted" w:sz="4" w:space="0" w:color="auto"/>
              <w:left w:val="dotted" w:sz="4" w:space="0" w:color="auto"/>
              <w:bottom w:val="dotted" w:sz="4" w:space="0" w:color="auto"/>
              <w:right w:val="dotted" w:sz="4" w:space="0" w:color="auto"/>
            </w:tcBorders>
          </w:tcPr>
          <w:p w14:paraId="2B194499" w14:textId="77777777" w:rsidR="005A0556" w:rsidRPr="00D6176C"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cs/>
              </w:rPr>
              <w:t xml:space="preserve">ค่า </w:t>
            </w:r>
            <w:r w:rsidRPr="00D6176C">
              <w:rPr>
                <w:color w:val="000000" w:themeColor="text1"/>
              </w:rPr>
              <w:t xml:space="preserve">Limit </w:t>
            </w:r>
            <w:r w:rsidRPr="00D6176C">
              <w:rPr>
                <w:color w:val="000000" w:themeColor="text1"/>
                <w:cs/>
              </w:rPr>
              <w:t>รายงานเป็นจำนวนเงิน (</w:t>
            </w:r>
            <w:r w:rsidRPr="00D6176C">
              <w:rPr>
                <w:rFonts w:hint="cs"/>
                <w:color w:val="000000" w:themeColor="text1"/>
                <w:cs/>
              </w:rPr>
              <w:t>ล้าน</w:t>
            </w:r>
            <w:r w:rsidRPr="00D6176C">
              <w:rPr>
                <w:color w:val="000000" w:themeColor="text1"/>
                <w:cs/>
              </w:rPr>
              <w:t>บาท)</w:t>
            </w:r>
          </w:p>
        </w:tc>
        <w:tc>
          <w:tcPr>
            <w:tcW w:w="5976" w:type="dxa"/>
            <w:tcBorders>
              <w:top w:val="dotted" w:sz="4" w:space="0" w:color="auto"/>
              <w:left w:val="dotted" w:sz="4" w:space="0" w:color="auto"/>
              <w:bottom w:val="dotted" w:sz="4" w:space="0" w:color="auto"/>
            </w:tcBorders>
          </w:tcPr>
          <w:p w14:paraId="03696612" w14:textId="77777777" w:rsidR="005A0556" w:rsidRPr="00D6176C"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3C8AC1B5" w14:textId="04D54A1A" w:rsidR="005A0556" w:rsidRPr="00D6176C" w:rsidRDefault="005A0556" w:rsidP="0076779D">
            <w:pPr>
              <w:pStyle w:val="Header"/>
              <w:tabs>
                <w:tab w:val="left" w:pos="493"/>
                <w:tab w:val="left" w:pos="1530"/>
                <w:tab w:val="left" w:pos="1890"/>
              </w:tabs>
              <w:spacing w:line="360" w:lineRule="auto"/>
              <w:rPr>
                <w:color w:val="000000" w:themeColor="text1"/>
              </w:rPr>
            </w:pPr>
            <w:r w:rsidRPr="00D6176C">
              <w:rPr>
                <w:color w:val="000000" w:themeColor="text1"/>
              </w:rPr>
              <w:t xml:space="preserve">Limit in Baht </w:t>
            </w:r>
            <w:r w:rsidRPr="00D6176C">
              <w:rPr>
                <w:color w:val="000000" w:themeColor="text1"/>
                <w:cs/>
              </w:rPr>
              <w:t xml:space="preserve">หรือ </w:t>
            </w:r>
            <w:r w:rsidRPr="00D6176C">
              <w:rPr>
                <w:color w:val="000000" w:themeColor="text1"/>
              </w:rPr>
              <w:t xml:space="preserve">Limit in % </w:t>
            </w:r>
            <w:r w:rsidRPr="00D6176C">
              <w:rPr>
                <w:color w:val="000000" w:themeColor="text1"/>
                <w:cs/>
              </w:rPr>
              <w:t xml:space="preserve">ค่าใดค่าหนึ่ง </w:t>
            </w:r>
            <w:r w:rsidR="00BB40A7">
              <w:rPr>
                <w:rFonts w:hint="cs"/>
                <w:color w:val="000000" w:themeColor="text1"/>
                <w:cs/>
              </w:rPr>
              <w:t xml:space="preserve">ต้องมีค่า </w:t>
            </w:r>
            <w:r w:rsidRPr="00D6176C">
              <w:rPr>
                <w:color w:val="000000" w:themeColor="text1"/>
                <w:cs/>
              </w:rPr>
              <w:t>หรือ</w:t>
            </w:r>
            <w:r w:rsidR="00BB40A7">
              <w:rPr>
                <w:rFonts w:hint="cs"/>
                <w:color w:val="000000" w:themeColor="text1"/>
                <w:cs/>
              </w:rPr>
              <w:t>มีค่า</w:t>
            </w:r>
            <w:r w:rsidRPr="00D6176C">
              <w:rPr>
                <w:color w:val="000000" w:themeColor="text1"/>
                <w:cs/>
              </w:rPr>
              <w:t>ทั้งสองค่าได้</w:t>
            </w:r>
            <w:r w:rsidR="00CC6B63">
              <w:rPr>
                <w:color w:val="000000" w:themeColor="text1"/>
              </w:rPr>
              <w:t xml:space="preserve"> </w:t>
            </w:r>
            <w:r w:rsidR="00CC6B63">
              <w:rPr>
                <w:rFonts w:hint="cs"/>
                <w:color w:val="000000" w:themeColor="text1"/>
                <w:cs/>
              </w:rPr>
              <w:t>กรณีมีค่า ต้องมากกว่าศูนย์</w:t>
            </w:r>
          </w:p>
        </w:tc>
      </w:tr>
      <w:tr w:rsidR="005A0556" w:rsidRPr="00F072D2" w14:paraId="4BD0DD45" w14:textId="77777777" w:rsidTr="009E2940">
        <w:tc>
          <w:tcPr>
            <w:tcW w:w="2241" w:type="dxa"/>
            <w:tcBorders>
              <w:top w:val="dotted" w:sz="4" w:space="0" w:color="auto"/>
              <w:bottom w:val="dotted" w:sz="4" w:space="0" w:color="auto"/>
              <w:right w:val="dotted" w:sz="4" w:space="0" w:color="auto"/>
            </w:tcBorders>
          </w:tcPr>
          <w:p w14:paraId="5E6FA983"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Limit in %</w:t>
            </w:r>
          </w:p>
        </w:tc>
        <w:tc>
          <w:tcPr>
            <w:tcW w:w="6225" w:type="dxa"/>
            <w:tcBorders>
              <w:top w:val="dotted" w:sz="4" w:space="0" w:color="auto"/>
              <w:left w:val="dotted" w:sz="4" w:space="0" w:color="auto"/>
              <w:bottom w:val="dotted" w:sz="4" w:space="0" w:color="auto"/>
              <w:right w:val="dotted" w:sz="4" w:space="0" w:color="auto"/>
            </w:tcBorders>
          </w:tcPr>
          <w:p w14:paraId="7CC6F1F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r w:rsidRPr="00BC5379">
              <w:rPr>
                <w:color w:val="000000" w:themeColor="text1"/>
              </w:rPr>
              <w:t xml:space="preserve">Limit </w:t>
            </w:r>
            <w:r w:rsidRPr="00BC5379">
              <w:rPr>
                <w:color w:val="000000" w:themeColor="text1"/>
                <w:cs/>
              </w:rPr>
              <w:t>รายงานเป็น %</w:t>
            </w:r>
          </w:p>
        </w:tc>
        <w:tc>
          <w:tcPr>
            <w:tcW w:w="5976" w:type="dxa"/>
            <w:tcBorders>
              <w:top w:val="dotted" w:sz="4" w:space="0" w:color="auto"/>
              <w:left w:val="dotted" w:sz="4" w:space="0" w:color="auto"/>
              <w:bottom w:val="dotted" w:sz="4" w:space="0" w:color="auto"/>
            </w:tcBorders>
          </w:tcPr>
          <w:p w14:paraId="773D4F5E"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61AC3A9" w14:textId="74C0C503" w:rsidR="005A0556" w:rsidRPr="00BC5379" w:rsidRDefault="00BB40A7" w:rsidP="00BB40A7">
            <w:pPr>
              <w:pStyle w:val="Header"/>
              <w:tabs>
                <w:tab w:val="left" w:pos="1260"/>
                <w:tab w:val="left" w:pos="1530"/>
                <w:tab w:val="left" w:pos="1890"/>
              </w:tabs>
              <w:spacing w:line="360" w:lineRule="auto"/>
              <w:rPr>
                <w:color w:val="000000" w:themeColor="text1"/>
              </w:rPr>
            </w:pPr>
            <w:r w:rsidRPr="00D6176C">
              <w:rPr>
                <w:color w:val="000000" w:themeColor="text1"/>
              </w:rPr>
              <w:lastRenderedPageBreak/>
              <w:t xml:space="preserve">Limit in Baht </w:t>
            </w:r>
            <w:r w:rsidRPr="00D6176C">
              <w:rPr>
                <w:color w:val="000000" w:themeColor="text1"/>
                <w:cs/>
              </w:rPr>
              <w:t xml:space="preserve">หรือ </w:t>
            </w:r>
            <w:r w:rsidRPr="00D6176C">
              <w:rPr>
                <w:color w:val="000000" w:themeColor="text1"/>
              </w:rPr>
              <w:t xml:space="preserve">Limit in % </w:t>
            </w:r>
            <w:r w:rsidRPr="00D6176C">
              <w:rPr>
                <w:color w:val="000000" w:themeColor="text1"/>
                <w:cs/>
              </w:rPr>
              <w:t xml:space="preserve">ค่าใดค่าหนึ่ง </w:t>
            </w:r>
            <w:r>
              <w:rPr>
                <w:rFonts w:hint="cs"/>
                <w:color w:val="000000" w:themeColor="text1"/>
                <w:cs/>
              </w:rPr>
              <w:t xml:space="preserve">ต้องมีค่า </w:t>
            </w:r>
            <w:r w:rsidRPr="00D6176C">
              <w:rPr>
                <w:color w:val="000000" w:themeColor="text1"/>
                <w:cs/>
              </w:rPr>
              <w:t>หรือ</w:t>
            </w:r>
            <w:r>
              <w:rPr>
                <w:rFonts w:hint="cs"/>
                <w:color w:val="000000" w:themeColor="text1"/>
                <w:cs/>
              </w:rPr>
              <w:t>มีค่า</w:t>
            </w:r>
            <w:r w:rsidRPr="00D6176C">
              <w:rPr>
                <w:color w:val="000000" w:themeColor="text1"/>
                <w:cs/>
              </w:rPr>
              <w:t>ทั้งสองค่าได้</w:t>
            </w:r>
            <w:r w:rsidR="00CC6B63">
              <w:rPr>
                <w:rFonts w:hint="cs"/>
                <w:color w:val="000000" w:themeColor="text1"/>
                <w:cs/>
              </w:rPr>
              <w:t xml:space="preserve"> กรณีมีค่า ต้องมากกว่าศูนย์</w:t>
            </w:r>
            <w:r w:rsidR="00CC6B63">
              <w:rPr>
                <w:color w:val="000000" w:themeColor="text1"/>
              </w:rPr>
              <w:t xml:space="preserve"> </w:t>
            </w:r>
          </w:p>
        </w:tc>
      </w:tr>
      <w:tr w:rsidR="005A0556" w:rsidRPr="00F072D2" w14:paraId="1300A69F" w14:textId="77777777" w:rsidTr="009E2940">
        <w:tc>
          <w:tcPr>
            <w:tcW w:w="2241" w:type="dxa"/>
            <w:tcBorders>
              <w:top w:val="dotted" w:sz="4" w:space="0" w:color="auto"/>
              <w:bottom w:val="dotted" w:sz="4" w:space="0" w:color="auto"/>
              <w:right w:val="dotted" w:sz="4" w:space="0" w:color="auto"/>
            </w:tcBorders>
          </w:tcPr>
          <w:p w14:paraId="26C586B8"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lastRenderedPageBreak/>
              <w:t>Trigger in Baht</w:t>
            </w:r>
          </w:p>
        </w:tc>
        <w:tc>
          <w:tcPr>
            <w:tcW w:w="6225" w:type="dxa"/>
            <w:tcBorders>
              <w:top w:val="dotted" w:sz="4" w:space="0" w:color="auto"/>
              <w:left w:val="dotted" w:sz="4" w:space="0" w:color="auto"/>
              <w:bottom w:val="dotted" w:sz="4" w:space="0" w:color="auto"/>
              <w:right w:val="dotted" w:sz="4" w:space="0" w:color="auto"/>
            </w:tcBorders>
          </w:tcPr>
          <w:p w14:paraId="02CE14D8"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ค่า Trigger รายงานเป็นจำนวนเงิน (</w:t>
            </w:r>
            <w:r w:rsidRPr="00BC5379">
              <w:rPr>
                <w:rFonts w:hint="cs"/>
                <w:color w:val="000000" w:themeColor="text1"/>
                <w:cs/>
              </w:rPr>
              <w:t>ล้าน</w:t>
            </w:r>
            <w:r w:rsidRPr="00BC5379">
              <w:rPr>
                <w:color w:val="000000" w:themeColor="text1"/>
                <w:cs/>
              </w:rPr>
              <w:t>บาท)</w:t>
            </w:r>
          </w:p>
        </w:tc>
        <w:tc>
          <w:tcPr>
            <w:tcW w:w="5976" w:type="dxa"/>
            <w:tcBorders>
              <w:top w:val="dotted" w:sz="4" w:space="0" w:color="auto"/>
              <w:left w:val="dotted" w:sz="4" w:space="0" w:color="auto"/>
              <w:bottom w:val="dotted" w:sz="4" w:space="0" w:color="auto"/>
            </w:tcBorders>
          </w:tcPr>
          <w:p w14:paraId="3702475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6B255A28" w14:textId="1E1E05C3" w:rsidR="005A0556" w:rsidRPr="00BC5379" w:rsidRDefault="00BB40A7" w:rsidP="0076779D">
            <w:pPr>
              <w:pStyle w:val="Header"/>
              <w:tabs>
                <w:tab w:val="left" w:pos="1260"/>
                <w:tab w:val="left" w:pos="1530"/>
                <w:tab w:val="left" w:pos="1890"/>
              </w:tabs>
              <w:spacing w:line="360" w:lineRule="auto"/>
              <w:rPr>
                <w:color w:val="000000" w:themeColor="text1"/>
              </w:rPr>
            </w:pPr>
            <w:r w:rsidRPr="00BB40A7">
              <w:rPr>
                <w:color w:val="000000" w:themeColor="text1"/>
              </w:rPr>
              <w:t xml:space="preserve">Trigger in Baht </w:t>
            </w:r>
            <w:r w:rsidRPr="00BB40A7">
              <w:rPr>
                <w:color w:val="000000" w:themeColor="text1"/>
                <w:cs/>
              </w:rPr>
              <w:t xml:space="preserve">หรือ </w:t>
            </w:r>
            <w:r w:rsidRPr="00BB40A7">
              <w:rPr>
                <w:color w:val="000000" w:themeColor="text1"/>
              </w:rPr>
              <w:t xml:space="preserve">Trigger in % </w:t>
            </w:r>
            <w:r w:rsidRPr="00BB40A7">
              <w:rPr>
                <w:color w:val="000000" w:themeColor="text1"/>
                <w:cs/>
              </w:rPr>
              <w:t xml:space="preserve">ค่าใดค่าหนึ่ง </w:t>
            </w:r>
            <w:r w:rsidR="00CC6B63">
              <w:rPr>
                <w:rFonts w:hint="cs"/>
                <w:color w:val="000000" w:themeColor="text1"/>
                <w:cs/>
              </w:rPr>
              <w:t>ต้องมีค่า</w:t>
            </w:r>
            <w:r w:rsidRPr="00BB40A7">
              <w:rPr>
                <w:color w:val="000000" w:themeColor="text1"/>
                <w:cs/>
              </w:rPr>
              <w:t xml:space="preserve"> หรือ</w:t>
            </w:r>
            <w:r w:rsidRPr="00BB40A7">
              <w:rPr>
                <w:rFonts w:hint="cs"/>
                <w:color w:val="000000" w:themeColor="text1"/>
                <w:cs/>
              </w:rPr>
              <w:t>มีค่า</w:t>
            </w:r>
            <w:r w:rsidRPr="00BB40A7">
              <w:rPr>
                <w:color w:val="000000" w:themeColor="text1"/>
                <w:cs/>
              </w:rPr>
              <w:t>ทั้งสองค่าได้</w:t>
            </w:r>
            <w:r w:rsidR="00CC6B63">
              <w:rPr>
                <w:rFonts w:hint="cs"/>
                <w:color w:val="000000" w:themeColor="text1"/>
                <w:cs/>
              </w:rPr>
              <w:t xml:space="preserve"> กรณีมีค่า ต้องมากกว่าศูนย์</w:t>
            </w:r>
            <w:r w:rsidR="00CC6B63">
              <w:rPr>
                <w:color w:val="000000" w:themeColor="text1"/>
              </w:rPr>
              <w:t xml:space="preserve"> </w:t>
            </w:r>
          </w:p>
        </w:tc>
      </w:tr>
      <w:tr w:rsidR="005A0556" w:rsidRPr="00F072D2" w14:paraId="24A45AAF" w14:textId="77777777" w:rsidTr="009E2940">
        <w:tc>
          <w:tcPr>
            <w:tcW w:w="2241" w:type="dxa"/>
            <w:tcBorders>
              <w:top w:val="dotted" w:sz="4" w:space="0" w:color="auto"/>
              <w:bottom w:val="dotted" w:sz="4" w:space="0" w:color="auto"/>
              <w:right w:val="dotted" w:sz="4" w:space="0" w:color="auto"/>
            </w:tcBorders>
          </w:tcPr>
          <w:p w14:paraId="1B04DF6E"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rPr>
              <w:t>Trigger in %</w:t>
            </w:r>
          </w:p>
        </w:tc>
        <w:tc>
          <w:tcPr>
            <w:tcW w:w="6225" w:type="dxa"/>
            <w:tcBorders>
              <w:top w:val="dotted" w:sz="4" w:space="0" w:color="auto"/>
              <w:left w:val="dotted" w:sz="4" w:space="0" w:color="auto"/>
              <w:bottom w:val="dotted" w:sz="4" w:space="0" w:color="auto"/>
              <w:right w:val="dotted" w:sz="4" w:space="0" w:color="auto"/>
            </w:tcBorders>
          </w:tcPr>
          <w:p w14:paraId="24FC453F"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ค่า Trigger รายงานเป็น %</w:t>
            </w:r>
          </w:p>
        </w:tc>
        <w:tc>
          <w:tcPr>
            <w:tcW w:w="5976" w:type="dxa"/>
            <w:tcBorders>
              <w:top w:val="dotted" w:sz="4" w:space="0" w:color="auto"/>
              <w:left w:val="dotted" w:sz="4" w:space="0" w:color="auto"/>
              <w:bottom w:val="dotted" w:sz="4" w:space="0" w:color="auto"/>
            </w:tcBorders>
          </w:tcPr>
          <w:p w14:paraId="7CF943E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1AEA95F" w14:textId="00CFC5A3"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rPr>
              <w:t xml:space="preserve">Trigger in Baht </w:t>
            </w:r>
            <w:r w:rsidRPr="00BC5379">
              <w:rPr>
                <w:color w:val="000000" w:themeColor="text1"/>
                <w:cs/>
              </w:rPr>
              <w:t xml:space="preserve">หรือ </w:t>
            </w:r>
            <w:r w:rsidRPr="00BC5379">
              <w:rPr>
                <w:color w:val="000000" w:themeColor="text1"/>
              </w:rPr>
              <w:t xml:space="preserve">Trigger in % </w:t>
            </w:r>
            <w:r w:rsidRPr="00BC5379">
              <w:rPr>
                <w:color w:val="000000" w:themeColor="text1"/>
                <w:cs/>
              </w:rPr>
              <w:t>ค่าใดค่าหนึ่ง</w:t>
            </w:r>
            <w:r w:rsidR="00BB40A7">
              <w:rPr>
                <w:rFonts w:hint="cs"/>
                <w:color w:val="000000" w:themeColor="text1"/>
                <w:cs/>
              </w:rPr>
              <w:t xml:space="preserve"> ต้องมีค่า</w:t>
            </w:r>
            <w:r w:rsidRPr="00BC5379">
              <w:rPr>
                <w:color w:val="000000" w:themeColor="text1"/>
                <w:cs/>
              </w:rPr>
              <w:t xml:space="preserve"> หรือ</w:t>
            </w:r>
            <w:r w:rsidR="00BB40A7">
              <w:rPr>
                <w:rFonts w:hint="cs"/>
                <w:color w:val="000000" w:themeColor="text1"/>
                <w:cs/>
              </w:rPr>
              <w:t>มีค่า</w:t>
            </w:r>
            <w:r w:rsidRPr="00BC5379">
              <w:rPr>
                <w:color w:val="000000" w:themeColor="text1"/>
                <w:cs/>
              </w:rPr>
              <w:t>ทั้งสองค่าได้</w:t>
            </w:r>
            <w:r w:rsidR="00CC6B63">
              <w:rPr>
                <w:color w:val="000000" w:themeColor="text1"/>
              </w:rPr>
              <w:t xml:space="preserve"> </w:t>
            </w:r>
            <w:r w:rsidR="00CC6B63">
              <w:rPr>
                <w:rFonts w:hint="cs"/>
                <w:color w:val="000000" w:themeColor="text1"/>
                <w:cs/>
              </w:rPr>
              <w:t>กรณีมีค่า ต้องมากกว่าศูนย์</w:t>
            </w:r>
          </w:p>
        </w:tc>
      </w:tr>
      <w:tr w:rsidR="005A0556" w:rsidRPr="00F072D2" w14:paraId="6BBE7A5D" w14:textId="77777777" w:rsidTr="00860299">
        <w:tc>
          <w:tcPr>
            <w:tcW w:w="2241" w:type="dxa"/>
            <w:tcBorders>
              <w:top w:val="dotted" w:sz="4" w:space="0" w:color="auto"/>
              <w:bottom w:val="dotted" w:sz="4" w:space="0" w:color="auto"/>
              <w:right w:val="dotted" w:sz="4" w:space="0" w:color="auto"/>
            </w:tcBorders>
          </w:tcPr>
          <w:p w14:paraId="5037B5C1"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Outstanding Amount in Baht</w:t>
            </w:r>
          </w:p>
        </w:tc>
        <w:tc>
          <w:tcPr>
            <w:tcW w:w="6225" w:type="dxa"/>
            <w:tcBorders>
              <w:top w:val="dotted" w:sz="4" w:space="0" w:color="auto"/>
              <w:left w:val="dotted" w:sz="4" w:space="0" w:color="auto"/>
              <w:bottom w:val="dotted" w:sz="4" w:space="0" w:color="auto"/>
              <w:right w:val="dotted" w:sz="4" w:space="0" w:color="auto"/>
            </w:tcBorders>
          </w:tcPr>
          <w:p w14:paraId="04449737"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จำนวนเงิน (</w:t>
            </w:r>
            <w:r w:rsidRPr="00BC5379">
              <w:rPr>
                <w:rFonts w:hint="cs"/>
                <w:color w:val="000000" w:themeColor="text1"/>
                <w:cs/>
              </w:rPr>
              <w:t>ล้าน</w:t>
            </w:r>
            <w:r w:rsidRPr="00BC5379">
              <w:rPr>
                <w:color w:val="000000" w:themeColor="text1"/>
                <w:cs/>
              </w:rPr>
              <w:t>บาท)</w:t>
            </w:r>
          </w:p>
        </w:tc>
        <w:tc>
          <w:tcPr>
            <w:tcW w:w="5976" w:type="dxa"/>
            <w:tcBorders>
              <w:top w:val="dotted" w:sz="4" w:space="0" w:color="auto"/>
              <w:left w:val="dotted" w:sz="4" w:space="0" w:color="auto"/>
              <w:bottom w:val="dotted" w:sz="4" w:space="0" w:color="auto"/>
            </w:tcBorders>
          </w:tcPr>
          <w:p w14:paraId="5A6B7FC3" w14:textId="3DDDAFBE" w:rsidR="00BB40A7" w:rsidRPr="00BC5379" w:rsidRDefault="005A0556" w:rsidP="00FD2111">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50068BA" w14:textId="2B2EA300" w:rsidR="005A0556" w:rsidRPr="00CC6B63" w:rsidRDefault="005A0556" w:rsidP="00CC6B63">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rPr>
              <w:t xml:space="preserve">Outstanding Amount in Baht </w:t>
            </w:r>
            <w:r w:rsidRPr="00BC5379">
              <w:rPr>
                <w:color w:val="000000" w:themeColor="text1"/>
                <w:cs/>
              </w:rPr>
              <w:t xml:space="preserve">หรือ </w:t>
            </w:r>
            <w:r w:rsidRPr="00BC5379">
              <w:rPr>
                <w:color w:val="000000" w:themeColor="text1"/>
              </w:rPr>
              <w:t xml:space="preserve">Outstanding Amount in % </w:t>
            </w:r>
            <w:r w:rsidR="00BB40A7">
              <w:rPr>
                <w:rFonts w:hint="cs"/>
                <w:color w:val="000000" w:themeColor="text1"/>
                <w:cs/>
              </w:rPr>
              <w:t>ค่าใดค่าหนึ่ง</w:t>
            </w:r>
            <w:r w:rsidRPr="00BC5379">
              <w:rPr>
                <w:color w:val="000000" w:themeColor="text1"/>
              </w:rPr>
              <w:t xml:space="preserve"> </w:t>
            </w:r>
            <w:r w:rsidR="00BB40A7">
              <w:rPr>
                <w:rFonts w:hint="cs"/>
                <w:color w:val="000000" w:themeColor="text1"/>
                <w:cs/>
              </w:rPr>
              <w:t xml:space="preserve">ต้องมีค่า </w:t>
            </w:r>
            <w:r w:rsidRPr="00BC5379">
              <w:rPr>
                <w:color w:val="000000" w:themeColor="text1"/>
                <w:cs/>
              </w:rPr>
              <w:t>หรือ</w:t>
            </w:r>
            <w:r w:rsidR="00BB40A7">
              <w:rPr>
                <w:rFonts w:hint="cs"/>
                <w:color w:val="000000" w:themeColor="text1"/>
                <w:cs/>
              </w:rPr>
              <w:t>มีค่า</w:t>
            </w:r>
            <w:r w:rsidRPr="00BC5379">
              <w:rPr>
                <w:color w:val="000000" w:themeColor="text1"/>
                <w:cs/>
              </w:rPr>
              <w:t>ทั้งสองค่าได้</w:t>
            </w:r>
            <w:r w:rsidR="00CC6B63">
              <w:rPr>
                <w:color w:val="000000" w:themeColor="text1"/>
              </w:rPr>
              <w:t xml:space="preserve"> </w:t>
            </w:r>
            <w:r w:rsidR="00CC6B63">
              <w:rPr>
                <w:rFonts w:hint="cs"/>
                <w:color w:val="000000" w:themeColor="text1"/>
                <w:cs/>
              </w:rPr>
              <w:t>กรณีมีค่า ต้องมากกว่าศูนย์</w:t>
            </w:r>
            <w:r w:rsidR="00CC6B63">
              <w:rPr>
                <w:color w:val="000000" w:themeColor="text1"/>
              </w:rPr>
              <w:t xml:space="preserve"> </w:t>
            </w:r>
          </w:p>
        </w:tc>
      </w:tr>
      <w:tr w:rsidR="005A0556" w:rsidRPr="00F072D2" w14:paraId="077E1FBD" w14:textId="77777777" w:rsidTr="00860299">
        <w:tc>
          <w:tcPr>
            <w:tcW w:w="2241" w:type="dxa"/>
            <w:tcBorders>
              <w:top w:val="dotted" w:sz="4" w:space="0" w:color="auto"/>
              <w:bottom w:val="dotted" w:sz="4" w:space="0" w:color="auto"/>
              <w:right w:val="dotted" w:sz="4" w:space="0" w:color="auto"/>
            </w:tcBorders>
          </w:tcPr>
          <w:p w14:paraId="056936FA"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rPr>
              <w:t>Outstanding Amount in %</w:t>
            </w:r>
          </w:p>
        </w:tc>
        <w:tc>
          <w:tcPr>
            <w:tcW w:w="6225" w:type="dxa"/>
            <w:tcBorders>
              <w:top w:val="dotted" w:sz="4" w:space="0" w:color="auto"/>
              <w:left w:val="dotted" w:sz="4" w:space="0" w:color="auto"/>
              <w:bottom w:val="dotted" w:sz="4" w:space="0" w:color="auto"/>
              <w:right w:val="dotted" w:sz="4" w:space="0" w:color="auto"/>
            </w:tcBorders>
          </w:tcPr>
          <w:p w14:paraId="306ECB98"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จำนวนเงิน (%)</w:t>
            </w:r>
          </w:p>
        </w:tc>
        <w:tc>
          <w:tcPr>
            <w:tcW w:w="5976" w:type="dxa"/>
            <w:tcBorders>
              <w:top w:val="dotted" w:sz="4" w:space="0" w:color="auto"/>
              <w:left w:val="dotted" w:sz="4" w:space="0" w:color="auto"/>
              <w:bottom w:val="dotted" w:sz="4" w:space="0" w:color="auto"/>
            </w:tcBorders>
          </w:tcPr>
          <w:p w14:paraId="2BE087AA" w14:textId="77777777" w:rsidR="00AC7C5A" w:rsidRPr="00BC5379" w:rsidRDefault="00AC7C5A" w:rsidP="0086029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5855798" w14:textId="5FC1609E" w:rsidR="005A0556" w:rsidRPr="00F072D2" w:rsidRDefault="00AC7C5A" w:rsidP="00860299">
            <w:pPr>
              <w:pStyle w:val="Header"/>
              <w:tabs>
                <w:tab w:val="clear" w:pos="4153"/>
                <w:tab w:val="clear" w:pos="8306"/>
                <w:tab w:val="left" w:pos="1260"/>
                <w:tab w:val="left" w:pos="1530"/>
                <w:tab w:val="left" w:pos="1890"/>
              </w:tabs>
              <w:spacing w:line="360" w:lineRule="auto"/>
            </w:pPr>
            <w:r w:rsidRPr="00BC5379">
              <w:rPr>
                <w:color w:val="000000" w:themeColor="text1"/>
              </w:rPr>
              <w:t xml:space="preserve">Outstanding Amount in Baht </w:t>
            </w:r>
            <w:r w:rsidRPr="00BC5379">
              <w:rPr>
                <w:color w:val="000000" w:themeColor="text1"/>
                <w:cs/>
              </w:rPr>
              <w:t xml:space="preserve">หรือ </w:t>
            </w:r>
            <w:r w:rsidRPr="00BC5379">
              <w:rPr>
                <w:color w:val="000000" w:themeColor="text1"/>
              </w:rPr>
              <w:t xml:space="preserve">Outstanding Amount in % </w:t>
            </w:r>
            <w:r>
              <w:rPr>
                <w:rFonts w:hint="cs"/>
                <w:color w:val="000000" w:themeColor="text1"/>
                <w:cs/>
              </w:rPr>
              <w:t>ค่าใดค่าหนึ่ง</w:t>
            </w:r>
            <w:r w:rsidRPr="00BC5379">
              <w:rPr>
                <w:color w:val="000000" w:themeColor="text1"/>
              </w:rPr>
              <w:t xml:space="preserve"> </w:t>
            </w:r>
            <w:r>
              <w:rPr>
                <w:rFonts w:hint="cs"/>
                <w:color w:val="000000" w:themeColor="text1"/>
                <w:cs/>
              </w:rPr>
              <w:t xml:space="preserve">ต้องมีค่า </w:t>
            </w:r>
            <w:r w:rsidRPr="00BC5379">
              <w:rPr>
                <w:color w:val="000000" w:themeColor="text1"/>
                <w:cs/>
              </w:rPr>
              <w:t>หรือ</w:t>
            </w:r>
            <w:r>
              <w:rPr>
                <w:rFonts w:hint="cs"/>
                <w:color w:val="000000" w:themeColor="text1"/>
                <w:cs/>
              </w:rPr>
              <w:t>มีค่า</w:t>
            </w:r>
            <w:r w:rsidRPr="00BC5379">
              <w:rPr>
                <w:color w:val="000000" w:themeColor="text1"/>
                <w:cs/>
              </w:rPr>
              <w:t>ทั้งสองค่าได้</w:t>
            </w:r>
            <w:r>
              <w:rPr>
                <w:color w:val="000000" w:themeColor="text1"/>
              </w:rPr>
              <w:t xml:space="preserve"> </w:t>
            </w:r>
            <w:r>
              <w:rPr>
                <w:rFonts w:hint="cs"/>
                <w:color w:val="000000" w:themeColor="text1"/>
                <w:cs/>
              </w:rPr>
              <w:t>กรณีมีค่า ต้องมากกว่าศูนย์</w:t>
            </w:r>
          </w:p>
        </w:tc>
      </w:tr>
      <w:tr w:rsidR="00860299" w:rsidRPr="00F072D2" w14:paraId="74C3ABAC" w14:textId="77777777" w:rsidTr="00860299">
        <w:tc>
          <w:tcPr>
            <w:tcW w:w="2241" w:type="dxa"/>
            <w:tcBorders>
              <w:top w:val="dotted" w:sz="4" w:space="0" w:color="auto"/>
              <w:right w:val="dotted" w:sz="4" w:space="0" w:color="auto"/>
            </w:tcBorders>
          </w:tcPr>
          <w:p w14:paraId="65F41F11" w14:textId="24750F94" w:rsidR="00860299" w:rsidRPr="00BC5379" w:rsidRDefault="00860299" w:rsidP="00860299">
            <w:pPr>
              <w:pStyle w:val="Header"/>
              <w:tabs>
                <w:tab w:val="clear" w:pos="4153"/>
                <w:tab w:val="clear" w:pos="8306"/>
                <w:tab w:val="left" w:pos="1260"/>
                <w:tab w:val="left" w:pos="1530"/>
                <w:tab w:val="left" w:pos="1890"/>
              </w:tabs>
              <w:spacing w:before="120" w:line="360" w:lineRule="auto"/>
              <w:rPr>
                <w:color w:val="000000" w:themeColor="text1"/>
              </w:rPr>
            </w:pPr>
            <w:r w:rsidRPr="00F66029">
              <w:rPr>
                <w:color w:val="0000FF"/>
              </w:rPr>
              <w:t>Remark</w:t>
            </w:r>
          </w:p>
        </w:tc>
        <w:tc>
          <w:tcPr>
            <w:tcW w:w="6225" w:type="dxa"/>
            <w:tcBorders>
              <w:top w:val="dotted" w:sz="4" w:space="0" w:color="auto"/>
              <w:left w:val="dotted" w:sz="4" w:space="0" w:color="auto"/>
              <w:right w:val="dotted" w:sz="4" w:space="0" w:color="auto"/>
            </w:tcBorders>
          </w:tcPr>
          <w:p w14:paraId="6158B228" w14:textId="39E355AA" w:rsidR="00860299" w:rsidRPr="00BC5379" w:rsidRDefault="00860299" w:rsidP="00860299">
            <w:pPr>
              <w:pStyle w:val="Header"/>
              <w:tabs>
                <w:tab w:val="clear" w:pos="4153"/>
                <w:tab w:val="clear" w:pos="8306"/>
                <w:tab w:val="left" w:pos="1260"/>
                <w:tab w:val="left" w:pos="1530"/>
                <w:tab w:val="left" w:pos="1890"/>
              </w:tabs>
              <w:spacing w:before="120" w:line="360" w:lineRule="auto"/>
              <w:rPr>
                <w:color w:val="000000" w:themeColor="text1"/>
                <w:cs/>
              </w:rPr>
            </w:pPr>
            <w:r w:rsidRPr="00F66029">
              <w:rPr>
                <w:rFonts w:hint="cs"/>
                <w:color w:val="0000FF"/>
                <w:cs/>
              </w:rPr>
              <w:t>หมายเหตุ</w:t>
            </w:r>
          </w:p>
        </w:tc>
        <w:tc>
          <w:tcPr>
            <w:tcW w:w="5976" w:type="dxa"/>
            <w:tcBorders>
              <w:top w:val="dotted" w:sz="4" w:space="0" w:color="auto"/>
              <w:left w:val="dotted" w:sz="4" w:space="0" w:color="auto"/>
            </w:tcBorders>
          </w:tcPr>
          <w:p w14:paraId="22B78059" w14:textId="77777777" w:rsidR="00860299" w:rsidRPr="00BC5379" w:rsidRDefault="00860299" w:rsidP="00860299">
            <w:pPr>
              <w:pStyle w:val="Header"/>
              <w:tabs>
                <w:tab w:val="clear" w:pos="4153"/>
                <w:tab w:val="clear" w:pos="8306"/>
                <w:tab w:val="left" w:pos="1260"/>
                <w:tab w:val="left" w:pos="1530"/>
                <w:tab w:val="left" w:pos="1890"/>
              </w:tabs>
              <w:spacing w:before="120" w:line="360" w:lineRule="auto"/>
              <w:rPr>
                <w:color w:val="000000" w:themeColor="text1"/>
              </w:rPr>
            </w:pPr>
          </w:p>
        </w:tc>
      </w:tr>
    </w:tbl>
    <w:p w14:paraId="0C944E02" w14:textId="77777777" w:rsidR="005A0556" w:rsidRPr="00F072D2" w:rsidRDefault="005A0556" w:rsidP="005A0556">
      <w:pPr>
        <w:rPr>
          <w:color w:val="000000" w:themeColor="text1"/>
          <w:cs/>
        </w:rPr>
      </w:pPr>
    </w:p>
    <w:p w14:paraId="29F16257" w14:textId="77777777" w:rsidR="005A0556" w:rsidRDefault="005A0556" w:rsidP="005A0556"/>
    <w:p w14:paraId="2D4F5E85" w14:textId="77777777" w:rsidR="00E6685D" w:rsidRDefault="00E6685D">
      <w:r>
        <w:br w:type="page"/>
      </w:r>
    </w:p>
    <w:p w14:paraId="16054AEB" w14:textId="0B328ED7" w:rsidR="00E6685D" w:rsidRPr="003D1E8D" w:rsidRDefault="00E6685D" w:rsidP="00E6685D">
      <w:pPr>
        <w:pStyle w:val="Heading3"/>
        <w:ind w:left="360"/>
        <w:jc w:val="center"/>
        <w:rPr>
          <w:color w:val="FF0000"/>
        </w:rPr>
      </w:pPr>
      <w:bookmarkStart w:id="20" w:name="_Toc11080983"/>
      <w:r w:rsidRPr="003D1E8D">
        <w:rPr>
          <w:color w:val="FF0000"/>
        </w:rPr>
        <w:lastRenderedPageBreak/>
        <w:t xml:space="preserve">Data Set: Net Stable Funding Ratio </w:t>
      </w:r>
      <w:r w:rsidR="00924312" w:rsidRPr="00474BD9">
        <w:rPr>
          <w:color w:val="FF0000"/>
        </w:rPr>
        <w:t>Consolidated B</w:t>
      </w:r>
      <w:r w:rsidRPr="00474BD9">
        <w:rPr>
          <w:color w:val="FF0000"/>
        </w:rPr>
        <w:t>asis</w:t>
      </w:r>
      <w:bookmarkEnd w:id="20"/>
    </w:p>
    <w:p w14:paraId="7A85C527" w14:textId="77777777" w:rsidR="00E6685D" w:rsidRPr="00C97DD0" w:rsidRDefault="00E6685D" w:rsidP="00E6685D">
      <w:pPr>
        <w:pStyle w:val="Header"/>
        <w:tabs>
          <w:tab w:val="clear" w:pos="4153"/>
          <w:tab w:val="clear" w:pos="8306"/>
          <w:tab w:val="left" w:pos="1260"/>
          <w:tab w:val="left" w:pos="1530"/>
          <w:tab w:val="left" w:pos="1890"/>
        </w:tabs>
        <w:spacing w:line="440" w:lineRule="exact"/>
        <w:rPr>
          <w:b/>
          <w:bCs/>
          <w:color w:val="FF0000"/>
          <w:u w:val="single"/>
          <w:cs/>
        </w:rPr>
      </w:pPr>
      <w:r w:rsidRPr="00C97DD0">
        <w:rPr>
          <w:b/>
          <w:bCs/>
          <w:color w:val="FF0000"/>
          <w:u w:val="single"/>
          <w:cs/>
        </w:rPr>
        <w:t>คำอธิบาย</w:t>
      </w:r>
    </w:p>
    <w:p w14:paraId="78E969AB" w14:textId="3E189F38" w:rsidR="00E6685D" w:rsidRPr="00C97DD0" w:rsidRDefault="00E6685D" w:rsidP="00E6685D">
      <w:pPr>
        <w:pStyle w:val="Header"/>
        <w:tabs>
          <w:tab w:val="clear" w:pos="4153"/>
          <w:tab w:val="clear" w:pos="8306"/>
          <w:tab w:val="left" w:pos="1260"/>
          <w:tab w:val="left" w:pos="1530"/>
          <w:tab w:val="left" w:pos="1890"/>
        </w:tabs>
        <w:spacing w:line="440" w:lineRule="exact"/>
        <w:rPr>
          <w:color w:val="000000" w:themeColor="text1"/>
          <w:cs/>
        </w:rPr>
      </w:pPr>
      <w:r w:rsidRPr="00C97DD0">
        <w:rPr>
          <w:color w:val="FF0000"/>
        </w:rPr>
        <w:tab/>
      </w:r>
      <w:r w:rsidR="00C97DD0" w:rsidRPr="00C97DD0">
        <w:rPr>
          <w:color w:val="FF0000"/>
        </w:rPr>
        <w:t xml:space="preserve">Data Set </w:t>
      </w:r>
      <w:r w:rsidR="00C97DD0" w:rsidRPr="00C97DD0">
        <w:rPr>
          <w:color w:val="FF0000"/>
          <w:cs/>
        </w:rPr>
        <w:t xml:space="preserve">ชุด </w:t>
      </w:r>
      <w:r w:rsidR="00C97DD0" w:rsidRPr="00C97DD0">
        <w:rPr>
          <w:color w:val="FF0000"/>
        </w:rPr>
        <w:t xml:space="preserve">Net Stable Funding Ratio </w:t>
      </w:r>
      <w:r w:rsidR="00C97DD0" w:rsidRPr="00474BD9">
        <w:rPr>
          <w:color w:val="FF0000"/>
        </w:rPr>
        <w:t>Consolidated Basis</w:t>
      </w:r>
      <w:r w:rsidR="00C97DD0" w:rsidRPr="00C97DD0">
        <w:rPr>
          <w:color w:val="FF0000"/>
          <w:cs/>
        </w:rPr>
        <w:t xml:space="preserve"> ข้อมูลการดำรงอัตราส่วนแหล่งเงินที่มีความมั่นคงและความต้องการแหล่งเงินที่มีความมั่นคงของกลุ่มธุรกิจทางการเงิน </w:t>
      </w:r>
      <w:r w:rsidR="00C97DD0" w:rsidRPr="00C97DD0">
        <w:rPr>
          <w:color w:val="FF0000"/>
        </w:rPr>
        <w:t xml:space="preserve">(Consolidated basis) </w:t>
      </w:r>
      <w:r w:rsidR="00C97DD0" w:rsidRPr="00C97DD0">
        <w:rPr>
          <w:color w:val="FF0000"/>
          <w:cs/>
        </w:rPr>
        <w:t xml:space="preserve">เป็นการรายงานโครงสร้างแหล่งเงินที่จะใช้ในการสนับสนุนกิจกรรมในระยะปานกลางและระยะยาวของกลุ่มธุรกิจทางการเงิน ตามหลักเกณฑ์ </w:t>
      </w:r>
      <w:r w:rsidR="00C97DD0" w:rsidRPr="00C97DD0">
        <w:rPr>
          <w:color w:val="FF0000"/>
        </w:rPr>
        <w:t xml:space="preserve">BASEL III </w:t>
      </w:r>
      <w:r w:rsidR="00C97DD0" w:rsidRPr="00C97DD0">
        <w:rPr>
          <w:color w:val="FF0000"/>
          <w:cs/>
        </w:rPr>
        <w:t>ซึ่งเป็นการรายงานเพิ่มเติมจากการรายงานสินทรัพย์สภาพคล่องภายใต้สถานการณ์ด้านสภาพคล่องที่มีความรุนแรง (</w:t>
      </w:r>
      <w:r w:rsidR="00C97DD0" w:rsidRPr="00C97DD0">
        <w:rPr>
          <w:color w:val="FF0000"/>
        </w:rPr>
        <w:t xml:space="preserve">Data Set </w:t>
      </w:r>
      <w:r w:rsidR="00C97DD0" w:rsidRPr="00C97DD0">
        <w:rPr>
          <w:color w:val="FF0000"/>
          <w:cs/>
        </w:rPr>
        <w:t xml:space="preserve">ชุด </w:t>
      </w:r>
      <w:r w:rsidR="00C97DD0" w:rsidRPr="00C97DD0">
        <w:rPr>
          <w:color w:val="FF0000"/>
        </w:rPr>
        <w:t xml:space="preserve">Liquidity Coverage Ratio) </w:t>
      </w:r>
      <w:r w:rsidR="00C97DD0" w:rsidRPr="00C97DD0">
        <w:rPr>
          <w:color w:val="FF0000"/>
          <w:cs/>
        </w:rPr>
        <w:t>โดยมีวัตถุประสงค์เพื่อรวบรวมข้อมูลประกอบการวิเคราะห์ระดับและแนวโน้มความเสี่ยงด้านสภาพคล่องของ ธพ. กลุ่มธุรกิจทางการเงิน และระบบ ธพ. อย่างครบถ้วน และมีประสิทธิภาพ</w:t>
      </w:r>
    </w:p>
    <w:p w14:paraId="2D87B2BE" w14:textId="77777777" w:rsidR="00E6685D" w:rsidRPr="003D1E8D" w:rsidRDefault="00E6685D" w:rsidP="00E6685D">
      <w:pPr>
        <w:pStyle w:val="Header"/>
        <w:tabs>
          <w:tab w:val="clear" w:pos="4153"/>
          <w:tab w:val="clear" w:pos="8306"/>
          <w:tab w:val="left" w:pos="1260"/>
          <w:tab w:val="left" w:pos="1530"/>
          <w:tab w:val="left" w:pos="1890"/>
        </w:tabs>
        <w:spacing w:line="440" w:lineRule="exact"/>
        <w:rPr>
          <w:color w:val="FF0000"/>
          <w:cs/>
        </w:rPr>
      </w:pPr>
      <w:r w:rsidRPr="003D1E8D">
        <w:rPr>
          <w:b/>
          <w:bCs/>
          <w:color w:val="FF0000"/>
          <w:u w:val="single"/>
          <w:cs/>
        </w:rPr>
        <w:t>สถาบันการเงินที่ต้องรายงาน</w:t>
      </w:r>
    </w:p>
    <w:p w14:paraId="49E0F2F9" w14:textId="77777777" w:rsidR="00E6685D" w:rsidRPr="000F25FB" w:rsidRDefault="00E6685D" w:rsidP="00E6685D">
      <w:pPr>
        <w:pStyle w:val="Header"/>
        <w:tabs>
          <w:tab w:val="clear" w:pos="4153"/>
          <w:tab w:val="clear" w:pos="8306"/>
          <w:tab w:val="left" w:pos="1260"/>
          <w:tab w:val="left" w:pos="1530"/>
          <w:tab w:val="left" w:pos="1890"/>
        </w:tabs>
        <w:spacing w:line="440" w:lineRule="exact"/>
        <w:rPr>
          <w:color w:val="FF0000"/>
        </w:rPr>
      </w:pPr>
      <w:r w:rsidRPr="00073638">
        <w:rPr>
          <w:color w:val="000000" w:themeColor="text1"/>
          <w:cs/>
        </w:rPr>
        <w:tab/>
      </w:r>
      <w:r w:rsidRPr="000F25FB">
        <w:rPr>
          <w:color w:val="FF0000"/>
          <w:cs/>
        </w:rPr>
        <w:t>ธนาคารพาณิชย์ไทย</w:t>
      </w:r>
    </w:p>
    <w:p w14:paraId="55D60D07" w14:textId="77777777" w:rsidR="00E6685D" w:rsidRPr="000F25FB" w:rsidRDefault="00E6685D" w:rsidP="00E6685D">
      <w:pPr>
        <w:pStyle w:val="Header"/>
        <w:tabs>
          <w:tab w:val="clear" w:pos="4153"/>
          <w:tab w:val="clear" w:pos="8306"/>
          <w:tab w:val="left" w:pos="1260"/>
          <w:tab w:val="left" w:pos="1530"/>
          <w:tab w:val="left" w:pos="1890"/>
        </w:tabs>
        <w:spacing w:line="440" w:lineRule="exact"/>
        <w:rPr>
          <w:color w:val="FF0000"/>
        </w:rPr>
      </w:pPr>
      <w:r w:rsidRPr="000F25FB">
        <w:rPr>
          <w:color w:val="FF0000"/>
          <w:cs/>
        </w:rPr>
        <w:tab/>
        <w:t xml:space="preserve">ธนาคารพาณิชย์ไทยเพื่อรายย่อย  </w:t>
      </w:r>
    </w:p>
    <w:p w14:paraId="0FBEA5D4" w14:textId="77777777" w:rsidR="00E6685D" w:rsidRPr="00073638" w:rsidRDefault="00E6685D" w:rsidP="00E6685D">
      <w:pPr>
        <w:pStyle w:val="Header"/>
        <w:tabs>
          <w:tab w:val="clear" w:pos="4153"/>
          <w:tab w:val="clear" w:pos="8306"/>
          <w:tab w:val="left" w:pos="1260"/>
          <w:tab w:val="left" w:pos="1530"/>
          <w:tab w:val="left" w:pos="1890"/>
        </w:tabs>
        <w:spacing w:line="440" w:lineRule="exact"/>
        <w:rPr>
          <w:color w:val="FF0000"/>
          <w:cs/>
        </w:rPr>
      </w:pPr>
      <w:r w:rsidRPr="000F25FB">
        <w:rPr>
          <w:color w:val="FF0000"/>
          <w:cs/>
        </w:rPr>
        <w:tab/>
        <w:t>ธนาคารพาณิชย์ที่เป็นบริษัทลูกของธนาคารต่างประเทศ</w:t>
      </w:r>
    </w:p>
    <w:p w14:paraId="1FEC7927" w14:textId="77777777" w:rsidR="00E6685D" w:rsidRPr="003D1E8D" w:rsidRDefault="00E6685D" w:rsidP="00E6685D">
      <w:pPr>
        <w:pStyle w:val="Header"/>
        <w:tabs>
          <w:tab w:val="clear" w:pos="4153"/>
          <w:tab w:val="clear" w:pos="8306"/>
          <w:tab w:val="left" w:pos="1260"/>
          <w:tab w:val="left" w:pos="1530"/>
          <w:tab w:val="left" w:pos="1890"/>
        </w:tabs>
        <w:spacing w:line="440" w:lineRule="exact"/>
        <w:rPr>
          <w:color w:val="FF0000"/>
          <w:cs/>
        </w:rPr>
      </w:pPr>
      <w:r w:rsidRPr="003D1E8D">
        <w:rPr>
          <w:b/>
          <w:bCs/>
          <w:color w:val="FF0000"/>
          <w:u w:val="single"/>
          <w:cs/>
        </w:rPr>
        <w:t>ลักษณะข้อมูล</w:t>
      </w:r>
    </w:p>
    <w:p w14:paraId="4DF09D6A" w14:textId="77777777" w:rsidR="00E6685D" w:rsidRPr="003D1E8D" w:rsidRDefault="00E6685D" w:rsidP="00E6685D">
      <w:pPr>
        <w:pStyle w:val="Header"/>
        <w:tabs>
          <w:tab w:val="clear" w:pos="4153"/>
          <w:tab w:val="clear" w:pos="8306"/>
          <w:tab w:val="left" w:pos="1260"/>
          <w:tab w:val="left" w:pos="1530"/>
          <w:tab w:val="left" w:pos="1890"/>
        </w:tabs>
        <w:spacing w:line="440" w:lineRule="exact"/>
        <w:rPr>
          <w:color w:val="FF0000"/>
          <w:cs/>
        </w:rPr>
      </w:pPr>
      <w:r w:rsidRPr="003D1E8D">
        <w:rPr>
          <w:color w:val="FF0000"/>
        </w:rPr>
        <w:tab/>
      </w:r>
      <w:r w:rsidRPr="003D1E8D">
        <w:rPr>
          <w:color w:val="FF0000"/>
          <w:cs/>
        </w:rPr>
        <w:t>ราย</w:t>
      </w:r>
      <w:r w:rsidRPr="003D1E8D">
        <w:rPr>
          <w:color w:val="FF0000"/>
          <w:cs/>
          <w:lang w:val="th-TH"/>
        </w:rPr>
        <w:t xml:space="preserve"> </w:t>
      </w:r>
      <w:r w:rsidRPr="003D1E8D">
        <w:rPr>
          <w:color w:val="FF0000"/>
        </w:rPr>
        <w:t xml:space="preserve">6 </w:t>
      </w:r>
      <w:r w:rsidRPr="003D1E8D">
        <w:rPr>
          <w:rFonts w:hint="cs"/>
          <w:color w:val="FF0000"/>
          <w:cs/>
        </w:rPr>
        <w:t>เดือน</w:t>
      </w:r>
    </w:p>
    <w:p w14:paraId="22D3D9F4" w14:textId="77777777" w:rsidR="00E6685D" w:rsidRPr="003D1E8D" w:rsidRDefault="00E6685D" w:rsidP="00E6685D">
      <w:pPr>
        <w:pStyle w:val="Header"/>
        <w:tabs>
          <w:tab w:val="clear" w:pos="4153"/>
          <w:tab w:val="clear" w:pos="8306"/>
          <w:tab w:val="left" w:pos="1260"/>
          <w:tab w:val="left" w:pos="1530"/>
          <w:tab w:val="left" w:pos="1890"/>
        </w:tabs>
        <w:spacing w:line="440" w:lineRule="exact"/>
        <w:rPr>
          <w:b/>
          <w:bCs/>
          <w:color w:val="FF0000"/>
          <w:u w:val="single"/>
        </w:rPr>
      </w:pPr>
      <w:r w:rsidRPr="003D1E8D">
        <w:rPr>
          <w:b/>
          <w:bCs/>
          <w:color w:val="FF0000"/>
          <w:u w:val="single"/>
          <w:cs/>
        </w:rPr>
        <w:t>ความถี่ในการส่งชุดข้อมูล</w:t>
      </w:r>
    </w:p>
    <w:p w14:paraId="345D3571" w14:textId="77777777" w:rsidR="00E6685D" w:rsidRPr="003D1E8D" w:rsidRDefault="00E6685D" w:rsidP="00E6685D">
      <w:pPr>
        <w:pStyle w:val="Header"/>
        <w:tabs>
          <w:tab w:val="clear" w:pos="4153"/>
          <w:tab w:val="clear" w:pos="8306"/>
          <w:tab w:val="left" w:pos="1242"/>
          <w:tab w:val="left" w:pos="1530"/>
          <w:tab w:val="left" w:pos="1890"/>
        </w:tabs>
        <w:spacing w:line="440" w:lineRule="exact"/>
        <w:rPr>
          <w:color w:val="FF0000"/>
          <w:cs/>
          <w:lang w:val="th-TH"/>
        </w:rPr>
      </w:pPr>
      <w:r w:rsidRPr="003D1E8D">
        <w:rPr>
          <w:color w:val="FF0000"/>
        </w:rPr>
        <w:tab/>
      </w:r>
      <w:r w:rsidRPr="003D1E8D">
        <w:rPr>
          <w:color w:val="FF0000"/>
          <w:cs/>
          <w:lang w:val="th-TH"/>
        </w:rPr>
        <w:t>ทุกสิ้น</w:t>
      </w:r>
      <w:r w:rsidRPr="003D1E8D">
        <w:rPr>
          <w:rFonts w:hint="cs"/>
          <w:color w:val="FF0000"/>
          <w:cs/>
          <w:lang w:val="th-TH"/>
        </w:rPr>
        <w:t xml:space="preserve"> </w:t>
      </w:r>
      <w:r w:rsidRPr="003D1E8D">
        <w:rPr>
          <w:color w:val="FF0000"/>
        </w:rPr>
        <w:t xml:space="preserve">6 </w:t>
      </w:r>
      <w:r w:rsidRPr="003D1E8D">
        <w:rPr>
          <w:color w:val="FF0000"/>
          <w:cs/>
          <w:lang w:val="th-TH"/>
        </w:rPr>
        <w:t>เดือน</w:t>
      </w:r>
    </w:p>
    <w:p w14:paraId="76D7F4AF" w14:textId="77777777" w:rsidR="00E6685D" w:rsidRPr="003D1E8D" w:rsidRDefault="00E6685D" w:rsidP="00E6685D">
      <w:pPr>
        <w:pStyle w:val="Header"/>
        <w:tabs>
          <w:tab w:val="clear" w:pos="4153"/>
          <w:tab w:val="clear" w:pos="8306"/>
          <w:tab w:val="left" w:pos="1260"/>
          <w:tab w:val="left" w:pos="1530"/>
          <w:tab w:val="left" w:pos="1890"/>
        </w:tabs>
        <w:spacing w:line="440" w:lineRule="exact"/>
        <w:rPr>
          <w:b/>
          <w:bCs/>
          <w:color w:val="FF0000"/>
          <w:u w:val="single"/>
        </w:rPr>
      </w:pPr>
      <w:r w:rsidRPr="003D1E8D">
        <w:rPr>
          <w:b/>
          <w:bCs/>
          <w:color w:val="FF0000"/>
          <w:u w:val="single"/>
          <w:cs/>
        </w:rPr>
        <w:t>กำหนดการส่ง</w:t>
      </w:r>
    </w:p>
    <w:p w14:paraId="55D2C619" w14:textId="77777777" w:rsidR="00E6685D" w:rsidRPr="003D1E8D" w:rsidRDefault="00E6685D" w:rsidP="00E6685D">
      <w:pPr>
        <w:pStyle w:val="Header"/>
        <w:tabs>
          <w:tab w:val="clear" w:pos="4153"/>
          <w:tab w:val="clear" w:pos="8306"/>
          <w:tab w:val="left" w:pos="1260"/>
          <w:tab w:val="left" w:pos="1530"/>
          <w:tab w:val="left" w:pos="1890"/>
        </w:tabs>
        <w:spacing w:line="440" w:lineRule="exact"/>
        <w:rPr>
          <w:color w:val="FF0000"/>
        </w:rPr>
      </w:pPr>
      <w:r w:rsidRPr="003D1E8D">
        <w:rPr>
          <w:color w:val="FF0000"/>
        </w:rPr>
        <w:tab/>
      </w:r>
      <w:r w:rsidRPr="003D1E8D">
        <w:rPr>
          <w:color w:val="FF0000"/>
          <w:cs/>
        </w:rPr>
        <w:t>ภายใน</w:t>
      </w:r>
      <w:r w:rsidRPr="003D1E8D">
        <w:rPr>
          <w:color w:val="FF0000"/>
          <w:cs/>
          <w:lang w:val="th-TH"/>
        </w:rPr>
        <w:t xml:space="preserve"> </w:t>
      </w:r>
      <w:r w:rsidRPr="003D1E8D">
        <w:rPr>
          <w:color w:val="FF0000"/>
        </w:rPr>
        <w:t>3</w:t>
      </w:r>
      <w:r w:rsidRPr="003D1E8D">
        <w:rPr>
          <w:color w:val="FF0000"/>
          <w:cs/>
          <w:lang w:val="th-TH"/>
        </w:rPr>
        <w:t xml:space="preserve"> </w:t>
      </w:r>
      <w:r w:rsidRPr="003D1E8D">
        <w:rPr>
          <w:rFonts w:hint="cs"/>
          <w:color w:val="FF0000"/>
          <w:cs/>
        </w:rPr>
        <w:t>เดือน</w:t>
      </w:r>
      <w:r w:rsidRPr="003D1E8D">
        <w:rPr>
          <w:color w:val="FF0000"/>
          <w:cs/>
        </w:rPr>
        <w:t xml:space="preserve"> นับ</w:t>
      </w:r>
      <w:r w:rsidRPr="003D1E8D">
        <w:rPr>
          <w:color w:val="FF0000"/>
          <w:cs/>
          <w:lang w:val="th-TH"/>
        </w:rPr>
        <w:t>จาก</w:t>
      </w:r>
      <w:r w:rsidRPr="003D1E8D">
        <w:rPr>
          <w:color w:val="FF0000"/>
          <w:cs/>
        </w:rPr>
        <w:t>วันสิ้นงวดที่รายงาน</w:t>
      </w:r>
    </w:p>
    <w:p w14:paraId="120695E9" w14:textId="77777777" w:rsidR="00E6685D" w:rsidRPr="003D1E8D" w:rsidRDefault="00E6685D" w:rsidP="00E6685D">
      <w:pPr>
        <w:pStyle w:val="Header"/>
        <w:tabs>
          <w:tab w:val="clear" w:pos="4153"/>
          <w:tab w:val="clear" w:pos="8306"/>
          <w:tab w:val="left" w:pos="1260"/>
          <w:tab w:val="left" w:pos="1530"/>
          <w:tab w:val="left" w:pos="1890"/>
        </w:tabs>
        <w:spacing w:line="440" w:lineRule="exact"/>
        <w:rPr>
          <w:b/>
          <w:bCs/>
          <w:color w:val="FF0000"/>
          <w:u w:val="single"/>
        </w:rPr>
      </w:pPr>
      <w:r w:rsidRPr="003D1E8D">
        <w:rPr>
          <w:b/>
          <w:bCs/>
          <w:color w:val="FF0000"/>
          <w:u w:val="single"/>
        </w:rPr>
        <w:t>File Name</w:t>
      </w:r>
    </w:p>
    <w:p w14:paraId="21B1C38B" w14:textId="5FAEC67A" w:rsidR="00E6685D" w:rsidRPr="003D1E8D" w:rsidRDefault="00E6685D" w:rsidP="00E6685D">
      <w:pPr>
        <w:pStyle w:val="Header"/>
        <w:tabs>
          <w:tab w:val="clear" w:pos="4153"/>
          <w:tab w:val="clear" w:pos="8306"/>
          <w:tab w:val="left" w:pos="1260"/>
          <w:tab w:val="left" w:pos="1530"/>
          <w:tab w:val="left" w:pos="1890"/>
        </w:tabs>
        <w:spacing w:line="440" w:lineRule="exact"/>
        <w:rPr>
          <w:color w:val="FF0000"/>
        </w:rPr>
      </w:pPr>
      <w:r w:rsidRPr="003D1E8D">
        <w:rPr>
          <w:color w:val="FF0000"/>
        </w:rPr>
        <w:tab/>
        <w:t>H</w:t>
      </w:r>
      <w:r w:rsidR="007B4A7F" w:rsidRPr="007B4A7F">
        <w:rPr>
          <w:color w:val="FF0000"/>
        </w:rPr>
        <w:t>BAS</w:t>
      </w:r>
      <w:r w:rsidRPr="003D1E8D">
        <w:rPr>
          <w:color w:val="FF0000"/>
        </w:rPr>
        <w:t>Nn_YYYYMMDD_</w:t>
      </w:r>
      <w:r w:rsidR="001B30EC">
        <w:rPr>
          <w:color w:val="FF0000"/>
        </w:rPr>
        <w:t>NSFC</w:t>
      </w:r>
      <w:r w:rsidRPr="003D1E8D">
        <w:rPr>
          <w:color w:val="FF0000"/>
        </w:rPr>
        <w:t>.xlsx</w:t>
      </w:r>
    </w:p>
    <w:p w14:paraId="21D8E6C4" w14:textId="77777777" w:rsidR="00E6685D" w:rsidRPr="003D1E8D" w:rsidRDefault="00E6685D" w:rsidP="00E6685D">
      <w:pPr>
        <w:pStyle w:val="Header"/>
        <w:tabs>
          <w:tab w:val="clear" w:pos="4153"/>
          <w:tab w:val="clear" w:pos="8306"/>
          <w:tab w:val="left" w:pos="1260"/>
          <w:tab w:val="left" w:pos="1530"/>
          <w:tab w:val="left" w:pos="1890"/>
        </w:tabs>
        <w:spacing w:line="440" w:lineRule="exact"/>
        <w:rPr>
          <w:b/>
          <w:bCs/>
          <w:color w:val="FF0000"/>
          <w:u w:val="single"/>
        </w:rPr>
      </w:pPr>
      <w:r w:rsidRPr="003D1E8D">
        <w:rPr>
          <w:b/>
          <w:bCs/>
          <w:color w:val="FF0000"/>
          <w:u w:val="single"/>
        </w:rPr>
        <w:t>Sheet Name</w:t>
      </w:r>
    </w:p>
    <w:p w14:paraId="1919AB2C" w14:textId="345AFEC8" w:rsidR="00E6685D" w:rsidRPr="003D1E8D" w:rsidRDefault="00E6685D" w:rsidP="005C59A1">
      <w:pPr>
        <w:pStyle w:val="Header"/>
        <w:tabs>
          <w:tab w:val="clear" w:pos="4153"/>
          <w:tab w:val="clear" w:pos="8306"/>
          <w:tab w:val="left" w:pos="1260"/>
          <w:tab w:val="left" w:pos="1530"/>
          <w:tab w:val="left" w:pos="1890"/>
          <w:tab w:val="left" w:pos="3844"/>
        </w:tabs>
        <w:spacing w:after="240" w:line="440" w:lineRule="exact"/>
        <w:rPr>
          <w:color w:val="FF0000"/>
        </w:rPr>
      </w:pPr>
      <w:r w:rsidRPr="003D1E8D">
        <w:rPr>
          <w:color w:val="FF0000"/>
        </w:rPr>
        <w:tab/>
      </w:r>
      <w:r w:rsidR="001B30EC">
        <w:rPr>
          <w:color w:val="FF0000"/>
        </w:rPr>
        <w:t>DF</w:t>
      </w:r>
      <w:r w:rsidR="00FE7467">
        <w:rPr>
          <w:color w:val="FF0000"/>
        </w:rPr>
        <w:t>_</w:t>
      </w:r>
      <w:r w:rsidR="001B30EC">
        <w:rPr>
          <w:color w:val="FF0000"/>
        </w:rPr>
        <w:t>NSFC</w:t>
      </w:r>
      <w:r w:rsidR="005C59A1">
        <w:rPr>
          <w:color w:val="FF0000"/>
        </w:rPr>
        <w:tab/>
      </w:r>
    </w:p>
    <w:tbl>
      <w:tblPr>
        <w:tblW w:w="143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5976"/>
      </w:tblGrid>
      <w:tr w:rsidR="00E6685D" w:rsidRPr="003D1E8D" w14:paraId="0EBC00D5" w14:textId="77777777" w:rsidTr="00F04AEC">
        <w:trPr>
          <w:trHeight w:val="728"/>
          <w:tblHeader/>
        </w:trPr>
        <w:tc>
          <w:tcPr>
            <w:tcW w:w="2241" w:type="dxa"/>
            <w:tcBorders>
              <w:bottom w:val="single" w:sz="4" w:space="0" w:color="auto"/>
            </w:tcBorders>
            <w:shd w:val="clear" w:color="auto" w:fill="CCFFFF"/>
          </w:tcPr>
          <w:p w14:paraId="30E68218" w14:textId="77777777" w:rsidR="00E6685D" w:rsidRPr="003D1E8D" w:rsidRDefault="00E6685D" w:rsidP="00456136">
            <w:pPr>
              <w:tabs>
                <w:tab w:val="left" w:pos="1260"/>
                <w:tab w:val="left" w:pos="1530"/>
                <w:tab w:val="left" w:pos="1890"/>
                <w:tab w:val="center" w:pos="4153"/>
                <w:tab w:val="right" w:pos="8306"/>
              </w:tabs>
              <w:spacing w:before="120" w:line="360" w:lineRule="auto"/>
              <w:jc w:val="center"/>
              <w:rPr>
                <w:b/>
                <w:bCs/>
                <w:color w:val="FF0000"/>
              </w:rPr>
            </w:pPr>
            <w:r w:rsidRPr="003D1E8D">
              <w:rPr>
                <w:b/>
                <w:bCs/>
                <w:color w:val="FF0000"/>
              </w:rPr>
              <w:lastRenderedPageBreak/>
              <w:t>Data Element (field)</w:t>
            </w:r>
          </w:p>
        </w:tc>
        <w:tc>
          <w:tcPr>
            <w:tcW w:w="6106" w:type="dxa"/>
            <w:tcBorders>
              <w:bottom w:val="single" w:sz="4" w:space="0" w:color="auto"/>
            </w:tcBorders>
            <w:shd w:val="clear" w:color="auto" w:fill="CCFFFF"/>
          </w:tcPr>
          <w:p w14:paraId="1619A5EE" w14:textId="77777777" w:rsidR="00E6685D" w:rsidRPr="003D1E8D" w:rsidRDefault="00E6685D" w:rsidP="00456136">
            <w:pPr>
              <w:tabs>
                <w:tab w:val="left" w:pos="1260"/>
                <w:tab w:val="left" w:pos="1530"/>
                <w:tab w:val="left" w:pos="1890"/>
                <w:tab w:val="center" w:pos="4153"/>
                <w:tab w:val="right" w:pos="8306"/>
              </w:tabs>
              <w:spacing w:before="120" w:line="360" w:lineRule="auto"/>
              <w:jc w:val="center"/>
              <w:rPr>
                <w:b/>
                <w:bCs/>
                <w:color w:val="FF0000"/>
              </w:rPr>
            </w:pPr>
            <w:r w:rsidRPr="003D1E8D">
              <w:rPr>
                <w:b/>
                <w:bCs/>
                <w:color w:val="FF0000"/>
                <w:cs/>
              </w:rPr>
              <w:t>คำอธิบาย</w:t>
            </w:r>
          </w:p>
        </w:tc>
        <w:tc>
          <w:tcPr>
            <w:tcW w:w="5976" w:type="dxa"/>
            <w:tcBorders>
              <w:bottom w:val="single" w:sz="4" w:space="0" w:color="auto"/>
            </w:tcBorders>
            <w:shd w:val="clear" w:color="auto" w:fill="CCFFFF"/>
          </w:tcPr>
          <w:p w14:paraId="70FF5710" w14:textId="77777777" w:rsidR="00E6685D" w:rsidRPr="003D1E8D" w:rsidRDefault="00E6685D" w:rsidP="00456136">
            <w:pPr>
              <w:tabs>
                <w:tab w:val="left" w:pos="1260"/>
                <w:tab w:val="left" w:pos="1540"/>
                <w:tab w:val="left" w:pos="1890"/>
                <w:tab w:val="center" w:pos="2257"/>
                <w:tab w:val="center" w:pos="4153"/>
                <w:tab w:val="right" w:pos="8306"/>
              </w:tabs>
              <w:spacing w:before="120" w:line="360" w:lineRule="auto"/>
              <w:jc w:val="center"/>
              <w:rPr>
                <w:b/>
                <w:bCs/>
                <w:color w:val="FF0000"/>
              </w:rPr>
            </w:pPr>
            <w:r w:rsidRPr="003D1E8D">
              <w:rPr>
                <w:b/>
                <w:bCs/>
                <w:color w:val="FF0000"/>
              </w:rPr>
              <w:t>Validation Rule</w:t>
            </w:r>
          </w:p>
        </w:tc>
      </w:tr>
      <w:tr w:rsidR="00E6685D" w:rsidRPr="003D1E8D" w14:paraId="1BD4515E" w14:textId="77777777" w:rsidTr="00F04AEC">
        <w:trPr>
          <w:trHeight w:val="692"/>
        </w:trPr>
        <w:tc>
          <w:tcPr>
            <w:tcW w:w="2241" w:type="dxa"/>
            <w:tcBorders>
              <w:bottom w:val="dotted" w:sz="4" w:space="0" w:color="auto"/>
              <w:right w:val="dotted" w:sz="4" w:space="0" w:color="auto"/>
            </w:tcBorders>
          </w:tcPr>
          <w:p w14:paraId="5D78988F"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br w:type="page"/>
              <w:t>Organization Id</w:t>
            </w:r>
          </w:p>
        </w:tc>
        <w:tc>
          <w:tcPr>
            <w:tcW w:w="6106" w:type="dxa"/>
            <w:tcBorders>
              <w:left w:val="dotted" w:sz="4" w:space="0" w:color="auto"/>
              <w:bottom w:val="dotted" w:sz="4" w:space="0" w:color="auto"/>
              <w:right w:val="dotted" w:sz="4" w:space="0" w:color="auto"/>
            </w:tcBorders>
          </w:tcPr>
          <w:p w14:paraId="76819417"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14:paraId="641B3701" w14:textId="77777777" w:rsidR="00E6685D" w:rsidRPr="003D1E8D" w:rsidRDefault="00E6685D" w:rsidP="00456136">
            <w:pPr>
              <w:tabs>
                <w:tab w:val="left" w:pos="1260"/>
                <w:tab w:val="left" w:pos="1530"/>
                <w:tab w:val="left" w:pos="1890"/>
              </w:tabs>
              <w:spacing w:before="120" w:line="360" w:lineRule="auto"/>
              <w:rPr>
                <w:color w:val="FF0000"/>
                <w:cs/>
              </w:rPr>
            </w:pPr>
            <w:r w:rsidRPr="003D1E8D">
              <w:rPr>
                <w:color w:val="FF0000"/>
              </w:rPr>
              <w:t xml:space="preserve">Data Set Validation: </w:t>
            </w:r>
          </w:p>
          <w:p w14:paraId="031A1CED"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cs/>
                <w:lang w:val="th-TH"/>
              </w:rPr>
              <w:t>ตรวจสอบกับรหัสมาตรฐานของสถาบันการเงินที่ธนาคารแห่งประเทศไทยกำหนด</w:t>
            </w:r>
          </w:p>
        </w:tc>
      </w:tr>
      <w:tr w:rsidR="00E6685D" w:rsidRPr="003D1E8D" w14:paraId="5678C414" w14:textId="77777777" w:rsidTr="00F04AEC">
        <w:trPr>
          <w:trHeight w:val="692"/>
        </w:trPr>
        <w:tc>
          <w:tcPr>
            <w:tcW w:w="2241" w:type="dxa"/>
            <w:tcBorders>
              <w:top w:val="dotted" w:sz="4" w:space="0" w:color="auto"/>
              <w:bottom w:val="dotted" w:sz="4" w:space="0" w:color="auto"/>
              <w:right w:val="dotted" w:sz="4" w:space="0" w:color="auto"/>
            </w:tcBorders>
          </w:tcPr>
          <w:p w14:paraId="3B424F81"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Data Set Date</w:t>
            </w:r>
          </w:p>
        </w:tc>
        <w:tc>
          <w:tcPr>
            <w:tcW w:w="6106" w:type="dxa"/>
            <w:tcBorders>
              <w:top w:val="dotted" w:sz="4" w:space="0" w:color="auto"/>
              <w:left w:val="dotted" w:sz="4" w:space="0" w:color="auto"/>
              <w:bottom w:val="dotted" w:sz="4" w:space="0" w:color="auto"/>
              <w:right w:val="dotted" w:sz="4" w:space="0" w:color="auto"/>
            </w:tcBorders>
          </w:tcPr>
          <w:p w14:paraId="79F0D5DC"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cs/>
              </w:rPr>
            </w:pPr>
            <w:r w:rsidRPr="003D1E8D">
              <w:rPr>
                <w:color w:val="FF0000"/>
                <w:cs/>
              </w:rPr>
              <w:t xml:space="preserve">วันที่ของชุดข้อมูล  </w:t>
            </w:r>
          </w:p>
        </w:tc>
        <w:tc>
          <w:tcPr>
            <w:tcW w:w="5976" w:type="dxa"/>
            <w:tcBorders>
              <w:top w:val="dotted" w:sz="4" w:space="0" w:color="auto"/>
              <w:left w:val="dotted" w:sz="4" w:space="0" w:color="auto"/>
              <w:bottom w:val="dotted" w:sz="4" w:space="0" w:color="auto"/>
            </w:tcBorders>
          </w:tcPr>
          <w:p w14:paraId="27495C7F" w14:textId="77777777" w:rsidR="00E6685D" w:rsidRPr="003D1E8D" w:rsidRDefault="00E6685D" w:rsidP="00456136">
            <w:pPr>
              <w:tabs>
                <w:tab w:val="left" w:pos="1260"/>
                <w:tab w:val="left" w:pos="1530"/>
                <w:tab w:val="left" w:pos="1890"/>
              </w:tabs>
              <w:spacing w:before="120" w:line="360" w:lineRule="auto"/>
              <w:rPr>
                <w:color w:val="FF0000"/>
                <w:cs/>
              </w:rPr>
            </w:pPr>
            <w:r w:rsidRPr="003D1E8D">
              <w:rPr>
                <w:color w:val="FF0000"/>
              </w:rPr>
              <w:t xml:space="preserve">Data Set </w:t>
            </w:r>
            <w:r w:rsidRPr="003D1E8D">
              <w:rPr>
                <w:color w:val="FF0000"/>
                <w:cs/>
              </w:rPr>
              <w:t xml:space="preserve"> </w:t>
            </w:r>
            <w:r w:rsidRPr="003D1E8D">
              <w:rPr>
                <w:color w:val="FF0000"/>
              </w:rPr>
              <w:t xml:space="preserve">Validation: </w:t>
            </w:r>
          </w:p>
          <w:p w14:paraId="446E4C7A" w14:textId="69A59F10" w:rsidR="00E6685D" w:rsidRPr="003D1E8D" w:rsidRDefault="005701C0" w:rsidP="00456136">
            <w:pPr>
              <w:tabs>
                <w:tab w:val="left" w:pos="1260"/>
                <w:tab w:val="left" w:pos="1530"/>
                <w:tab w:val="left" w:pos="1890"/>
                <w:tab w:val="center" w:pos="4153"/>
                <w:tab w:val="right" w:pos="8306"/>
              </w:tabs>
              <w:spacing w:before="120" w:line="360" w:lineRule="auto"/>
              <w:rPr>
                <w:color w:val="FF0000"/>
                <w:u w:val="single"/>
              </w:rPr>
            </w:pPr>
            <w:r w:rsidRPr="005701C0">
              <w:rPr>
                <w:color w:val="FF0000"/>
                <w:cs/>
              </w:rPr>
              <w:t>วันที่ต้องเป็นวันสิ้นงวดครึ่งปีตามปี</w:t>
            </w:r>
            <w:r w:rsidRPr="005701C0">
              <w:rPr>
                <w:rFonts w:hint="cs"/>
                <w:color w:val="FF0000"/>
                <w:cs/>
              </w:rPr>
              <w:t>ปฏิทิน</w:t>
            </w:r>
          </w:p>
        </w:tc>
      </w:tr>
      <w:tr w:rsidR="00E6685D" w:rsidRPr="003D1E8D" w14:paraId="2AD33674" w14:textId="77777777" w:rsidTr="00F04AEC">
        <w:trPr>
          <w:trHeight w:val="1005"/>
        </w:trPr>
        <w:tc>
          <w:tcPr>
            <w:tcW w:w="2241" w:type="dxa"/>
            <w:tcBorders>
              <w:top w:val="dotted" w:sz="4" w:space="0" w:color="auto"/>
              <w:bottom w:val="dotted" w:sz="4" w:space="0" w:color="auto"/>
              <w:right w:val="dotted" w:sz="4" w:space="0" w:color="auto"/>
            </w:tcBorders>
          </w:tcPr>
          <w:p w14:paraId="72071259"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FI Reporting Group Id</w:t>
            </w:r>
          </w:p>
          <w:p w14:paraId="1457CD6E"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p>
        </w:tc>
        <w:tc>
          <w:tcPr>
            <w:tcW w:w="6106" w:type="dxa"/>
            <w:tcBorders>
              <w:top w:val="dotted" w:sz="4" w:space="0" w:color="auto"/>
              <w:left w:val="dotted" w:sz="4" w:space="0" w:color="auto"/>
              <w:bottom w:val="dotted" w:sz="4" w:space="0" w:color="auto"/>
              <w:right w:val="dotted" w:sz="4" w:space="0" w:color="auto"/>
            </w:tcBorders>
          </w:tcPr>
          <w:p w14:paraId="0770BA6C"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cs/>
              </w:rPr>
              <w:t>รหัสสถาบันการเงินผู้ส่งข้อมูล รายงานตามรหัสมาตรฐานของสถาบันการเงิน</w:t>
            </w:r>
          </w:p>
        </w:tc>
        <w:tc>
          <w:tcPr>
            <w:tcW w:w="5976" w:type="dxa"/>
            <w:tcBorders>
              <w:top w:val="dotted" w:sz="4" w:space="0" w:color="auto"/>
              <w:left w:val="dotted" w:sz="4" w:space="0" w:color="auto"/>
              <w:bottom w:val="dotted" w:sz="4" w:space="0" w:color="auto"/>
            </w:tcBorders>
          </w:tcPr>
          <w:p w14:paraId="0AAC8353" w14:textId="77777777" w:rsidR="00E6685D" w:rsidRPr="003D1E8D" w:rsidRDefault="00E6685D" w:rsidP="00456136">
            <w:pPr>
              <w:tabs>
                <w:tab w:val="left" w:pos="1260"/>
                <w:tab w:val="left" w:pos="1530"/>
                <w:tab w:val="left" w:pos="1890"/>
              </w:tabs>
              <w:spacing w:before="120" w:line="360" w:lineRule="auto"/>
              <w:rPr>
                <w:color w:val="FF0000"/>
                <w:cs/>
              </w:rPr>
            </w:pPr>
            <w:r w:rsidRPr="003D1E8D">
              <w:rPr>
                <w:color w:val="FF0000"/>
              </w:rPr>
              <w:t>Data Set</w:t>
            </w:r>
            <w:r w:rsidRPr="003D1E8D">
              <w:rPr>
                <w:color w:val="FF0000"/>
                <w:cs/>
              </w:rPr>
              <w:t xml:space="preserve"> </w:t>
            </w:r>
            <w:r w:rsidRPr="003D1E8D">
              <w:rPr>
                <w:color w:val="FF0000"/>
              </w:rPr>
              <w:t xml:space="preserve">Validation: </w:t>
            </w:r>
          </w:p>
          <w:p w14:paraId="1736C293"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cs/>
              </w:rPr>
              <w:t>ตรวจสอบ</w:t>
            </w:r>
            <w:r w:rsidRPr="003D1E8D">
              <w:rPr>
                <w:rFonts w:hint="cs"/>
                <w:color w:val="FF0000"/>
                <w:cs/>
              </w:rPr>
              <w:t>ความสอดคล้องระหว่าง</w:t>
            </w:r>
            <w:r w:rsidRPr="003D1E8D">
              <w:rPr>
                <w:color w:val="FF0000"/>
                <w:cs/>
              </w:rPr>
              <w:t xml:space="preserve">ชุดข้อมูล </w:t>
            </w:r>
            <w:r w:rsidRPr="003D1E8D">
              <w:rPr>
                <w:color w:val="FF0000"/>
              </w:rPr>
              <w:t xml:space="preserve">FI Reporting Group Id </w:t>
            </w:r>
            <w:r w:rsidRPr="003D1E8D">
              <w:rPr>
                <w:rFonts w:hint="cs"/>
                <w:color w:val="FF0000"/>
                <w:cs/>
              </w:rPr>
              <w:t>กับ กลุ่มสถาบันการเงิน</w:t>
            </w:r>
          </w:p>
        </w:tc>
      </w:tr>
      <w:tr w:rsidR="00E6685D" w:rsidRPr="003D1E8D" w14:paraId="40DAAC23" w14:textId="77777777" w:rsidTr="00F04AEC">
        <w:trPr>
          <w:trHeight w:val="692"/>
        </w:trPr>
        <w:tc>
          <w:tcPr>
            <w:tcW w:w="2241" w:type="dxa"/>
            <w:tcBorders>
              <w:top w:val="dotted" w:sz="4" w:space="0" w:color="auto"/>
              <w:bottom w:val="dotted" w:sz="4" w:space="0" w:color="auto"/>
              <w:right w:val="dotted" w:sz="4" w:space="0" w:color="auto"/>
            </w:tcBorders>
          </w:tcPr>
          <w:p w14:paraId="03DCCAB3"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Net Stable Funding Ratio Item</w:t>
            </w:r>
          </w:p>
        </w:tc>
        <w:tc>
          <w:tcPr>
            <w:tcW w:w="6106" w:type="dxa"/>
            <w:tcBorders>
              <w:top w:val="dotted" w:sz="4" w:space="0" w:color="auto"/>
              <w:left w:val="dotted" w:sz="4" w:space="0" w:color="auto"/>
              <w:bottom w:val="dotted" w:sz="4" w:space="0" w:color="auto"/>
              <w:right w:val="dotted" w:sz="4" w:space="0" w:color="auto"/>
            </w:tcBorders>
          </w:tcPr>
          <w:p w14:paraId="4858DE3D"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cs/>
                <w:lang w:val="en-GB"/>
              </w:rPr>
            </w:pPr>
            <w:r w:rsidRPr="003D1E8D">
              <w:rPr>
                <w:color w:val="FF0000"/>
                <w:cs/>
                <w:lang w:val="th-TH"/>
              </w:rPr>
              <w:t>รายการการดำรงอัตราส่วนแหล่งเงินที่มีความมั่นคงและความต้องการแหล่งเงินที่มีความมั่นคง</w:t>
            </w:r>
          </w:p>
        </w:tc>
        <w:tc>
          <w:tcPr>
            <w:tcW w:w="5976" w:type="dxa"/>
            <w:tcBorders>
              <w:top w:val="dotted" w:sz="4" w:space="0" w:color="auto"/>
              <w:left w:val="dotted" w:sz="4" w:space="0" w:color="auto"/>
              <w:bottom w:val="dotted" w:sz="4" w:space="0" w:color="auto"/>
            </w:tcBorders>
          </w:tcPr>
          <w:p w14:paraId="1452A041" w14:textId="77777777" w:rsidR="00E6685D" w:rsidRPr="003D1E8D" w:rsidRDefault="00E6685D" w:rsidP="00456136">
            <w:pPr>
              <w:spacing w:before="120" w:line="360" w:lineRule="auto"/>
              <w:ind w:left="38" w:hanging="38"/>
              <w:rPr>
                <w:color w:val="FF0000"/>
                <w:cs/>
              </w:rPr>
            </w:pPr>
          </w:p>
        </w:tc>
      </w:tr>
      <w:tr w:rsidR="00E6685D" w:rsidRPr="003D1E8D" w14:paraId="6F88EE10" w14:textId="77777777" w:rsidTr="00F04AEC">
        <w:trPr>
          <w:trHeight w:val="692"/>
        </w:trPr>
        <w:tc>
          <w:tcPr>
            <w:tcW w:w="2241" w:type="dxa"/>
            <w:tcBorders>
              <w:top w:val="dotted" w:sz="4" w:space="0" w:color="auto"/>
              <w:bottom w:val="dotted" w:sz="4" w:space="0" w:color="auto"/>
              <w:right w:val="dotted" w:sz="4" w:space="0" w:color="auto"/>
            </w:tcBorders>
          </w:tcPr>
          <w:p w14:paraId="200AA258" w14:textId="77777777" w:rsidR="00E6685D" w:rsidRPr="003D1E8D" w:rsidRDefault="00E6685D" w:rsidP="00456136">
            <w:pPr>
              <w:spacing w:before="120" w:line="360" w:lineRule="auto"/>
              <w:rPr>
                <w:color w:val="FF0000"/>
              </w:rPr>
            </w:pPr>
            <w:r w:rsidRPr="003D1E8D">
              <w:rPr>
                <w:color w:val="FF0000"/>
              </w:rPr>
              <w:t>NSFR Remaining Term Range</w:t>
            </w:r>
          </w:p>
        </w:tc>
        <w:tc>
          <w:tcPr>
            <w:tcW w:w="6106" w:type="dxa"/>
            <w:tcBorders>
              <w:top w:val="dotted" w:sz="4" w:space="0" w:color="auto"/>
              <w:left w:val="dotted" w:sz="4" w:space="0" w:color="auto"/>
              <w:bottom w:val="dotted" w:sz="4" w:space="0" w:color="auto"/>
              <w:right w:val="dotted" w:sz="4" w:space="0" w:color="auto"/>
            </w:tcBorders>
          </w:tcPr>
          <w:p w14:paraId="5302C576" w14:textId="77777777" w:rsidR="00E6685D" w:rsidRPr="003D1E8D" w:rsidRDefault="00E6685D" w:rsidP="00456136">
            <w:pPr>
              <w:spacing w:before="120" w:line="360" w:lineRule="auto"/>
              <w:rPr>
                <w:color w:val="FF0000"/>
                <w:cs/>
              </w:rPr>
            </w:pPr>
            <w:r w:rsidRPr="003D1E8D">
              <w:rPr>
                <w:color w:val="FF0000"/>
                <w:cs/>
              </w:rPr>
              <w:t>อายุคงเหลือ</w:t>
            </w:r>
          </w:p>
          <w:p w14:paraId="2C5E2240" w14:textId="77777777" w:rsidR="00E6685D" w:rsidRPr="003D1E8D" w:rsidRDefault="00E6685D" w:rsidP="00456136">
            <w:pPr>
              <w:spacing w:before="120" w:line="360" w:lineRule="auto"/>
              <w:rPr>
                <w:color w:val="FF0000"/>
              </w:rPr>
            </w:pPr>
          </w:p>
        </w:tc>
        <w:tc>
          <w:tcPr>
            <w:tcW w:w="5976" w:type="dxa"/>
            <w:tcBorders>
              <w:top w:val="dotted" w:sz="4" w:space="0" w:color="auto"/>
              <w:left w:val="dotted" w:sz="4" w:space="0" w:color="auto"/>
              <w:bottom w:val="dotted" w:sz="4" w:space="0" w:color="auto"/>
            </w:tcBorders>
          </w:tcPr>
          <w:p w14:paraId="3254B7AF"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rPr>
              <w:t>Data Set</w:t>
            </w:r>
            <w:r w:rsidRPr="003D1E8D">
              <w:rPr>
                <w:color w:val="FF0000"/>
                <w:cs/>
              </w:rPr>
              <w:t xml:space="preserve"> </w:t>
            </w:r>
            <w:r w:rsidRPr="003D1E8D">
              <w:rPr>
                <w:color w:val="FF0000"/>
              </w:rPr>
              <w:t xml:space="preserve">Validation: </w:t>
            </w:r>
          </w:p>
          <w:p w14:paraId="77178485" w14:textId="77777777" w:rsidR="00E6685D" w:rsidRPr="003D1E8D" w:rsidRDefault="00E6685D" w:rsidP="00456136">
            <w:pPr>
              <w:spacing w:before="120" w:line="360" w:lineRule="auto"/>
              <w:ind w:left="38" w:hanging="38"/>
              <w:rPr>
                <w:color w:val="FF0000"/>
              </w:rPr>
            </w:pPr>
            <w:r w:rsidRPr="003D1E8D">
              <w:rPr>
                <w:color w:val="FF0000"/>
              </w:rPr>
              <w:t>1</w:t>
            </w:r>
            <w:r w:rsidRPr="003D1E8D">
              <w:rPr>
                <w:color w:val="FF0000"/>
                <w:cs/>
              </w:rPr>
              <w:t xml:space="preserve">. ค่าที่เป็นไปได้ของ </w:t>
            </w:r>
            <w:r w:rsidRPr="003D1E8D">
              <w:rPr>
                <w:color w:val="FF0000"/>
              </w:rPr>
              <w:t xml:space="preserve">Net Stable Funding Ratio Item </w:t>
            </w:r>
            <w:r w:rsidRPr="003D1E8D">
              <w:rPr>
                <w:color w:val="FF0000"/>
                <w:cs/>
              </w:rPr>
              <w:t xml:space="preserve">ตาม </w:t>
            </w:r>
            <w:r w:rsidRPr="003D1E8D">
              <w:rPr>
                <w:color w:val="FF0000"/>
              </w:rPr>
              <w:t>NSFR Remaining Term Range</w:t>
            </w:r>
          </w:p>
          <w:p w14:paraId="5C43DB40" w14:textId="77777777" w:rsidR="00E6685D" w:rsidRPr="003D1E8D" w:rsidRDefault="00E6685D" w:rsidP="00456136">
            <w:pPr>
              <w:spacing w:line="440" w:lineRule="exact"/>
              <w:ind w:left="38" w:hanging="38"/>
              <w:rPr>
                <w:color w:val="FF0000"/>
              </w:rPr>
            </w:pPr>
            <w:r w:rsidRPr="003D1E8D">
              <w:rPr>
                <w:rFonts w:hint="cs"/>
                <w:color w:val="FF0000"/>
                <w:cs/>
              </w:rPr>
              <w:t xml:space="preserve">  1</w:t>
            </w:r>
            <w:r w:rsidRPr="003D1E8D">
              <w:rPr>
                <w:color w:val="FF0000"/>
                <w:cs/>
              </w:rPr>
              <w:t>.1</w:t>
            </w:r>
            <w:r w:rsidRPr="003D1E8D">
              <w:rPr>
                <w:color w:val="FF0000"/>
              </w:rPr>
              <w:t xml:space="preserve"> Net Stable Funding Ratio Item =</w:t>
            </w:r>
            <w:r w:rsidRPr="003D1E8D">
              <w:rPr>
                <w:color w:val="FF0000"/>
                <w:cs/>
              </w:rPr>
              <w:t xml:space="preserve"> </w:t>
            </w:r>
            <w:r w:rsidRPr="003D1E8D">
              <w:rPr>
                <w:color w:val="FF0000"/>
              </w:rPr>
              <w:t>477</w:t>
            </w:r>
            <w:r w:rsidRPr="003D1E8D">
              <w:rPr>
                <w:color w:val="FF0000"/>
                <w:cs/>
              </w:rPr>
              <w:t>05</w:t>
            </w:r>
            <w:r w:rsidRPr="003D1E8D">
              <w:rPr>
                <w:color w:val="FF0000"/>
              </w:rPr>
              <w:t>3, 477</w:t>
            </w:r>
            <w:r w:rsidRPr="003D1E8D">
              <w:rPr>
                <w:color w:val="FF0000"/>
                <w:cs/>
              </w:rPr>
              <w:t>0</w:t>
            </w:r>
            <w:r w:rsidRPr="003D1E8D">
              <w:rPr>
                <w:color w:val="FF0000"/>
              </w:rPr>
              <w:t>61, 477254</w:t>
            </w:r>
            <w:r w:rsidRPr="003D1E8D">
              <w:rPr>
                <w:color w:val="FF0000"/>
                <w:cs/>
              </w:rPr>
              <w:t xml:space="preserve"> 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w:t>
            </w:r>
          </w:p>
          <w:p w14:paraId="323F06AF" w14:textId="77777777" w:rsidR="00E6685D" w:rsidRPr="003D1E8D" w:rsidRDefault="00E6685D" w:rsidP="00456136">
            <w:pPr>
              <w:spacing w:line="440" w:lineRule="exact"/>
              <w:rPr>
                <w:color w:val="FF0000"/>
              </w:rPr>
            </w:pPr>
            <w:r w:rsidRPr="003D1E8D">
              <w:rPr>
                <w:color w:val="FF0000"/>
                <w:cs/>
              </w:rPr>
              <w:t xml:space="preserve">  </w:t>
            </w:r>
            <w:r w:rsidRPr="003D1E8D">
              <w:rPr>
                <w:color w:val="FF0000"/>
              </w:rPr>
              <w:t>1</w:t>
            </w:r>
            <w:r w:rsidRPr="003D1E8D">
              <w:rPr>
                <w:color w:val="FF0000"/>
                <w:cs/>
              </w:rPr>
              <w:t>.2</w:t>
            </w:r>
            <w:r w:rsidRPr="003D1E8D">
              <w:rPr>
                <w:color w:val="FF0000"/>
              </w:rPr>
              <w:t xml:space="preserve"> Net Stable Funding Ratio Item =</w:t>
            </w:r>
            <w:r w:rsidRPr="003D1E8D">
              <w:rPr>
                <w:color w:val="FF0000"/>
                <w:cs/>
              </w:rPr>
              <w:t xml:space="preserve"> </w:t>
            </w:r>
            <w:r w:rsidRPr="003D1E8D">
              <w:rPr>
                <w:color w:val="FF0000"/>
              </w:rPr>
              <w:t>477</w:t>
            </w:r>
            <w:r w:rsidRPr="003D1E8D">
              <w:rPr>
                <w:color w:val="FF0000"/>
                <w:cs/>
              </w:rPr>
              <w:t>003</w:t>
            </w:r>
            <w:r w:rsidRPr="003D1E8D">
              <w:rPr>
                <w:color w:val="FF0000"/>
              </w:rPr>
              <w:t>, 477</w:t>
            </w:r>
            <w:r w:rsidRPr="003D1E8D">
              <w:rPr>
                <w:color w:val="FF0000"/>
                <w:cs/>
              </w:rPr>
              <w:t>004</w:t>
            </w:r>
            <w:r w:rsidRPr="003D1E8D">
              <w:rPr>
                <w:color w:val="FF0000"/>
              </w:rPr>
              <w:t xml:space="preserve">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310041</w:t>
            </w:r>
          </w:p>
          <w:p w14:paraId="36F038A6" w14:textId="77777777" w:rsidR="00E6685D" w:rsidRPr="003D1E8D" w:rsidRDefault="00E6685D" w:rsidP="00456136">
            <w:pPr>
              <w:spacing w:line="440" w:lineRule="exact"/>
              <w:rPr>
                <w:color w:val="FF0000"/>
              </w:rPr>
            </w:pPr>
            <w:r w:rsidRPr="003D1E8D">
              <w:rPr>
                <w:color w:val="FF0000"/>
                <w:cs/>
              </w:rPr>
              <w:lastRenderedPageBreak/>
              <w:t xml:space="preserve">  </w:t>
            </w:r>
            <w:r w:rsidRPr="003D1E8D">
              <w:rPr>
                <w:color w:val="FF0000"/>
              </w:rPr>
              <w:t>1</w:t>
            </w:r>
            <w:r w:rsidRPr="003D1E8D">
              <w:rPr>
                <w:color w:val="FF0000"/>
                <w:cs/>
              </w:rPr>
              <w:t xml:space="preserve">.3 </w:t>
            </w:r>
            <w:r w:rsidRPr="003D1E8D">
              <w:rPr>
                <w:color w:val="FF0000"/>
              </w:rPr>
              <w:t>Net Stable Funding Ratio Item =</w:t>
            </w:r>
            <w:r w:rsidRPr="003D1E8D">
              <w:rPr>
                <w:color w:val="FF0000"/>
                <w:cs/>
              </w:rPr>
              <w:t xml:space="preserve"> </w:t>
            </w:r>
            <w:r w:rsidRPr="003D1E8D">
              <w:rPr>
                <w:color w:val="FF0000"/>
              </w:rPr>
              <w:t>477</w:t>
            </w:r>
            <w:r w:rsidRPr="003D1E8D">
              <w:rPr>
                <w:color w:val="FF0000"/>
                <w:cs/>
              </w:rPr>
              <w:t>197</w:t>
            </w:r>
            <w:r w:rsidRPr="003D1E8D">
              <w:rPr>
                <w:color w:val="FF0000"/>
              </w:rPr>
              <w:t>, 477</w:t>
            </w:r>
            <w:r w:rsidRPr="003D1E8D">
              <w:rPr>
                <w:color w:val="FF0000"/>
                <w:cs/>
              </w:rPr>
              <w:t xml:space="preserve">199 </w:t>
            </w:r>
            <w:r w:rsidRPr="003D1E8D">
              <w:rPr>
                <w:color w:val="FF0000"/>
              </w:rPr>
              <w:t>-</w:t>
            </w:r>
            <w:r w:rsidRPr="003D1E8D">
              <w:rPr>
                <w:color w:val="FF0000"/>
                <w:cs/>
              </w:rPr>
              <w:t xml:space="preserve"> </w:t>
            </w:r>
            <w:r w:rsidRPr="003D1E8D">
              <w:rPr>
                <w:color w:val="FF0000"/>
              </w:rPr>
              <w:t>477</w:t>
            </w:r>
            <w:r w:rsidRPr="003D1E8D">
              <w:rPr>
                <w:color w:val="FF0000"/>
                <w:cs/>
              </w:rPr>
              <w:t>201</w:t>
            </w:r>
            <w:r w:rsidRPr="003D1E8D">
              <w:rPr>
                <w:rFonts w:hint="cs"/>
                <w:color w:val="FF0000"/>
                <w:cs/>
              </w:rPr>
              <w:t xml:space="preserve">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 </w:t>
            </w:r>
            <w:r w:rsidRPr="003D1E8D">
              <w:rPr>
                <w:color w:val="FF0000"/>
                <w:cs/>
              </w:rPr>
              <w:t xml:space="preserve">และ </w:t>
            </w:r>
            <w:r w:rsidRPr="003D1E8D">
              <w:rPr>
                <w:color w:val="FF0000"/>
              </w:rPr>
              <w:t>310040</w:t>
            </w:r>
          </w:p>
          <w:p w14:paraId="38BA0050" w14:textId="77777777" w:rsidR="00E6685D" w:rsidRPr="003D1E8D" w:rsidRDefault="00E6685D" w:rsidP="00456136">
            <w:pPr>
              <w:spacing w:line="440" w:lineRule="exact"/>
              <w:rPr>
                <w:color w:val="FF0000"/>
                <w:cs/>
              </w:rPr>
            </w:pPr>
            <w:r w:rsidRPr="003D1E8D">
              <w:rPr>
                <w:color w:val="FF0000"/>
              </w:rPr>
              <w:t xml:space="preserve">  1.4 Net Stable Funding Ratio Item =</w:t>
            </w:r>
            <w:r w:rsidRPr="003D1E8D">
              <w:rPr>
                <w:color w:val="FF0000"/>
                <w:cs/>
              </w:rPr>
              <w:t xml:space="preserve"> </w:t>
            </w:r>
            <w:r w:rsidRPr="003D1E8D">
              <w:rPr>
                <w:color w:val="FF0000"/>
              </w:rPr>
              <w:t>477</w:t>
            </w:r>
            <w:r w:rsidRPr="003D1E8D">
              <w:rPr>
                <w:color w:val="FF0000"/>
                <w:cs/>
              </w:rPr>
              <w:t>005</w:t>
            </w:r>
            <w:r w:rsidRPr="003D1E8D">
              <w:rPr>
                <w:color w:val="FF0000"/>
              </w:rPr>
              <w:t>, 477006,    477008 - 477010, 477012 -</w:t>
            </w:r>
            <w:r w:rsidRPr="003D1E8D">
              <w:rPr>
                <w:color w:val="FF0000"/>
                <w:cs/>
              </w:rPr>
              <w:t xml:space="preserve"> </w:t>
            </w:r>
            <w:r w:rsidRPr="003D1E8D">
              <w:rPr>
                <w:color w:val="FF0000"/>
              </w:rPr>
              <w:t>477014, 477016 - 477018, 477020 - 477</w:t>
            </w:r>
            <w:r w:rsidRPr="003D1E8D">
              <w:rPr>
                <w:color w:val="FF0000"/>
                <w:cs/>
              </w:rPr>
              <w:t>023</w:t>
            </w:r>
            <w:r w:rsidRPr="003D1E8D">
              <w:rPr>
                <w:color w:val="FF0000"/>
              </w:rPr>
              <w:t>, 477</w:t>
            </w:r>
            <w:r w:rsidRPr="003D1E8D">
              <w:rPr>
                <w:color w:val="FF0000"/>
                <w:cs/>
              </w:rPr>
              <w:t xml:space="preserve">025 - </w:t>
            </w:r>
            <w:r w:rsidRPr="003D1E8D">
              <w:rPr>
                <w:color w:val="FF0000"/>
              </w:rPr>
              <w:t>477</w:t>
            </w:r>
            <w:r w:rsidRPr="003D1E8D">
              <w:rPr>
                <w:color w:val="FF0000"/>
                <w:cs/>
              </w:rPr>
              <w:t>029</w:t>
            </w:r>
            <w:r w:rsidRPr="003D1E8D">
              <w:rPr>
                <w:color w:val="FF0000"/>
              </w:rPr>
              <w:t>, 477</w:t>
            </w:r>
            <w:r w:rsidRPr="003D1E8D">
              <w:rPr>
                <w:color w:val="FF0000"/>
                <w:cs/>
              </w:rPr>
              <w:t>046</w:t>
            </w:r>
            <w:r w:rsidRPr="003D1E8D">
              <w:rPr>
                <w:color w:val="FF0000"/>
              </w:rPr>
              <w:t>, 477</w:t>
            </w:r>
            <w:r w:rsidRPr="003D1E8D">
              <w:rPr>
                <w:color w:val="FF0000"/>
                <w:cs/>
              </w:rPr>
              <w:t>051</w:t>
            </w:r>
            <w:r w:rsidRPr="003D1E8D">
              <w:rPr>
                <w:color w:val="FF0000"/>
              </w:rPr>
              <w:t>, 477054, 477</w:t>
            </w:r>
            <w:r w:rsidRPr="003D1E8D">
              <w:rPr>
                <w:color w:val="FF0000"/>
                <w:cs/>
              </w:rPr>
              <w:t>064</w:t>
            </w:r>
            <w:r w:rsidRPr="003D1E8D">
              <w:rPr>
                <w:color w:val="FF0000"/>
              </w:rPr>
              <w:t>, 477</w:t>
            </w:r>
            <w:r w:rsidRPr="003D1E8D">
              <w:rPr>
                <w:color w:val="FF0000"/>
                <w:cs/>
              </w:rPr>
              <w:t>065</w:t>
            </w:r>
            <w:r w:rsidRPr="003D1E8D">
              <w:rPr>
                <w:color w:val="FF0000"/>
              </w:rPr>
              <w:t>, 477</w:t>
            </w:r>
            <w:r w:rsidRPr="003D1E8D">
              <w:rPr>
                <w:color w:val="FF0000"/>
                <w:cs/>
              </w:rPr>
              <w:t xml:space="preserve">067 - </w:t>
            </w:r>
            <w:r w:rsidRPr="003D1E8D">
              <w:rPr>
                <w:color w:val="FF0000"/>
              </w:rPr>
              <w:t>477069, 477</w:t>
            </w:r>
            <w:r w:rsidRPr="003D1E8D">
              <w:rPr>
                <w:color w:val="FF0000"/>
                <w:cs/>
              </w:rPr>
              <w:t>072</w:t>
            </w:r>
            <w:r w:rsidRPr="003D1E8D">
              <w:rPr>
                <w:color w:val="FF0000"/>
              </w:rPr>
              <w:t>, 477</w:t>
            </w:r>
            <w:r w:rsidRPr="003D1E8D">
              <w:rPr>
                <w:color w:val="FF0000"/>
                <w:cs/>
              </w:rPr>
              <w:t xml:space="preserve">074 - </w:t>
            </w:r>
            <w:r w:rsidRPr="003D1E8D">
              <w:rPr>
                <w:color w:val="FF0000"/>
              </w:rPr>
              <w:t>477</w:t>
            </w:r>
            <w:r w:rsidRPr="003D1E8D">
              <w:rPr>
                <w:color w:val="FF0000"/>
                <w:cs/>
              </w:rPr>
              <w:t>076</w:t>
            </w:r>
            <w:r w:rsidRPr="003D1E8D">
              <w:rPr>
                <w:color w:val="FF0000"/>
              </w:rPr>
              <w:t>, 477</w:t>
            </w:r>
            <w:r w:rsidRPr="003D1E8D">
              <w:rPr>
                <w:color w:val="FF0000"/>
                <w:cs/>
              </w:rPr>
              <w:t>078</w:t>
            </w:r>
            <w:r w:rsidRPr="003D1E8D">
              <w:rPr>
                <w:color w:val="FF0000"/>
              </w:rPr>
              <w:t>, 477</w:t>
            </w:r>
            <w:r w:rsidRPr="003D1E8D">
              <w:rPr>
                <w:color w:val="FF0000"/>
                <w:cs/>
              </w:rPr>
              <w:t>080</w:t>
            </w:r>
            <w:r w:rsidRPr="003D1E8D">
              <w:rPr>
                <w:color w:val="FF0000"/>
              </w:rPr>
              <w:t xml:space="preserve"> - 477082, 477</w:t>
            </w:r>
            <w:r w:rsidRPr="003D1E8D">
              <w:rPr>
                <w:color w:val="FF0000"/>
                <w:cs/>
              </w:rPr>
              <w:t>087</w:t>
            </w:r>
            <w:r w:rsidRPr="003D1E8D">
              <w:rPr>
                <w:color w:val="FF0000"/>
              </w:rPr>
              <w:t>, 477</w:t>
            </w:r>
            <w:r w:rsidRPr="003D1E8D">
              <w:rPr>
                <w:color w:val="FF0000"/>
                <w:cs/>
              </w:rPr>
              <w:t>089 -</w:t>
            </w:r>
            <w:r w:rsidRPr="003D1E8D">
              <w:rPr>
                <w:color w:val="FF0000"/>
              </w:rPr>
              <w:t xml:space="preserve"> 477</w:t>
            </w:r>
            <w:r w:rsidRPr="003D1E8D">
              <w:rPr>
                <w:color w:val="FF0000"/>
                <w:cs/>
              </w:rPr>
              <w:t>091</w:t>
            </w:r>
            <w:r w:rsidRPr="003D1E8D">
              <w:rPr>
                <w:color w:val="FF0000"/>
              </w:rPr>
              <w:t>, 477</w:t>
            </w:r>
            <w:r w:rsidRPr="003D1E8D">
              <w:rPr>
                <w:color w:val="FF0000"/>
                <w:cs/>
              </w:rPr>
              <w:t>093</w:t>
            </w:r>
            <w:r w:rsidRPr="003D1E8D">
              <w:rPr>
                <w:color w:val="FF0000"/>
              </w:rPr>
              <w:t>, 477</w:t>
            </w:r>
            <w:r w:rsidRPr="003D1E8D">
              <w:rPr>
                <w:color w:val="FF0000"/>
                <w:cs/>
              </w:rPr>
              <w:t>095 -</w:t>
            </w:r>
            <w:r w:rsidRPr="003D1E8D">
              <w:rPr>
                <w:color w:val="FF0000"/>
              </w:rPr>
              <w:t xml:space="preserve"> 477</w:t>
            </w:r>
            <w:r w:rsidRPr="003D1E8D">
              <w:rPr>
                <w:color w:val="FF0000"/>
                <w:cs/>
              </w:rPr>
              <w:t>097</w:t>
            </w:r>
            <w:r w:rsidRPr="003D1E8D">
              <w:rPr>
                <w:color w:val="FF0000"/>
              </w:rPr>
              <w:t>, 477</w:t>
            </w:r>
            <w:r w:rsidRPr="003D1E8D">
              <w:rPr>
                <w:color w:val="FF0000"/>
                <w:cs/>
              </w:rPr>
              <w:t>099</w:t>
            </w:r>
            <w:r w:rsidRPr="003D1E8D">
              <w:rPr>
                <w:color w:val="FF0000"/>
              </w:rPr>
              <w:t>,</w:t>
            </w:r>
            <w:r w:rsidRPr="003D1E8D">
              <w:rPr>
                <w:color w:val="FF0000"/>
                <w:cs/>
              </w:rPr>
              <w:t xml:space="preserve"> </w:t>
            </w:r>
            <w:r w:rsidRPr="003D1E8D">
              <w:rPr>
                <w:color w:val="FF0000"/>
              </w:rPr>
              <w:t>477</w:t>
            </w:r>
            <w:r w:rsidRPr="003D1E8D">
              <w:rPr>
                <w:color w:val="FF0000"/>
                <w:cs/>
              </w:rPr>
              <w:t>101</w:t>
            </w:r>
            <w:r w:rsidRPr="003D1E8D">
              <w:rPr>
                <w:color w:val="FF0000"/>
              </w:rPr>
              <w:t xml:space="preserve"> - 477103, 477</w:t>
            </w:r>
            <w:r w:rsidRPr="003D1E8D">
              <w:rPr>
                <w:color w:val="FF0000"/>
                <w:cs/>
              </w:rPr>
              <w:t>106</w:t>
            </w:r>
            <w:r w:rsidRPr="003D1E8D">
              <w:rPr>
                <w:color w:val="FF0000"/>
              </w:rPr>
              <w:t>, 477</w:t>
            </w:r>
            <w:r w:rsidRPr="003D1E8D">
              <w:rPr>
                <w:color w:val="FF0000"/>
                <w:cs/>
              </w:rPr>
              <w:t>108 -</w:t>
            </w:r>
            <w:r w:rsidRPr="003D1E8D">
              <w:rPr>
                <w:color w:val="FF0000"/>
              </w:rPr>
              <w:t xml:space="preserve"> 477</w:t>
            </w:r>
            <w:r w:rsidRPr="003D1E8D">
              <w:rPr>
                <w:color w:val="FF0000"/>
                <w:cs/>
              </w:rPr>
              <w:t>110</w:t>
            </w:r>
            <w:r w:rsidRPr="003D1E8D">
              <w:rPr>
                <w:color w:val="FF0000"/>
              </w:rPr>
              <w:t>, 477</w:t>
            </w:r>
            <w:r w:rsidRPr="003D1E8D">
              <w:rPr>
                <w:color w:val="FF0000"/>
                <w:cs/>
              </w:rPr>
              <w:t>112</w:t>
            </w:r>
            <w:r w:rsidRPr="003D1E8D">
              <w:rPr>
                <w:color w:val="FF0000"/>
              </w:rPr>
              <w:t>, 477</w:t>
            </w:r>
            <w:r w:rsidRPr="003D1E8D">
              <w:rPr>
                <w:color w:val="FF0000"/>
                <w:cs/>
              </w:rPr>
              <w:t xml:space="preserve">114 - </w:t>
            </w:r>
            <w:r w:rsidRPr="003D1E8D">
              <w:rPr>
                <w:color w:val="FF0000"/>
              </w:rPr>
              <w:t>477116, 477</w:t>
            </w:r>
            <w:r w:rsidRPr="003D1E8D">
              <w:rPr>
                <w:color w:val="FF0000"/>
                <w:cs/>
              </w:rPr>
              <w:t>119</w:t>
            </w:r>
            <w:r w:rsidRPr="003D1E8D">
              <w:rPr>
                <w:color w:val="FF0000"/>
              </w:rPr>
              <w:t>, 477</w:t>
            </w:r>
            <w:r w:rsidRPr="003D1E8D">
              <w:rPr>
                <w:color w:val="FF0000"/>
                <w:cs/>
              </w:rPr>
              <w:t>121 -</w:t>
            </w:r>
            <w:r w:rsidRPr="003D1E8D">
              <w:rPr>
                <w:color w:val="FF0000"/>
              </w:rPr>
              <w:t xml:space="preserve"> 477</w:t>
            </w:r>
            <w:r w:rsidRPr="003D1E8D">
              <w:rPr>
                <w:color w:val="FF0000"/>
                <w:cs/>
              </w:rPr>
              <w:t>123</w:t>
            </w:r>
            <w:r w:rsidRPr="003D1E8D">
              <w:rPr>
                <w:color w:val="FF0000"/>
              </w:rPr>
              <w:t>, 477</w:t>
            </w:r>
            <w:r w:rsidRPr="003D1E8D">
              <w:rPr>
                <w:color w:val="FF0000"/>
                <w:cs/>
              </w:rPr>
              <w:t>125</w:t>
            </w:r>
            <w:r w:rsidRPr="003D1E8D">
              <w:rPr>
                <w:color w:val="FF0000"/>
              </w:rPr>
              <w:t>,      477</w:t>
            </w:r>
            <w:r w:rsidRPr="003D1E8D">
              <w:rPr>
                <w:color w:val="FF0000"/>
                <w:cs/>
              </w:rPr>
              <w:t xml:space="preserve">127 - </w:t>
            </w:r>
            <w:r w:rsidRPr="003D1E8D">
              <w:rPr>
                <w:color w:val="FF0000"/>
              </w:rPr>
              <w:t>477129, 477</w:t>
            </w:r>
            <w:r w:rsidRPr="003D1E8D">
              <w:rPr>
                <w:color w:val="FF0000"/>
                <w:cs/>
              </w:rPr>
              <w:t>132</w:t>
            </w:r>
            <w:r w:rsidRPr="003D1E8D">
              <w:rPr>
                <w:color w:val="FF0000"/>
              </w:rPr>
              <w:t>, 477</w:t>
            </w:r>
            <w:r w:rsidRPr="003D1E8D">
              <w:rPr>
                <w:color w:val="FF0000"/>
                <w:cs/>
              </w:rPr>
              <w:t>134</w:t>
            </w:r>
            <w:r w:rsidRPr="003D1E8D">
              <w:rPr>
                <w:color w:val="FF0000"/>
              </w:rPr>
              <w:t xml:space="preserve"> - 477</w:t>
            </w:r>
            <w:r w:rsidRPr="003D1E8D">
              <w:rPr>
                <w:color w:val="FF0000"/>
                <w:cs/>
              </w:rPr>
              <w:t>136</w:t>
            </w:r>
            <w:r w:rsidRPr="003D1E8D">
              <w:rPr>
                <w:color w:val="FF0000"/>
              </w:rPr>
              <w:t>, 477</w:t>
            </w:r>
            <w:r w:rsidRPr="003D1E8D">
              <w:rPr>
                <w:color w:val="FF0000"/>
                <w:cs/>
              </w:rPr>
              <w:t>138</w:t>
            </w:r>
            <w:r w:rsidRPr="003D1E8D">
              <w:rPr>
                <w:color w:val="FF0000"/>
              </w:rPr>
              <w:t>, 477</w:t>
            </w:r>
            <w:r w:rsidRPr="003D1E8D">
              <w:rPr>
                <w:color w:val="FF0000"/>
                <w:cs/>
              </w:rPr>
              <w:t xml:space="preserve">140 - </w:t>
            </w:r>
            <w:r w:rsidRPr="003D1E8D">
              <w:rPr>
                <w:color w:val="FF0000"/>
              </w:rPr>
              <w:t>477142, 477</w:t>
            </w:r>
            <w:r w:rsidRPr="003D1E8D">
              <w:rPr>
                <w:color w:val="FF0000"/>
                <w:cs/>
              </w:rPr>
              <w:t>145</w:t>
            </w:r>
            <w:r w:rsidRPr="003D1E8D">
              <w:rPr>
                <w:color w:val="FF0000"/>
              </w:rPr>
              <w:t>, 477</w:t>
            </w:r>
            <w:r w:rsidRPr="003D1E8D">
              <w:rPr>
                <w:color w:val="FF0000"/>
                <w:cs/>
              </w:rPr>
              <w:t xml:space="preserve">147 - </w:t>
            </w:r>
            <w:r w:rsidRPr="003D1E8D">
              <w:rPr>
                <w:color w:val="FF0000"/>
              </w:rPr>
              <w:t>477149, 477</w:t>
            </w:r>
            <w:r w:rsidRPr="003D1E8D">
              <w:rPr>
                <w:color w:val="FF0000"/>
                <w:cs/>
              </w:rPr>
              <w:t>152</w:t>
            </w:r>
            <w:r w:rsidRPr="003D1E8D">
              <w:rPr>
                <w:color w:val="FF0000"/>
              </w:rPr>
              <w:t>, 477</w:t>
            </w:r>
            <w:r w:rsidRPr="003D1E8D">
              <w:rPr>
                <w:color w:val="FF0000"/>
                <w:cs/>
              </w:rPr>
              <w:t>154 -</w:t>
            </w:r>
            <w:r w:rsidRPr="003D1E8D">
              <w:rPr>
                <w:color w:val="FF0000"/>
              </w:rPr>
              <w:t xml:space="preserve"> 477</w:t>
            </w:r>
            <w:r w:rsidRPr="003D1E8D">
              <w:rPr>
                <w:color w:val="FF0000"/>
                <w:cs/>
              </w:rPr>
              <w:t>156</w:t>
            </w:r>
            <w:r w:rsidRPr="003D1E8D">
              <w:rPr>
                <w:color w:val="FF0000"/>
              </w:rPr>
              <w:t>, 477</w:t>
            </w:r>
            <w:r w:rsidRPr="003D1E8D">
              <w:rPr>
                <w:color w:val="FF0000"/>
                <w:cs/>
              </w:rPr>
              <w:t>158</w:t>
            </w:r>
            <w:r w:rsidRPr="003D1E8D">
              <w:rPr>
                <w:color w:val="FF0000"/>
              </w:rPr>
              <w:t>, 477</w:t>
            </w:r>
            <w:r w:rsidRPr="003D1E8D">
              <w:rPr>
                <w:color w:val="FF0000"/>
                <w:cs/>
              </w:rPr>
              <w:t xml:space="preserve">160 - </w:t>
            </w:r>
            <w:r w:rsidRPr="003D1E8D">
              <w:rPr>
                <w:color w:val="FF0000"/>
              </w:rPr>
              <w:t>477162, 477</w:t>
            </w:r>
            <w:r w:rsidRPr="003D1E8D">
              <w:rPr>
                <w:color w:val="FF0000"/>
                <w:cs/>
              </w:rPr>
              <w:t>165</w:t>
            </w:r>
            <w:r w:rsidRPr="003D1E8D">
              <w:rPr>
                <w:color w:val="FF0000"/>
              </w:rPr>
              <w:t>, 477</w:t>
            </w:r>
            <w:r w:rsidRPr="003D1E8D">
              <w:rPr>
                <w:color w:val="FF0000"/>
                <w:cs/>
              </w:rPr>
              <w:t>167 -</w:t>
            </w:r>
            <w:r w:rsidRPr="003D1E8D">
              <w:rPr>
                <w:color w:val="FF0000"/>
              </w:rPr>
              <w:t xml:space="preserve"> 477</w:t>
            </w:r>
            <w:r w:rsidRPr="003D1E8D">
              <w:rPr>
                <w:color w:val="FF0000"/>
                <w:cs/>
              </w:rPr>
              <w:t>169</w:t>
            </w:r>
            <w:r w:rsidRPr="003D1E8D">
              <w:rPr>
                <w:color w:val="FF0000"/>
              </w:rPr>
              <w:t>, 477</w:t>
            </w:r>
            <w:r w:rsidRPr="003D1E8D">
              <w:rPr>
                <w:color w:val="FF0000"/>
                <w:cs/>
              </w:rPr>
              <w:t>171</w:t>
            </w:r>
            <w:r w:rsidRPr="003D1E8D">
              <w:rPr>
                <w:color w:val="FF0000"/>
              </w:rPr>
              <w:t>, 477</w:t>
            </w:r>
            <w:r w:rsidRPr="003D1E8D">
              <w:rPr>
                <w:color w:val="FF0000"/>
                <w:cs/>
              </w:rPr>
              <w:t xml:space="preserve">173 - </w:t>
            </w:r>
            <w:r w:rsidRPr="003D1E8D">
              <w:rPr>
                <w:color w:val="FF0000"/>
              </w:rPr>
              <w:t>477176, 477</w:t>
            </w:r>
            <w:r w:rsidRPr="003D1E8D">
              <w:rPr>
                <w:color w:val="FF0000"/>
                <w:cs/>
              </w:rPr>
              <w:t>179</w:t>
            </w:r>
            <w:r w:rsidRPr="003D1E8D">
              <w:rPr>
                <w:color w:val="FF0000"/>
              </w:rPr>
              <w:t>, 477</w:t>
            </w:r>
            <w:r w:rsidRPr="003D1E8D">
              <w:rPr>
                <w:color w:val="FF0000"/>
                <w:cs/>
              </w:rPr>
              <w:t>181 -</w:t>
            </w:r>
            <w:r w:rsidRPr="003D1E8D">
              <w:rPr>
                <w:color w:val="FF0000"/>
              </w:rPr>
              <w:t xml:space="preserve"> 477</w:t>
            </w:r>
            <w:r w:rsidRPr="003D1E8D">
              <w:rPr>
                <w:color w:val="FF0000"/>
                <w:cs/>
              </w:rPr>
              <w:t>183</w:t>
            </w:r>
            <w:r w:rsidRPr="003D1E8D">
              <w:rPr>
                <w:color w:val="FF0000"/>
              </w:rPr>
              <w:t>, 477</w:t>
            </w:r>
            <w:r w:rsidRPr="003D1E8D">
              <w:rPr>
                <w:color w:val="FF0000"/>
                <w:cs/>
              </w:rPr>
              <w:t>185</w:t>
            </w:r>
            <w:r w:rsidRPr="003D1E8D">
              <w:rPr>
                <w:color w:val="FF0000"/>
              </w:rPr>
              <w:t>, 477</w:t>
            </w:r>
            <w:r w:rsidRPr="003D1E8D">
              <w:rPr>
                <w:color w:val="FF0000"/>
                <w:cs/>
              </w:rPr>
              <w:t>187 -</w:t>
            </w:r>
            <w:r w:rsidRPr="003D1E8D">
              <w:rPr>
                <w:color w:val="FF0000"/>
              </w:rPr>
              <w:t xml:space="preserve"> 477</w:t>
            </w:r>
            <w:r w:rsidRPr="003D1E8D">
              <w:rPr>
                <w:color w:val="FF0000"/>
                <w:cs/>
              </w:rPr>
              <w:t>189</w:t>
            </w:r>
            <w:r w:rsidRPr="003D1E8D">
              <w:rPr>
                <w:color w:val="FF0000"/>
              </w:rPr>
              <w:t>, 477</w:t>
            </w:r>
            <w:r w:rsidRPr="003D1E8D">
              <w:rPr>
                <w:color w:val="FF0000"/>
                <w:cs/>
              </w:rPr>
              <w:t>191</w:t>
            </w:r>
            <w:r w:rsidRPr="003D1E8D">
              <w:rPr>
                <w:color w:val="FF0000"/>
              </w:rPr>
              <w:t>,</w:t>
            </w:r>
            <w:r w:rsidRPr="003D1E8D">
              <w:rPr>
                <w:color w:val="FF0000"/>
                <w:cs/>
              </w:rPr>
              <w:t xml:space="preserve"> </w:t>
            </w:r>
            <w:r w:rsidRPr="003D1E8D">
              <w:rPr>
                <w:color w:val="FF0000"/>
              </w:rPr>
              <w:t>477</w:t>
            </w:r>
            <w:r w:rsidRPr="003D1E8D">
              <w:rPr>
                <w:color w:val="FF0000"/>
                <w:cs/>
              </w:rPr>
              <w:t>193</w:t>
            </w:r>
            <w:r w:rsidRPr="003D1E8D">
              <w:rPr>
                <w:color w:val="FF0000"/>
              </w:rPr>
              <w:t xml:space="preserve"> - 477195, 477</w:t>
            </w:r>
            <w:r w:rsidRPr="003D1E8D">
              <w:rPr>
                <w:color w:val="FF0000"/>
                <w:cs/>
              </w:rPr>
              <w:t>209</w:t>
            </w:r>
            <w:r w:rsidRPr="003D1E8D">
              <w:rPr>
                <w:color w:val="FF0000"/>
              </w:rPr>
              <w:t>, 477211</w:t>
            </w:r>
            <w:r w:rsidRPr="003D1E8D">
              <w:rPr>
                <w:color w:val="FF0000"/>
                <w:cs/>
              </w:rPr>
              <w:t xml:space="preserve"> - </w:t>
            </w:r>
            <w:r w:rsidRPr="003D1E8D">
              <w:rPr>
                <w:color w:val="FF0000"/>
              </w:rPr>
              <w:t>477</w:t>
            </w:r>
            <w:r w:rsidRPr="003D1E8D">
              <w:rPr>
                <w:color w:val="FF0000"/>
                <w:cs/>
              </w:rPr>
              <w:t>214</w:t>
            </w:r>
            <w:r w:rsidRPr="003D1E8D">
              <w:rPr>
                <w:color w:val="FF0000"/>
              </w:rPr>
              <w:t>, 477246, 477</w:t>
            </w:r>
            <w:r w:rsidRPr="003D1E8D">
              <w:rPr>
                <w:color w:val="FF0000"/>
                <w:cs/>
              </w:rPr>
              <w:t>253</w:t>
            </w:r>
            <w:r w:rsidRPr="003D1E8D">
              <w:rPr>
                <w:color w:val="FF0000"/>
              </w:rPr>
              <w:t>, 477</w:t>
            </w:r>
            <w:r w:rsidRPr="003D1E8D">
              <w:rPr>
                <w:color w:val="FF0000"/>
                <w:cs/>
              </w:rPr>
              <w:t>255</w:t>
            </w:r>
            <w:r w:rsidRPr="003D1E8D">
              <w:rPr>
                <w:color w:val="FF0000"/>
              </w:rPr>
              <w:t xml:space="preserve">, 477256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310039, 310040 </w:t>
            </w:r>
            <w:r w:rsidRPr="003D1E8D">
              <w:rPr>
                <w:color w:val="FF0000"/>
                <w:cs/>
              </w:rPr>
              <w:t xml:space="preserve">และ </w:t>
            </w:r>
            <w:r w:rsidRPr="003D1E8D">
              <w:rPr>
                <w:color w:val="FF0000"/>
              </w:rPr>
              <w:t>310041</w:t>
            </w:r>
          </w:p>
          <w:p w14:paraId="52AAC5E4" w14:textId="77777777" w:rsidR="00E6685D" w:rsidRPr="003D1E8D" w:rsidRDefault="00E6685D" w:rsidP="00456136">
            <w:pPr>
              <w:spacing w:line="440" w:lineRule="exact"/>
              <w:rPr>
                <w:color w:val="FF0000"/>
              </w:rPr>
            </w:pPr>
            <w:r w:rsidRPr="003D1E8D">
              <w:rPr>
                <w:color w:val="FF0000"/>
                <w:cs/>
              </w:rPr>
              <w:lastRenderedPageBreak/>
              <w:t xml:space="preserve">  </w:t>
            </w:r>
            <w:r w:rsidRPr="003D1E8D">
              <w:rPr>
                <w:color w:val="FF0000"/>
              </w:rPr>
              <w:t>1</w:t>
            </w:r>
            <w:r w:rsidRPr="003D1E8D">
              <w:rPr>
                <w:color w:val="FF0000"/>
                <w:cs/>
              </w:rPr>
              <w:t xml:space="preserve">.5 </w:t>
            </w:r>
            <w:r w:rsidRPr="003D1E8D">
              <w:rPr>
                <w:color w:val="FF0000"/>
              </w:rPr>
              <w:t xml:space="preserve">Net Stable Funding Ratio Item </w:t>
            </w:r>
            <w:r w:rsidRPr="003D1E8D">
              <w:rPr>
                <w:color w:val="FF0000"/>
                <w:cs/>
              </w:rPr>
              <w:t xml:space="preserve">มีค่าเท่ากับ </w:t>
            </w:r>
            <w:r w:rsidRPr="003D1E8D">
              <w:rPr>
                <w:color w:val="FF0000"/>
              </w:rPr>
              <w:t>477</w:t>
            </w:r>
            <w:r w:rsidRPr="003D1E8D">
              <w:rPr>
                <w:color w:val="FF0000"/>
                <w:cs/>
              </w:rPr>
              <w:t>032</w:t>
            </w:r>
            <w:r w:rsidRPr="003D1E8D">
              <w:rPr>
                <w:color w:val="FF0000"/>
              </w:rPr>
              <w:t>, 477</w:t>
            </w:r>
            <w:r w:rsidRPr="003D1E8D">
              <w:rPr>
                <w:color w:val="FF0000"/>
                <w:cs/>
              </w:rPr>
              <w:t>034</w:t>
            </w:r>
            <w:r w:rsidRPr="003D1E8D">
              <w:rPr>
                <w:color w:val="FF0000"/>
              </w:rPr>
              <w:t>,</w:t>
            </w:r>
            <w:r w:rsidRPr="003D1E8D">
              <w:rPr>
                <w:color w:val="FF0000"/>
                <w:cs/>
              </w:rPr>
              <w:t xml:space="preserve"> </w:t>
            </w:r>
            <w:r w:rsidRPr="003D1E8D">
              <w:rPr>
                <w:color w:val="FF0000"/>
              </w:rPr>
              <w:t>477</w:t>
            </w:r>
            <w:r w:rsidRPr="003D1E8D">
              <w:rPr>
                <w:color w:val="FF0000"/>
                <w:cs/>
              </w:rPr>
              <w:t>035</w:t>
            </w:r>
            <w:r w:rsidRPr="003D1E8D">
              <w:rPr>
                <w:color w:val="FF0000"/>
              </w:rPr>
              <w:t>, 477</w:t>
            </w:r>
            <w:r w:rsidRPr="003D1E8D">
              <w:rPr>
                <w:color w:val="FF0000"/>
                <w:cs/>
              </w:rPr>
              <w:t>037</w:t>
            </w:r>
            <w:r w:rsidRPr="003D1E8D">
              <w:rPr>
                <w:color w:val="FF0000"/>
              </w:rPr>
              <w:t>, 477</w:t>
            </w:r>
            <w:r w:rsidRPr="003D1E8D">
              <w:rPr>
                <w:color w:val="FF0000"/>
                <w:cs/>
              </w:rPr>
              <w:t>039</w:t>
            </w:r>
            <w:r w:rsidRPr="003D1E8D">
              <w:rPr>
                <w:color w:val="FF0000"/>
              </w:rPr>
              <w:t>, 477</w:t>
            </w:r>
            <w:r w:rsidRPr="003D1E8D">
              <w:rPr>
                <w:color w:val="FF0000"/>
                <w:cs/>
              </w:rPr>
              <w:t>040</w:t>
            </w:r>
            <w:r w:rsidRPr="003D1E8D">
              <w:rPr>
                <w:color w:val="FF0000"/>
              </w:rPr>
              <w:t>, 477</w:t>
            </w:r>
            <w:r w:rsidRPr="003D1E8D">
              <w:rPr>
                <w:color w:val="FF0000"/>
                <w:cs/>
              </w:rPr>
              <w:t>043 -</w:t>
            </w:r>
            <w:r w:rsidRPr="003D1E8D">
              <w:rPr>
                <w:color w:val="FF0000"/>
              </w:rPr>
              <w:t xml:space="preserve"> 477</w:t>
            </w:r>
            <w:r w:rsidRPr="003D1E8D">
              <w:rPr>
                <w:color w:val="FF0000"/>
                <w:cs/>
              </w:rPr>
              <w:t>045</w:t>
            </w:r>
            <w:r w:rsidRPr="003D1E8D">
              <w:rPr>
                <w:color w:val="FF0000"/>
              </w:rPr>
              <w:t>, 477</w:t>
            </w:r>
            <w:r w:rsidRPr="003D1E8D">
              <w:rPr>
                <w:color w:val="FF0000"/>
                <w:cs/>
              </w:rPr>
              <w:t>048</w:t>
            </w:r>
            <w:r w:rsidRPr="003D1E8D">
              <w:rPr>
                <w:color w:val="FF0000"/>
              </w:rPr>
              <w:t>, 477049, 477</w:t>
            </w:r>
            <w:r w:rsidRPr="003D1E8D">
              <w:rPr>
                <w:color w:val="FF0000"/>
                <w:cs/>
              </w:rPr>
              <w:t>057</w:t>
            </w:r>
            <w:r w:rsidRPr="003D1E8D">
              <w:rPr>
                <w:color w:val="FF0000"/>
              </w:rPr>
              <w:t>, 477</w:t>
            </w:r>
            <w:r w:rsidRPr="003D1E8D">
              <w:rPr>
                <w:color w:val="FF0000"/>
                <w:cs/>
              </w:rPr>
              <w:t>058</w:t>
            </w:r>
            <w:r w:rsidRPr="003D1E8D">
              <w:rPr>
                <w:color w:val="FF0000"/>
              </w:rPr>
              <w:t>, 477</w:t>
            </w:r>
            <w:r w:rsidRPr="003D1E8D">
              <w:rPr>
                <w:color w:val="FF0000"/>
                <w:cs/>
              </w:rPr>
              <w:t>203</w:t>
            </w:r>
            <w:r w:rsidRPr="003D1E8D">
              <w:rPr>
                <w:color w:val="FF0000"/>
              </w:rPr>
              <w:t>, 477</w:t>
            </w:r>
            <w:r w:rsidRPr="003D1E8D">
              <w:rPr>
                <w:color w:val="FF0000"/>
                <w:cs/>
              </w:rPr>
              <w:t xml:space="preserve">205 - </w:t>
            </w:r>
            <w:r w:rsidRPr="003D1E8D">
              <w:rPr>
                <w:color w:val="FF0000"/>
              </w:rPr>
              <w:t>477</w:t>
            </w:r>
            <w:r w:rsidRPr="003D1E8D">
              <w:rPr>
                <w:color w:val="FF0000"/>
                <w:cs/>
              </w:rPr>
              <w:t>207</w:t>
            </w:r>
            <w:r w:rsidRPr="003D1E8D">
              <w:rPr>
                <w:color w:val="FF0000"/>
              </w:rPr>
              <w:t>, 477</w:t>
            </w:r>
            <w:r w:rsidRPr="003D1E8D">
              <w:rPr>
                <w:color w:val="FF0000"/>
                <w:cs/>
              </w:rPr>
              <w:t>223</w:t>
            </w:r>
            <w:r w:rsidRPr="003D1E8D">
              <w:rPr>
                <w:color w:val="FF0000"/>
              </w:rPr>
              <w:t>, 477</w:t>
            </w:r>
            <w:r w:rsidRPr="003D1E8D">
              <w:rPr>
                <w:color w:val="FF0000"/>
                <w:cs/>
              </w:rPr>
              <w:t>225</w:t>
            </w:r>
            <w:r w:rsidRPr="003D1E8D">
              <w:rPr>
                <w:color w:val="FF0000"/>
              </w:rPr>
              <w:t>, 477</w:t>
            </w:r>
            <w:r w:rsidRPr="003D1E8D">
              <w:rPr>
                <w:color w:val="FF0000"/>
                <w:cs/>
              </w:rPr>
              <w:t>226</w:t>
            </w:r>
            <w:r w:rsidRPr="003D1E8D">
              <w:rPr>
                <w:color w:val="FF0000"/>
              </w:rPr>
              <w:t>,</w:t>
            </w:r>
            <w:r w:rsidRPr="003D1E8D">
              <w:rPr>
                <w:color w:val="FF0000"/>
                <w:cs/>
              </w:rPr>
              <w:t xml:space="preserve"> </w:t>
            </w:r>
            <w:r w:rsidRPr="003D1E8D">
              <w:rPr>
                <w:color w:val="FF0000"/>
              </w:rPr>
              <w:t>477</w:t>
            </w:r>
            <w:r w:rsidRPr="003D1E8D">
              <w:rPr>
                <w:color w:val="FF0000"/>
                <w:cs/>
              </w:rPr>
              <w:t>229</w:t>
            </w:r>
            <w:r w:rsidRPr="003D1E8D">
              <w:rPr>
                <w:color w:val="FF0000"/>
              </w:rPr>
              <w:t>, 477</w:t>
            </w:r>
            <w:r w:rsidRPr="003D1E8D">
              <w:rPr>
                <w:color w:val="FF0000"/>
                <w:cs/>
              </w:rPr>
              <w:t>231</w:t>
            </w:r>
            <w:r w:rsidRPr="003D1E8D">
              <w:rPr>
                <w:color w:val="FF0000"/>
              </w:rPr>
              <w:t>, 477</w:t>
            </w:r>
            <w:r w:rsidRPr="003D1E8D">
              <w:rPr>
                <w:color w:val="FF0000"/>
                <w:cs/>
              </w:rPr>
              <w:t>232</w:t>
            </w:r>
            <w:r w:rsidRPr="003D1E8D">
              <w:rPr>
                <w:color w:val="FF0000"/>
              </w:rPr>
              <w:t>, 477</w:t>
            </w:r>
            <w:r w:rsidRPr="003D1E8D">
              <w:rPr>
                <w:color w:val="FF0000"/>
                <w:cs/>
              </w:rPr>
              <w:t>234</w:t>
            </w:r>
            <w:r w:rsidRPr="003D1E8D">
              <w:rPr>
                <w:color w:val="FF0000"/>
              </w:rPr>
              <w:t>, 477236, 477</w:t>
            </w:r>
            <w:r w:rsidRPr="003D1E8D">
              <w:rPr>
                <w:color w:val="FF0000"/>
                <w:cs/>
              </w:rPr>
              <w:t>237</w:t>
            </w:r>
            <w:r w:rsidRPr="003D1E8D">
              <w:rPr>
                <w:color w:val="FF0000"/>
              </w:rPr>
              <w:t>,</w:t>
            </w:r>
            <w:r w:rsidRPr="003D1E8D">
              <w:rPr>
                <w:color w:val="FF0000"/>
                <w:cs/>
              </w:rPr>
              <w:t xml:space="preserve"> </w:t>
            </w:r>
            <w:r w:rsidRPr="003D1E8D">
              <w:rPr>
                <w:color w:val="FF0000"/>
              </w:rPr>
              <w:t>477</w:t>
            </w:r>
            <w:r w:rsidRPr="003D1E8D">
              <w:rPr>
                <w:color w:val="FF0000"/>
                <w:cs/>
              </w:rPr>
              <w:t>242</w:t>
            </w:r>
            <w:r w:rsidRPr="003D1E8D">
              <w:rPr>
                <w:color w:val="FF0000"/>
              </w:rPr>
              <w:t xml:space="preserve"> - 477245, 477</w:t>
            </w:r>
            <w:r w:rsidRPr="003D1E8D">
              <w:rPr>
                <w:color w:val="FF0000"/>
                <w:cs/>
              </w:rPr>
              <w:t>247</w:t>
            </w:r>
            <w:r w:rsidRPr="003D1E8D">
              <w:rPr>
                <w:color w:val="FF0000"/>
              </w:rPr>
              <w:t>, 477249 - 477251, 477</w:t>
            </w:r>
            <w:r w:rsidRPr="003D1E8D">
              <w:rPr>
                <w:color w:val="FF0000"/>
                <w:cs/>
              </w:rPr>
              <w:t xml:space="preserve">259 - </w:t>
            </w:r>
            <w:r w:rsidRPr="003D1E8D">
              <w:rPr>
                <w:color w:val="FF0000"/>
              </w:rPr>
              <w:t>477</w:t>
            </w:r>
            <w:r w:rsidRPr="003D1E8D">
              <w:rPr>
                <w:color w:val="FF0000"/>
                <w:cs/>
              </w:rPr>
              <w:t>265</w:t>
            </w:r>
            <w:r w:rsidRPr="003D1E8D">
              <w:rPr>
                <w:color w:val="FF0000"/>
              </w:rPr>
              <w:t xml:space="preserve">, 477268 - 477272 </w:t>
            </w:r>
            <w:r w:rsidRPr="003D1E8D">
              <w:rPr>
                <w:color w:val="FF0000"/>
                <w:cs/>
              </w:rPr>
              <w:t xml:space="preserve">ค่า </w:t>
            </w:r>
            <w:r w:rsidRPr="003D1E8D">
              <w:rPr>
                <w:color w:val="FF0000"/>
              </w:rPr>
              <w:t xml:space="preserve">NSFR Remaining Term Range </w:t>
            </w:r>
            <w:r w:rsidRPr="003D1E8D">
              <w:rPr>
                <w:color w:val="FF0000"/>
                <w:cs/>
              </w:rPr>
              <w:t>ที่เป็นไปได้เท่ากับ</w:t>
            </w:r>
            <w:r w:rsidRPr="003D1E8D" w:rsidDel="000E2394">
              <w:rPr>
                <w:color w:val="FF0000"/>
                <w:cs/>
              </w:rPr>
              <w:t xml:space="preserve"> </w:t>
            </w:r>
            <w:r w:rsidRPr="003D1E8D">
              <w:rPr>
                <w:color w:val="FF0000"/>
              </w:rPr>
              <w:t>310029</w:t>
            </w:r>
          </w:p>
          <w:p w14:paraId="7C76AAF2" w14:textId="77777777" w:rsidR="00E6685D" w:rsidRPr="003D1E8D" w:rsidRDefault="00E6685D" w:rsidP="00456136">
            <w:pPr>
              <w:spacing w:line="440" w:lineRule="exact"/>
              <w:rPr>
                <w:color w:val="FF0000"/>
              </w:rPr>
            </w:pPr>
            <w:r w:rsidRPr="003D1E8D">
              <w:rPr>
                <w:color w:val="FF0000"/>
              </w:rPr>
              <w:t xml:space="preserve">  1.6 Net Stable Funding Ratio Item </w:t>
            </w:r>
            <w:r w:rsidRPr="003D1E8D">
              <w:rPr>
                <w:color w:val="FF0000"/>
                <w:cs/>
              </w:rPr>
              <w:t xml:space="preserve">มีค่าเท่ากับ </w:t>
            </w:r>
            <w:r w:rsidRPr="003D1E8D">
              <w:rPr>
                <w:color w:val="FF0000"/>
              </w:rPr>
              <w:t xml:space="preserve">477052 </w:t>
            </w:r>
            <w:r w:rsidRPr="003D1E8D">
              <w:rPr>
                <w:rFonts w:hint="cs"/>
                <w:color w:val="FF0000"/>
                <w:cs/>
              </w:rPr>
              <w:t>และ</w:t>
            </w:r>
            <w:r w:rsidRPr="003D1E8D">
              <w:rPr>
                <w:color w:val="FF0000"/>
              </w:rPr>
              <w:t xml:space="preserve"> 477055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310029, 310039, 310040 </w:t>
            </w:r>
            <w:r w:rsidRPr="003D1E8D">
              <w:rPr>
                <w:color w:val="FF0000"/>
                <w:cs/>
              </w:rPr>
              <w:t xml:space="preserve">และ </w:t>
            </w:r>
            <w:r w:rsidRPr="003D1E8D">
              <w:rPr>
                <w:color w:val="FF0000"/>
              </w:rPr>
              <w:t>310041</w:t>
            </w:r>
          </w:p>
        </w:tc>
      </w:tr>
      <w:tr w:rsidR="00E6685D" w:rsidRPr="003D1E8D" w14:paraId="5724BE11" w14:textId="77777777" w:rsidTr="00F04AEC">
        <w:trPr>
          <w:trHeight w:val="692"/>
        </w:trPr>
        <w:tc>
          <w:tcPr>
            <w:tcW w:w="2241" w:type="dxa"/>
            <w:tcBorders>
              <w:top w:val="dotted" w:sz="4" w:space="0" w:color="auto"/>
              <w:right w:val="dotted" w:sz="4" w:space="0" w:color="auto"/>
            </w:tcBorders>
          </w:tcPr>
          <w:p w14:paraId="7321C83B" w14:textId="77777777" w:rsidR="00E6685D" w:rsidRPr="003D1E8D" w:rsidRDefault="00E6685D" w:rsidP="00456136">
            <w:pPr>
              <w:spacing w:before="120" w:line="360" w:lineRule="auto"/>
              <w:rPr>
                <w:color w:val="FF0000"/>
              </w:rPr>
            </w:pPr>
            <w:r w:rsidRPr="003D1E8D">
              <w:rPr>
                <w:color w:val="FF0000"/>
              </w:rPr>
              <w:lastRenderedPageBreak/>
              <w:t>NSFR Value</w:t>
            </w:r>
          </w:p>
        </w:tc>
        <w:tc>
          <w:tcPr>
            <w:tcW w:w="6106" w:type="dxa"/>
            <w:tcBorders>
              <w:top w:val="dotted" w:sz="4" w:space="0" w:color="auto"/>
              <w:left w:val="dotted" w:sz="4" w:space="0" w:color="auto"/>
              <w:right w:val="dotted" w:sz="4" w:space="0" w:color="auto"/>
            </w:tcBorders>
          </w:tcPr>
          <w:p w14:paraId="720B7957" w14:textId="0AA7D129" w:rsidR="00E6685D" w:rsidRPr="003D1E8D" w:rsidRDefault="00E6685D" w:rsidP="00456136">
            <w:pPr>
              <w:pStyle w:val="Header"/>
              <w:tabs>
                <w:tab w:val="left" w:pos="1260"/>
                <w:tab w:val="left" w:pos="1530"/>
                <w:tab w:val="left" w:pos="1890"/>
              </w:tabs>
              <w:rPr>
                <w:color w:val="FF0000"/>
              </w:rPr>
            </w:pPr>
            <w:r w:rsidRPr="003D1E8D">
              <w:rPr>
                <w:color w:val="FF0000"/>
                <w:cs/>
              </w:rPr>
              <w:t>จำนวนเงินของรายการ หน่วยจะเป็นบาท</w:t>
            </w:r>
          </w:p>
          <w:p w14:paraId="3D3AECD3" w14:textId="630FD81A" w:rsidR="00E6685D" w:rsidRPr="003D1E8D" w:rsidRDefault="00E6685D" w:rsidP="00456136">
            <w:pPr>
              <w:spacing w:before="120" w:line="360" w:lineRule="auto"/>
              <w:rPr>
                <w:color w:val="FF0000"/>
              </w:rPr>
            </w:pPr>
            <w:r w:rsidRPr="003D1E8D">
              <w:rPr>
                <w:color w:val="FF0000"/>
                <w:cs/>
              </w:rPr>
              <w:t xml:space="preserve">(จำนวนเงินของรายการเป็นจำนวนเงินก่อนปรับค่า </w:t>
            </w:r>
            <w:r w:rsidRPr="003D1E8D">
              <w:rPr>
                <w:color w:val="FF0000"/>
              </w:rPr>
              <w:t xml:space="preserve">ASF factor </w:t>
            </w:r>
            <w:r w:rsidRPr="003D1E8D">
              <w:rPr>
                <w:color w:val="FF0000"/>
                <w:cs/>
              </w:rPr>
              <w:t xml:space="preserve">และ </w:t>
            </w:r>
            <w:r w:rsidRPr="003D1E8D">
              <w:rPr>
                <w:color w:val="FF0000"/>
              </w:rPr>
              <w:t xml:space="preserve">RSF factor </w:t>
            </w:r>
            <w:r w:rsidRPr="003D1E8D">
              <w:rPr>
                <w:color w:val="FF0000"/>
                <w:cs/>
              </w:rPr>
              <w:t>ยกเว้นรายการ</w:t>
            </w:r>
            <w:r w:rsidRPr="003D1E8D">
              <w:rPr>
                <w:color w:val="FF0000"/>
              </w:rPr>
              <w:t xml:space="preserve"> 477068 </w:t>
            </w:r>
            <w:r w:rsidRPr="003D1E8D">
              <w:rPr>
                <w:color w:val="FF0000"/>
                <w:cs/>
              </w:rPr>
              <w:t xml:space="preserve">ให้ใส่จำนวนเงินหลังคูณค่า </w:t>
            </w:r>
            <w:r w:rsidRPr="003D1E8D">
              <w:rPr>
                <w:color w:val="FF0000"/>
              </w:rPr>
              <w:t xml:space="preserve">RSF factor </w:t>
            </w:r>
            <w:r w:rsidRPr="003D1E8D">
              <w:rPr>
                <w:color w:val="FF0000"/>
                <w:cs/>
              </w:rPr>
              <w:t>แล้ว</w:t>
            </w:r>
            <w:r w:rsidRPr="003D1E8D">
              <w:rPr>
                <w:color w:val="FF0000"/>
              </w:rPr>
              <w:t>)</w:t>
            </w:r>
          </w:p>
          <w:p w14:paraId="189C3BFD" w14:textId="77777777" w:rsidR="00E6685D" w:rsidRPr="003D1E8D" w:rsidRDefault="00E6685D" w:rsidP="00456136">
            <w:pPr>
              <w:spacing w:before="120" w:line="360" w:lineRule="auto"/>
              <w:rPr>
                <w:color w:val="FF0000"/>
              </w:rPr>
            </w:pPr>
            <w:r w:rsidRPr="003D1E8D">
              <w:rPr>
                <w:color w:val="FF0000"/>
              </w:rPr>
              <w:t xml:space="preserve">Net Stable Funding Ratio Item </w:t>
            </w:r>
            <w:r w:rsidRPr="003D1E8D">
              <w:rPr>
                <w:color w:val="FF0000"/>
                <w:cs/>
              </w:rPr>
              <w:t xml:space="preserve">ที่ </w:t>
            </w:r>
            <w:r w:rsidRPr="003D1E8D">
              <w:rPr>
                <w:color w:val="FF0000"/>
              </w:rPr>
              <w:t xml:space="preserve">477272 Amount </w:t>
            </w:r>
            <w:r w:rsidRPr="003D1E8D">
              <w:rPr>
                <w:color w:val="FF0000"/>
                <w:cs/>
              </w:rPr>
              <w:t xml:space="preserve">มีค่าเป็นร้อยละ และไม่ต้องใส่เครื่องหมาย </w:t>
            </w:r>
            <w:r w:rsidRPr="003D1E8D">
              <w:rPr>
                <w:color w:val="FF0000"/>
              </w:rPr>
              <w:t xml:space="preserve">% </w:t>
            </w:r>
            <w:r w:rsidRPr="003D1E8D">
              <w:rPr>
                <w:color w:val="FF0000"/>
                <w:cs/>
              </w:rPr>
              <w:t xml:space="preserve">ตัวอย่างเช่น </w:t>
            </w:r>
            <w:r w:rsidRPr="003D1E8D">
              <w:rPr>
                <w:color w:val="FF0000"/>
              </w:rPr>
              <w:t xml:space="preserve">114.35 </w:t>
            </w:r>
            <w:r w:rsidRPr="003D1E8D">
              <w:rPr>
                <w:color w:val="FF0000"/>
                <w:cs/>
              </w:rPr>
              <w:t>เป็นต้น</w:t>
            </w:r>
          </w:p>
          <w:p w14:paraId="3CB60A83" w14:textId="77777777" w:rsidR="00E6685D" w:rsidRPr="003D1E8D" w:rsidRDefault="00E6685D" w:rsidP="00456136">
            <w:pPr>
              <w:spacing w:before="120" w:line="360" w:lineRule="auto"/>
              <w:rPr>
                <w:color w:val="FF0000"/>
              </w:rPr>
            </w:pPr>
            <w:r w:rsidRPr="003D1E8D">
              <w:rPr>
                <w:color w:val="FF0000"/>
              </w:rPr>
              <w:t>Net Stable Funding Ratio Item</w:t>
            </w:r>
            <w:r w:rsidRPr="003D1E8D">
              <w:rPr>
                <w:color w:val="FF0000"/>
                <w:cs/>
              </w:rPr>
              <w:t xml:space="preserve"> </w:t>
            </w:r>
            <w:r w:rsidRPr="003D1E8D">
              <w:rPr>
                <w:color w:val="FF0000"/>
              </w:rPr>
              <w:t xml:space="preserve">477058 </w:t>
            </w:r>
            <w:r w:rsidRPr="003D1E8D">
              <w:rPr>
                <w:color w:val="FF0000"/>
                <w:cs/>
              </w:rPr>
              <w:t xml:space="preserve">กรณีที่มีค่าเท่ากับ </w:t>
            </w:r>
            <w:r w:rsidRPr="003D1E8D">
              <w:rPr>
                <w:color w:val="FF0000"/>
              </w:rPr>
              <w:t>Unlimited (</w:t>
            </w:r>
            <w:r w:rsidRPr="003D1E8D">
              <w:rPr>
                <w:color w:val="FF0000"/>
                <w:cs/>
              </w:rPr>
              <w:t>วงเงินไม่จำกัด</w:t>
            </w:r>
            <w:r w:rsidRPr="003D1E8D">
              <w:rPr>
                <w:color w:val="FF0000"/>
              </w:rPr>
              <w:t xml:space="preserve">) </w:t>
            </w:r>
            <w:r w:rsidRPr="003D1E8D">
              <w:rPr>
                <w:color w:val="FF0000"/>
                <w:cs/>
              </w:rPr>
              <w:t>ให้กรอก</w:t>
            </w:r>
            <w:r w:rsidRPr="003D1E8D">
              <w:rPr>
                <w:rFonts w:hint="cs"/>
                <w:color w:val="FF0000"/>
                <w:cs/>
              </w:rPr>
              <w:t xml:space="preserve"> </w:t>
            </w:r>
            <w:r w:rsidRPr="003D1E8D">
              <w:rPr>
                <w:color w:val="FF0000"/>
                <w:cs/>
              </w:rPr>
              <w:t>เป็นตัวเลข 9999999999999.99</w:t>
            </w:r>
          </w:p>
        </w:tc>
        <w:tc>
          <w:tcPr>
            <w:tcW w:w="5976" w:type="dxa"/>
            <w:tcBorders>
              <w:top w:val="dotted" w:sz="4" w:space="0" w:color="auto"/>
              <w:left w:val="dotted" w:sz="4" w:space="0" w:color="auto"/>
            </w:tcBorders>
          </w:tcPr>
          <w:p w14:paraId="2EBE26DF"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rPr>
              <w:t>Data Set</w:t>
            </w:r>
            <w:r w:rsidRPr="003D1E8D">
              <w:rPr>
                <w:color w:val="FF0000"/>
                <w:cs/>
              </w:rPr>
              <w:t xml:space="preserve"> </w:t>
            </w:r>
            <w:r w:rsidRPr="003D1E8D">
              <w:rPr>
                <w:color w:val="FF0000"/>
              </w:rPr>
              <w:t xml:space="preserve">Validation: </w:t>
            </w:r>
          </w:p>
          <w:p w14:paraId="4FE60656" w14:textId="77777777" w:rsidR="00E6685D" w:rsidRPr="003D1E8D" w:rsidRDefault="00E6685D" w:rsidP="00456136">
            <w:pPr>
              <w:spacing w:before="120" w:line="360" w:lineRule="auto"/>
              <w:rPr>
                <w:color w:val="FF0000"/>
              </w:rPr>
            </w:pPr>
            <w:r w:rsidRPr="003D1E8D">
              <w:rPr>
                <w:color w:val="FF0000"/>
                <w:cs/>
              </w:rPr>
              <w:t>1. ต้องมีค่ามากกว่าหรือเท่ากับศูนย์</w:t>
            </w:r>
          </w:p>
          <w:p w14:paraId="468DFC77" w14:textId="77777777" w:rsidR="00E6685D" w:rsidRPr="003D1E8D" w:rsidRDefault="00E6685D" w:rsidP="00456136">
            <w:pPr>
              <w:spacing w:before="120" w:line="360" w:lineRule="auto"/>
              <w:rPr>
                <w:color w:val="FF0000"/>
              </w:rPr>
            </w:pPr>
            <w:r w:rsidRPr="003D1E8D">
              <w:rPr>
                <w:color w:val="FF0000"/>
                <w:cs/>
              </w:rPr>
              <w:t xml:space="preserve">2. ผลรวมของ </w:t>
            </w:r>
            <w:r w:rsidRPr="003D1E8D">
              <w:rPr>
                <w:color w:val="FF0000"/>
              </w:rPr>
              <w:t xml:space="preserve">NSFR value </w:t>
            </w:r>
            <w:r w:rsidRPr="003D1E8D">
              <w:rPr>
                <w:color w:val="FF0000"/>
                <w:cs/>
              </w:rPr>
              <w:t xml:space="preserve">ตาม </w:t>
            </w:r>
            <w:r w:rsidRPr="003D1E8D">
              <w:rPr>
                <w:color w:val="FF0000"/>
              </w:rPr>
              <w:t xml:space="preserve">Net Stable Funding Ratio Item </w:t>
            </w:r>
            <w:r w:rsidRPr="003D1E8D">
              <w:rPr>
                <w:color w:val="FF0000"/>
                <w:cs/>
              </w:rPr>
              <w:t xml:space="preserve">และ </w:t>
            </w:r>
            <w:r w:rsidRPr="003D1E8D">
              <w:rPr>
                <w:color w:val="FF0000"/>
              </w:rPr>
              <w:t xml:space="preserve">NSFR Remaining Term Range </w:t>
            </w:r>
            <w:r w:rsidRPr="003D1E8D">
              <w:rPr>
                <w:color w:val="FF0000"/>
                <w:cs/>
              </w:rPr>
              <w:t>ต้องมีค่าดังนี้</w:t>
            </w:r>
          </w:p>
          <w:p w14:paraId="501B384C" w14:textId="77777777" w:rsidR="00E6685D" w:rsidRPr="003D1E8D" w:rsidRDefault="00E6685D" w:rsidP="00456136">
            <w:pPr>
              <w:spacing w:before="120" w:line="360" w:lineRule="auto"/>
              <w:rPr>
                <w:color w:val="FF0000"/>
              </w:rPr>
            </w:pPr>
            <w:r w:rsidRPr="003D1E8D">
              <w:rPr>
                <w:color w:val="FF0000"/>
                <w:cs/>
              </w:rPr>
              <w:t xml:space="preserve">  2.1 </w:t>
            </w:r>
            <w:r w:rsidRPr="003D1E8D">
              <w:rPr>
                <w:color w:val="FF0000"/>
              </w:rPr>
              <w:t xml:space="preserve">NSFR value </w:t>
            </w:r>
            <w:r w:rsidRPr="003D1E8D">
              <w:rPr>
                <w:color w:val="FF0000"/>
                <w:cs/>
              </w:rPr>
              <w:t xml:space="preserve">ของ </w:t>
            </w:r>
            <w:r w:rsidRPr="003D1E8D">
              <w:rPr>
                <w:color w:val="FF0000"/>
              </w:rPr>
              <w:t>Net Stable Funding Ratio Item 477</w:t>
            </w:r>
            <w:r w:rsidRPr="003D1E8D">
              <w:rPr>
                <w:color w:val="FF0000"/>
                <w:cs/>
              </w:rPr>
              <w:t>255</w:t>
            </w:r>
            <w:r w:rsidRPr="003D1E8D">
              <w:rPr>
                <w:color w:val="FF0000"/>
              </w:rPr>
              <w:t xml:space="preserve"> </w:t>
            </w:r>
            <w:r w:rsidRPr="003D1E8D">
              <w:rPr>
                <w:rFonts w:hint="cs"/>
                <w:color w:val="FF0000"/>
                <w:cs/>
              </w:rPr>
              <w:t>และ</w:t>
            </w:r>
            <w:r w:rsidRPr="003D1E8D">
              <w:rPr>
                <w:color w:val="FF0000"/>
              </w:rPr>
              <w:t xml:space="preserve"> 477</w:t>
            </w:r>
            <w:r w:rsidRPr="003D1E8D">
              <w:rPr>
                <w:color w:val="FF0000"/>
                <w:cs/>
              </w:rPr>
              <w:t xml:space="preserve">054 </w:t>
            </w:r>
            <w:r w:rsidRPr="003D1E8D">
              <w:rPr>
                <w:rFonts w:hint="cs"/>
                <w:color w:val="FF0000"/>
                <w:cs/>
              </w:rPr>
              <w:t>ในแต่ละ</w:t>
            </w:r>
            <w:r w:rsidRPr="003D1E8D">
              <w:rPr>
                <w:color w:val="FF0000"/>
                <w:cs/>
              </w:rPr>
              <w:t xml:space="preserve"> </w:t>
            </w:r>
            <w:r w:rsidRPr="003D1E8D">
              <w:rPr>
                <w:color w:val="FF0000"/>
              </w:rPr>
              <w:t xml:space="preserve">Remaining Term Range </w:t>
            </w:r>
            <w:r w:rsidRPr="003D1E8D">
              <w:rPr>
                <w:color w:val="FF0000"/>
                <w:cs/>
              </w:rPr>
              <w:t>ต้องมีค่า</w:t>
            </w:r>
            <w:r w:rsidRPr="003D1E8D">
              <w:rPr>
                <w:rFonts w:hint="cs"/>
                <w:color w:val="FF0000"/>
                <w:cs/>
              </w:rPr>
              <w:t>เท่ากัน</w:t>
            </w:r>
          </w:p>
          <w:p w14:paraId="3F4B97FF" w14:textId="77777777" w:rsidR="00E6685D" w:rsidRPr="003D1E8D" w:rsidRDefault="00E6685D" w:rsidP="00456136">
            <w:pPr>
              <w:spacing w:before="120" w:line="360" w:lineRule="auto"/>
              <w:rPr>
                <w:color w:val="FF0000"/>
                <w:cs/>
              </w:rPr>
            </w:pPr>
            <w:r w:rsidRPr="003D1E8D">
              <w:rPr>
                <w:color w:val="FF0000"/>
                <w:cs/>
              </w:rPr>
              <w:lastRenderedPageBreak/>
              <w:t xml:space="preserve">  2.</w:t>
            </w:r>
            <w:r w:rsidRPr="003D1E8D">
              <w:rPr>
                <w:color w:val="FF0000"/>
              </w:rPr>
              <w:t>2</w:t>
            </w:r>
            <w:r w:rsidRPr="003D1E8D">
              <w:rPr>
                <w:color w:val="FF0000"/>
                <w:cs/>
              </w:rPr>
              <w:t xml:space="preserve"> ผลรวม </w:t>
            </w:r>
            <w:r w:rsidRPr="003D1E8D">
              <w:rPr>
                <w:color w:val="FF0000"/>
              </w:rPr>
              <w:t xml:space="preserve">NSFR value </w:t>
            </w:r>
            <w:r w:rsidRPr="003D1E8D">
              <w:rPr>
                <w:color w:val="FF0000"/>
                <w:cs/>
              </w:rPr>
              <w:t xml:space="preserve">ของ </w:t>
            </w:r>
            <w:r w:rsidRPr="003D1E8D">
              <w:rPr>
                <w:color w:val="FF0000"/>
              </w:rPr>
              <w:t xml:space="preserve">Net Stable Funding Ratio Item </w:t>
            </w:r>
            <w:r w:rsidRPr="003D1E8D">
              <w:rPr>
                <w:rFonts w:hint="cs"/>
                <w:color w:val="FF0000"/>
                <w:cs/>
              </w:rPr>
              <w:t xml:space="preserve">และ </w:t>
            </w:r>
            <w:r w:rsidRPr="003D1E8D">
              <w:rPr>
                <w:color w:val="FF0000"/>
              </w:rPr>
              <w:t xml:space="preserve">NSFR Remaining Term Range </w:t>
            </w:r>
            <w:r w:rsidRPr="003D1E8D">
              <w:rPr>
                <w:color w:val="FF0000"/>
                <w:cs/>
              </w:rPr>
              <w:t>ตามเงื่อนไข</w:t>
            </w:r>
            <w:r w:rsidRPr="003D1E8D">
              <w:rPr>
                <w:rFonts w:hint="cs"/>
                <w:color w:val="FF0000"/>
                <w:cs/>
              </w:rPr>
              <w:t>ที่กำหนด ต้องมีค่าตรงตามที่ระบุ</w:t>
            </w:r>
            <w:r w:rsidRPr="003D1E8D">
              <w:rPr>
                <w:color w:val="FF0000"/>
                <w:cs/>
              </w:rPr>
              <w:t xml:space="preserve">ดังนี้ </w:t>
            </w:r>
          </w:p>
          <w:p w14:paraId="5212EA0D" w14:textId="77777777" w:rsidR="00E6685D" w:rsidRPr="003D1E8D" w:rsidRDefault="00E6685D" w:rsidP="00456136">
            <w:pPr>
              <w:spacing w:before="120" w:line="360" w:lineRule="auto"/>
              <w:rPr>
                <w:color w:val="FF0000"/>
              </w:rPr>
            </w:pPr>
            <w:r w:rsidRPr="003D1E8D">
              <w:rPr>
                <w:color w:val="FF0000"/>
              </w:rPr>
              <w:t xml:space="preserve">  2.2.1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“11</w:t>
            </w:r>
            <w:r w:rsidRPr="003D1E8D">
              <w:rPr>
                <w:color w:val="FF0000"/>
                <w:cs/>
              </w:rPr>
              <w:t>.</w:t>
            </w:r>
            <w:r w:rsidRPr="003D1E8D">
              <w:rPr>
                <w:color w:val="FF0000"/>
              </w:rPr>
              <w:t xml:space="preserve">5 </w:t>
            </w:r>
            <w:r w:rsidRPr="003D1E8D">
              <w:rPr>
                <w:color w:val="FF0000"/>
                <w:cs/>
              </w:rPr>
              <w:t>หลักประกันเริ่มต้น (</w:t>
            </w:r>
            <w:r w:rsidRPr="003D1E8D">
              <w:rPr>
                <w:color w:val="FF0000"/>
              </w:rPr>
              <w:t>Initial margin</w:t>
            </w:r>
            <w:r w:rsidRPr="003D1E8D">
              <w:rPr>
                <w:color w:val="FF0000"/>
                <w:cs/>
              </w:rPr>
              <w:t>) ทุกประเภทที่ได้รับจากคู่สัญญาทั้งสิ้น แยกตามอายุคงเหลือของธุรกรรมอนุพันธ์ที่เกี่ยวข้อง</w:t>
            </w:r>
            <w:r w:rsidRPr="003D1E8D">
              <w:rPr>
                <w:color w:val="FF0000"/>
              </w:rPr>
              <w:t>” (477</w:t>
            </w:r>
            <w:r w:rsidRPr="003D1E8D">
              <w:rPr>
                <w:color w:val="FF0000"/>
                <w:cs/>
              </w:rPr>
              <w:t>046</w:t>
            </w:r>
            <w:r w:rsidRPr="003D1E8D">
              <w:rPr>
                <w:color w:val="FF0000"/>
              </w:rPr>
              <w:t>)</w:t>
            </w:r>
            <w:r w:rsidRPr="003D1E8D">
              <w:rPr>
                <w:rFonts w:hint="cs"/>
                <w:color w:val="FF0000"/>
                <w:cs/>
              </w:rPr>
              <w:t xml:space="preserve"> รวมทุก </w:t>
            </w:r>
            <w:r w:rsidRPr="003D1E8D">
              <w:rPr>
                <w:color w:val="FF0000"/>
              </w:rPr>
              <w:t>NSFR Remaining Term Range (310039, 310040, 310041</w:t>
            </w:r>
            <w:r w:rsidRPr="003D1E8D">
              <w:rPr>
                <w:color w:val="FF0000"/>
                <w:cs/>
              </w:rPr>
              <w:t>)</w:t>
            </w:r>
            <w:r w:rsidRPr="003D1E8D">
              <w:rPr>
                <w:color w:val="FF0000"/>
              </w:rPr>
              <w:t xml:space="preserve"> </w:t>
            </w:r>
            <w:r w:rsidRPr="003D1E8D">
              <w:rPr>
                <w:rFonts w:hint="cs"/>
                <w:color w:val="FF0000"/>
                <w:cs/>
              </w:rPr>
              <w:t>ต้องเท่ากับ</w:t>
            </w:r>
            <w:r w:rsidRPr="003D1E8D">
              <w:rPr>
                <w:color w:val="FF0000"/>
                <w:cs/>
              </w:rPr>
              <w:t xml:space="preserve"> </w:t>
            </w:r>
            <w:r w:rsidRPr="003D1E8D">
              <w:rPr>
                <w:rFonts w:hint="cs"/>
                <w:color w:val="FF0000"/>
                <w:cs/>
              </w:rPr>
              <w:t xml:space="preserve">ผลรวมของ </w:t>
            </w:r>
            <w:r w:rsidRPr="003D1E8D">
              <w:rPr>
                <w:color w:val="FF0000"/>
              </w:rPr>
              <w:t xml:space="preserve">Net Stable Funding Ratio Item </w:t>
            </w:r>
            <w:r w:rsidRPr="003D1E8D">
              <w:rPr>
                <w:color w:val="FF0000"/>
                <w:cs/>
              </w:rPr>
              <w:t>หลักประกันเริ่มต้น (</w:t>
            </w:r>
            <w:r w:rsidRPr="003D1E8D">
              <w:rPr>
                <w:color w:val="FF0000"/>
              </w:rPr>
              <w:t>Initial margin</w:t>
            </w:r>
            <w:r w:rsidRPr="003D1E8D">
              <w:rPr>
                <w:color w:val="FF0000"/>
                <w:cs/>
              </w:rPr>
              <w:t>) ที่ได้รับจากคู่สัญญาทั้งสิ้น</w:t>
            </w:r>
            <w:r w:rsidRPr="003D1E8D">
              <w:rPr>
                <w:color w:val="FF0000"/>
              </w:rPr>
              <w:t xml:space="preserve"> “11</w:t>
            </w:r>
            <w:r w:rsidRPr="003D1E8D">
              <w:rPr>
                <w:color w:val="FF0000"/>
                <w:cs/>
              </w:rPr>
              <w:t>.</w:t>
            </w:r>
            <w:r w:rsidRPr="003D1E8D">
              <w:rPr>
                <w:color w:val="FF0000"/>
              </w:rPr>
              <w:t>4</w:t>
            </w:r>
            <w:r w:rsidRPr="003D1E8D">
              <w:rPr>
                <w:color w:val="FF0000"/>
                <w:cs/>
              </w:rPr>
              <w:t>.</w:t>
            </w:r>
            <w:r w:rsidRPr="003D1E8D">
              <w:rPr>
                <w:color w:val="FF0000"/>
              </w:rPr>
              <w:t xml:space="preserve">1 </w:t>
            </w:r>
            <w:r w:rsidRPr="003D1E8D">
              <w:rPr>
                <w:color w:val="FF0000"/>
                <w:cs/>
              </w:rPr>
              <w:t>ส่วนที่ได้รับเป็นเงินสด</w:t>
            </w:r>
            <w:r w:rsidRPr="003D1E8D">
              <w:rPr>
                <w:color w:val="FF0000"/>
              </w:rPr>
              <w:t>” (477043) + “11</w:t>
            </w:r>
            <w:r w:rsidRPr="003D1E8D">
              <w:rPr>
                <w:color w:val="FF0000"/>
                <w:cs/>
              </w:rPr>
              <w:t>.</w:t>
            </w:r>
            <w:r w:rsidRPr="003D1E8D">
              <w:rPr>
                <w:color w:val="FF0000"/>
              </w:rPr>
              <w:t>4</w:t>
            </w:r>
            <w:r w:rsidRPr="003D1E8D">
              <w:rPr>
                <w:color w:val="FF0000"/>
                <w:cs/>
              </w:rPr>
              <w:t>.</w:t>
            </w:r>
            <w:r w:rsidRPr="003D1E8D">
              <w:rPr>
                <w:color w:val="FF0000"/>
              </w:rPr>
              <w:t xml:space="preserve">2 </w:t>
            </w:r>
            <w:r w:rsidRPr="003D1E8D">
              <w:rPr>
                <w:color w:val="FF0000"/>
                <w:cs/>
              </w:rPr>
              <w:t xml:space="preserve">ส่วนที่ได้รับเป็นสินทรัพย์สภาพคล่องชั้นที่ </w:t>
            </w:r>
            <w:r w:rsidRPr="003D1E8D">
              <w:rPr>
                <w:color w:val="FF0000"/>
              </w:rPr>
              <w:t xml:space="preserve">1” (477044) </w:t>
            </w:r>
            <w:r w:rsidRPr="003D1E8D">
              <w:rPr>
                <w:rFonts w:hint="cs"/>
                <w:color w:val="FF0000"/>
                <w:cs/>
              </w:rPr>
              <w:t>และ</w:t>
            </w:r>
            <w:r w:rsidRPr="003D1E8D">
              <w:rPr>
                <w:color w:val="FF0000"/>
              </w:rPr>
              <w:t xml:space="preserve"> “11</w:t>
            </w:r>
            <w:r w:rsidRPr="003D1E8D">
              <w:rPr>
                <w:color w:val="FF0000"/>
                <w:cs/>
              </w:rPr>
              <w:t>.</w:t>
            </w:r>
            <w:r w:rsidRPr="003D1E8D">
              <w:rPr>
                <w:color w:val="FF0000"/>
              </w:rPr>
              <w:t>4</w:t>
            </w:r>
            <w:r w:rsidRPr="003D1E8D">
              <w:rPr>
                <w:color w:val="FF0000"/>
                <w:cs/>
              </w:rPr>
              <w:t>.</w:t>
            </w:r>
            <w:r w:rsidRPr="003D1E8D">
              <w:rPr>
                <w:color w:val="FF0000"/>
              </w:rPr>
              <w:t xml:space="preserve">3 </w:t>
            </w:r>
            <w:r w:rsidRPr="003D1E8D">
              <w:rPr>
                <w:color w:val="FF0000"/>
                <w:cs/>
              </w:rPr>
              <w:t xml:space="preserve">ส่วนที่ได้รับเป็นสินทรัพย์อื่นที่ไม่ใช่สินทรัพย์สภาพคล่องชั้นที่ </w:t>
            </w:r>
            <w:r w:rsidRPr="003D1E8D">
              <w:rPr>
                <w:color w:val="FF0000"/>
              </w:rPr>
              <w:t xml:space="preserve">1” (477045) </w:t>
            </w:r>
            <w:r w:rsidRPr="003D1E8D">
              <w:rPr>
                <w:rFonts w:hint="cs"/>
                <w:color w:val="FF0000"/>
                <w:cs/>
              </w:rPr>
              <w:t xml:space="preserve">ทุก </w:t>
            </w:r>
            <w:r w:rsidRPr="003D1E8D">
              <w:rPr>
                <w:color w:val="FF0000"/>
              </w:rPr>
              <w:t>NFSR Remaining Term Range (310029)</w:t>
            </w:r>
          </w:p>
          <w:p w14:paraId="3AA9DB73" w14:textId="77777777" w:rsidR="00E6685D" w:rsidRPr="003D1E8D" w:rsidRDefault="00E6685D" w:rsidP="00456136">
            <w:pPr>
              <w:spacing w:before="120" w:line="360" w:lineRule="auto"/>
              <w:rPr>
                <w:color w:val="FF0000"/>
              </w:rPr>
            </w:pPr>
            <w:r w:rsidRPr="003D1E8D">
              <w:rPr>
                <w:color w:val="FF0000"/>
              </w:rPr>
              <w:t xml:space="preserve">    2.2.2 </w:t>
            </w:r>
            <w:r w:rsidRPr="003D1E8D">
              <w:rPr>
                <w:color w:val="FF0000"/>
                <w:cs/>
              </w:rPr>
              <w:t xml:space="preserve">ผลรวมของ </w:t>
            </w:r>
            <w:r w:rsidRPr="003D1E8D">
              <w:rPr>
                <w:color w:val="FF0000"/>
              </w:rPr>
              <w:t xml:space="preserve">NFSR Value </w:t>
            </w:r>
            <w:r w:rsidRPr="003D1E8D">
              <w:rPr>
                <w:color w:val="FF0000"/>
                <w:cs/>
              </w:rPr>
              <w:t xml:space="preserve">ของ </w:t>
            </w:r>
            <w:r w:rsidRPr="003D1E8D">
              <w:rPr>
                <w:color w:val="FF0000"/>
              </w:rPr>
              <w:t>Net Stable Funding Ratio Item “13</w:t>
            </w:r>
            <w:r w:rsidRPr="003D1E8D">
              <w:rPr>
                <w:color w:val="FF0000"/>
                <w:cs/>
              </w:rPr>
              <w:t>.</w:t>
            </w:r>
            <w:r w:rsidRPr="003D1E8D">
              <w:rPr>
                <w:color w:val="FF0000"/>
              </w:rPr>
              <w:t xml:space="preserve">1 </w:t>
            </w:r>
            <w:r w:rsidRPr="003D1E8D">
              <w:rPr>
                <w:color w:val="FF0000"/>
                <w:cs/>
              </w:rPr>
              <w:t xml:space="preserve">วงเงิน </w:t>
            </w:r>
            <w:r w:rsidRPr="003D1E8D">
              <w:rPr>
                <w:color w:val="FF0000"/>
              </w:rPr>
              <w:t xml:space="preserve">Committed line </w:t>
            </w:r>
            <w:r w:rsidRPr="003D1E8D">
              <w:rPr>
                <w:color w:val="FF0000"/>
                <w:cs/>
              </w:rPr>
              <w:t>ที่ได้รับจากสำนักงานใหญ่ หรือสำนักงานสาขาอื่นที่เป็นนิติบุคคลเดียวกันและเป็นศูนย์กลางการบริหารสาขาของธนาคารพาณิชย์ในภูมิภาค (</w:t>
            </w:r>
            <w:r w:rsidRPr="003D1E8D">
              <w:rPr>
                <w:color w:val="FF0000"/>
              </w:rPr>
              <w:t>Regional hub</w:t>
            </w:r>
            <w:r w:rsidRPr="003D1E8D">
              <w:rPr>
                <w:color w:val="FF0000"/>
                <w:cs/>
              </w:rPr>
              <w:t xml:space="preserve">) ที่นับเป็น </w:t>
            </w:r>
            <w:r w:rsidRPr="003D1E8D">
              <w:rPr>
                <w:color w:val="FF0000"/>
              </w:rPr>
              <w:t xml:space="preserve">Available Stable Funding </w:t>
            </w:r>
            <w:r w:rsidRPr="003D1E8D">
              <w:rPr>
                <w:color w:val="FF0000"/>
                <w:cs/>
              </w:rPr>
              <w:t xml:space="preserve">ตามหลักเกณฑ์ </w:t>
            </w:r>
            <w:r w:rsidRPr="003D1E8D">
              <w:rPr>
                <w:color w:val="FF0000"/>
              </w:rPr>
              <w:t>NSFR” (477</w:t>
            </w:r>
            <w:r w:rsidRPr="003D1E8D">
              <w:rPr>
                <w:color w:val="FF0000"/>
                <w:cs/>
              </w:rPr>
              <w:t>057</w:t>
            </w:r>
            <w:r w:rsidRPr="003D1E8D">
              <w:rPr>
                <w:color w:val="FF0000"/>
              </w:rPr>
              <w:t xml:space="preserve">) </w:t>
            </w:r>
            <w:r w:rsidRPr="003D1E8D">
              <w:rPr>
                <w:color w:val="FF0000"/>
                <w:cs/>
              </w:rPr>
              <w:t xml:space="preserve">ทุก </w:t>
            </w:r>
            <w:r w:rsidRPr="003D1E8D">
              <w:rPr>
                <w:color w:val="FF0000"/>
              </w:rPr>
              <w:t>NSFR Remaining Term Range (310029</w:t>
            </w:r>
            <w:r w:rsidRPr="003D1E8D">
              <w:rPr>
                <w:color w:val="FF0000"/>
                <w:cs/>
              </w:rPr>
              <w:t xml:space="preserve">) </w:t>
            </w:r>
            <w:r w:rsidRPr="003D1E8D">
              <w:rPr>
                <w:color w:val="FF0000"/>
              </w:rPr>
              <w:t>&lt;= 0.4 * [</w:t>
            </w:r>
            <w:r w:rsidRPr="003D1E8D">
              <w:rPr>
                <w:color w:val="FF0000"/>
                <w:cs/>
              </w:rPr>
              <w:t>ผลรวมของ (</w:t>
            </w:r>
            <w:r w:rsidRPr="003D1E8D">
              <w:rPr>
                <w:color w:val="FF0000"/>
              </w:rPr>
              <w:t xml:space="preserve">NSFR value * </w:t>
            </w:r>
            <w:r w:rsidRPr="003D1E8D">
              <w:rPr>
                <w:color w:val="FF0000"/>
                <w:cs/>
              </w:rPr>
              <w:t>ค่าแปลงสภาพ) ของรายการย่อย</w:t>
            </w:r>
            <w:r w:rsidRPr="003D1E8D">
              <w:rPr>
                <w:color w:val="FF0000"/>
              </w:rPr>
              <w:t xml:space="preserve"> Net Stable Funding </w:t>
            </w:r>
            <w:r w:rsidRPr="003D1E8D">
              <w:rPr>
                <w:color w:val="FF0000"/>
              </w:rPr>
              <w:lastRenderedPageBreak/>
              <w:t xml:space="preserve">Ratio Item </w:t>
            </w:r>
            <w:r w:rsidRPr="003D1E8D">
              <w:rPr>
                <w:color w:val="FF0000"/>
                <w:cs/>
              </w:rPr>
              <w:t xml:space="preserve">ทุกรายการ ตั้งแต่ </w:t>
            </w:r>
            <w:r w:rsidRPr="003D1E8D">
              <w:rPr>
                <w:color w:val="FF0000"/>
              </w:rPr>
              <w:t>477</w:t>
            </w:r>
            <w:r w:rsidRPr="003D1E8D">
              <w:rPr>
                <w:color w:val="FF0000"/>
                <w:cs/>
              </w:rPr>
              <w:t>0</w:t>
            </w:r>
            <w:r w:rsidRPr="003D1E8D">
              <w:rPr>
                <w:color w:val="FF0000"/>
              </w:rPr>
              <w:t>61</w:t>
            </w:r>
            <w:r w:rsidRPr="003D1E8D">
              <w:rPr>
                <w:color w:val="FF0000"/>
                <w:cs/>
              </w:rPr>
              <w:t xml:space="preserve"> ถึง </w:t>
            </w:r>
            <w:r w:rsidRPr="003D1E8D">
              <w:rPr>
                <w:color w:val="FF0000"/>
              </w:rPr>
              <w:t xml:space="preserve">477220 </w:t>
            </w:r>
            <w:r w:rsidRPr="003D1E8D">
              <w:rPr>
                <w:color w:val="FF0000"/>
                <w:cs/>
              </w:rPr>
              <w:t xml:space="preserve">และ </w:t>
            </w:r>
            <w:r w:rsidRPr="003D1E8D">
              <w:rPr>
                <w:color w:val="FF0000"/>
              </w:rPr>
              <w:t xml:space="preserve">477253 </w:t>
            </w:r>
            <w:r w:rsidRPr="003D1E8D">
              <w:rPr>
                <w:color w:val="FF0000"/>
                <w:cs/>
              </w:rPr>
              <w:t xml:space="preserve">ถึง </w:t>
            </w:r>
            <w:r w:rsidRPr="003D1E8D">
              <w:rPr>
                <w:color w:val="FF0000"/>
              </w:rPr>
              <w:t xml:space="preserve">477271 </w:t>
            </w:r>
            <w:r w:rsidRPr="003D1E8D">
              <w:rPr>
                <w:color w:val="FF0000"/>
                <w:cs/>
              </w:rPr>
              <w:t xml:space="preserve">บวกด้วย ผลรวมของ </w:t>
            </w:r>
            <w:r w:rsidRPr="003D1E8D">
              <w:rPr>
                <w:color w:val="FF0000"/>
              </w:rPr>
              <w:t xml:space="preserve">(NSFR Value </w:t>
            </w:r>
            <w:r w:rsidRPr="003D1E8D">
              <w:rPr>
                <w:color w:val="FF0000"/>
                <w:cs/>
              </w:rPr>
              <w:t xml:space="preserve">ที่ได้จากการคำนวณ </w:t>
            </w:r>
            <w:r w:rsidRPr="003D1E8D">
              <w:rPr>
                <w:color w:val="FF0000"/>
              </w:rPr>
              <w:t xml:space="preserve">* </w:t>
            </w:r>
            <w:r w:rsidRPr="003D1E8D">
              <w:rPr>
                <w:color w:val="FF0000"/>
                <w:cs/>
              </w:rPr>
              <w:t>ค่าแปลงสภาพ</w:t>
            </w:r>
            <w:r w:rsidRPr="003D1E8D">
              <w:rPr>
                <w:color w:val="FF0000"/>
              </w:rPr>
              <w:t>)</w:t>
            </w:r>
            <w:r w:rsidRPr="003D1E8D">
              <w:rPr>
                <w:color w:val="FF0000"/>
                <w:cs/>
              </w:rPr>
              <w:t xml:space="preserve"> ของ </w:t>
            </w:r>
            <w:r w:rsidRPr="003D1E8D">
              <w:rPr>
                <w:color w:val="FF0000"/>
              </w:rPr>
              <w:t>Net Stable Funding Ratio Item</w:t>
            </w:r>
            <w:r w:rsidRPr="003D1E8D">
              <w:rPr>
                <w:color w:val="FF0000"/>
                <w:cs/>
              </w:rPr>
              <w:t xml:space="preserve"> </w:t>
            </w:r>
            <w:r w:rsidRPr="003D1E8D">
              <w:rPr>
                <w:color w:val="FF0000"/>
              </w:rPr>
              <w:t xml:space="preserve">477238 477239 </w:t>
            </w:r>
            <w:r w:rsidRPr="003D1E8D">
              <w:rPr>
                <w:color w:val="FF0000"/>
                <w:cs/>
              </w:rPr>
              <w:t xml:space="preserve">และ </w:t>
            </w:r>
            <w:r w:rsidRPr="003D1E8D">
              <w:rPr>
                <w:color w:val="FF0000"/>
              </w:rPr>
              <w:t>477252]</w:t>
            </w:r>
            <w:r w:rsidRPr="003D1E8D">
              <w:rPr>
                <w:color w:val="FF0000"/>
                <w:cs/>
              </w:rPr>
              <w:t xml:space="preserve"> </w:t>
            </w:r>
          </w:p>
          <w:p w14:paraId="2154A5BE" w14:textId="77777777" w:rsidR="00E6685D" w:rsidRPr="003D1E8D" w:rsidRDefault="00E6685D" w:rsidP="00456136">
            <w:pPr>
              <w:spacing w:before="120" w:line="360" w:lineRule="auto"/>
              <w:rPr>
                <w:b/>
                <w:bCs/>
                <w:color w:val="FF0000"/>
              </w:rPr>
            </w:pPr>
            <w:r w:rsidRPr="003D1E8D">
              <w:rPr>
                <w:b/>
                <w:bCs/>
                <w:color w:val="FF0000"/>
                <w:cs/>
              </w:rPr>
              <w:t>รายละเอียดการคำนวณ</w:t>
            </w:r>
            <w:r w:rsidRPr="003D1E8D">
              <w:rPr>
                <w:b/>
                <w:bCs/>
                <w:color w:val="FF0000"/>
              </w:rPr>
              <w:t xml:space="preserve"> NSFR Value </w:t>
            </w:r>
            <w:r w:rsidRPr="003D1E8D">
              <w:rPr>
                <w:b/>
                <w:bCs/>
                <w:color w:val="FF0000"/>
                <w:cs/>
              </w:rPr>
              <w:t xml:space="preserve">ของ </w:t>
            </w:r>
            <w:r w:rsidRPr="003D1E8D">
              <w:rPr>
                <w:b/>
                <w:bCs/>
                <w:color w:val="FF0000"/>
              </w:rPr>
              <w:t>Net Stable Funding Ratio Item</w:t>
            </w:r>
            <w:r w:rsidRPr="003D1E8D">
              <w:rPr>
                <w:b/>
                <w:bCs/>
                <w:color w:val="FF0000"/>
                <w:cs/>
              </w:rPr>
              <w:t xml:space="preserve"> </w:t>
            </w:r>
            <w:r w:rsidRPr="003D1E8D">
              <w:rPr>
                <w:b/>
                <w:bCs/>
                <w:color w:val="FF0000"/>
              </w:rPr>
              <w:t xml:space="preserve">477238 477239 </w:t>
            </w:r>
            <w:r w:rsidRPr="003D1E8D">
              <w:rPr>
                <w:b/>
                <w:bCs/>
                <w:color w:val="FF0000"/>
                <w:cs/>
              </w:rPr>
              <w:t xml:space="preserve">และ </w:t>
            </w:r>
            <w:r w:rsidRPr="003D1E8D">
              <w:rPr>
                <w:b/>
                <w:bCs/>
                <w:color w:val="FF0000"/>
              </w:rPr>
              <w:t>477252</w:t>
            </w:r>
            <w:r w:rsidRPr="003D1E8D">
              <w:rPr>
                <w:b/>
                <w:bCs/>
                <w:color w:val="FF0000"/>
                <w:cs/>
              </w:rPr>
              <w:t xml:space="preserve"> มีดังนี้</w:t>
            </w:r>
          </w:p>
          <w:p w14:paraId="47673121" w14:textId="77777777" w:rsidR="00E6685D" w:rsidRPr="003D1E8D" w:rsidRDefault="00E6685D" w:rsidP="00B07E38">
            <w:pPr>
              <w:pStyle w:val="ListParagraph"/>
              <w:numPr>
                <w:ilvl w:val="0"/>
                <w:numId w:val="18"/>
              </w:numPr>
              <w:spacing w:before="120" w:line="360" w:lineRule="auto"/>
              <w:contextualSpacing w:val="0"/>
              <w:rPr>
                <w:color w:val="FF0000"/>
              </w:rPr>
            </w:pPr>
            <w:r w:rsidRPr="003D1E8D">
              <w:rPr>
                <w:color w:val="FF0000"/>
              </w:rPr>
              <w:t xml:space="preserve">Net Stable Funding Ratio Item 477238 </w:t>
            </w:r>
            <w:r w:rsidRPr="003D1E8D">
              <w:rPr>
                <w:color w:val="FF0000"/>
                <w:cs/>
              </w:rPr>
              <w:t>สินทรัพย์จากธุรกรรมอนุพันธ์ คำนวณโดยนำสินทรัพย์จากธุรกรรมอนุพันธ์ (</w:t>
            </w:r>
            <w:r w:rsidRPr="003D1E8D">
              <w:rPr>
                <w:color w:val="FF0000"/>
              </w:rPr>
              <w:t>NFSR Item 477222</w:t>
            </w:r>
            <w:r w:rsidRPr="003D1E8D">
              <w:rPr>
                <w:color w:val="FF0000"/>
                <w:cs/>
              </w:rPr>
              <w:t>) ลบด้วยหลักประกันผันแปรในรูปของเงินสด (</w:t>
            </w:r>
            <w:r w:rsidRPr="003D1E8D">
              <w:rPr>
                <w:color w:val="FF0000"/>
              </w:rPr>
              <w:t>Cash</w:t>
            </w:r>
            <w:r w:rsidRPr="003D1E8D">
              <w:rPr>
                <w:color w:val="FF0000"/>
                <w:cs/>
              </w:rPr>
              <w:t xml:space="preserve"> </w:t>
            </w:r>
            <w:r w:rsidRPr="003D1E8D">
              <w:rPr>
                <w:color w:val="FF0000"/>
              </w:rPr>
              <w:t>variation margin</w:t>
            </w:r>
            <w:r w:rsidRPr="003D1E8D">
              <w:rPr>
                <w:color w:val="FF0000"/>
                <w:cs/>
              </w:rPr>
              <w:t>) ที่ได้รับจากคู่สัญญา (</w:t>
            </w:r>
            <w:r w:rsidRPr="003D1E8D">
              <w:rPr>
                <w:color w:val="FF0000"/>
              </w:rPr>
              <w:t>NFSR Item 477228</w:t>
            </w:r>
            <w:r w:rsidRPr="003D1E8D">
              <w:rPr>
                <w:color w:val="FF0000"/>
                <w:cs/>
              </w:rPr>
              <w:t xml:space="preserve">) </w:t>
            </w:r>
            <w:r w:rsidRPr="003D1E8D">
              <w:rPr>
                <w:color w:val="FF0000"/>
              </w:rPr>
              <w:t>[477238 = 477222 - 477228]</w:t>
            </w:r>
          </w:p>
          <w:p w14:paraId="5CD4A749" w14:textId="77777777" w:rsidR="00E6685D" w:rsidRPr="003D1E8D" w:rsidRDefault="00E6685D" w:rsidP="00B07E38">
            <w:pPr>
              <w:pStyle w:val="ListParagraph"/>
              <w:numPr>
                <w:ilvl w:val="0"/>
                <w:numId w:val="18"/>
              </w:numPr>
              <w:spacing w:before="120" w:line="360" w:lineRule="auto"/>
              <w:contextualSpacing w:val="0"/>
              <w:rPr>
                <w:color w:val="FF0000"/>
              </w:rPr>
            </w:pPr>
            <w:r w:rsidRPr="003D1E8D">
              <w:rPr>
                <w:color w:val="FF0000"/>
              </w:rPr>
              <w:t xml:space="preserve">Net Stable Funding Ratio Item 477239 </w:t>
            </w:r>
            <w:r w:rsidRPr="003D1E8D">
              <w:rPr>
                <w:color w:val="FF0000"/>
                <w:cs/>
              </w:rPr>
              <w:t xml:space="preserve">ความต้องการแหล่งเงินที่มีความมั่นคงที่เกี่ยวข้องกับหนี้สินจากธุรกรรมอนุพันธ์ คำนวณจากร้อยละ </w:t>
            </w:r>
            <w:r w:rsidRPr="003D1E8D">
              <w:rPr>
                <w:color w:val="FF0000"/>
              </w:rPr>
              <w:t>5</w:t>
            </w:r>
            <w:r w:rsidRPr="003D1E8D">
              <w:rPr>
                <w:color w:val="FF0000"/>
                <w:cs/>
              </w:rPr>
              <w:t xml:space="preserve"> ของฐานะของหนี้สินจากธุรกรรมอนุพันธ์ (</w:t>
            </w:r>
            <w:r w:rsidRPr="003D1E8D">
              <w:rPr>
                <w:color w:val="FF0000"/>
              </w:rPr>
              <w:t>NFSR Item 477031</w:t>
            </w:r>
            <w:r w:rsidRPr="003D1E8D">
              <w:rPr>
                <w:color w:val="FF0000"/>
                <w:cs/>
              </w:rPr>
              <w:t>)</w:t>
            </w:r>
            <w:r w:rsidRPr="003D1E8D">
              <w:rPr>
                <w:color w:val="FF0000"/>
              </w:rPr>
              <w:t xml:space="preserve"> [477239 = 477031 * 0.05]</w:t>
            </w:r>
          </w:p>
          <w:p w14:paraId="652295BA" w14:textId="77777777" w:rsidR="00E6685D" w:rsidRPr="003D1E8D" w:rsidRDefault="00E6685D" w:rsidP="00B07E38">
            <w:pPr>
              <w:pStyle w:val="ListParagraph"/>
              <w:numPr>
                <w:ilvl w:val="0"/>
                <w:numId w:val="18"/>
              </w:numPr>
              <w:spacing w:before="120" w:line="360" w:lineRule="auto"/>
              <w:contextualSpacing w:val="0"/>
              <w:rPr>
                <w:color w:val="FF0000"/>
              </w:rPr>
            </w:pPr>
            <w:r w:rsidRPr="003D1E8D">
              <w:rPr>
                <w:color w:val="FF0000"/>
              </w:rPr>
              <w:t xml:space="preserve">Net Stable Funding Ratio Item 477252 </w:t>
            </w:r>
            <w:r w:rsidRPr="003D1E8D">
              <w:rPr>
                <w:color w:val="FF0000"/>
                <w:cs/>
              </w:rPr>
              <w:t>ฐานะของความต้องการแหล่งเงินที่มีความมั่นคงจากหลักประกันขั้นต่ำที่วางไว้ และเงินสดหรือสินทรัพย์ที่วางไว้เป็นกองทุนทดแทนความเสียหายจากการผิดนัดชำระราคา (</w:t>
            </w:r>
            <w:r w:rsidRPr="003D1E8D">
              <w:rPr>
                <w:color w:val="FF0000"/>
              </w:rPr>
              <w:t>Default fund</w:t>
            </w:r>
            <w:r w:rsidRPr="003D1E8D">
              <w:rPr>
                <w:color w:val="FF0000"/>
                <w:cs/>
              </w:rPr>
              <w:t>) ที่สำนักหักบัญชีกลาง (</w:t>
            </w:r>
            <w:r w:rsidRPr="003D1E8D">
              <w:rPr>
                <w:color w:val="FF0000"/>
              </w:rPr>
              <w:t>CCP</w:t>
            </w:r>
            <w:r w:rsidRPr="003D1E8D">
              <w:rPr>
                <w:color w:val="FF0000"/>
                <w:cs/>
              </w:rPr>
              <w:t>) คำนวณโดยนำหลักประกันเริ่มต้น (</w:t>
            </w:r>
            <w:r w:rsidRPr="003D1E8D">
              <w:rPr>
                <w:color w:val="FF0000"/>
              </w:rPr>
              <w:t xml:space="preserve">Initial </w:t>
            </w:r>
            <w:r w:rsidRPr="003D1E8D">
              <w:rPr>
                <w:color w:val="FF0000"/>
              </w:rPr>
              <w:lastRenderedPageBreak/>
              <w:t>margin</w:t>
            </w:r>
            <w:r w:rsidRPr="003D1E8D">
              <w:rPr>
                <w:color w:val="FF0000"/>
                <w:cs/>
              </w:rPr>
              <w:t>) ที่วางไว้กับคู่สัญญาทั้งสิ้น (</w:t>
            </w:r>
            <w:r w:rsidRPr="003D1E8D">
              <w:rPr>
                <w:color w:val="FF0000"/>
              </w:rPr>
              <w:t>NFSR Item 477240</w:t>
            </w:r>
            <w:r w:rsidRPr="003D1E8D">
              <w:rPr>
                <w:color w:val="FF0000"/>
                <w:cs/>
              </w:rPr>
              <w:t>) ลบด้วยหลักประกันเริ่มต้น (</w:t>
            </w:r>
            <w:r w:rsidRPr="003D1E8D">
              <w:rPr>
                <w:color w:val="FF0000"/>
              </w:rPr>
              <w:t>Initial margin</w:t>
            </w:r>
            <w:r w:rsidRPr="003D1E8D">
              <w:rPr>
                <w:color w:val="FF0000"/>
                <w:cs/>
              </w:rPr>
              <w:t>) ที่วางไว้ในนามของลูกค้า (</w:t>
            </w:r>
            <w:r w:rsidRPr="003D1E8D">
              <w:rPr>
                <w:color w:val="FF0000"/>
              </w:rPr>
              <w:t>NFSR Item 477245</w:t>
            </w:r>
            <w:r w:rsidRPr="003D1E8D">
              <w:rPr>
                <w:color w:val="FF0000"/>
                <w:cs/>
              </w:rPr>
              <w:t>) และบวกด้วยเงินสดหรือสินทรัพย์อื่นที่วางไว้เป็นกองทุนทดแทนความเสียหายจากการผิดนัดชำระราคา (</w:t>
            </w:r>
            <w:r w:rsidRPr="003D1E8D">
              <w:rPr>
                <w:color w:val="FF0000"/>
              </w:rPr>
              <w:t>Default fund</w:t>
            </w:r>
            <w:r w:rsidRPr="003D1E8D">
              <w:rPr>
                <w:color w:val="FF0000"/>
                <w:cs/>
              </w:rPr>
              <w:t>) ที่สำนักหักบัญชีกลาง (</w:t>
            </w:r>
            <w:r w:rsidRPr="003D1E8D">
              <w:rPr>
                <w:color w:val="FF0000"/>
              </w:rPr>
              <w:t>CCP</w:t>
            </w:r>
            <w:r w:rsidRPr="003D1E8D">
              <w:rPr>
                <w:color w:val="FF0000"/>
                <w:cs/>
              </w:rPr>
              <w:t>) (</w:t>
            </w:r>
            <w:r w:rsidRPr="003D1E8D">
              <w:rPr>
                <w:color w:val="FF0000"/>
              </w:rPr>
              <w:t>NFSR Item 477251</w:t>
            </w:r>
            <w:r w:rsidRPr="003D1E8D">
              <w:rPr>
                <w:color w:val="FF0000"/>
                <w:cs/>
              </w:rPr>
              <w:t>)</w:t>
            </w:r>
            <w:r w:rsidRPr="003D1E8D">
              <w:rPr>
                <w:color w:val="FF0000"/>
              </w:rPr>
              <w:t xml:space="preserve"> [477252 = 477240 – 477245 + 477251]</w:t>
            </w:r>
          </w:p>
          <w:p w14:paraId="7AD6E439" w14:textId="77777777" w:rsidR="00E6685D" w:rsidRPr="003D1E8D" w:rsidRDefault="00E6685D" w:rsidP="00456136">
            <w:pPr>
              <w:spacing w:before="120" w:line="360" w:lineRule="auto"/>
              <w:rPr>
                <w:color w:val="FF0000"/>
                <w:cs/>
              </w:rPr>
            </w:pPr>
            <w:r w:rsidRPr="003D1E8D">
              <w:rPr>
                <w:color w:val="FF0000"/>
              </w:rPr>
              <w:t xml:space="preserve">  2.2.3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“12</w:t>
            </w:r>
            <w:r w:rsidRPr="003D1E8D">
              <w:rPr>
                <w:color w:val="FF0000"/>
                <w:cs/>
              </w:rPr>
              <w:t>.</w:t>
            </w:r>
            <w:r w:rsidRPr="003D1E8D">
              <w:rPr>
                <w:color w:val="FF0000"/>
              </w:rPr>
              <w:t>5</w:t>
            </w:r>
            <w:r w:rsidRPr="003D1E8D">
              <w:rPr>
                <w:color w:val="FF0000"/>
                <w:cs/>
              </w:rPr>
              <w:t>.</w:t>
            </w:r>
            <w:r w:rsidRPr="003D1E8D">
              <w:rPr>
                <w:color w:val="FF0000"/>
              </w:rPr>
              <w:t xml:space="preserve">3 </w:t>
            </w:r>
            <w:r w:rsidRPr="003D1E8D">
              <w:rPr>
                <w:color w:val="FF0000"/>
                <w:cs/>
              </w:rPr>
              <w:t>หลักประกันเริ่มต้น (</w:t>
            </w:r>
            <w:r w:rsidRPr="003D1E8D">
              <w:rPr>
                <w:color w:val="FF0000"/>
              </w:rPr>
              <w:t>Initial margin</w:t>
            </w:r>
            <w:r w:rsidRPr="003D1E8D">
              <w:rPr>
                <w:color w:val="FF0000"/>
                <w:cs/>
              </w:rPr>
              <w:t>) ที่วางไว้ในนามของธนาคารพาณิชย์เอง (รวมหลักประกันทุกประเภท) แยกตามอายุคงเหลือของธุรกรรมอนุพันธ์ที่เกี่ยวข้อง</w:t>
            </w:r>
            <w:r w:rsidRPr="003D1E8D">
              <w:rPr>
                <w:color w:val="FF0000"/>
              </w:rPr>
              <w:t>” (477</w:t>
            </w:r>
            <w:r w:rsidRPr="003D1E8D">
              <w:rPr>
                <w:color w:val="FF0000"/>
                <w:cs/>
              </w:rPr>
              <w:t>246</w:t>
            </w:r>
            <w:r w:rsidRPr="003D1E8D">
              <w:rPr>
                <w:color w:val="FF0000"/>
              </w:rPr>
              <w:t xml:space="preserve">) </w:t>
            </w:r>
            <w:r w:rsidRPr="003D1E8D">
              <w:rPr>
                <w:rFonts w:hint="cs"/>
                <w:color w:val="FF0000"/>
                <w:cs/>
              </w:rPr>
              <w:t xml:space="preserve">รวมทุก </w:t>
            </w:r>
            <w:r w:rsidRPr="003D1E8D">
              <w:rPr>
                <w:color w:val="FF0000"/>
              </w:rPr>
              <w:t>NSFR Remaining Term Range (310039, 310040, 310041</w:t>
            </w:r>
            <w:r w:rsidRPr="003D1E8D">
              <w:rPr>
                <w:color w:val="FF0000"/>
                <w:cs/>
              </w:rPr>
              <w:t>)</w:t>
            </w:r>
            <w:r w:rsidRPr="003D1E8D">
              <w:rPr>
                <w:rFonts w:hint="cs"/>
                <w:color w:val="FF0000"/>
                <w:cs/>
              </w:rPr>
              <w:t xml:space="preserve"> ต้องมีค่าเท่ากับ ผลรวมของ </w:t>
            </w:r>
            <w:r w:rsidRPr="003D1E8D">
              <w:rPr>
                <w:color w:val="FF0000"/>
              </w:rPr>
              <w:t xml:space="preserve">Net Stable Funding Ratio Item </w:t>
            </w:r>
            <w:r w:rsidRPr="003D1E8D">
              <w:rPr>
                <w:color w:val="FF0000"/>
                <w:cs/>
              </w:rPr>
              <w:t>หลักประกันเริ่มต้น (</w:t>
            </w:r>
            <w:r w:rsidRPr="003D1E8D">
              <w:rPr>
                <w:color w:val="FF0000"/>
              </w:rPr>
              <w:t>Initial margin</w:t>
            </w:r>
            <w:r w:rsidRPr="003D1E8D">
              <w:rPr>
                <w:color w:val="FF0000"/>
                <w:cs/>
              </w:rPr>
              <w:t>) ส่วนที่วางเพื่อธนาคารพาณิชย์เอง</w:t>
            </w:r>
            <w:r w:rsidRPr="003D1E8D">
              <w:rPr>
                <w:color w:val="FF0000"/>
              </w:rPr>
              <w:t xml:space="preserve">  “12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1 </w:t>
            </w:r>
            <w:r w:rsidRPr="003D1E8D">
              <w:rPr>
                <w:color w:val="FF0000"/>
                <w:cs/>
              </w:rPr>
              <w:t>ส่วนที่วางไว้เป็นเงินสด</w:t>
            </w:r>
            <w:r w:rsidRPr="003D1E8D">
              <w:rPr>
                <w:color w:val="FF0000"/>
              </w:rPr>
              <w:t>” (477</w:t>
            </w:r>
            <w:r w:rsidRPr="003D1E8D">
              <w:rPr>
                <w:color w:val="FF0000"/>
                <w:cs/>
              </w:rPr>
              <w:t>242</w:t>
            </w:r>
            <w:r w:rsidRPr="003D1E8D">
              <w:rPr>
                <w:color w:val="FF0000"/>
              </w:rPr>
              <w:t>)</w:t>
            </w:r>
            <w:r w:rsidRPr="003D1E8D">
              <w:rPr>
                <w:color w:val="FF0000"/>
                <w:cs/>
              </w:rPr>
              <w:t xml:space="preserve"> </w:t>
            </w:r>
            <w:r w:rsidRPr="003D1E8D">
              <w:rPr>
                <w:color w:val="FF0000"/>
              </w:rPr>
              <w:t>+</w:t>
            </w:r>
            <w:r w:rsidRPr="003D1E8D">
              <w:rPr>
                <w:rFonts w:hint="cs"/>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2 </w:t>
            </w:r>
            <w:r w:rsidRPr="003D1E8D">
              <w:rPr>
                <w:color w:val="FF0000"/>
                <w:cs/>
              </w:rPr>
              <w:t xml:space="preserve">ส่วนที่วางไว้เป็นสินทรัพย์สภาพคล่องชั้นที่ </w:t>
            </w:r>
            <w:r w:rsidRPr="003D1E8D">
              <w:rPr>
                <w:color w:val="FF0000"/>
              </w:rPr>
              <w:t>1</w:t>
            </w:r>
            <w:r w:rsidRPr="003D1E8D">
              <w:rPr>
                <w:color w:val="FF0000"/>
                <w:cs/>
              </w:rPr>
              <w:t xml:space="preserve"> (</w:t>
            </w:r>
            <w:r w:rsidRPr="003D1E8D">
              <w:rPr>
                <w:color w:val="FF0000"/>
              </w:rPr>
              <w:t>477</w:t>
            </w:r>
            <w:r w:rsidRPr="003D1E8D">
              <w:rPr>
                <w:color w:val="FF0000"/>
                <w:cs/>
              </w:rPr>
              <w:t>243</w:t>
            </w:r>
            <w:r w:rsidRPr="003D1E8D">
              <w:rPr>
                <w:color w:val="FF0000"/>
              </w:rPr>
              <w:t xml:space="preserve">) </w:t>
            </w:r>
            <w:r w:rsidRPr="003D1E8D">
              <w:rPr>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3 </w:t>
            </w:r>
            <w:r w:rsidRPr="003D1E8D">
              <w:rPr>
                <w:color w:val="FF0000"/>
                <w:cs/>
              </w:rPr>
              <w:t xml:space="preserve">ส่วนที่วางไว้เป็นสินทรัพย์อื่นที่ไม่ใช่สินทรัพย์สภาพคล่องชั้นที่ </w:t>
            </w:r>
            <w:r w:rsidRPr="003D1E8D">
              <w:rPr>
                <w:color w:val="FF0000"/>
              </w:rPr>
              <w:t>1” (477</w:t>
            </w:r>
            <w:r w:rsidRPr="003D1E8D">
              <w:rPr>
                <w:color w:val="FF0000"/>
                <w:cs/>
              </w:rPr>
              <w:t>244</w:t>
            </w:r>
            <w:r w:rsidRPr="003D1E8D">
              <w:rPr>
                <w:color w:val="FF0000"/>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p>
          <w:p w14:paraId="20FE4EE0" w14:textId="77777777" w:rsidR="00E6685D" w:rsidRPr="003D1E8D" w:rsidRDefault="00E6685D" w:rsidP="00456136">
            <w:pPr>
              <w:spacing w:before="120" w:line="360" w:lineRule="auto"/>
              <w:rPr>
                <w:color w:val="FF0000"/>
                <w:cs/>
              </w:rPr>
            </w:pPr>
            <w:r w:rsidRPr="003D1E8D">
              <w:rPr>
                <w:color w:val="FF0000"/>
              </w:rPr>
              <w:t xml:space="preserve">  2.2.4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“12</w:t>
            </w:r>
            <w:r w:rsidRPr="003D1E8D">
              <w:rPr>
                <w:color w:val="FF0000"/>
                <w:cs/>
              </w:rPr>
              <w:t>.</w:t>
            </w:r>
            <w:r w:rsidRPr="003D1E8D">
              <w:rPr>
                <w:color w:val="FF0000"/>
              </w:rPr>
              <w:t>5</w:t>
            </w:r>
            <w:r w:rsidRPr="003D1E8D">
              <w:rPr>
                <w:color w:val="FF0000"/>
                <w:cs/>
              </w:rPr>
              <w:t>.</w:t>
            </w:r>
            <w:r w:rsidRPr="003D1E8D">
              <w:rPr>
                <w:color w:val="FF0000"/>
              </w:rPr>
              <w:t xml:space="preserve">4 </w:t>
            </w:r>
            <w:r w:rsidRPr="003D1E8D">
              <w:rPr>
                <w:color w:val="FF0000"/>
                <w:cs/>
              </w:rPr>
              <w:t>หลักประกันเริ่มต้น (</w:t>
            </w:r>
            <w:r w:rsidRPr="003D1E8D">
              <w:rPr>
                <w:color w:val="FF0000"/>
              </w:rPr>
              <w:t>Initial margin</w:t>
            </w:r>
            <w:r w:rsidRPr="003D1E8D">
              <w:rPr>
                <w:color w:val="FF0000"/>
                <w:cs/>
              </w:rPr>
              <w:t>) ที่วางไว้ในนามของธนาคารพาณิชย์เองที่วางไว้กับคู่สัญญาที่</w:t>
            </w:r>
            <w:r w:rsidRPr="003D1E8D">
              <w:rPr>
                <w:color w:val="FF0000"/>
                <w:u w:val="single"/>
                <w:cs/>
              </w:rPr>
              <w:t>ไม่ได้</w:t>
            </w:r>
            <w:r w:rsidRPr="003D1E8D">
              <w:rPr>
                <w:color w:val="FF0000"/>
                <w:cs/>
              </w:rPr>
              <w:t>รับยกเว้นการปฏิบัติตาม</w:t>
            </w:r>
            <w:r w:rsidRPr="003D1E8D">
              <w:rPr>
                <w:color w:val="FF0000"/>
                <w:cs/>
              </w:rPr>
              <w:lastRenderedPageBreak/>
              <w:t>หลักเกณฑ์การเรียกและวางหลักประกันสำหรับธุรกรรมอนุพันธ์ (</w:t>
            </w:r>
            <w:r w:rsidRPr="003D1E8D">
              <w:rPr>
                <w:color w:val="FF0000"/>
              </w:rPr>
              <w:t>BCBS</w:t>
            </w:r>
            <w:r w:rsidRPr="003D1E8D">
              <w:rPr>
                <w:color w:val="FF0000"/>
                <w:cs/>
              </w:rPr>
              <w:t>-</w:t>
            </w:r>
            <w:r w:rsidRPr="003D1E8D">
              <w:rPr>
                <w:color w:val="FF0000"/>
              </w:rPr>
              <w:t>IOSCO</w:t>
            </w:r>
            <w:r w:rsidRPr="003D1E8D">
              <w:rPr>
                <w:color w:val="FF0000"/>
                <w:cs/>
              </w:rPr>
              <w:t xml:space="preserve">: </w:t>
            </w:r>
            <w:r w:rsidRPr="003D1E8D">
              <w:rPr>
                <w:color w:val="FF0000"/>
              </w:rPr>
              <w:t>Margin requirements for non</w:t>
            </w:r>
            <w:r w:rsidRPr="003D1E8D">
              <w:rPr>
                <w:color w:val="FF0000"/>
                <w:cs/>
              </w:rPr>
              <w:t>-</w:t>
            </w:r>
            <w:r w:rsidRPr="003D1E8D">
              <w:rPr>
                <w:color w:val="FF0000"/>
              </w:rPr>
              <w:t>centrally cleared derivatives</w:t>
            </w:r>
            <w:r w:rsidRPr="003D1E8D">
              <w:rPr>
                <w:color w:val="FF0000"/>
                <w:cs/>
              </w:rPr>
              <w:t>)</w:t>
            </w:r>
            <w:r w:rsidRPr="003D1E8D">
              <w:rPr>
                <w:color w:val="FF0000"/>
              </w:rPr>
              <w:t>” (477</w:t>
            </w:r>
            <w:r w:rsidRPr="003D1E8D">
              <w:rPr>
                <w:color w:val="FF0000"/>
                <w:cs/>
              </w:rPr>
              <w:t>24</w:t>
            </w:r>
            <w:r w:rsidRPr="003D1E8D">
              <w:rPr>
                <w:color w:val="FF0000"/>
              </w:rPr>
              <w:t>7)</w:t>
            </w:r>
            <w:r w:rsidRPr="003D1E8D">
              <w:rPr>
                <w:rFonts w:hint="cs"/>
                <w:color w:val="FF0000"/>
                <w:cs/>
              </w:rPr>
              <w:t xml:space="preserve"> </w:t>
            </w:r>
            <w:r w:rsidRPr="003D1E8D">
              <w:rPr>
                <w:color w:val="FF0000"/>
              </w:rPr>
              <w:t>+ “12</w:t>
            </w:r>
            <w:r w:rsidRPr="003D1E8D">
              <w:rPr>
                <w:color w:val="FF0000"/>
                <w:cs/>
              </w:rPr>
              <w:t>.</w:t>
            </w:r>
            <w:r w:rsidRPr="003D1E8D">
              <w:rPr>
                <w:color w:val="FF0000"/>
              </w:rPr>
              <w:t>5</w:t>
            </w:r>
            <w:r w:rsidRPr="003D1E8D">
              <w:rPr>
                <w:color w:val="FF0000"/>
                <w:cs/>
              </w:rPr>
              <w:t>.</w:t>
            </w:r>
            <w:r w:rsidRPr="003D1E8D">
              <w:rPr>
                <w:color w:val="FF0000"/>
              </w:rPr>
              <w:t>5</w:t>
            </w:r>
            <w:r w:rsidRPr="003D1E8D">
              <w:rPr>
                <w:color w:val="FF0000"/>
                <w:cs/>
              </w:rPr>
              <w:t>.</w:t>
            </w:r>
            <w:r w:rsidRPr="003D1E8D">
              <w:rPr>
                <w:color w:val="FF0000"/>
              </w:rPr>
              <w:t xml:space="preserve">1 </w:t>
            </w:r>
            <w:r w:rsidRPr="003D1E8D">
              <w:rPr>
                <w:color w:val="FF0000"/>
                <w:cs/>
              </w:rPr>
              <w:t>ส่วนของนิติบุคคลอื่นที่ไม่ใช่นิติบุคคลที่ประกอบธุรกิจทางการเงินซึ่งไม่มีความสำคัญในเชิงระบบ</w:t>
            </w:r>
            <w:r w:rsidRPr="003D1E8D">
              <w:rPr>
                <w:color w:val="FF0000"/>
              </w:rPr>
              <w:t>”</w:t>
            </w:r>
            <w:r w:rsidRPr="003D1E8D">
              <w:rPr>
                <w:color w:val="FF0000"/>
                <w:cs/>
              </w:rPr>
              <w:t xml:space="preserve"> (</w:t>
            </w:r>
            <w:r w:rsidRPr="003D1E8D">
              <w:rPr>
                <w:color w:val="FF0000"/>
              </w:rPr>
              <w:t>477</w:t>
            </w:r>
            <w:r w:rsidRPr="003D1E8D">
              <w:rPr>
                <w:color w:val="FF0000"/>
                <w:cs/>
              </w:rPr>
              <w:t>24</w:t>
            </w:r>
            <w:r w:rsidRPr="003D1E8D">
              <w:rPr>
                <w:color w:val="FF0000"/>
              </w:rPr>
              <w:t>9)</w:t>
            </w:r>
            <w:r w:rsidRPr="003D1E8D">
              <w:rPr>
                <w:color w:val="FF0000"/>
                <w:cs/>
              </w:rPr>
              <w:t xml:space="preserve"> +</w:t>
            </w:r>
            <w:r w:rsidRPr="003D1E8D">
              <w:rPr>
                <w:rFonts w:hint="cs"/>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5</w:t>
            </w:r>
            <w:r w:rsidRPr="003D1E8D">
              <w:rPr>
                <w:color w:val="FF0000"/>
                <w:cs/>
              </w:rPr>
              <w:t>.</w:t>
            </w:r>
            <w:r w:rsidRPr="003D1E8D">
              <w:rPr>
                <w:color w:val="FF0000"/>
              </w:rPr>
              <w:t xml:space="preserve">2 </w:t>
            </w:r>
            <w:r w:rsidRPr="003D1E8D">
              <w:rPr>
                <w:color w:val="FF0000"/>
                <w:cs/>
              </w:rPr>
              <w:t>ส่วนของรัฐบาล ธนาคารกลาง ธนาคารเพื่อการพัฒนาระหว่างประเทศ (</w:t>
            </w:r>
            <w:r w:rsidRPr="003D1E8D">
              <w:rPr>
                <w:color w:val="FF0000"/>
              </w:rPr>
              <w:t>MDBs</w:t>
            </w:r>
            <w:r w:rsidRPr="003D1E8D">
              <w:rPr>
                <w:color w:val="FF0000"/>
                <w:cs/>
              </w:rPr>
              <w:t>) หรือธนาคารเพื่อการชำระเงินระหว่างประเทศ (</w:t>
            </w:r>
            <w:r w:rsidRPr="003D1E8D">
              <w:rPr>
                <w:color w:val="FF0000"/>
              </w:rPr>
              <w:t>BIS</w:t>
            </w:r>
            <w:r w:rsidRPr="003D1E8D">
              <w:rPr>
                <w:color w:val="FF0000"/>
                <w:cs/>
              </w:rPr>
              <w:t>)</w:t>
            </w:r>
            <w:r w:rsidRPr="003D1E8D">
              <w:rPr>
                <w:rFonts w:hint="cs"/>
                <w:color w:val="FF0000"/>
                <w:cs/>
              </w:rPr>
              <w:t>”</w:t>
            </w:r>
            <w:r w:rsidRPr="003D1E8D">
              <w:rPr>
                <w:color w:val="FF0000"/>
                <w:cs/>
              </w:rPr>
              <w:t xml:space="preserve"> </w:t>
            </w:r>
            <w:r w:rsidRPr="003D1E8D">
              <w:rPr>
                <w:color w:val="FF0000"/>
              </w:rPr>
              <w:t>(477</w:t>
            </w:r>
            <w:r w:rsidRPr="003D1E8D">
              <w:rPr>
                <w:color w:val="FF0000"/>
                <w:cs/>
              </w:rPr>
              <w:t>2</w:t>
            </w:r>
            <w:r w:rsidRPr="003D1E8D">
              <w:rPr>
                <w:color w:val="FF0000"/>
              </w:rPr>
              <w:t>50)</w:t>
            </w:r>
            <w:r w:rsidRPr="003D1E8D">
              <w:rPr>
                <w:color w:val="FF0000"/>
                <w:cs/>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r w:rsidRPr="003D1E8D">
              <w:rPr>
                <w:color w:val="FF0000"/>
              </w:rPr>
              <w:t xml:space="preserve"> </w:t>
            </w:r>
            <w:r w:rsidRPr="003D1E8D">
              <w:rPr>
                <w:color w:val="FF0000"/>
                <w:cs/>
              </w:rPr>
              <w:t>ต้องเท่ากับผลรวมของ</w:t>
            </w:r>
            <w:r w:rsidRPr="003D1E8D">
              <w:rPr>
                <w:rFonts w:hint="cs"/>
                <w:color w:val="FF0000"/>
                <w:cs/>
              </w:rPr>
              <w:t xml:space="preserve"> </w:t>
            </w:r>
            <w:r w:rsidRPr="003D1E8D">
              <w:rPr>
                <w:color w:val="FF0000"/>
              </w:rPr>
              <w:t>Net Stable Funding Ratio Item</w:t>
            </w:r>
            <w:r w:rsidRPr="003D1E8D">
              <w:rPr>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1 </w:t>
            </w:r>
            <w:r w:rsidRPr="003D1E8D">
              <w:rPr>
                <w:color w:val="FF0000"/>
                <w:cs/>
              </w:rPr>
              <w:t>ส่วนที่วางไว้เป็นเงินสด</w:t>
            </w:r>
            <w:r w:rsidRPr="003D1E8D">
              <w:rPr>
                <w:color w:val="FF0000"/>
              </w:rPr>
              <w:t>”</w:t>
            </w:r>
            <w:r w:rsidRPr="003D1E8D">
              <w:rPr>
                <w:color w:val="FF0000"/>
                <w:cs/>
              </w:rPr>
              <w:t xml:space="preserve"> </w:t>
            </w:r>
            <w:r w:rsidRPr="003D1E8D">
              <w:rPr>
                <w:color w:val="FF0000"/>
              </w:rPr>
              <w:t>(477</w:t>
            </w:r>
            <w:r w:rsidRPr="003D1E8D">
              <w:rPr>
                <w:color w:val="FF0000"/>
                <w:cs/>
              </w:rPr>
              <w:t>242</w:t>
            </w:r>
            <w:r w:rsidRPr="003D1E8D">
              <w:rPr>
                <w:color w:val="FF0000"/>
              </w:rPr>
              <w:t>)</w:t>
            </w:r>
            <w:r w:rsidRPr="003D1E8D">
              <w:rPr>
                <w:color w:val="FF0000"/>
                <w:cs/>
              </w:rPr>
              <w:t xml:space="preserve"> +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2 </w:t>
            </w:r>
            <w:r w:rsidRPr="003D1E8D">
              <w:rPr>
                <w:color w:val="FF0000"/>
                <w:cs/>
              </w:rPr>
              <w:t xml:space="preserve">ส่วนที่วางไว้เป็นสินทรัพย์สภาพคล่องชั้นที่ </w:t>
            </w:r>
            <w:r w:rsidRPr="003D1E8D">
              <w:rPr>
                <w:color w:val="FF0000"/>
              </w:rPr>
              <w:t>1” (477</w:t>
            </w:r>
            <w:r w:rsidRPr="003D1E8D">
              <w:rPr>
                <w:color w:val="FF0000"/>
                <w:cs/>
              </w:rPr>
              <w:t>243</w:t>
            </w:r>
            <w:r w:rsidRPr="003D1E8D">
              <w:rPr>
                <w:color w:val="FF0000"/>
              </w:rPr>
              <w:t>)</w:t>
            </w:r>
            <w:r w:rsidRPr="003D1E8D">
              <w:rPr>
                <w:color w:val="FF0000"/>
                <w:cs/>
              </w:rPr>
              <w:t xml:space="preserve">  +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3 </w:t>
            </w:r>
            <w:r w:rsidRPr="003D1E8D">
              <w:rPr>
                <w:color w:val="FF0000"/>
                <w:cs/>
              </w:rPr>
              <w:t xml:space="preserve">ส่วนที่วางไว้เป็นสินทรัพย์อื่นที่ไม่ใช่สินทรัพย์สภาพคล่องชั้นที่ </w:t>
            </w:r>
            <w:r w:rsidRPr="003D1E8D">
              <w:rPr>
                <w:color w:val="FF0000"/>
              </w:rPr>
              <w:t>1” (477</w:t>
            </w:r>
            <w:r w:rsidRPr="003D1E8D">
              <w:rPr>
                <w:color w:val="FF0000"/>
                <w:cs/>
              </w:rPr>
              <w:t>24</w:t>
            </w:r>
            <w:r w:rsidRPr="003D1E8D">
              <w:rPr>
                <w:color w:val="FF0000"/>
              </w:rPr>
              <w:t>4)</w:t>
            </w:r>
            <w:r w:rsidRPr="003D1E8D">
              <w:rPr>
                <w:color w:val="FF0000"/>
                <w:cs/>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p>
        </w:tc>
      </w:tr>
    </w:tbl>
    <w:p w14:paraId="0BB166BA" w14:textId="14FBAC14" w:rsidR="00E72A0D" w:rsidRDefault="00E72A0D">
      <w:r>
        <w:lastRenderedPageBreak/>
        <w:br w:type="page"/>
      </w:r>
      <w:bookmarkStart w:id="21" w:name="_GoBack"/>
      <w:bookmarkEnd w:id="21"/>
    </w:p>
    <w:p w14:paraId="090156A5" w14:textId="77777777" w:rsidR="00E72A0D" w:rsidRPr="00AA2BDB" w:rsidRDefault="00E72A0D" w:rsidP="00B07E38">
      <w:pPr>
        <w:pStyle w:val="Heading2"/>
        <w:numPr>
          <w:ilvl w:val="0"/>
          <w:numId w:val="10"/>
        </w:numPr>
        <w:spacing w:before="240" w:after="240" w:line="240" w:lineRule="exact"/>
        <w:rPr>
          <w:i/>
          <w:iCs/>
          <w:color w:val="000000" w:themeColor="text1"/>
        </w:rPr>
      </w:pPr>
      <w:bookmarkStart w:id="22" w:name="_Toc11080984"/>
      <w:r w:rsidRPr="00AA2BDB">
        <w:rPr>
          <w:color w:val="000000" w:themeColor="text1"/>
        </w:rPr>
        <w:lastRenderedPageBreak/>
        <w:t xml:space="preserve">Subject Area: </w:t>
      </w:r>
      <w:r>
        <w:rPr>
          <w:color w:val="000000" w:themeColor="text1"/>
        </w:rPr>
        <w:t>Strategic Risk</w:t>
      </w:r>
      <w:bookmarkEnd w:id="22"/>
    </w:p>
    <w:p w14:paraId="1365A20E" w14:textId="77777777" w:rsidR="00E72A0D" w:rsidRPr="000B4FE8" w:rsidRDefault="00E72A0D" w:rsidP="00E72A0D">
      <w:pPr>
        <w:rPr>
          <w:sz w:val="2"/>
          <w:szCs w:val="2"/>
        </w:rPr>
      </w:pPr>
    </w:p>
    <w:p w14:paraId="3D06A9B6" w14:textId="77777777" w:rsidR="00E72A0D" w:rsidRPr="000B4FE8" w:rsidRDefault="00E72A0D" w:rsidP="00E72A0D">
      <w:pPr>
        <w:rPr>
          <w:sz w:val="2"/>
          <w:szCs w:val="2"/>
        </w:rPr>
      </w:pPr>
    </w:p>
    <w:p w14:paraId="43A96E8E" w14:textId="77777777" w:rsidR="00E72A0D" w:rsidRPr="005A0556" w:rsidRDefault="00E72A0D" w:rsidP="00B07E38">
      <w:pPr>
        <w:pStyle w:val="Heading3"/>
        <w:numPr>
          <w:ilvl w:val="0"/>
          <w:numId w:val="9"/>
        </w:numPr>
        <w:spacing w:line="240" w:lineRule="exact"/>
      </w:pPr>
      <w:bookmarkStart w:id="23" w:name="_Toc11080985"/>
      <w:r w:rsidRPr="00A30052">
        <w:t xml:space="preserve">Data Set: </w:t>
      </w:r>
      <w:r w:rsidRPr="00A30052">
        <w:rPr>
          <w:rFonts w:hint="cs"/>
          <w:cs/>
        </w:rPr>
        <w:t>ข้อมูลเป้าหมายทางการเงินของสถาบันการเงิน</w:t>
      </w:r>
      <w:bookmarkEnd w:id="23"/>
    </w:p>
    <w:p w14:paraId="56030358" w14:textId="77777777" w:rsidR="00E72A0D" w:rsidRPr="00A0647C" w:rsidRDefault="00E72A0D"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A0647C">
        <w:rPr>
          <w:b/>
          <w:bCs/>
          <w:color w:val="000000" w:themeColor="text1"/>
          <w:u w:val="single"/>
          <w:cs/>
        </w:rPr>
        <w:t>คำอธิบาย</w:t>
      </w:r>
    </w:p>
    <w:p w14:paraId="4CA424EE" w14:textId="77777777" w:rsidR="00E72A0D" w:rsidRPr="00743AF6" w:rsidRDefault="00E72A0D" w:rsidP="001F4775">
      <w:pPr>
        <w:pStyle w:val="Header"/>
        <w:tabs>
          <w:tab w:val="clear" w:pos="4153"/>
          <w:tab w:val="clear" w:pos="8306"/>
          <w:tab w:val="left" w:pos="1260"/>
          <w:tab w:val="left" w:pos="1530"/>
          <w:tab w:val="left" w:pos="1890"/>
        </w:tabs>
        <w:spacing w:line="360" w:lineRule="auto"/>
        <w:ind w:right="382"/>
        <w:rPr>
          <w:color w:val="000000" w:themeColor="text1"/>
        </w:rPr>
      </w:pPr>
      <w:r w:rsidRPr="00A0647C">
        <w:rPr>
          <w:color w:val="000000" w:themeColor="text1"/>
        </w:rPr>
        <w:tab/>
      </w:r>
      <w:r w:rsidRPr="00743AF6">
        <w:rPr>
          <w:color w:val="000000" w:themeColor="text1"/>
        </w:rPr>
        <w:t xml:space="preserve">Data Set </w:t>
      </w:r>
      <w:r w:rsidRPr="00743AF6">
        <w:rPr>
          <w:color w:val="000000" w:themeColor="text1"/>
          <w:cs/>
        </w:rPr>
        <w:t>ชุดข้อมูลเป้าหมายทางการเงินของสถาบันการเงิน เป็นข้อมูลเป้าหมายการดำเนินธุรกิจประจำปีของสถาบันการเงินตามที่ได้รับอนุมัติจากคณะกรรมการธนาคาร หรือคณะกรรมการบริหาร หรือสำนักงานใหญ่ ของสาขาธนาคารพาณิชย์ต่างประเทศ แล้วแต่กรณี ได้แก่ เป้าหมายการเงินให้สินเชื่อ แบ่งเป็น</w:t>
      </w:r>
      <w:r>
        <w:rPr>
          <w:color w:val="000000" w:themeColor="text1"/>
          <w:cs/>
        </w:rPr>
        <w:t xml:space="preserve"> </w:t>
      </w:r>
      <w:r w:rsidRPr="00743AF6">
        <w:rPr>
          <w:color w:val="000000" w:themeColor="text1"/>
          <w:cs/>
        </w:rPr>
        <w:t xml:space="preserve">เงินให้สินเชื่อรวม เงินให้สินเชื่อแยกตามขนาดธุรกิจ เช่น สินเชื่อ </w:t>
      </w:r>
      <w:r w:rsidRPr="00743AF6">
        <w:rPr>
          <w:color w:val="000000" w:themeColor="text1"/>
        </w:rPr>
        <w:t xml:space="preserve">Corporate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สินเชื่อที่อยู่อาศัย สินเชื่อเช่าซื้อ สินเชื่อบัตรเครดิต และสินเชื่อส่วนบุคคล เป็นต้น เป้าหมายเงินรับฝาก เป้าหมายเงินกู้ยืม เป้าหมายกำไรสุทธิ</w:t>
      </w:r>
      <w:r>
        <w:rPr>
          <w:color w:val="000000" w:themeColor="text1"/>
          <w:cs/>
        </w:rPr>
        <w:t xml:space="preserve"> </w:t>
      </w:r>
      <w:r w:rsidRPr="00743AF6">
        <w:rPr>
          <w:color w:val="000000" w:themeColor="text1"/>
          <w:cs/>
        </w:rPr>
        <w:t xml:space="preserve">เป้าหมายเงินกองทุน เป้าหมายอัตราส่วนที่สำคัญ ได้แก่ </w:t>
      </w:r>
      <w:r w:rsidRPr="00743AF6">
        <w:rPr>
          <w:color w:val="000000" w:themeColor="text1"/>
        </w:rPr>
        <w:t xml:space="preserve">NPL ROA ROE </w:t>
      </w:r>
      <w:r w:rsidRPr="00743AF6">
        <w:rPr>
          <w:color w:val="000000" w:themeColor="text1"/>
          <w:cs/>
        </w:rPr>
        <w:t xml:space="preserve">และ </w:t>
      </w:r>
      <w:r w:rsidRPr="00743AF6">
        <w:rPr>
          <w:color w:val="000000" w:themeColor="text1"/>
        </w:rPr>
        <w:t xml:space="preserve">BIS Ratio </w:t>
      </w:r>
      <w:r w:rsidRPr="00743AF6">
        <w:rPr>
          <w:color w:val="000000" w:themeColor="text1"/>
          <w:cs/>
        </w:rPr>
        <w:t xml:space="preserve">เป็นต้น </w:t>
      </w:r>
    </w:p>
    <w:p w14:paraId="50298FC2" w14:textId="77777777" w:rsidR="00E72A0D" w:rsidRPr="00A0647C" w:rsidRDefault="00E72A0D" w:rsidP="001F4775">
      <w:pPr>
        <w:pStyle w:val="Header"/>
        <w:tabs>
          <w:tab w:val="clear" w:pos="4153"/>
          <w:tab w:val="clear" w:pos="8306"/>
          <w:tab w:val="left" w:pos="1260"/>
          <w:tab w:val="left" w:pos="1530"/>
          <w:tab w:val="left" w:pos="1890"/>
        </w:tabs>
        <w:spacing w:line="360" w:lineRule="auto"/>
        <w:rPr>
          <w:color w:val="000000" w:themeColor="text1"/>
          <w:cs/>
        </w:rPr>
      </w:pPr>
      <w:r w:rsidRPr="00743AF6">
        <w:rPr>
          <w:color w:val="000000" w:themeColor="text1"/>
          <w:cs/>
        </w:rPr>
        <w:t xml:space="preserve">ทั้งนี้ การจัดประเภทเงินให้สินเชื่อแยกตามขนาดธุรกิจ (สินเชื่อ </w:t>
      </w:r>
      <w:r w:rsidRPr="00743AF6">
        <w:rPr>
          <w:color w:val="000000" w:themeColor="text1"/>
        </w:rPr>
        <w:t>Corporate</w:t>
      </w:r>
      <w:r>
        <w:rPr>
          <w:color w:val="000000" w:themeColor="text1"/>
        </w:rPr>
        <w:t xml:space="preserv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 xml:space="preserve">และ สินเชื่อ </w:t>
      </w:r>
      <w:r w:rsidRPr="00743AF6">
        <w:rPr>
          <w:color w:val="000000" w:themeColor="text1"/>
        </w:rPr>
        <w:t xml:space="preserve">Retail) </w:t>
      </w:r>
      <w:r w:rsidRPr="00743AF6">
        <w:rPr>
          <w:color w:val="000000" w:themeColor="text1"/>
          <w:cs/>
        </w:rPr>
        <w:t>ให้ใช้ตามคำจำกัดความที่สถาบันการเงินใช้ภายใน พร้อมทั้งให้รายงานคำอธิบายความหมายของสินเชื่อแต่ละประเภทด้วย</w:t>
      </w:r>
    </w:p>
    <w:p w14:paraId="657CE263" w14:textId="77777777" w:rsidR="00E72A0D" w:rsidRPr="0074333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cs/>
        </w:rPr>
      </w:pPr>
      <w:r w:rsidRPr="00A0647C">
        <w:rPr>
          <w:b/>
          <w:bCs/>
          <w:color w:val="000000" w:themeColor="text1"/>
          <w:u w:val="single"/>
          <w:cs/>
        </w:rPr>
        <w:t>สถาบันการเงินที่ต้องรายงาน</w:t>
      </w:r>
    </w:p>
    <w:p w14:paraId="6020ED41" w14:textId="0BD2BF5C" w:rsidR="00F65B6D" w:rsidRPr="00F072D2" w:rsidRDefault="00E72A0D" w:rsidP="001F4775">
      <w:pPr>
        <w:pStyle w:val="Header"/>
        <w:tabs>
          <w:tab w:val="clear" w:pos="4153"/>
          <w:tab w:val="clear" w:pos="8306"/>
          <w:tab w:val="left" w:pos="1260"/>
          <w:tab w:val="left" w:pos="1530"/>
          <w:tab w:val="left" w:pos="1890"/>
        </w:tabs>
        <w:spacing w:line="360" w:lineRule="auto"/>
        <w:rPr>
          <w:color w:val="000000" w:themeColor="text1"/>
        </w:rPr>
      </w:pPr>
      <w:r w:rsidRPr="00A0647C">
        <w:rPr>
          <w:color w:val="000000" w:themeColor="text1"/>
          <w:cs/>
        </w:rPr>
        <w:tab/>
      </w:r>
      <w:r w:rsidR="00F65B6D" w:rsidRPr="00F072D2">
        <w:rPr>
          <w:color w:val="000000" w:themeColor="text1"/>
          <w:cs/>
        </w:rPr>
        <w:t>ธนาคารพาณิชย์ไทย</w:t>
      </w:r>
    </w:p>
    <w:p w14:paraId="393E5FB3" w14:textId="3F1418D5" w:rsidR="00C50DF2" w:rsidRPr="00F072D2" w:rsidRDefault="00C50DF2" w:rsidP="001F4775">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t xml:space="preserve">ธนาคารพาณิชย์ไทยเพื่อรายย่อย </w:t>
      </w:r>
    </w:p>
    <w:p w14:paraId="7FD9B960" w14:textId="77777777" w:rsidR="001F4775" w:rsidRDefault="00F65B6D"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ธนาคารพาณิชย์ที่เป็นบริษัทลูกของธนาคาร</w:t>
      </w:r>
      <w:r w:rsidRPr="006923FD">
        <w:rPr>
          <w:rFonts w:hint="cs"/>
          <w:color w:val="0000FF"/>
          <w:cs/>
        </w:rPr>
        <w:t>พาณิชย์</w:t>
      </w:r>
      <w:r w:rsidRPr="00F072D2">
        <w:rPr>
          <w:color w:val="000000" w:themeColor="text1"/>
          <w:cs/>
        </w:rPr>
        <w:t>ต่างประเทศ</w:t>
      </w:r>
      <w:r>
        <w:rPr>
          <w:rFonts w:hint="cs"/>
          <w:color w:val="000000" w:themeColor="text1"/>
          <w:cs/>
        </w:rPr>
        <w:t xml:space="preserve"> </w:t>
      </w:r>
      <w:r w:rsidRPr="00F072D2">
        <w:rPr>
          <w:color w:val="000000" w:themeColor="text1"/>
        </w:rPr>
        <w:br/>
      </w:r>
      <w:r w:rsidRPr="00F072D2">
        <w:rPr>
          <w:color w:val="000000" w:themeColor="text1"/>
        </w:rPr>
        <w:tab/>
      </w:r>
      <w:r>
        <w:rPr>
          <w:color w:val="000000" w:themeColor="text1"/>
          <w:cs/>
        </w:rPr>
        <w:t>สาขา</w:t>
      </w:r>
      <w:r w:rsidRPr="006923FD">
        <w:rPr>
          <w:rFonts w:hint="cs"/>
          <w:color w:val="0000FF"/>
          <w:cs/>
        </w:rPr>
        <w:t>ของ</w:t>
      </w:r>
      <w:r>
        <w:rPr>
          <w:color w:val="000000" w:themeColor="text1"/>
          <w:cs/>
        </w:rPr>
        <w:t>ธนาคารพาณิชย์ต่างประเทศ</w:t>
      </w:r>
      <w:r w:rsidRPr="00F072D2">
        <w:rPr>
          <w:color w:val="000000" w:themeColor="text1"/>
          <w:cs/>
        </w:rPr>
        <w:br/>
      </w:r>
      <w:r w:rsidRPr="00F072D2">
        <w:rPr>
          <w:color w:val="000000" w:themeColor="text1"/>
          <w:cs/>
        </w:rPr>
        <w:tab/>
        <w:t xml:space="preserve">บริษัทเงินทุน  </w:t>
      </w:r>
      <w:r w:rsidRPr="00F072D2">
        <w:rPr>
          <w:color w:val="000000" w:themeColor="text1"/>
        </w:rPr>
        <w:br/>
      </w:r>
      <w:r w:rsidRPr="00F072D2">
        <w:rPr>
          <w:color w:val="000000" w:themeColor="text1"/>
        </w:rPr>
        <w:tab/>
      </w:r>
      <w:r w:rsidRPr="00F072D2">
        <w:rPr>
          <w:color w:val="000000" w:themeColor="text1"/>
          <w:cs/>
        </w:rPr>
        <w:t xml:space="preserve">บริษัทเครดิตฟองซิเอร์  </w:t>
      </w:r>
    </w:p>
    <w:p w14:paraId="4310B880" w14:textId="280E8D8A" w:rsidR="00E72A0D" w:rsidRPr="00743AF6" w:rsidRDefault="00E72A0D" w:rsidP="001F4775">
      <w:pPr>
        <w:pStyle w:val="Header"/>
        <w:tabs>
          <w:tab w:val="clear" w:pos="4153"/>
          <w:tab w:val="clear" w:pos="8306"/>
          <w:tab w:val="left" w:pos="1260"/>
          <w:tab w:val="left" w:pos="1530"/>
          <w:tab w:val="left" w:pos="1890"/>
        </w:tabs>
        <w:spacing w:before="120" w:line="360" w:lineRule="auto"/>
        <w:rPr>
          <w:color w:val="000000" w:themeColor="text1"/>
        </w:rPr>
      </w:pPr>
      <w:r w:rsidRPr="00A0647C">
        <w:rPr>
          <w:b/>
          <w:bCs/>
          <w:color w:val="000000" w:themeColor="text1"/>
          <w:u w:val="single"/>
          <w:cs/>
        </w:rPr>
        <w:t>ลักษณะข้อมูล</w:t>
      </w:r>
    </w:p>
    <w:p w14:paraId="7382CBF5" w14:textId="373000E1" w:rsidR="00E72A0D" w:rsidRPr="00A0647C" w:rsidRDefault="00E72A0D"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A0647C">
        <w:rPr>
          <w:color w:val="000000" w:themeColor="text1"/>
        </w:rPr>
        <w:tab/>
      </w:r>
      <w:r w:rsidRPr="00743AF6">
        <w:rPr>
          <w:color w:val="000000" w:themeColor="text1"/>
          <w:cs/>
        </w:rPr>
        <w:t xml:space="preserve">รายปี </w:t>
      </w:r>
    </w:p>
    <w:p w14:paraId="7BD75E73" w14:textId="77777777" w:rsidR="00E72A0D" w:rsidRPr="00A0647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A0647C">
        <w:rPr>
          <w:b/>
          <w:bCs/>
          <w:color w:val="000000" w:themeColor="text1"/>
          <w:u w:val="single"/>
          <w:cs/>
        </w:rPr>
        <w:t>ความถี่ในการส่งชุดข้อมูล</w:t>
      </w:r>
    </w:p>
    <w:p w14:paraId="104F6A13" w14:textId="4649F838" w:rsidR="00E72A0D" w:rsidRPr="00A0647C" w:rsidRDefault="00E72A0D"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A0647C">
        <w:rPr>
          <w:color w:val="000000" w:themeColor="text1"/>
        </w:rPr>
        <w:tab/>
      </w:r>
      <w:r>
        <w:rPr>
          <w:rFonts w:hint="cs"/>
          <w:color w:val="000000" w:themeColor="text1"/>
          <w:cs/>
        </w:rPr>
        <w:t>ทุกสิ้นปี</w:t>
      </w:r>
      <w:r w:rsidR="00FD2111">
        <w:rPr>
          <w:rFonts w:hint="cs"/>
          <w:color w:val="000000" w:themeColor="text1"/>
          <w:cs/>
          <w:lang w:val="th-TH"/>
        </w:rPr>
        <w:t>บัญชี</w:t>
      </w:r>
      <w:r w:rsidRPr="00743AF6">
        <w:rPr>
          <w:color w:val="000000" w:themeColor="text1"/>
          <w:cs/>
          <w:lang w:val="th-TH"/>
        </w:rPr>
        <w:t xml:space="preserve"> และ/หรือ</w:t>
      </w:r>
      <w:r w:rsidR="00FD2111">
        <w:rPr>
          <w:rFonts w:hint="cs"/>
          <w:color w:val="000000" w:themeColor="text1"/>
          <w:cs/>
          <w:lang w:val="th-TH"/>
        </w:rPr>
        <w:t>เมื่อ</w:t>
      </w:r>
      <w:r w:rsidRPr="00743AF6">
        <w:rPr>
          <w:color w:val="000000" w:themeColor="text1"/>
          <w:cs/>
          <w:lang w:val="th-TH"/>
        </w:rPr>
        <w:t>มีการเปลี่ยนแปลง</w:t>
      </w:r>
    </w:p>
    <w:p w14:paraId="51A51DF6" w14:textId="77777777" w:rsidR="00E72A0D" w:rsidRPr="00A0647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A0647C">
        <w:rPr>
          <w:b/>
          <w:bCs/>
          <w:color w:val="000000" w:themeColor="text1"/>
          <w:u w:val="single"/>
          <w:cs/>
        </w:rPr>
        <w:t>กำหนดการส่ง</w:t>
      </w:r>
    </w:p>
    <w:p w14:paraId="749878FF" w14:textId="77777777" w:rsidR="001F4775" w:rsidRDefault="00E72A0D" w:rsidP="001F4775">
      <w:pPr>
        <w:pStyle w:val="Header"/>
        <w:tabs>
          <w:tab w:val="left" w:pos="1260"/>
          <w:tab w:val="left" w:pos="1530"/>
          <w:tab w:val="left" w:pos="1890"/>
        </w:tabs>
        <w:spacing w:line="360" w:lineRule="auto"/>
        <w:rPr>
          <w:color w:val="000000" w:themeColor="text1"/>
        </w:rPr>
      </w:pPr>
      <w:r w:rsidRPr="00A0647C">
        <w:rPr>
          <w:color w:val="000000" w:themeColor="text1"/>
        </w:rPr>
        <w:tab/>
      </w:r>
      <w:r w:rsidRPr="00743AF6">
        <w:rPr>
          <w:color w:val="000000" w:themeColor="text1"/>
          <w:cs/>
        </w:rPr>
        <w:t>ภายใน</w:t>
      </w:r>
      <w:r>
        <w:rPr>
          <w:rFonts w:hint="cs"/>
          <w:color w:val="000000" w:themeColor="text1"/>
          <w:cs/>
        </w:rPr>
        <w:t xml:space="preserve"> </w:t>
      </w:r>
      <w:r>
        <w:rPr>
          <w:color w:val="000000" w:themeColor="text1"/>
        </w:rPr>
        <w:t xml:space="preserve">3 </w:t>
      </w:r>
      <w:r>
        <w:rPr>
          <w:rFonts w:hint="cs"/>
          <w:color w:val="000000" w:themeColor="text1"/>
          <w:cs/>
        </w:rPr>
        <w:t xml:space="preserve">เดือนนับจากวันสิ้นปีบัญชี กรณีที่มีการทบทวนเป้าหมายและมีการเปลี่ยนแปลง ให้รายงานภายใน </w:t>
      </w:r>
      <w:r>
        <w:rPr>
          <w:color w:val="000000" w:themeColor="text1"/>
        </w:rPr>
        <w:t xml:space="preserve">1 </w:t>
      </w:r>
      <w:r>
        <w:rPr>
          <w:rFonts w:hint="cs"/>
          <w:color w:val="000000" w:themeColor="text1"/>
          <w:cs/>
        </w:rPr>
        <w:t>เดือน นับจากวันที่ได้รับอนุมัติ</w:t>
      </w:r>
    </w:p>
    <w:p w14:paraId="467B5603" w14:textId="3773A9F5" w:rsidR="00E72A0D" w:rsidRPr="00AB747C" w:rsidRDefault="00E72A0D" w:rsidP="001F4775">
      <w:pPr>
        <w:pStyle w:val="Header"/>
        <w:tabs>
          <w:tab w:val="left" w:pos="1260"/>
          <w:tab w:val="left" w:pos="1530"/>
          <w:tab w:val="left" w:pos="1890"/>
        </w:tabs>
        <w:spacing w:before="120" w:line="360" w:lineRule="auto"/>
        <w:rPr>
          <w:color w:val="000000" w:themeColor="text1"/>
          <w:cs/>
        </w:rPr>
      </w:pPr>
      <w:r w:rsidRPr="00743AF6">
        <w:rPr>
          <w:b/>
          <w:bCs/>
          <w:color w:val="000000" w:themeColor="text1"/>
          <w:u w:val="single"/>
        </w:rPr>
        <w:lastRenderedPageBreak/>
        <w:t xml:space="preserve">Data Set </w:t>
      </w:r>
      <w:r w:rsidRPr="0074333C">
        <w:rPr>
          <w:b/>
          <w:bCs/>
          <w:u w:val="single"/>
        </w:rPr>
        <w:t>Name</w:t>
      </w:r>
    </w:p>
    <w:p w14:paraId="049F7D4C" w14:textId="77777777" w:rsidR="00E72A0D" w:rsidRPr="0074333C" w:rsidRDefault="00E72A0D" w:rsidP="001F4775">
      <w:pPr>
        <w:pStyle w:val="Header"/>
        <w:tabs>
          <w:tab w:val="left" w:pos="1260"/>
          <w:tab w:val="left" w:pos="1530"/>
          <w:tab w:val="left" w:pos="1890"/>
        </w:tabs>
        <w:spacing w:line="360" w:lineRule="auto"/>
      </w:pPr>
      <w:r w:rsidRPr="0074333C">
        <w:tab/>
        <w:t>YSTG</w:t>
      </w:r>
      <w:r>
        <w:t>Nn</w:t>
      </w:r>
      <w:r w:rsidRPr="0074333C">
        <w:t>_YYYYMMDD_</w:t>
      </w:r>
      <w:r>
        <w:t>FTG</w:t>
      </w:r>
      <w:r w:rsidRPr="0074333C">
        <w:t xml:space="preserve">.xlsx </w:t>
      </w:r>
    </w:p>
    <w:p w14:paraId="759675AB" w14:textId="77777777" w:rsidR="00E72A0D" w:rsidRPr="0074333C" w:rsidRDefault="00E72A0D" w:rsidP="001F4775">
      <w:pPr>
        <w:pStyle w:val="Header"/>
        <w:tabs>
          <w:tab w:val="left" w:pos="1260"/>
          <w:tab w:val="left" w:pos="1530"/>
          <w:tab w:val="left" w:pos="1890"/>
        </w:tabs>
        <w:spacing w:before="120" w:line="360" w:lineRule="auto"/>
        <w:rPr>
          <w:b/>
          <w:bCs/>
          <w:u w:val="single"/>
        </w:rPr>
      </w:pPr>
      <w:r w:rsidRPr="0074333C">
        <w:rPr>
          <w:b/>
          <w:bCs/>
          <w:u w:val="single"/>
        </w:rPr>
        <w:t>Data Sheet Name</w:t>
      </w:r>
    </w:p>
    <w:p w14:paraId="282D0FA4" w14:textId="77777777" w:rsidR="00E72A0D" w:rsidRPr="0074333C" w:rsidRDefault="00E72A0D" w:rsidP="001F4775">
      <w:pPr>
        <w:pStyle w:val="Header"/>
        <w:tabs>
          <w:tab w:val="left" w:pos="1260"/>
          <w:tab w:val="left" w:pos="1530"/>
          <w:tab w:val="left" w:pos="1890"/>
        </w:tabs>
        <w:spacing w:after="240" w:line="360" w:lineRule="auto"/>
      </w:pPr>
      <w:r w:rsidRPr="0074333C">
        <w:tab/>
        <w:t xml:space="preserve">Financial </w:t>
      </w:r>
      <w:r w:rsidRPr="00467D82">
        <w:t>Targets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72A0D" w:rsidRPr="00A0647C" w14:paraId="187AAD95" w14:textId="77777777" w:rsidTr="009E2940">
        <w:trPr>
          <w:tblHeader/>
        </w:trPr>
        <w:tc>
          <w:tcPr>
            <w:tcW w:w="2241" w:type="dxa"/>
            <w:tcBorders>
              <w:bottom w:val="single" w:sz="4" w:space="0" w:color="auto"/>
            </w:tcBorders>
            <w:shd w:val="clear" w:color="auto" w:fill="CCFFFF"/>
          </w:tcPr>
          <w:p w14:paraId="63BDDD6B"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rPr>
              <w:t xml:space="preserve">Data Element </w:t>
            </w:r>
            <w:r w:rsidRPr="00A0647C">
              <w:rPr>
                <w:b/>
                <w:bCs/>
                <w:cs/>
                <w:lang w:val="en-GB"/>
              </w:rPr>
              <w:t>(</w:t>
            </w:r>
            <w:r w:rsidRPr="00A0647C">
              <w:rPr>
                <w:b/>
                <w:bCs/>
              </w:rPr>
              <w:t>field</w:t>
            </w:r>
            <w:r w:rsidRPr="00A0647C">
              <w:rPr>
                <w:b/>
                <w:bCs/>
                <w:cs/>
                <w:lang w:val="en-GB"/>
              </w:rPr>
              <w:t>)</w:t>
            </w:r>
          </w:p>
        </w:tc>
        <w:tc>
          <w:tcPr>
            <w:tcW w:w="6225" w:type="dxa"/>
            <w:tcBorders>
              <w:bottom w:val="single" w:sz="4" w:space="0" w:color="auto"/>
            </w:tcBorders>
            <w:shd w:val="clear" w:color="auto" w:fill="CCFFFF"/>
          </w:tcPr>
          <w:p w14:paraId="05E43FB8"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cs/>
              </w:rPr>
              <w:t>คำอธิบาย</w:t>
            </w:r>
          </w:p>
        </w:tc>
        <w:tc>
          <w:tcPr>
            <w:tcW w:w="5976" w:type="dxa"/>
            <w:tcBorders>
              <w:bottom w:val="single" w:sz="4" w:space="0" w:color="auto"/>
            </w:tcBorders>
            <w:shd w:val="clear" w:color="auto" w:fill="CCFFFF"/>
          </w:tcPr>
          <w:p w14:paraId="206D3443"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rPr>
              <w:t>Validation Rule</w:t>
            </w:r>
          </w:p>
        </w:tc>
      </w:tr>
      <w:tr w:rsidR="00E72A0D" w:rsidRPr="006A4EC9" w14:paraId="097E47CF" w14:textId="77777777" w:rsidTr="009E2940">
        <w:tc>
          <w:tcPr>
            <w:tcW w:w="2241" w:type="dxa"/>
            <w:tcBorders>
              <w:top w:val="dotted" w:sz="4" w:space="0" w:color="auto"/>
              <w:bottom w:val="dotted" w:sz="4" w:space="0" w:color="auto"/>
              <w:right w:val="dotted" w:sz="4" w:space="0" w:color="auto"/>
            </w:tcBorders>
          </w:tcPr>
          <w:p w14:paraId="3561EC4B"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8B2D7CF" w14:textId="77777777" w:rsidR="00E72A0D" w:rsidRPr="006A4EC9" w:rsidRDefault="00E72A0D" w:rsidP="006F2F60">
            <w:pPr>
              <w:pStyle w:val="Header"/>
              <w:tabs>
                <w:tab w:val="clear" w:pos="4153"/>
                <w:tab w:val="clear" w:pos="8306"/>
                <w:tab w:val="left" w:pos="252"/>
                <w:tab w:val="left" w:pos="1260"/>
                <w:tab w:val="left" w:pos="1530"/>
                <w:tab w:val="left" w:pos="1890"/>
              </w:tabs>
              <w:spacing w:before="120" w:line="360" w:lineRule="auto"/>
            </w:pPr>
            <w:r w:rsidRPr="001443BD">
              <w:rPr>
                <w:cs/>
              </w:rPr>
              <w:t>วันที่ของชุดข้อมูล</w:t>
            </w:r>
          </w:p>
        </w:tc>
        <w:tc>
          <w:tcPr>
            <w:tcW w:w="5976" w:type="dxa"/>
            <w:tcBorders>
              <w:top w:val="dotted" w:sz="4" w:space="0" w:color="auto"/>
              <w:left w:val="dotted" w:sz="4" w:space="0" w:color="auto"/>
              <w:bottom w:val="dotted" w:sz="4" w:space="0" w:color="auto"/>
            </w:tcBorders>
          </w:tcPr>
          <w:p w14:paraId="500DDC84"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3ED19642"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cs/>
              </w:rPr>
            </w:pPr>
            <w:r w:rsidRPr="0074333C">
              <w:rPr>
                <w:rFonts w:hint="cs"/>
                <w:color w:val="000000" w:themeColor="text1"/>
                <w:cs/>
              </w:rPr>
              <w:t>วันที่</w:t>
            </w:r>
            <w:r w:rsidRPr="0074333C">
              <w:rPr>
                <w:color w:val="000000" w:themeColor="text1"/>
                <w:cs/>
              </w:rPr>
              <w:t>ต้องเป็นวัน</w:t>
            </w:r>
            <w:r w:rsidRPr="0074333C">
              <w:rPr>
                <w:rFonts w:hint="cs"/>
                <w:color w:val="000000" w:themeColor="text1"/>
                <w:cs/>
              </w:rPr>
              <w:t>ที่</w:t>
            </w:r>
            <w:r w:rsidRPr="0074333C">
              <w:rPr>
                <w:color w:val="000000" w:themeColor="text1"/>
                <w:cs/>
              </w:rPr>
              <w:t>ตาม</w:t>
            </w:r>
            <w:r w:rsidRPr="0074333C">
              <w:rPr>
                <w:rFonts w:hint="cs"/>
                <w:color w:val="000000" w:themeColor="text1"/>
                <w:cs/>
              </w:rPr>
              <w:t>ปี</w:t>
            </w:r>
            <w:r w:rsidRPr="0074333C">
              <w:rPr>
                <w:color w:val="000000" w:themeColor="text1"/>
                <w:cs/>
              </w:rPr>
              <w:t>ปฏิทิน</w:t>
            </w:r>
          </w:p>
        </w:tc>
      </w:tr>
      <w:tr w:rsidR="00E72A0D" w:rsidRPr="006A4EC9" w14:paraId="541EA286" w14:textId="77777777" w:rsidTr="009E2940">
        <w:tc>
          <w:tcPr>
            <w:tcW w:w="2241" w:type="dxa"/>
            <w:tcBorders>
              <w:top w:val="dotted" w:sz="4" w:space="0" w:color="auto"/>
              <w:bottom w:val="dotted" w:sz="4" w:space="0" w:color="auto"/>
              <w:right w:val="dotted" w:sz="4" w:space="0" w:color="auto"/>
            </w:tcBorders>
          </w:tcPr>
          <w:p w14:paraId="4C957DE8"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Organization Id</w:t>
            </w:r>
          </w:p>
        </w:tc>
        <w:tc>
          <w:tcPr>
            <w:tcW w:w="6225" w:type="dxa"/>
            <w:tcBorders>
              <w:top w:val="dotted" w:sz="4" w:space="0" w:color="auto"/>
              <w:left w:val="dotted" w:sz="4" w:space="0" w:color="auto"/>
              <w:bottom w:val="dotted" w:sz="4" w:space="0" w:color="auto"/>
              <w:right w:val="dotted" w:sz="4" w:space="0" w:color="auto"/>
            </w:tcBorders>
          </w:tcPr>
          <w:p w14:paraId="1E0BFF7B" w14:textId="77777777" w:rsidR="00E72A0D" w:rsidRPr="001443BD" w:rsidRDefault="00E72A0D" w:rsidP="006F2F60">
            <w:pPr>
              <w:pStyle w:val="Header"/>
              <w:tabs>
                <w:tab w:val="clear" w:pos="4153"/>
                <w:tab w:val="clear" w:pos="8306"/>
                <w:tab w:val="left" w:pos="252"/>
                <w:tab w:val="left" w:pos="1260"/>
                <w:tab w:val="left" w:pos="1530"/>
                <w:tab w:val="left" w:pos="1890"/>
              </w:tabs>
              <w:spacing w:before="120" w:line="360" w:lineRule="auto"/>
              <w:rPr>
                <w:cs/>
              </w:rPr>
            </w:pPr>
            <w:r w:rsidRPr="001443BD">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D54CF20"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99AD65E"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ตรวจสอบกับรหัสมาตรฐานของสถาบันการเงินที่ธนาคารแห่งประเทศไทยกำหนด</w:t>
            </w:r>
          </w:p>
        </w:tc>
      </w:tr>
      <w:tr w:rsidR="00E72A0D" w:rsidRPr="006A4EC9" w14:paraId="7F60D78A" w14:textId="77777777" w:rsidTr="009E2940">
        <w:tc>
          <w:tcPr>
            <w:tcW w:w="2241" w:type="dxa"/>
            <w:tcBorders>
              <w:top w:val="dotted" w:sz="4" w:space="0" w:color="auto"/>
              <w:bottom w:val="dotted" w:sz="4" w:space="0" w:color="auto"/>
              <w:right w:val="dotted" w:sz="4" w:space="0" w:color="auto"/>
            </w:tcBorders>
          </w:tcPr>
          <w:p w14:paraId="364DC85F"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FI Reporting Group</w:t>
            </w:r>
          </w:p>
        </w:tc>
        <w:tc>
          <w:tcPr>
            <w:tcW w:w="6225" w:type="dxa"/>
            <w:tcBorders>
              <w:top w:val="dotted" w:sz="4" w:space="0" w:color="auto"/>
              <w:left w:val="dotted" w:sz="4" w:space="0" w:color="auto"/>
              <w:bottom w:val="dotted" w:sz="4" w:space="0" w:color="auto"/>
              <w:right w:val="dotted" w:sz="4" w:space="0" w:color="auto"/>
            </w:tcBorders>
          </w:tcPr>
          <w:p w14:paraId="610CA83F" w14:textId="77777777" w:rsidR="00E72A0D" w:rsidRPr="006A4EC9" w:rsidRDefault="00E72A0D" w:rsidP="006F2F60">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1443BD">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D9F5A85"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25606DCB"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 xml:space="preserve">ตรวจสอบความสอดคล้องระหว่างชุดข้อมูล </w:t>
            </w:r>
            <w:r w:rsidRPr="0074333C">
              <w:rPr>
                <w:color w:val="000000" w:themeColor="text1"/>
              </w:rPr>
              <w:t xml:space="preserve">FI Reporting Group Id </w:t>
            </w:r>
            <w:r w:rsidRPr="0074333C">
              <w:rPr>
                <w:color w:val="000000" w:themeColor="text1"/>
                <w:cs/>
              </w:rPr>
              <w:t>กับ กลุ่มสถาบันการเงิน</w:t>
            </w:r>
          </w:p>
        </w:tc>
      </w:tr>
      <w:tr w:rsidR="00E72A0D" w:rsidRPr="006A4EC9" w14:paraId="56A94C79" w14:textId="77777777" w:rsidTr="009E2940">
        <w:trPr>
          <w:trHeight w:val="359"/>
        </w:trPr>
        <w:tc>
          <w:tcPr>
            <w:tcW w:w="2241" w:type="dxa"/>
            <w:tcBorders>
              <w:top w:val="dotted" w:sz="4" w:space="0" w:color="auto"/>
              <w:bottom w:val="dotted" w:sz="4" w:space="0" w:color="auto"/>
              <w:right w:val="dotted" w:sz="4" w:space="0" w:color="auto"/>
            </w:tcBorders>
          </w:tcPr>
          <w:p w14:paraId="4139BE52"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Target Type</w:t>
            </w:r>
          </w:p>
        </w:tc>
        <w:tc>
          <w:tcPr>
            <w:tcW w:w="6225" w:type="dxa"/>
            <w:tcBorders>
              <w:top w:val="dotted" w:sz="4" w:space="0" w:color="auto"/>
              <w:left w:val="dotted" w:sz="4" w:space="0" w:color="auto"/>
              <w:bottom w:val="dotted" w:sz="4" w:space="0" w:color="auto"/>
              <w:right w:val="dotted" w:sz="4" w:space="0" w:color="auto"/>
            </w:tcBorders>
          </w:tcPr>
          <w:p w14:paraId="5F472CEC" w14:textId="77777777" w:rsidR="00E72A0D" w:rsidRPr="006A4EC9" w:rsidRDefault="00E72A0D" w:rsidP="006F2F60">
            <w:pPr>
              <w:pStyle w:val="Header"/>
              <w:tabs>
                <w:tab w:val="clear" w:pos="4153"/>
                <w:tab w:val="clear" w:pos="8306"/>
                <w:tab w:val="left" w:pos="1260"/>
                <w:tab w:val="left" w:pos="1530"/>
                <w:tab w:val="left" w:pos="1890"/>
              </w:tabs>
              <w:spacing w:before="120" w:line="360" w:lineRule="auto"/>
            </w:pPr>
            <w:r w:rsidRPr="001443BD">
              <w:rPr>
                <w:cs/>
              </w:rPr>
              <w:t>เป้าหมายทางการเงิน</w:t>
            </w:r>
          </w:p>
        </w:tc>
        <w:tc>
          <w:tcPr>
            <w:tcW w:w="5976" w:type="dxa"/>
            <w:tcBorders>
              <w:top w:val="dotted" w:sz="4" w:space="0" w:color="auto"/>
              <w:left w:val="dotted" w:sz="4" w:space="0" w:color="auto"/>
              <w:bottom w:val="dotted" w:sz="4" w:space="0" w:color="auto"/>
            </w:tcBorders>
          </w:tcPr>
          <w:p w14:paraId="48935178"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5FCEEFC3" w14:textId="77777777" w:rsidTr="009E2940">
        <w:trPr>
          <w:trHeight w:val="359"/>
        </w:trPr>
        <w:tc>
          <w:tcPr>
            <w:tcW w:w="2241" w:type="dxa"/>
            <w:tcBorders>
              <w:top w:val="dotted" w:sz="4" w:space="0" w:color="auto"/>
              <w:bottom w:val="dotted" w:sz="4" w:space="0" w:color="auto"/>
              <w:right w:val="dotted" w:sz="4" w:space="0" w:color="auto"/>
            </w:tcBorders>
          </w:tcPr>
          <w:p w14:paraId="37E79CAB"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Description</w:t>
            </w:r>
          </w:p>
        </w:tc>
        <w:tc>
          <w:tcPr>
            <w:tcW w:w="6225" w:type="dxa"/>
            <w:tcBorders>
              <w:top w:val="dotted" w:sz="4" w:space="0" w:color="auto"/>
              <w:left w:val="dotted" w:sz="4" w:space="0" w:color="auto"/>
              <w:bottom w:val="dotted" w:sz="4" w:space="0" w:color="auto"/>
              <w:right w:val="dotted" w:sz="4" w:space="0" w:color="auto"/>
            </w:tcBorders>
          </w:tcPr>
          <w:p w14:paraId="4B721660" w14:textId="77777777" w:rsidR="00E72A0D" w:rsidRPr="001443BD" w:rsidRDefault="00E72A0D" w:rsidP="006F2F60">
            <w:pPr>
              <w:pStyle w:val="Header"/>
              <w:tabs>
                <w:tab w:val="clear" w:pos="4153"/>
                <w:tab w:val="clear" w:pos="8306"/>
                <w:tab w:val="left" w:pos="1260"/>
                <w:tab w:val="left" w:pos="1530"/>
                <w:tab w:val="left" w:pos="1890"/>
              </w:tabs>
              <w:spacing w:before="120" w:line="360" w:lineRule="auto"/>
              <w:rPr>
                <w:cs/>
              </w:rPr>
            </w:pPr>
            <w:r w:rsidRPr="00A53419">
              <w:rPr>
                <w:cs/>
              </w:rPr>
              <w:t>คำอธิบายเป้าหมายทางการเงิน</w:t>
            </w:r>
          </w:p>
        </w:tc>
        <w:tc>
          <w:tcPr>
            <w:tcW w:w="5976" w:type="dxa"/>
            <w:tcBorders>
              <w:top w:val="dotted" w:sz="4" w:space="0" w:color="auto"/>
              <w:left w:val="dotted" w:sz="4" w:space="0" w:color="auto"/>
              <w:bottom w:val="dotted" w:sz="4" w:space="0" w:color="auto"/>
            </w:tcBorders>
          </w:tcPr>
          <w:p w14:paraId="72D13AF0"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4ACF05B6" w14:textId="77777777" w:rsidTr="009E2940">
        <w:tc>
          <w:tcPr>
            <w:tcW w:w="2241" w:type="dxa"/>
            <w:tcBorders>
              <w:top w:val="dotted" w:sz="4" w:space="0" w:color="auto"/>
              <w:bottom w:val="dotted" w:sz="4" w:space="0" w:color="auto"/>
              <w:right w:val="dotted" w:sz="4" w:space="0" w:color="auto"/>
            </w:tcBorders>
          </w:tcPr>
          <w:p w14:paraId="20D0FF4E"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Definition of Target</w:t>
            </w:r>
          </w:p>
        </w:tc>
        <w:tc>
          <w:tcPr>
            <w:tcW w:w="6225" w:type="dxa"/>
            <w:tcBorders>
              <w:top w:val="dotted" w:sz="4" w:space="0" w:color="auto"/>
              <w:left w:val="dotted" w:sz="4" w:space="0" w:color="auto"/>
              <w:bottom w:val="dotted" w:sz="4" w:space="0" w:color="auto"/>
              <w:right w:val="dotted" w:sz="4" w:space="0" w:color="auto"/>
            </w:tcBorders>
          </w:tcPr>
          <w:p w14:paraId="0CDF29A8"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pPr>
            <w:r w:rsidRPr="001443BD">
              <w:rPr>
                <w:cs/>
              </w:rPr>
              <w:t>ความหมายของรายการตามคำจำกัดความของธนาคาร</w:t>
            </w:r>
          </w:p>
        </w:tc>
        <w:tc>
          <w:tcPr>
            <w:tcW w:w="5976" w:type="dxa"/>
            <w:tcBorders>
              <w:top w:val="dotted" w:sz="4" w:space="0" w:color="auto"/>
              <w:left w:val="dotted" w:sz="4" w:space="0" w:color="auto"/>
              <w:bottom w:val="dotted" w:sz="4" w:space="0" w:color="auto"/>
            </w:tcBorders>
          </w:tcPr>
          <w:p w14:paraId="684DCF18"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0C0ECD59" w14:textId="29D365F9" w:rsidR="00E72A0D" w:rsidRPr="0074333C" w:rsidRDefault="00E72A0D" w:rsidP="00D6176C">
            <w:pPr>
              <w:pStyle w:val="Header"/>
              <w:tabs>
                <w:tab w:val="clear" w:pos="4153"/>
                <w:tab w:val="clear" w:pos="8306"/>
                <w:tab w:val="left" w:pos="1260"/>
                <w:tab w:val="left" w:pos="1530"/>
                <w:tab w:val="left" w:pos="1890"/>
              </w:tabs>
              <w:spacing w:before="120" w:line="360" w:lineRule="auto"/>
              <w:rPr>
                <w:color w:val="000000" w:themeColor="text1"/>
              </w:rPr>
            </w:pPr>
            <w:r w:rsidRPr="0074333C">
              <w:rPr>
                <w:rFonts w:hint="cs"/>
                <w:color w:val="000000" w:themeColor="text1"/>
                <w:cs/>
              </w:rPr>
              <w:t>ต้อง</w:t>
            </w:r>
            <w:r w:rsidR="00FD2111">
              <w:rPr>
                <w:rFonts w:hint="cs"/>
                <w:color w:val="000000" w:themeColor="text1"/>
                <w:cs/>
              </w:rPr>
              <w:t xml:space="preserve">มีค่า </w:t>
            </w:r>
            <w:r w:rsidRPr="0074333C">
              <w:rPr>
                <w:rFonts w:hint="cs"/>
                <w:color w:val="000000" w:themeColor="text1"/>
                <w:cs/>
              </w:rPr>
              <w:t>เมื่อ</w:t>
            </w:r>
            <w:r w:rsidRPr="0074333C">
              <w:rPr>
                <w:color w:val="000000" w:themeColor="text1"/>
                <w:cs/>
              </w:rPr>
              <w:t xml:space="preserve"> </w:t>
            </w:r>
            <w:r w:rsidRPr="0074333C">
              <w:rPr>
                <w:color w:val="000000" w:themeColor="text1"/>
              </w:rPr>
              <w:t xml:space="preserve">Target Type </w:t>
            </w:r>
            <w:r w:rsidRPr="0074333C">
              <w:rPr>
                <w:rFonts w:hint="cs"/>
                <w:color w:val="000000" w:themeColor="text1"/>
                <w:cs/>
              </w:rPr>
              <w:t>มีค่าดังนี้</w:t>
            </w:r>
          </w:p>
          <w:p w14:paraId="2EE88BF3"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Corporate loans (excluded Interbank)</w:t>
            </w:r>
          </w:p>
          <w:p w14:paraId="2A4DC118"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SMEs loans (excluded Interbank)</w:t>
            </w:r>
          </w:p>
          <w:p w14:paraId="03F58B11" w14:textId="77777777" w:rsidR="00E72A0D"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Pr>
                <w:color w:val="000000" w:themeColor="text1"/>
              </w:rPr>
              <w:lastRenderedPageBreak/>
              <w:t>Growth Retail loans</w:t>
            </w:r>
          </w:p>
          <w:p w14:paraId="7DE4BA61"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Pr>
                <w:color w:val="000000" w:themeColor="text1"/>
              </w:rPr>
              <w:t>Non interest income</w:t>
            </w:r>
          </w:p>
        </w:tc>
      </w:tr>
      <w:tr w:rsidR="00E72A0D" w:rsidRPr="006A4EC9" w14:paraId="276318D4" w14:textId="77777777" w:rsidTr="009E2940">
        <w:tc>
          <w:tcPr>
            <w:tcW w:w="2241" w:type="dxa"/>
            <w:tcBorders>
              <w:top w:val="dotted" w:sz="4" w:space="0" w:color="auto"/>
              <w:bottom w:val="dotted" w:sz="4" w:space="0" w:color="auto"/>
              <w:right w:val="dotted" w:sz="4" w:space="0" w:color="auto"/>
            </w:tcBorders>
          </w:tcPr>
          <w:p w14:paraId="031AF54E"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lastRenderedPageBreak/>
              <w:t>Target Amount</w:t>
            </w:r>
          </w:p>
        </w:tc>
        <w:tc>
          <w:tcPr>
            <w:tcW w:w="6225" w:type="dxa"/>
            <w:tcBorders>
              <w:top w:val="dotted" w:sz="4" w:space="0" w:color="auto"/>
              <w:left w:val="dotted" w:sz="4" w:space="0" w:color="auto"/>
              <w:bottom w:val="dotted" w:sz="4" w:space="0" w:color="auto"/>
              <w:right w:val="dotted" w:sz="4" w:space="0" w:color="auto"/>
            </w:tcBorders>
          </w:tcPr>
          <w:p w14:paraId="3C41712D"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1443BD">
              <w:rPr>
                <w:cs/>
                <w:lang w:val="th-TH"/>
              </w:rPr>
              <w:t>เป้าหมาย (</w:t>
            </w:r>
            <w:r>
              <w:rPr>
                <w:rFonts w:hint="cs"/>
                <w:cs/>
                <w:lang w:val="th-TH"/>
              </w:rPr>
              <w:t>ล้าน</w:t>
            </w:r>
            <w:r w:rsidRPr="001443BD">
              <w:rPr>
                <w:cs/>
                <w:lang w:val="th-TH"/>
              </w:rPr>
              <w:t>บาท)</w:t>
            </w:r>
          </w:p>
        </w:tc>
        <w:tc>
          <w:tcPr>
            <w:tcW w:w="5976" w:type="dxa"/>
            <w:tcBorders>
              <w:top w:val="dotted" w:sz="4" w:space="0" w:color="auto"/>
              <w:left w:val="dotted" w:sz="4" w:space="0" w:color="auto"/>
              <w:bottom w:val="dotted" w:sz="4" w:space="0" w:color="auto"/>
            </w:tcBorders>
          </w:tcPr>
          <w:p w14:paraId="359F9BE6"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72C9B26" w14:textId="77777777" w:rsidR="00E72A0D" w:rsidRPr="00467D82" w:rsidRDefault="00E72A0D" w:rsidP="009E2940">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 xml:space="preserve">กรณีที่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Pr="00467D82">
              <w:rPr>
                <w:rFonts w:hint="cs"/>
                <w:color w:val="000000" w:themeColor="text1"/>
                <w:cs/>
              </w:rPr>
              <w:t xml:space="preserve">ดังต่อไปนี้ </w:t>
            </w:r>
          </w:p>
          <w:p w14:paraId="1548DD6B" w14:textId="632248FE" w:rsidR="00E72A0D" w:rsidRPr="0074333C" w:rsidRDefault="00E72A0D" w:rsidP="0019411A">
            <w:pPr>
              <w:pStyle w:val="Header"/>
              <w:tabs>
                <w:tab w:val="clear" w:pos="4153"/>
                <w:tab w:val="clear" w:pos="8306"/>
                <w:tab w:val="left" w:pos="1260"/>
                <w:tab w:val="left" w:pos="1530"/>
                <w:tab w:val="left" w:pos="1890"/>
              </w:tabs>
              <w:spacing w:line="360" w:lineRule="auto"/>
              <w:rPr>
                <w:color w:val="000000" w:themeColor="text1"/>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w:t>
            </w:r>
            <w:r w:rsidR="0019411A">
              <w:rPr>
                <w:rFonts w:hint="cs"/>
                <w:color w:val="000000" w:themeColor="text1"/>
                <w:cs/>
              </w:rPr>
              <w:t xml:space="preserve">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00FD2111">
              <w:rPr>
                <w:rFonts w:hint="cs"/>
                <w:color w:val="000000" w:themeColor="text1"/>
                <w:cs/>
              </w:rPr>
              <w:t xml:space="preserve">เท่ากับ </w:t>
            </w:r>
            <w:r w:rsidRPr="00056751">
              <w:rPr>
                <w:color w:val="000000" w:themeColor="text1"/>
              </w:rPr>
              <w:t>Growth Retail loans</w:t>
            </w:r>
            <w:r>
              <w:rPr>
                <w:rFonts w:hint="cs"/>
                <w:color w:val="000000" w:themeColor="text1"/>
                <w:cs/>
              </w:rPr>
              <w:t xml:space="preserve"> ต้องมีค่าเสมอ</w:t>
            </w:r>
          </w:p>
        </w:tc>
      </w:tr>
      <w:tr w:rsidR="00E72A0D" w:rsidRPr="006A4EC9" w14:paraId="2D270619" w14:textId="77777777" w:rsidTr="009E2940">
        <w:tc>
          <w:tcPr>
            <w:tcW w:w="2241" w:type="dxa"/>
            <w:tcBorders>
              <w:top w:val="dotted" w:sz="4" w:space="0" w:color="auto"/>
              <w:right w:val="dotted" w:sz="4" w:space="0" w:color="auto"/>
            </w:tcBorders>
          </w:tcPr>
          <w:p w14:paraId="1FBC5762" w14:textId="77777777" w:rsidR="00E72A0D" w:rsidRPr="00847EDA" w:rsidRDefault="00E72A0D" w:rsidP="006F2F60">
            <w:pPr>
              <w:pStyle w:val="Header"/>
              <w:tabs>
                <w:tab w:val="clear" w:pos="4153"/>
                <w:tab w:val="clear" w:pos="8306"/>
                <w:tab w:val="left" w:pos="1260"/>
                <w:tab w:val="left" w:pos="1530"/>
                <w:tab w:val="left" w:pos="2721"/>
                <w:tab w:val="left" w:pos="3429"/>
              </w:tabs>
              <w:spacing w:before="120" w:line="360" w:lineRule="auto"/>
              <w:rPr>
                <w:cs/>
              </w:rPr>
            </w:pPr>
            <w:r w:rsidRPr="001443BD">
              <w:t xml:space="preserve">Target </w:t>
            </w:r>
            <w:r w:rsidRPr="0074333C">
              <w:rPr>
                <w:cs/>
                <w:lang w:val="th-TH"/>
              </w:rPr>
              <w:t>Percentage</w:t>
            </w:r>
          </w:p>
        </w:tc>
        <w:tc>
          <w:tcPr>
            <w:tcW w:w="6225" w:type="dxa"/>
            <w:tcBorders>
              <w:top w:val="dotted" w:sz="4" w:space="0" w:color="auto"/>
              <w:left w:val="dotted" w:sz="4" w:space="0" w:color="auto"/>
              <w:right w:val="dotted" w:sz="4" w:space="0" w:color="auto"/>
            </w:tcBorders>
          </w:tcPr>
          <w:p w14:paraId="17710054"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1443BD">
              <w:rPr>
                <w:cs/>
                <w:lang w:val="th-TH"/>
              </w:rPr>
              <w:t>เป้าหมาย (%)</w:t>
            </w:r>
          </w:p>
        </w:tc>
        <w:tc>
          <w:tcPr>
            <w:tcW w:w="5976" w:type="dxa"/>
            <w:tcBorders>
              <w:top w:val="dotted" w:sz="4" w:space="0" w:color="auto"/>
              <w:left w:val="dotted" w:sz="4" w:space="0" w:color="auto"/>
            </w:tcBorders>
          </w:tcPr>
          <w:p w14:paraId="6526530E" w14:textId="77777777" w:rsidR="00E72A0D" w:rsidRPr="00467D82"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467D82">
              <w:rPr>
                <w:color w:val="000000" w:themeColor="text1"/>
              </w:rPr>
              <w:t>Data Set Validation:</w:t>
            </w:r>
          </w:p>
          <w:p w14:paraId="0A4D374D" w14:textId="77777777" w:rsidR="00E72A0D" w:rsidRPr="00467D82"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467D82">
              <w:rPr>
                <w:rFonts w:hint="cs"/>
                <w:color w:val="000000" w:themeColor="text1"/>
                <w:cs/>
              </w:rPr>
              <w:t xml:space="preserve">กรณีที่ </w:t>
            </w:r>
            <w:r w:rsidRPr="00467D82">
              <w:rPr>
                <w:color w:val="000000" w:themeColor="text1"/>
              </w:rPr>
              <w:t xml:space="preserve">Target </w:t>
            </w:r>
            <w:r w:rsidRPr="00467D82">
              <w:rPr>
                <w:cs/>
                <w:lang w:val="th-TH"/>
              </w:rPr>
              <w:t>Percentage</w:t>
            </w:r>
            <w:r w:rsidRPr="00467D82">
              <w:rPr>
                <w:color w:val="000000" w:themeColor="text1"/>
              </w:rPr>
              <w:t xml:space="preserve"> </w:t>
            </w:r>
            <w:r w:rsidRPr="00467D82">
              <w:rPr>
                <w:rFonts w:hint="cs"/>
                <w:color w:val="000000" w:themeColor="text1"/>
                <w:cs/>
              </w:rPr>
              <w:t xml:space="preserve">ของ </w:t>
            </w:r>
            <w:r w:rsidRPr="00467D82">
              <w:rPr>
                <w:color w:val="000000" w:themeColor="text1"/>
              </w:rPr>
              <w:t xml:space="preserve">Target Type </w:t>
            </w:r>
            <w:r w:rsidRPr="00467D82">
              <w:rPr>
                <w:rFonts w:hint="cs"/>
                <w:color w:val="000000" w:themeColor="text1"/>
                <w:cs/>
              </w:rPr>
              <w:t xml:space="preserve">ดังต่อไปนี้ </w:t>
            </w:r>
          </w:p>
          <w:p w14:paraId="4F4F3813" w14:textId="355727B1" w:rsidR="00E72A0D" w:rsidRPr="0074333C" w:rsidRDefault="00E72A0D" w:rsidP="0019411A">
            <w:pPr>
              <w:pStyle w:val="Header"/>
              <w:tabs>
                <w:tab w:val="clear" w:pos="4153"/>
                <w:tab w:val="clear" w:pos="8306"/>
                <w:tab w:val="left" w:pos="1260"/>
                <w:tab w:val="left" w:pos="1530"/>
                <w:tab w:val="left" w:pos="1890"/>
              </w:tabs>
              <w:spacing w:line="360" w:lineRule="auto"/>
              <w:rPr>
                <w:color w:val="000000" w:themeColor="text1"/>
                <w:cs/>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 </w:t>
            </w:r>
            <w:r w:rsidRPr="00467D82">
              <w:rPr>
                <w:color w:val="000000" w:themeColor="text1"/>
              </w:rPr>
              <w:t xml:space="preserve">Target </w:t>
            </w:r>
            <w:r w:rsidRPr="00467D82">
              <w:rPr>
                <w:cs/>
                <w:lang w:val="th-TH"/>
              </w:rPr>
              <w:t>Percentage</w:t>
            </w:r>
            <w:r w:rsidRPr="00467D82">
              <w:rPr>
                <w:color w:val="000000" w:themeColor="text1"/>
              </w:rPr>
              <w:t xml:space="preserve"> </w:t>
            </w:r>
            <w:r w:rsidRPr="00467D82">
              <w:rPr>
                <w:rFonts w:hint="cs"/>
                <w:color w:val="000000" w:themeColor="text1"/>
                <w:cs/>
              </w:rPr>
              <w:t xml:space="preserve">ของ </w:t>
            </w:r>
            <w:r w:rsidRPr="00467D82">
              <w:rPr>
                <w:color w:val="000000" w:themeColor="text1"/>
              </w:rPr>
              <w:t>Target Type</w:t>
            </w:r>
            <w:r w:rsidR="00FD2111">
              <w:rPr>
                <w:color w:val="000000" w:themeColor="text1"/>
              </w:rPr>
              <w:t xml:space="preserve"> </w:t>
            </w:r>
            <w:r w:rsidR="00FD2111">
              <w:rPr>
                <w:rFonts w:hint="cs"/>
                <w:color w:val="000000" w:themeColor="text1"/>
                <w:cs/>
              </w:rPr>
              <w:t>เท่ากั</w:t>
            </w:r>
            <w:r w:rsidR="00BB40A7">
              <w:rPr>
                <w:rFonts w:hint="cs"/>
                <w:color w:val="000000" w:themeColor="text1"/>
                <w:cs/>
              </w:rPr>
              <w:t>บ</w:t>
            </w:r>
            <w:r w:rsidRPr="00467D82">
              <w:rPr>
                <w:color w:val="000000" w:themeColor="text1"/>
              </w:rPr>
              <w:t xml:space="preserve"> Growth Retail loans</w:t>
            </w:r>
            <w:r w:rsidRPr="00467D82">
              <w:rPr>
                <w:rFonts w:hint="cs"/>
                <w:color w:val="000000" w:themeColor="text1"/>
                <w:cs/>
              </w:rPr>
              <w:t xml:space="preserve"> ต้องมีค่าเสมอ</w:t>
            </w:r>
          </w:p>
        </w:tc>
      </w:tr>
    </w:tbl>
    <w:p w14:paraId="3F465A41" w14:textId="77777777" w:rsidR="00E72A0D" w:rsidRDefault="00E72A0D" w:rsidP="005A0556"/>
    <w:p w14:paraId="2C5373EC" w14:textId="77777777" w:rsidR="0076779D" w:rsidRDefault="0076779D" w:rsidP="005A0556"/>
    <w:p w14:paraId="1892DC7C" w14:textId="3CCD43E6" w:rsidR="0076779D" w:rsidRDefault="0076779D">
      <w:r>
        <w:br w:type="page"/>
      </w:r>
    </w:p>
    <w:p w14:paraId="4471CDB1" w14:textId="3200C2E5" w:rsidR="0076779D" w:rsidRPr="00F65B6D" w:rsidRDefault="0076779D" w:rsidP="00B07E38">
      <w:pPr>
        <w:pStyle w:val="Heading2"/>
        <w:numPr>
          <w:ilvl w:val="0"/>
          <w:numId w:val="6"/>
        </w:numPr>
        <w:rPr>
          <w:color w:val="0000FF"/>
        </w:rPr>
      </w:pPr>
      <w:bookmarkStart w:id="24" w:name="_Toc11080986"/>
      <w:r w:rsidRPr="00F65B6D">
        <w:rPr>
          <w:color w:val="0000FF"/>
        </w:rPr>
        <w:lastRenderedPageBreak/>
        <w:t>Subject Area: Market</w:t>
      </w:r>
      <w:r w:rsidR="00765ED3" w:rsidRPr="00F65B6D">
        <w:rPr>
          <w:color w:val="0000FF"/>
        </w:rPr>
        <w:t xml:space="preserve"> Risk</w:t>
      </w:r>
      <w:bookmarkEnd w:id="24"/>
    </w:p>
    <w:p w14:paraId="5CECE7D3" w14:textId="77777777" w:rsidR="0076779D" w:rsidRPr="00F65B6D" w:rsidRDefault="0076779D" w:rsidP="00B07E38">
      <w:pPr>
        <w:pStyle w:val="ListParagraph"/>
        <w:numPr>
          <w:ilvl w:val="0"/>
          <w:numId w:val="6"/>
        </w:numPr>
        <w:rPr>
          <w:color w:val="0000FF"/>
          <w:sz w:val="2"/>
          <w:szCs w:val="2"/>
        </w:rPr>
      </w:pPr>
    </w:p>
    <w:p w14:paraId="07867268" w14:textId="2F302A1B" w:rsidR="0076779D" w:rsidRPr="00F65B6D" w:rsidRDefault="0076779D" w:rsidP="00B07E38">
      <w:pPr>
        <w:pStyle w:val="Heading3"/>
        <w:numPr>
          <w:ilvl w:val="0"/>
          <w:numId w:val="12"/>
        </w:numPr>
        <w:spacing w:line="440" w:lineRule="exact"/>
        <w:rPr>
          <w:color w:val="0000FF"/>
        </w:rPr>
      </w:pPr>
      <w:bookmarkStart w:id="25" w:name="_Toc11080987"/>
      <w:r w:rsidRPr="00F65B6D">
        <w:rPr>
          <w:color w:val="0000FF"/>
        </w:rPr>
        <w:t>Data Set: Value at Risk</w:t>
      </w:r>
      <w:bookmarkEnd w:id="25"/>
    </w:p>
    <w:p w14:paraId="4BDFB0B6" w14:textId="77777777" w:rsidR="0076779D" w:rsidRPr="00F65B6D" w:rsidRDefault="0076779D"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5F8B010B" w14:textId="6A5C7C59" w:rsidR="0076779D" w:rsidRPr="00F65B6D" w:rsidRDefault="0076779D"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Value at Risk </w:t>
      </w:r>
      <w:r w:rsidRPr="00F65B6D">
        <w:rPr>
          <w:color w:val="0000FF"/>
          <w:cs/>
        </w:rPr>
        <w:t xml:space="preserve">ของฐานะในบัญชีเพื่อการค้า แบ่งตามประเภทของ </w:t>
      </w:r>
      <w:r w:rsidRPr="00F65B6D">
        <w:rPr>
          <w:color w:val="0000FF"/>
        </w:rPr>
        <w:t xml:space="preserve">Risk Factor </w:t>
      </w:r>
      <w:r w:rsidRPr="00F65B6D">
        <w:rPr>
          <w:color w:val="0000FF"/>
          <w:cs/>
        </w:rPr>
        <w:t xml:space="preserve">หรือ </w:t>
      </w:r>
      <w:r w:rsidRPr="00F65B6D">
        <w:rPr>
          <w:color w:val="0000FF"/>
        </w:rPr>
        <w:t>Trading Desk</w:t>
      </w:r>
    </w:p>
    <w:p w14:paraId="72B3F569"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7CDAA4FE" w14:textId="77777777" w:rsidR="0076779D" w:rsidRPr="00F65B6D" w:rsidRDefault="0076779D"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5E663E1A" w14:textId="086E0E2E" w:rsidR="0076779D" w:rsidRPr="00F65B6D" w:rsidRDefault="0076779D" w:rsidP="001F4775">
      <w:pPr>
        <w:pStyle w:val="Header"/>
        <w:tabs>
          <w:tab w:val="clear" w:pos="4153"/>
          <w:tab w:val="clear" w:pos="8306"/>
          <w:tab w:val="left" w:pos="1260"/>
          <w:tab w:val="left" w:pos="1530"/>
          <w:tab w:val="left" w:pos="1890"/>
        </w:tabs>
        <w:spacing w:before="120"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r w:rsidRPr="00F65B6D">
        <w:rPr>
          <w:color w:val="0000FF"/>
          <w:cs/>
        </w:rPr>
        <w:br/>
      </w:r>
      <w:r w:rsidRPr="00F65B6D">
        <w:rPr>
          <w:b/>
          <w:bCs/>
          <w:color w:val="0000FF"/>
          <w:u w:val="single"/>
          <w:cs/>
        </w:rPr>
        <w:t>ลักษณะข้อมูล</w:t>
      </w:r>
    </w:p>
    <w:p w14:paraId="1369582B" w14:textId="27F79657" w:rsidR="0076779D" w:rsidRPr="00F65B6D" w:rsidRDefault="0076779D"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4B68329A"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776A14A2" w14:textId="6387F2A2" w:rsidR="0076779D" w:rsidRPr="00F65B6D" w:rsidRDefault="0076779D"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Pr="00F65B6D">
        <w:rPr>
          <w:color w:val="0000FF"/>
          <w:cs/>
          <w:lang w:val="th-TH"/>
        </w:rPr>
        <w:t>สัปดาห์</w:t>
      </w:r>
    </w:p>
    <w:p w14:paraId="3BA69120"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001A3F49" w14:textId="2BF274DF" w:rsidR="0076779D" w:rsidRPr="00F65B6D" w:rsidRDefault="0076779D"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09FA9203" w14:textId="77777777" w:rsidR="0076779D" w:rsidRPr="00F65B6D" w:rsidRDefault="0076779D"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6CC0434C" w14:textId="504AC7BD" w:rsidR="0076779D" w:rsidRPr="00F65B6D" w:rsidRDefault="0076779D" w:rsidP="001F4775">
      <w:pPr>
        <w:pStyle w:val="Header"/>
        <w:tabs>
          <w:tab w:val="left" w:pos="1260"/>
          <w:tab w:val="left" w:pos="1530"/>
          <w:tab w:val="left" w:pos="1890"/>
        </w:tabs>
        <w:spacing w:line="360" w:lineRule="auto"/>
        <w:rPr>
          <w:color w:val="0000FF"/>
        </w:rPr>
      </w:pPr>
      <w:r w:rsidRPr="00F65B6D">
        <w:rPr>
          <w:color w:val="0000FF"/>
        </w:rPr>
        <w:tab/>
        <w:t>WMKTNn_YYYYMMDD_VAR</w:t>
      </w:r>
      <w:r w:rsidRPr="00F65B6D">
        <w:rPr>
          <w:color w:val="0000FF"/>
          <w:cs/>
        </w:rPr>
        <w:t>.</w:t>
      </w:r>
      <w:r w:rsidRPr="00F65B6D">
        <w:rPr>
          <w:color w:val="0000FF"/>
        </w:rPr>
        <w:t xml:space="preserve">xlsx </w:t>
      </w:r>
    </w:p>
    <w:p w14:paraId="26E2AA65" w14:textId="77777777" w:rsidR="0076779D" w:rsidRPr="00F65B6D" w:rsidRDefault="0076779D"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60AFAFB1" w14:textId="10FD5E19" w:rsidR="0076779D" w:rsidRPr="00F65B6D" w:rsidRDefault="0076779D" w:rsidP="001F4775">
      <w:pPr>
        <w:pStyle w:val="Header"/>
        <w:tabs>
          <w:tab w:val="left" w:pos="1260"/>
          <w:tab w:val="left" w:pos="1530"/>
          <w:tab w:val="left" w:pos="1890"/>
        </w:tabs>
        <w:spacing w:after="240" w:line="360" w:lineRule="auto"/>
        <w:rPr>
          <w:color w:val="0000FF"/>
          <w:cs/>
        </w:rPr>
      </w:pPr>
      <w:r w:rsidRPr="00F65B6D">
        <w:rPr>
          <w:color w:val="0000FF"/>
        </w:rPr>
        <w:tab/>
        <w:t>VaR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7A1100AA" w14:textId="77777777" w:rsidTr="0077530E">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tcPr>
          <w:p w14:paraId="4EF412AF"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14:paraId="047DA74F"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tcPr>
          <w:p w14:paraId="63882C1B"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4D2D60D8" w14:textId="77777777" w:rsidTr="0077530E">
        <w:tc>
          <w:tcPr>
            <w:tcW w:w="2241" w:type="dxa"/>
            <w:tcBorders>
              <w:top w:val="single" w:sz="4" w:space="0" w:color="auto"/>
              <w:bottom w:val="dotted" w:sz="4" w:space="0" w:color="auto"/>
              <w:right w:val="dotted" w:sz="4" w:space="0" w:color="auto"/>
            </w:tcBorders>
          </w:tcPr>
          <w:p w14:paraId="7953796F" w14:textId="4E7AE38D"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single" w:sz="4" w:space="0" w:color="auto"/>
              <w:left w:val="dotted" w:sz="4" w:space="0" w:color="auto"/>
              <w:bottom w:val="dotted" w:sz="4" w:space="0" w:color="auto"/>
              <w:right w:val="dotted" w:sz="4" w:space="0" w:color="auto"/>
            </w:tcBorders>
          </w:tcPr>
          <w:p w14:paraId="126684F3" w14:textId="379437C9"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single" w:sz="4" w:space="0" w:color="auto"/>
              <w:left w:val="dotted" w:sz="4" w:space="0" w:color="auto"/>
              <w:bottom w:val="dotted" w:sz="4" w:space="0" w:color="auto"/>
            </w:tcBorders>
          </w:tcPr>
          <w:p w14:paraId="732F751E"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62C57BDB" w14:textId="7EACF66E"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วันที่ของชุดข้อมูลเป็นวันศุกร์ของสัปดาห์ หากตรงกับวันหยุดให้รายงานวันศุกร์ของสัปดาห์</w:t>
            </w:r>
          </w:p>
        </w:tc>
      </w:tr>
      <w:tr w:rsidR="00805E20" w:rsidRPr="00F65B6D" w14:paraId="3B4C4DAC" w14:textId="77777777" w:rsidTr="009E2940">
        <w:tc>
          <w:tcPr>
            <w:tcW w:w="2241" w:type="dxa"/>
            <w:tcBorders>
              <w:top w:val="dotted" w:sz="4" w:space="0" w:color="auto"/>
              <w:bottom w:val="dotted" w:sz="4" w:space="0" w:color="auto"/>
              <w:right w:val="dotted" w:sz="4" w:space="0" w:color="auto"/>
            </w:tcBorders>
          </w:tcPr>
          <w:p w14:paraId="60E9189B" w14:textId="08AD3736"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6961DFDA" w14:textId="44AE5D9F"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724A93E9"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2006ADF5" w14:textId="32193F91" w:rsidR="0076779D" w:rsidRPr="00F65B6D" w:rsidRDefault="0076779D" w:rsidP="006F2F60">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73132D2B" w14:textId="77777777" w:rsidTr="009E2940">
        <w:tc>
          <w:tcPr>
            <w:tcW w:w="2241" w:type="dxa"/>
            <w:tcBorders>
              <w:top w:val="dotted" w:sz="4" w:space="0" w:color="auto"/>
              <w:bottom w:val="dotted" w:sz="4" w:space="0" w:color="auto"/>
              <w:right w:val="dotted" w:sz="4" w:space="0" w:color="auto"/>
            </w:tcBorders>
          </w:tcPr>
          <w:p w14:paraId="794C85C4" w14:textId="0FEFF7CE"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07B49895" w14:textId="688D7A06"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168F2919"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364E40A8" w14:textId="0D2873A9"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FI Reporting Group Id </w:t>
            </w:r>
            <w:r w:rsidRPr="00F65B6D">
              <w:rPr>
                <w:rFonts w:hint="cs"/>
                <w:color w:val="0000FF"/>
                <w:cs/>
                <w:lang w:val="th-TH"/>
              </w:rPr>
              <w:t>กับ กลุ่มสถาบันการเงิน</w:t>
            </w:r>
          </w:p>
        </w:tc>
      </w:tr>
      <w:tr w:rsidR="00805E20" w:rsidRPr="00F65B6D" w14:paraId="14BABE16" w14:textId="77777777" w:rsidTr="009E2940">
        <w:tc>
          <w:tcPr>
            <w:tcW w:w="2241" w:type="dxa"/>
            <w:tcBorders>
              <w:top w:val="dotted" w:sz="4" w:space="0" w:color="auto"/>
              <w:bottom w:val="dotted" w:sz="4" w:space="0" w:color="auto"/>
              <w:right w:val="dotted" w:sz="4" w:space="0" w:color="auto"/>
            </w:tcBorders>
          </w:tcPr>
          <w:p w14:paraId="41B8B70B" w14:textId="1AFBFC2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6652F48A" w14:textId="7079CED1"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วันที่คำนวณค่า Value at Risk</w:t>
            </w:r>
          </w:p>
        </w:tc>
        <w:tc>
          <w:tcPr>
            <w:tcW w:w="5976" w:type="dxa"/>
            <w:tcBorders>
              <w:top w:val="dotted" w:sz="4" w:space="0" w:color="auto"/>
              <w:left w:val="dotted" w:sz="4" w:space="0" w:color="auto"/>
              <w:bottom w:val="dotted" w:sz="4" w:space="0" w:color="auto"/>
            </w:tcBorders>
          </w:tcPr>
          <w:p w14:paraId="0C000A4F"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177C4048" w14:textId="78983F34"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ต้องเป็นวันทำการ และต้องมีวันที่ครบทุกวันทำการของสัปดาห์ที่รายงาน</w:t>
            </w:r>
          </w:p>
        </w:tc>
      </w:tr>
      <w:tr w:rsidR="00805E20" w:rsidRPr="00F65B6D" w14:paraId="0C1A5A2C" w14:textId="77777777" w:rsidTr="009E2940">
        <w:tc>
          <w:tcPr>
            <w:tcW w:w="2241" w:type="dxa"/>
            <w:tcBorders>
              <w:top w:val="dotted" w:sz="4" w:space="0" w:color="auto"/>
              <w:bottom w:val="dotted" w:sz="4" w:space="0" w:color="auto"/>
              <w:right w:val="dotted" w:sz="4" w:space="0" w:color="auto"/>
            </w:tcBorders>
          </w:tcPr>
          <w:p w14:paraId="5B1B00BF" w14:textId="1E5C8570"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35F8866A" w14:textId="360C2A29"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BA48E7"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1A4960FC" w14:textId="048B8FE0"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 xml:space="preserve">ต้องเป็นสกุลเดียวกันในวันที่คำนวณค่า </w:t>
            </w:r>
            <w:r w:rsidRPr="00F65B6D">
              <w:rPr>
                <w:color w:val="0000FF"/>
                <w:cs/>
                <w:lang w:val="th-TH"/>
              </w:rPr>
              <w:t xml:space="preserve">Value at Risk </w:t>
            </w:r>
            <w:r w:rsidRPr="00F65B6D">
              <w:rPr>
                <w:rFonts w:hint="cs"/>
                <w:color w:val="0000FF"/>
                <w:cs/>
                <w:lang w:val="th-TH"/>
              </w:rPr>
              <w:t>วันเดียวกัน</w:t>
            </w:r>
          </w:p>
        </w:tc>
      </w:tr>
      <w:tr w:rsidR="00805E20" w:rsidRPr="00F65B6D" w14:paraId="24FC1A3F" w14:textId="77777777" w:rsidTr="009E2940">
        <w:tc>
          <w:tcPr>
            <w:tcW w:w="2241" w:type="dxa"/>
            <w:tcBorders>
              <w:top w:val="dotted" w:sz="4" w:space="0" w:color="auto"/>
              <w:bottom w:val="dotted" w:sz="4" w:space="0" w:color="auto"/>
              <w:right w:val="dotted" w:sz="4" w:space="0" w:color="auto"/>
            </w:tcBorders>
          </w:tcPr>
          <w:p w14:paraId="6A020D6B" w14:textId="64D8C95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Value Type</w:t>
            </w:r>
          </w:p>
        </w:tc>
        <w:tc>
          <w:tcPr>
            <w:tcW w:w="6225" w:type="dxa"/>
            <w:tcBorders>
              <w:top w:val="dotted" w:sz="4" w:space="0" w:color="auto"/>
              <w:left w:val="dotted" w:sz="4" w:space="0" w:color="auto"/>
              <w:bottom w:val="dotted" w:sz="4" w:space="0" w:color="auto"/>
              <w:right w:val="dotted" w:sz="4" w:space="0" w:color="auto"/>
            </w:tcBorders>
          </w:tcPr>
          <w:p w14:paraId="6BC9ADFE" w14:textId="6BB15A09"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ประเภทของค่า Value at Risk</w:t>
            </w:r>
          </w:p>
        </w:tc>
        <w:tc>
          <w:tcPr>
            <w:tcW w:w="5976" w:type="dxa"/>
            <w:tcBorders>
              <w:top w:val="dotted" w:sz="4" w:space="0" w:color="auto"/>
              <w:left w:val="dotted" w:sz="4" w:space="0" w:color="auto"/>
              <w:bottom w:val="dotted" w:sz="4" w:space="0" w:color="auto"/>
            </w:tcBorders>
          </w:tcPr>
          <w:p w14:paraId="3324C73C" w14:textId="7777777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4BA0D151" w14:textId="77777777" w:rsidTr="009E2940">
        <w:tc>
          <w:tcPr>
            <w:tcW w:w="2241" w:type="dxa"/>
            <w:tcBorders>
              <w:top w:val="dotted" w:sz="4" w:space="0" w:color="auto"/>
              <w:bottom w:val="dotted" w:sz="4" w:space="0" w:color="auto"/>
              <w:right w:val="dotted" w:sz="4" w:space="0" w:color="auto"/>
            </w:tcBorders>
          </w:tcPr>
          <w:p w14:paraId="7687A75E" w14:textId="0DD7EB08"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Approach</w:t>
            </w:r>
          </w:p>
        </w:tc>
        <w:tc>
          <w:tcPr>
            <w:tcW w:w="6225" w:type="dxa"/>
            <w:tcBorders>
              <w:top w:val="dotted" w:sz="4" w:space="0" w:color="auto"/>
              <w:left w:val="dotted" w:sz="4" w:space="0" w:color="auto"/>
              <w:bottom w:val="dotted" w:sz="4" w:space="0" w:color="auto"/>
              <w:right w:val="dotted" w:sz="4" w:space="0" w:color="auto"/>
            </w:tcBorders>
          </w:tcPr>
          <w:p w14:paraId="4D2CC219" w14:textId="2F604AC7"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วิธีที่ใช้ในการคำนวณค่า Value at Risk</w:t>
            </w:r>
          </w:p>
        </w:tc>
        <w:tc>
          <w:tcPr>
            <w:tcW w:w="5976" w:type="dxa"/>
            <w:tcBorders>
              <w:top w:val="dotted" w:sz="4" w:space="0" w:color="auto"/>
              <w:left w:val="dotted" w:sz="4" w:space="0" w:color="auto"/>
              <w:bottom w:val="dotted" w:sz="4" w:space="0" w:color="auto"/>
            </w:tcBorders>
          </w:tcPr>
          <w:p w14:paraId="491F2A26" w14:textId="7777777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5488E3A" w14:textId="77777777" w:rsidTr="002C5A44">
        <w:trPr>
          <w:trHeight w:val="359"/>
        </w:trPr>
        <w:tc>
          <w:tcPr>
            <w:tcW w:w="2241" w:type="dxa"/>
            <w:tcBorders>
              <w:top w:val="dotted" w:sz="4" w:space="0" w:color="auto"/>
              <w:bottom w:val="dotted" w:sz="4" w:space="0" w:color="auto"/>
              <w:right w:val="dotted" w:sz="4" w:space="0" w:color="auto"/>
            </w:tcBorders>
          </w:tcPr>
          <w:p w14:paraId="738ADE46" w14:textId="6C72883C"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Holding Period</w:t>
            </w:r>
          </w:p>
        </w:tc>
        <w:tc>
          <w:tcPr>
            <w:tcW w:w="6225" w:type="dxa"/>
            <w:tcBorders>
              <w:top w:val="dotted" w:sz="4" w:space="0" w:color="auto"/>
              <w:left w:val="dotted" w:sz="4" w:space="0" w:color="auto"/>
              <w:bottom w:val="dotted" w:sz="4" w:space="0" w:color="auto"/>
              <w:right w:val="dotted" w:sz="4" w:space="0" w:color="auto"/>
            </w:tcBorders>
          </w:tcPr>
          <w:p w14:paraId="317E1911" w14:textId="00E15D16"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ระยะเวลาถือครองที่กำหนดของแบบจำลอง Value at Risk (</w:t>
            </w:r>
            <w:r w:rsidRPr="00F65B6D">
              <w:rPr>
                <w:rFonts w:hint="cs"/>
                <w:color w:val="0000FF"/>
                <w:cs/>
                <w:lang w:val="th-TH"/>
              </w:rPr>
              <w:t>หน่วย</w:t>
            </w:r>
            <w:r w:rsidRPr="00F65B6D">
              <w:rPr>
                <w:color w:val="0000FF"/>
              </w:rPr>
              <w:t xml:space="preserve">: </w:t>
            </w:r>
            <w:r w:rsidRPr="00F65B6D">
              <w:rPr>
                <w:color w:val="0000FF"/>
                <w:cs/>
                <w:lang w:val="th-TH"/>
              </w:rPr>
              <w:t>วัน)</w:t>
            </w:r>
          </w:p>
        </w:tc>
        <w:tc>
          <w:tcPr>
            <w:tcW w:w="5976" w:type="dxa"/>
            <w:tcBorders>
              <w:top w:val="dotted" w:sz="4" w:space="0" w:color="auto"/>
              <w:left w:val="dotted" w:sz="4" w:space="0" w:color="auto"/>
              <w:bottom w:val="dotted" w:sz="4" w:space="0" w:color="auto"/>
            </w:tcBorders>
          </w:tcPr>
          <w:p w14:paraId="7BCAFCEE"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4D9481E8" w14:textId="497B927C"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ต้องมีค่ามากกว่าศูนย์</w:t>
            </w:r>
          </w:p>
        </w:tc>
      </w:tr>
      <w:tr w:rsidR="00805E20" w:rsidRPr="00F65B6D" w14:paraId="5FA0D319" w14:textId="77777777" w:rsidTr="002C5A44">
        <w:tc>
          <w:tcPr>
            <w:tcW w:w="2241" w:type="dxa"/>
            <w:tcBorders>
              <w:top w:val="dotted" w:sz="4" w:space="0" w:color="auto"/>
              <w:bottom w:val="dotted" w:sz="4" w:space="0" w:color="auto"/>
              <w:right w:val="dotted" w:sz="4" w:space="0" w:color="auto"/>
            </w:tcBorders>
          </w:tcPr>
          <w:p w14:paraId="5B8524F4" w14:textId="65DA6ED5"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Confidence Level</w:t>
            </w:r>
          </w:p>
        </w:tc>
        <w:tc>
          <w:tcPr>
            <w:tcW w:w="6225" w:type="dxa"/>
            <w:tcBorders>
              <w:top w:val="dotted" w:sz="4" w:space="0" w:color="auto"/>
              <w:left w:val="dotted" w:sz="4" w:space="0" w:color="auto"/>
              <w:bottom w:val="dotted" w:sz="4" w:space="0" w:color="auto"/>
              <w:right w:val="dotted" w:sz="4" w:space="0" w:color="auto"/>
            </w:tcBorders>
          </w:tcPr>
          <w:p w14:paraId="1DE79556" w14:textId="07DAD9B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ระดับความเชื่อมั่นที่กำหนดของแบบจำลอง Value at Risk (หน่วย</w:t>
            </w:r>
            <w:r w:rsidRPr="00F65B6D">
              <w:rPr>
                <w:color w:val="0000FF"/>
              </w:rPr>
              <w:t xml:space="preserve">: </w:t>
            </w:r>
            <w:r w:rsidRPr="00F65B6D">
              <w:rPr>
                <w:rFonts w:hint="cs"/>
                <w:color w:val="0000FF"/>
                <w:cs/>
              </w:rPr>
              <w:t>ร้อยละ</w:t>
            </w:r>
            <w:r w:rsidRPr="00F65B6D">
              <w:rPr>
                <w:color w:val="0000FF"/>
                <w:cs/>
                <w:lang w:val="th-TH"/>
              </w:rPr>
              <w:t>)</w:t>
            </w:r>
          </w:p>
        </w:tc>
        <w:tc>
          <w:tcPr>
            <w:tcW w:w="5976" w:type="dxa"/>
            <w:tcBorders>
              <w:top w:val="dotted" w:sz="4" w:space="0" w:color="auto"/>
              <w:left w:val="dotted" w:sz="4" w:space="0" w:color="auto"/>
              <w:bottom w:val="dotted" w:sz="4" w:space="0" w:color="auto"/>
            </w:tcBorders>
          </w:tcPr>
          <w:p w14:paraId="71DF1061"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858BEE9" w14:textId="15843D58"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lastRenderedPageBreak/>
              <w:t xml:space="preserve">ต้องมีค่ามากกว่า </w:t>
            </w:r>
            <w:r w:rsidRPr="00F65B6D">
              <w:rPr>
                <w:color w:val="0000FF"/>
                <w:cs/>
                <w:lang w:val="th-TH"/>
              </w:rPr>
              <w:t xml:space="preserve">0 </w:t>
            </w:r>
            <w:r w:rsidRPr="00F65B6D">
              <w:rPr>
                <w:rFonts w:hint="cs"/>
                <w:color w:val="0000FF"/>
                <w:cs/>
                <w:lang w:val="th-TH"/>
              </w:rPr>
              <w:t xml:space="preserve">และน้อยกว่า </w:t>
            </w:r>
            <w:r w:rsidRPr="00F65B6D">
              <w:rPr>
                <w:color w:val="0000FF"/>
                <w:cs/>
                <w:lang w:val="th-TH"/>
              </w:rPr>
              <w:t>100</w:t>
            </w:r>
          </w:p>
        </w:tc>
      </w:tr>
      <w:tr w:rsidR="00805E20" w:rsidRPr="00F65B6D" w14:paraId="1C22880C" w14:textId="77777777" w:rsidTr="002C5A44">
        <w:tc>
          <w:tcPr>
            <w:tcW w:w="2241" w:type="dxa"/>
            <w:tcBorders>
              <w:top w:val="dotted" w:sz="4" w:space="0" w:color="auto"/>
              <w:bottom w:val="dotted" w:sz="4" w:space="0" w:color="auto"/>
              <w:right w:val="dotted" w:sz="4" w:space="0" w:color="auto"/>
            </w:tcBorders>
          </w:tcPr>
          <w:p w14:paraId="37CF59D9" w14:textId="57F1169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rPr>
              <w:lastRenderedPageBreak/>
              <w:t>VaR Type</w:t>
            </w:r>
          </w:p>
        </w:tc>
        <w:tc>
          <w:tcPr>
            <w:tcW w:w="6225" w:type="dxa"/>
            <w:tcBorders>
              <w:top w:val="dotted" w:sz="4" w:space="0" w:color="auto"/>
              <w:left w:val="dotted" w:sz="4" w:space="0" w:color="auto"/>
              <w:bottom w:val="dotted" w:sz="4" w:space="0" w:color="auto"/>
              <w:right w:val="dotted" w:sz="4" w:space="0" w:color="auto"/>
            </w:tcBorders>
          </w:tcPr>
          <w:p w14:paraId="28B6A5A9" w14:textId="3A624F94"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รูปแบบการคำนวณค่า VaR</w:t>
            </w:r>
          </w:p>
        </w:tc>
        <w:tc>
          <w:tcPr>
            <w:tcW w:w="5976" w:type="dxa"/>
            <w:tcBorders>
              <w:top w:val="dotted" w:sz="4" w:space="0" w:color="auto"/>
              <w:left w:val="dotted" w:sz="4" w:space="0" w:color="auto"/>
              <w:bottom w:val="dotted" w:sz="4" w:space="0" w:color="auto"/>
            </w:tcBorders>
          </w:tcPr>
          <w:p w14:paraId="0BD2415F" w14:textId="6826081E" w:rsidR="00F54AB7" w:rsidRPr="00F65B6D" w:rsidRDefault="00F54AB7"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375C5BA0" w14:textId="77777777" w:rsidTr="002C5A44">
        <w:tc>
          <w:tcPr>
            <w:tcW w:w="2241" w:type="dxa"/>
            <w:tcBorders>
              <w:top w:val="dotted" w:sz="4" w:space="0" w:color="auto"/>
              <w:bottom w:val="dotted" w:sz="4" w:space="0" w:color="auto"/>
              <w:right w:val="dotted" w:sz="4" w:space="0" w:color="auto"/>
            </w:tcBorders>
          </w:tcPr>
          <w:p w14:paraId="73C9F71C" w14:textId="5437FAF2"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General Market Risk Factor Type</w:t>
            </w:r>
          </w:p>
        </w:tc>
        <w:tc>
          <w:tcPr>
            <w:tcW w:w="6225" w:type="dxa"/>
            <w:tcBorders>
              <w:top w:val="dotted" w:sz="4" w:space="0" w:color="auto"/>
              <w:left w:val="dotted" w:sz="4" w:space="0" w:color="auto"/>
              <w:bottom w:val="dotted" w:sz="4" w:space="0" w:color="auto"/>
              <w:right w:val="dotted" w:sz="4" w:space="0" w:color="auto"/>
            </w:tcBorders>
          </w:tcPr>
          <w:p w14:paraId="2619D80F" w14:textId="02A2F9DF"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 Risk Factor ตามที่กำหนด</w:t>
            </w:r>
          </w:p>
        </w:tc>
        <w:tc>
          <w:tcPr>
            <w:tcW w:w="5976" w:type="dxa"/>
            <w:vMerge w:val="restart"/>
            <w:tcBorders>
              <w:top w:val="dotted" w:sz="4" w:space="0" w:color="auto"/>
              <w:left w:val="dotted" w:sz="4" w:space="0" w:color="auto"/>
              <w:bottom w:val="dotted" w:sz="4" w:space="0" w:color="auto"/>
            </w:tcBorders>
          </w:tcPr>
          <w:p w14:paraId="1612544C" w14:textId="77777777"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838A294" w14:textId="77777777" w:rsidR="00805E20" w:rsidRPr="00F65B6D" w:rsidRDefault="00805E20" w:rsidP="006F2F60">
            <w:pPr>
              <w:tabs>
                <w:tab w:val="left" w:pos="2721"/>
                <w:tab w:val="left" w:pos="3429"/>
              </w:tabs>
              <w:spacing w:line="360" w:lineRule="auto"/>
              <w:rPr>
                <w:color w:val="0000FF"/>
                <w:cs/>
                <w:lang w:val="th-TH"/>
              </w:rPr>
            </w:pPr>
            <w:r w:rsidRPr="00F65B6D">
              <w:rPr>
                <w:rFonts w:hint="cs"/>
                <w:color w:val="0000FF"/>
                <w:cs/>
                <w:lang w:val="th-TH"/>
              </w:rPr>
              <w:t>การรายงานต้องเป็นไปตามรูปแบบ ดังนี้</w:t>
            </w:r>
          </w:p>
          <w:p w14:paraId="0FC1DFBC" w14:textId="77777777" w:rsidR="00805E20" w:rsidRPr="00F65B6D" w:rsidRDefault="00805E20" w:rsidP="00B07E38">
            <w:pPr>
              <w:pStyle w:val="ListParagraph"/>
              <w:numPr>
                <w:ilvl w:val="0"/>
                <w:numId w:val="13"/>
              </w:numPr>
              <w:tabs>
                <w:tab w:val="left" w:pos="2721"/>
                <w:tab w:val="left" w:pos="3429"/>
              </w:tabs>
              <w:spacing w:line="360" w:lineRule="auto"/>
              <w:ind w:left="317" w:hanging="317"/>
              <w:rPr>
                <w:color w:val="0000FF"/>
                <w:cs/>
                <w:lang w:val="th-TH"/>
              </w:rPr>
            </w:pPr>
            <w:r w:rsidRPr="00F65B6D">
              <w:rPr>
                <w:rFonts w:hint="cs"/>
                <w:color w:val="0000FF"/>
                <w:cs/>
                <w:lang w:val="th-TH"/>
              </w:rPr>
              <w:t xml:space="preserve">กรณี </w:t>
            </w:r>
            <w:r w:rsidRPr="00F65B6D">
              <w:rPr>
                <w:color w:val="0000FF"/>
              </w:rPr>
              <w:t xml:space="preserve">VaR Type </w:t>
            </w:r>
            <w:r w:rsidRPr="00F65B6D">
              <w:rPr>
                <w:rFonts w:hint="cs"/>
                <w:color w:val="0000FF"/>
                <w:cs/>
              </w:rPr>
              <w:t xml:space="preserve">มีค่าเป็น </w:t>
            </w:r>
            <w:r w:rsidRPr="00F65B6D">
              <w:rPr>
                <w:color w:val="0000FF"/>
              </w:rPr>
              <w:t>G</w:t>
            </w:r>
            <w:r w:rsidRPr="00F65B6D">
              <w:rPr>
                <w:color w:val="0000FF"/>
                <w:cs/>
                <w:lang w:val="th-TH"/>
              </w:rPr>
              <w:t>eneral Market Risk Factor</w:t>
            </w:r>
            <w:r w:rsidRPr="00F65B6D">
              <w:rPr>
                <w:color w:val="0000FF"/>
                <w:cs/>
                <w:lang w:val="th-TH"/>
              </w:rPr>
              <w:br/>
            </w:r>
            <w:r w:rsidRPr="00F65B6D">
              <w:rPr>
                <w:rFonts w:hint="cs"/>
                <w:color w:val="0000FF"/>
                <w:cs/>
                <w:lang w:val="th-TH"/>
              </w:rPr>
              <w:t xml:space="preserve">ต้องรายงาน </w:t>
            </w:r>
            <w:r w:rsidRPr="00F65B6D">
              <w:rPr>
                <w:color w:val="0000FF"/>
                <w:cs/>
                <w:lang w:val="th-TH"/>
              </w:rPr>
              <w:t>General Market Risk Factor Type และ</w:t>
            </w:r>
            <w:r w:rsidRPr="00F65B6D">
              <w:rPr>
                <w:rFonts w:hint="cs"/>
                <w:color w:val="0000FF"/>
                <w:cs/>
                <w:lang w:val="th-TH"/>
              </w:rPr>
              <w:t xml:space="preserve">ไม่ต้องรายงาน </w:t>
            </w:r>
            <w:r w:rsidRPr="00F65B6D">
              <w:rPr>
                <w:color w:val="0000FF"/>
                <w:cs/>
                <w:lang w:val="th-TH"/>
              </w:rPr>
              <w:t>Other Market Risk Factor Type Name, Other Market Risk Factor Type Description,</w:t>
            </w:r>
            <w:r w:rsidRPr="00F65B6D">
              <w:rPr>
                <w:rFonts w:hint="cs"/>
                <w:color w:val="0000FF"/>
                <w:cs/>
                <w:lang w:val="th-TH"/>
              </w:rPr>
              <w:t xml:space="preserve"> </w:t>
            </w:r>
            <w:r w:rsidRPr="00F65B6D">
              <w:rPr>
                <w:color w:val="0000FF"/>
                <w:cs/>
                <w:lang w:val="th-TH"/>
              </w:rPr>
              <w:t>Trading Desk Name</w:t>
            </w:r>
            <w:r w:rsidRPr="00F65B6D">
              <w:rPr>
                <w:rFonts w:hint="cs"/>
                <w:color w:val="0000FF"/>
                <w:cs/>
                <w:lang w:val="th-TH"/>
              </w:rPr>
              <w:t xml:space="preserve"> และ </w:t>
            </w:r>
            <w:r w:rsidRPr="00F65B6D">
              <w:rPr>
                <w:color w:val="0000FF"/>
                <w:cs/>
                <w:lang w:val="th-TH"/>
              </w:rPr>
              <w:t>Trading Desk Description</w:t>
            </w:r>
            <w:r w:rsidRPr="00F65B6D">
              <w:rPr>
                <w:rFonts w:hint="cs"/>
                <w:color w:val="0000FF"/>
                <w:cs/>
                <w:lang w:val="th-TH"/>
              </w:rPr>
              <w:t xml:space="preserve"> ใน </w:t>
            </w:r>
            <w:r w:rsidRPr="00F65B6D">
              <w:rPr>
                <w:color w:val="0000FF"/>
              </w:rPr>
              <w:t xml:space="preserve">row </w:t>
            </w:r>
            <w:r w:rsidRPr="00F65B6D">
              <w:rPr>
                <w:rFonts w:hint="cs"/>
                <w:color w:val="0000FF"/>
                <w:cs/>
              </w:rPr>
              <w:t>เดียวกัน</w:t>
            </w:r>
          </w:p>
          <w:p w14:paraId="602D0394" w14:textId="77777777" w:rsidR="002C5A44" w:rsidRPr="002C5A44" w:rsidRDefault="00805E20" w:rsidP="00B07E38">
            <w:pPr>
              <w:pStyle w:val="ListParagraph"/>
              <w:numPr>
                <w:ilvl w:val="0"/>
                <w:numId w:val="13"/>
              </w:numPr>
              <w:tabs>
                <w:tab w:val="left" w:pos="2721"/>
                <w:tab w:val="left" w:pos="3429"/>
              </w:tabs>
              <w:spacing w:line="440" w:lineRule="exact"/>
              <w:ind w:left="313" w:hanging="313"/>
              <w:rPr>
                <w:color w:val="0000FF"/>
                <w:cs/>
                <w:lang w:val="th-TH"/>
              </w:rPr>
            </w:pPr>
            <w:r w:rsidRPr="00F65B6D">
              <w:rPr>
                <w:rFonts w:hint="cs"/>
                <w:color w:val="0000FF"/>
                <w:cs/>
                <w:lang w:val="th-TH"/>
              </w:rPr>
              <w:t xml:space="preserve">กรณี </w:t>
            </w:r>
            <w:r w:rsidRPr="00F65B6D">
              <w:rPr>
                <w:color w:val="0000FF"/>
              </w:rPr>
              <w:t xml:space="preserve">VaR Type </w:t>
            </w:r>
            <w:r w:rsidRPr="00F65B6D">
              <w:rPr>
                <w:rFonts w:hint="cs"/>
                <w:color w:val="0000FF"/>
                <w:cs/>
              </w:rPr>
              <w:t xml:space="preserve">มีค่าเป็น </w:t>
            </w:r>
            <w:r w:rsidRPr="00F65B6D">
              <w:rPr>
                <w:color w:val="0000FF"/>
              </w:rPr>
              <w:t>Other Market Risk Factor</w:t>
            </w:r>
            <w:r w:rsidRPr="00F65B6D">
              <w:rPr>
                <w:color w:val="0000FF"/>
                <w:cs/>
                <w:lang w:val="th-TH"/>
              </w:rPr>
              <w:br/>
            </w:r>
            <w:r w:rsidRPr="00F65B6D">
              <w:rPr>
                <w:rFonts w:hint="cs"/>
                <w:color w:val="0000FF"/>
                <w:cs/>
                <w:lang w:val="th-TH"/>
              </w:rPr>
              <w:t xml:space="preserve">ต้องรายงาน </w:t>
            </w:r>
            <w:r w:rsidRPr="00F65B6D">
              <w:rPr>
                <w:color w:val="0000FF"/>
                <w:cs/>
                <w:lang w:val="th-TH"/>
              </w:rPr>
              <w:t>Other Market Risk Factor Type Name</w:t>
            </w:r>
            <w:r w:rsidRPr="00F65B6D">
              <w:rPr>
                <w:color w:val="0000FF"/>
              </w:rPr>
              <w:t xml:space="preserve">, </w:t>
            </w:r>
            <w:r w:rsidRPr="00F65B6D">
              <w:rPr>
                <w:color w:val="0000FF"/>
                <w:cs/>
                <w:lang w:val="th-TH"/>
              </w:rPr>
              <w:t xml:space="preserve">Other Market Risk Factor Risk Type Description </w:t>
            </w:r>
            <w:r w:rsidRPr="00F65B6D">
              <w:rPr>
                <w:rFonts w:hint="cs"/>
                <w:color w:val="0000FF"/>
                <w:cs/>
                <w:lang w:val="th-TH"/>
              </w:rPr>
              <w:t xml:space="preserve">และไม่ต้องรายงาน </w:t>
            </w:r>
            <w:r w:rsidRPr="00F65B6D">
              <w:rPr>
                <w:color w:val="0000FF"/>
                <w:cs/>
                <w:lang w:val="th-TH"/>
              </w:rPr>
              <w:t xml:space="preserve">General Market Risk Factor Type, Trading Desk Name และ Trading Desk </w:t>
            </w:r>
            <w:r w:rsidRPr="00F65B6D">
              <w:rPr>
                <w:color w:val="0000FF"/>
              </w:rPr>
              <w:t xml:space="preserve">Description </w:t>
            </w:r>
            <w:r w:rsidRPr="00F65B6D">
              <w:rPr>
                <w:rFonts w:hint="cs"/>
                <w:color w:val="0000FF"/>
                <w:cs/>
              </w:rPr>
              <w:t xml:space="preserve">ใน </w:t>
            </w:r>
            <w:r w:rsidRPr="00F65B6D">
              <w:rPr>
                <w:color w:val="0000FF"/>
              </w:rPr>
              <w:t xml:space="preserve">row </w:t>
            </w:r>
            <w:r w:rsidRPr="00F65B6D">
              <w:rPr>
                <w:rFonts w:hint="cs"/>
                <w:color w:val="0000FF"/>
                <w:cs/>
              </w:rPr>
              <w:t>เดียวกัน</w:t>
            </w:r>
          </w:p>
          <w:p w14:paraId="51D36F29" w14:textId="39EF2666" w:rsidR="00805E20" w:rsidRPr="002C5A44" w:rsidRDefault="00805E20" w:rsidP="00B07E38">
            <w:pPr>
              <w:pStyle w:val="ListParagraph"/>
              <w:numPr>
                <w:ilvl w:val="0"/>
                <w:numId w:val="13"/>
              </w:numPr>
              <w:tabs>
                <w:tab w:val="left" w:pos="2721"/>
                <w:tab w:val="left" w:pos="3429"/>
              </w:tabs>
              <w:spacing w:line="360" w:lineRule="auto"/>
              <w:ind w:left="317" w:hanging="317"/>
              <w:rPr>
                <w:color w:val="0000FF"/>
                <w:cs/>
                <w:lang w:val="th-TH"/>
              </w:rPr>
            </w:pPr>
            <w:r w:rsidRPr="002C5A44">
              <w:rPr>
                <w:rFonts w:hint="cs"/>
                <w:color w:val="0000FF"/>
                <w:cs/>
                <w:lang w:val="th-TH"/>
              </w:rPr>
              <w:t xml:space="preserve">กรณี </w:t>
            </w:r>
            <w:r w:rsidRPr="002C5A44">
              <w:rPr>
                <w:color w:val="0000FF"/>
                <w:cs/>
                <w:lang w:val="th-TH"/>
              </w:rPr>
              <w:t xml:space="preserve">VaR Type </w:t>
            </w:r>
            <w:r w:rsidRPr="002C5A44">
              <w:rPr>
                <w:rFonts w:hint="cs"/>
                <w:color w:val="0000FF"/>
                <w:cs/>
                <w:lang w:val="th-TH"/>
              </w:rPr>
              <w:t xml:space="preserve">มีค่าเป็น </w:t>
            </w:r>
            <w:r w:rsidRPr="002C5A44">
              <w:rPr>
                <w:color w:val="0000FF"/>
                <w:cs/>
                <w:lang w:val="th-TH"/>
              </w:rPr>
              <w:t>Trading Desk</w:t>
            </w:r>
            <w:r w:rsidRPr="002C5A44">
              <w:rPr>
                <w:color w:val="0000FF"/>
                <w:cs/>
                <w:lang w:val="th-TH"/>
              </w:rPr>
              <w:br/>
            </w:r>
            <w:r w:rsidRPr="002C5A44">
              <w:rPr>
                <w:rFonts w:hint="cs"/>
                <w:color w:val="0000FF"/>
                <w:cs/>
                <w:lang w:val="th-TH"/>
              </w:rPr>
              <w:t>ต้องรายงาน</w:t>
            </w:r>
            <w:r w:rsidRPr="002C5A44">
              <w:rPr>
                <w:color w:val="0000FF"/>
                <w:cs/>
                <w:lang w:val="th-TH"/>
              </w:rPr>
              <w:t xml:space="preserve"> Trading Desk Name </w:t>
            </w:r>
            <w:r w:rsidRPr="002C5A44">
              <w:rPr>
                <w:rFonts w:hint="cs"/>
                <w:color w:val="0000FF"/>
                <w:cs/>
                <w:lang w:val="th-TH"/>
              </w:rPr>
              <w:t xml:space="preserve">และ </w:t>
            </w:r>
            <w:r w:rsidRPr="002C5A44">
              <w:rPr>
                <w:color w:val="0000FF"/>
                <w:cs/>
                <w:lang w:val="th-TH"/>
              </w:rPr>
              <w:t xml:space="preserve">Trading Desk Description </w:t>
            </w:r>
            <w:r w:rsidRPr="002C5A44">
              <w:rPr>
                <w:rFonts w:hint="cs"/>
                <w:color w:val="0000FF"/>
                <w:cs/>
                <w:lang w:val="th-TH"/>
              </w:rPr>
              <w:t xml:space="preserve">และไม่ต้องรายงาน </w:t>
            </w:r>
            <w:r w:rsidRPr="002C5A44">
              <w:rPr>
                <w:color w:val="0000FF"/>
                <w:cs/>
                <w:lang w:val="th-TH"/>
              </w:rPr>
              <w:t xml:space="preserve">General Market Risk Factor Type, Other Market Risk Factor Type Name </w:t>
            </w:r>
            <w:r w:rsidRPr="002C5A44">
              <w:rPr>
                <w:rFonts w:hint="cs"/>
                <w:color w:val="0000FF"/>
                <w:cs/>
                <w:lang w:val="th-TH"/>
              </w:rPr>
              <w:t>และ</w:t>
            </w:r>
            <w:r w:rsidRPr="002C5A44">
              <w:rPr>
                <w:color w:val="0000FF"/>
                <w:cs/>
                <w:lang w:val="th-TH"/>
              </w:rPr>
              <w:t xml:space="preserve"> Other Market Risk Factor Type Description </w:t>
            </w:r>
            <w:r w:rsidRPr="002C5A44">
              <w:rPr>
                <w:rFonts w:hint="cs"/>
                <w:color w:val="0000FF"/>
                <w:cs/>
                <w:lang w:val="th-TH"/>
              </w:rPr>
              <w:t xml:space="preserve">ใน </w:t>
            </w:r>
            <w:r w:rsidRPr="002C5A44">
              <w:rPr>
                <w:color w:val="0000FF"/>
                <w:cs/>
                <w:lang w:val="th-TH"/>
              </w:rPr>
              <w:t xml:space="preserve">row </w:t>
            </w:r>
            <w:r w:rsidRPr="002C5A44">
              <w:rPr>
                <w:rFonts w:hint="cs"/>
                <w:color w:val="0000FF"/>
                <w:cs/>
                <w:lang w:val="th-TH"/>
              </w:rPr>
              <w:t>เดียวกัน</w:t>
            </w:r>
          </w:p>
        </w:tc>
      </w:tr>
      <w:tr w:rsidR="00805E20" w:rsidRPr="00F65B6D" w14:paraId="303308D1" w14:textId="77777777" w:rsidTr="002C5A44">
        <w:tc>
          <w:tcPr>
            <w:tcW w:w="2241" w:type="dxa"/>
            <w:tcBorders>
              <w:top w:val="dotted" w:sz="4" w:space="0" w:color="auto"/>
              <w:bottom w:val="dotted" w:sz="4" w:space="0" w:color="auto"/>
              <w:right w:val="dotted" w:sz="4" w:space="0" w:color="auto"/>
            </w:tcBorders>
          </w:tcPr>
          <w:p w14:paraId="2B5C3D07" w14:textId="41589F54"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Other Market Risk Factor Type Name</w:t>
            </w:r>
          </w:p>
        </w:tc>
        <w:tc>
          <w:tcPr>
            <w:tcW w:w="6225" w:type="dxa"/>
            <w:tcBorders>
              <w:top w:val="dotted" w:sz="4" w:space="0" w:color="auto"/>
              <w:left w:val="dotted" w:sz="4" w:space="0" w:color="auto"/>
              <w:bottom w:val="dotted" w:sz="4" w:space="0" w:color="auto"/>
              <w:right w:val="dotted" w:sz="4" w:space="0" w:color="auto"/>
            </w:tcBorders>
          </w:tcPr>
          <w:p w14:paraId="0C9E05CB" w14:textId="7FE51FA6"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ชื่อประเภทของ Risk Factor อื่น</w:t>
            </w:r>
          </w:p>
        </w:tc>
        <w:tc>
          <w:tcPr>
            <w:tcW w:w="5976" w:type="dxa"/>
            <w:vMerge/>
            <w:tcBorders>
              <w:top w:val="dotted" w:sz="4" w:space="0" w:color="auto"/>
              <w:left w:val="dotted" w:sz="4" w:space="0" w:color="auto"/>
              <w:bottom w:val="dotted" w:sz="4" w:space="0" w:color="auto"/>
            </w:tcBorders>
          </w:tcPr>
          <w:p w14:paraId="255104D4"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05AEC71D" w14:textId="77777777" w:rsidTr="002C5A44">
        <w:tc>
          <w:tcPr>
            <w:tcW w:w="2241" w:type="dxa"/>
            <w:tcBorders>
              <w:top w:val="dotted" w:sz="4" w:space="0" w:color="auto"/>
              <w:bottom w:val="dotted" w:sz="4" w:space="0" w:color="auto"/>
              <w:right w:val="dotted" w:sz="4" w:space="0" w:color="auto"/>
            </w:tcBorders>
          </w:tcPr>
          <w:p w14:paraId="5F4C150C" w14:textId="13FC14C0"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Other Market Risk Factor Type Description</w:t>
            </w:r>
          </w:p>
        </w:tc>
        <w:tc>
          <w:tcPr>
            <w:tcW w:w="6225" w:type="dxa"/>
            <w:tcBorders>
              <w:top w:val="dotted" w:sz="4" w:space="0" w:color="auto"/>
              <w:left w:val="dotted" w:sz="4" w:space="0" w:color="auto"/>
              <w:bottom w:val="dotted" w:sz="4" w:space="0" w:color="auto"/>
              <w:right w:val="dotted" w:sz="4" w:space="0" w:color="auto"/>
            </w:tcBorders>
          </w:tcPr>
          <w:p w14:paraId="04D04F4B" w14:textId="48B4BD86"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คำอธิบายประเภทของ Risk Factor อื่น</w:t>
            </w:r>
          </w:p>
        </w:tc>
        <w:tc>
          <w:tcPr>
            <w:tcW w:w="5976" w:type="dxa"/>
            <w:vMerge/>
            <w:tcBorders>
              <w:top w:val="dotted" w:sz="4" w:space="0" w:color="auto"/>
              <w:left w:val="dotted" w:sz="4" w:space="0" w:color="auto"/>
              <w:bottom w:val="dotted" w:sz="4" w:space="0" w:color="auto"/>
            </w:tcBorders>
          </w:tcPr>
          <w:p w14:paraId="467EB33B"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29E10425" w14:textId="77777777" w:rsidTr="002C5A44">
        <w:tc>
          <w:tcPr>
            <w:tcW w:w="2241" w:type="dxa"/>
            <w:tcBorders>
              <w:top w:val="dotted" w:sz="4" w:space="0" w:color="auto"/>
              <w:bottom w:val="dotted" w:sz="4" w:space="0" w:color="auto"/>
              <w:right w:val="dotted" w:sz="4" w:space="0" w:color="auto"/>
            </w:tcBorders>
          </w:tcPr>
          <w:p w14:paraId="6C437D0E" w14:textId="58D7AB39"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Trading Desk Name</w:t>
            </w:r>
          </w:p>
        </w:tc>
        <w:tc>
          <w:tcPr>
            <w:tcW w:w="6225" w:type="dxa"/>
            <w:tcBorders>
              <w:top w:val="dotted" w:sz="4" w:space="0" w:color="auto"/>
              <w:left w:val="dotted" w:sz="4" w:space="0" w:color="auto"/>
              <w:bottom w:val="dotted" w:sz="4" w:space="0" w:color="auto"/>
              <w:right w:val="dotted" w:sz="4" w:space="0" w:color="auto"/>
            </w:tcBorders>
          </w:tcPr>
          <w:p w14:paraId="74217506" w14:textId="64D098F9"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ชื่อของ Trading Desk</w:t>
            </w:r>
          </w:p>
        </w:tc>
        <w:tc>
          <w:tcPr>
            <w:tcW w:w="5976" w:type="dxa"/>
            <w:vMerge/>
            <w:tcBorders>
              <w:top w:val="dotted" w:sz="4" w:space="0" w:color="auto"/>
              <w:left w:val="dotted" w:sz="4" w:space="0" w:color="auto"/>
              <w:bottom w:val="dotted" w:sz="4" w:space="0" w:color="auto"/>
            </w:tcBorders>
          </w:tcPr>
          <w:p w14:paraId="42935998"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4355FB2E" w14:textId="77777777" w:rsidTr="002C5A44">
        <w:tc>
          <w:tcPr>
            <w:tcW w:w="2241" w:type="dxa"/>
            <w:tcBorders>
              <w:top w:val="dotted" w:sz="4" w:space="0" w:color="auto"/>
              <w:bottom w:val="dotted" w:sz="4" w:space="0" w:color="auto"/>
              <w:right w:val="dotted" w:sz="4" w:space="0" w:color="auto"/>
            </w:tcBorders>
          </w:tcPr>
          <w:p w14:paraId="637B6350" w14:textId="31897E8C"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Trading Desk Description</w:t>
            </w:r>
          </w:p>
        </w:tc>
        <w:tc>
          <w:tcPr>
            <w:tcW w:w="6225" w:type="dxa"/>
            <w:tcBorders>
              <w:top w:val="dotted" w:sz="4" w:space="0" w:color="auto"/>
              <w:left w:val="dotted" w:sz="4" w:space="0" w:color="auto"/>
              <w:bottom w:val="dotted" w:sz="4" w:space="0" w:color="auto"/>
              <w:right w:val="dotted" w:sz="4" w:space="0" w:color="auto"/>
            </w:tcBorders>
          </w:tcPr>
          <w:p w14:paraId="0F9DE74E" w14:textId="02C87E88"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คำอธิ</w:t>
            </w:r>
            <w:r w:rsidRPr="00F65B6D">
              <w:rPr>
                <w:rFonts w:hint="cs"/>
                <w:color w:val="0000FF"/>
                <w:cs/>
                <w:lang w:val="th-TH"/>
              </w:rPr>
              <w:t>บ</w:t>
            </w:r>
            <w:r w:rsidRPr="00F65B6D">
              <w:rPr>
                <w:color w:val="0000FF"/>
                <w:cs/>
                <w:lang w:val="th-TH"/>
              </w:rPr>
              <w:t>าย Trading Desk</w:t>
            </w:r>
          </w:p>
        </w:tc>
        <w:tc>
          <w:tcPr>
            <w:tcW w:w="5976" w:type="dxa"/>
            <w:vMerge/>
            <w:tcBorders>
              <w:top w:val="dotted" w:sz="4" w:space="0" w:color="auto"/>
              <w:left w:val="dotted" w:sz="4" w:space="0" w:color="auto"/>
              <w:bottom w:val="dotted" w:sz="4" w:space="0" w:color="auto"/>
            </w:tcBorders>
          </w:tcPr>
          <w:p w14:paraId="37BF5CC0"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34A6B374" w14:textId="77777777" w:rsidTr="002C5A44">
        <w:tc>
          <w:tcPr>
            <w:tcW w:w="2241" w:type="dxa"/>
            <w:tcBorders>
              <w:top w:val="dotted" w:sz="4" w:space="0" w:color="auto"/>
              <w:bottom w:val="single" w:sz="4" w:space="0" w:color="auto"/>
              <w:right w:val="dotted" w:sz="4" w:space="0" w:color="auto"/>
            </w:tcBorders>
          </w:tcPr>
          <w:p w14:paraId="76A57989" w14:textId="3A2FC3C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t>VaR Value</w:t>
            </w:r>
          </w:p>
        </w:tc>
        <w:tc>
          <w:tcPr>
            <w:tcW w:w="6225" w:type="dxa"/>
            <w:tcBorders>
              <w:top w:val="dotted" w:sz="4" w:space="0" w:color="auto"/>
              <w:left w:val="dotted" w:sz="4" w:space="0" w:color="auto"/>
              <w:bottom w:val="single" w:sz="4" w:space="0" w:color="auto"/>
              <w:right w:val="dotted" w:sz="4" w:space="0" w:color="auto"/>
            </w:tcBorders>
          </w:tcPr>
          <w:p w14:paraId="453471F5" w14:textId="5576CD89"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มูล</w:t>
            </w:r>
            <w:r w:rsidRPr="00F65B6D">
              <w:rPr>
                <w:color w:val="0000FF"/>
                <w:cs/>
                <w:lang w:val="th-TH"/>
              </w:rPr>
              <w:t>ค่า Value at Risk ของฐานะในบัญชีเพื่อการค้า</w:t>
            </w:r>
          </w:p>
        </w:tc>
        <w:tc>
          <w:tcPr>
            <w:tcW w:w="5976" w:type="dxa"/>
            <w:tcBorders>
              <w:top w:val="dotted" w:sz="4" w:space="0" w:color="auto"/>
              <w:left w:val="dotted" w:sz="4" w:space="0" w:color="auto"/>
              <w:bottom w:val="single" w:sz="4" w:space="0" w:color="auto"/>
            </w:tcBorders>
          </w:tcPr>
          <w:p w14:paraId="49B7E09A"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0804A125" w14:textId="2E305A00"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มีค่ามากกว่าหรือเท่ากับศูนย์</w:t>
            </w:r>
          </w:p>
        </w:tc>
      </w:tr>
    </w:tbl>
    <w:p w14:paraId="29B29E5B" w14:textId="77777777" w:rsidR="0076779D" w:rsidRPr="00F65B6D" w:rsidRDefault="0076779D" w:rsidP="005A0556">
      <w:pPr>
        <w:rPr>
          <w:color w:val="0000FF"/>
        </w:rPr>
      </w:pPr>
    </w:p>
    <w:p w14:paraId="4D72DFD8" w14:textId="77777777" w:rsidR="00F54AB7" w:rsidRPr="00F65B6D" w:rsidRDefault="00F54AB7" w:rsidP="005A0556">
      <w:pPr>
        <w:rPr>
          <w:color w:val="0000FF"/>
        </w:rPr>
      </w:pPr>
    </w:p>
    <w:p w14:paraId="4B0244D3" w14:textId="311726F3" w:rsidR="00F54AB7" w:rsidRPr="00F65B6D" w:rsidRDefault="00F54AB7">
      <w:pPr>
        <w:rPr>
          <w:color w:val="0000FF"/>
        </w:rPr>
      </w:pPr>
      <w:r w:rsidRPr="00F65B6D">
        <w:rPr>
          <w:color w:val="0000FF"/>
        </w:rPr>
        <w:br w:type="page"/>
      </w:r>
    </w:p>
    <w:p w14:paraId="5DFA84AC" w14:textId="33E1DCF9" w:rsidR="00F54AB7" w:rsidRPr="00F65B6D" w:rsidRDefault="00F54AB7" w:rsidP="00B07E38">
      <w:pPr>
        <w:pStyle w:val="Heading3"/>
        <w:numPr>
          <w:ilvl w:val="0"/>
          <w:numId w:val="12"/>
        </w:numPr>
        <w:spacing w:line="440" w:lineRule="exact"/>
        <w:rPr>
          <w:color w:val="0000FF"/>
        </w:rPr>
      </w:pPr>
      <w:bookmarkStart w:id="26" w:name="_Toc11080988"/>
      <w:r w:rsidRPr="00F65B6D">
        <w:rPr>
          <w:color w:val="0000FF"/>
        </w:rPr>
        <w:lastRenderedPageBreak/>
        <w:t>Data Set: Greek</w:t>
      </w:r>
      <w:bookmarkEnd w:id="26"/>
    </w:p>
    <w:p w14:paraId="6EC0A328" w14:textId="77777777" w:rsidR="00F54AB7" w:rsidRPr="00F65B6D" w:rsidRDefault="00F54AB7"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6F402C37" w14:textId="4BF594C8" w:rsidR="00F54AB7" w:rsidRPr="00F65B6D" w:rsidRDefault="00F54AB7"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Greek Limit </w:t>
      </w:r>
      <w:r w:rsidRPr="00F65B6D">
        <w:rPr>
          <w:color w:val="0000FF"/>
          <w:cs/>
        </w:rPr>
        <w:t xml:space="preserve">และค่า </w:t>
      </w:r>
      <w:r w:rsidRPr="00F65B6D">
        <w:rPr>
          <w:color w:val="0000FF"/>
        </w:rPr>
        <w:t xml:space="preserve">Actual Greek </w:t>
      </w:r>
      <w:r w:rsidRPr="00F65B6D">
        <w:rPr>
          <w:color w:val="0000FF"/>
          <w:cs/>
        </w:rPr>
        <w:t xml:space="preserve">ของฐานะในบัญชีเพื่อการค้า แบ่งตามประเภทของ </w:t>
      </w:r>
      <w:r w:rsidRPr="00F65B6D">
        <w:rPr>
          <w:color w:val="0000FF"/>
        </w:rPr>
        <w:t>Risk Factor</w:t>
      </w:r>
    </w:p>
    <w:p w14:paraId="0BED2F66"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25400172" w14:textId="77777777" w:rsidR="00F54AB7" w:rsidRPr="00F65B6D" w:rsidRDefault="00F54AB7"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23843E65"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r w:rsidRPr="00F65B6D">
        <w:rPr>
          <w:color w:val="0000FF"/>
          <w:cs/>
        </w:rPr>
        <w:br/>
      </w:r>
      <w:r w:rsidRPr="00F65B6D">
        <w:rPr>
          <w:b/>
          <w:bCs/>
          <w:color w:val="0000FF"/>
          <w:u w:val="single"/>
          <w:cs/>
        </w:rPr>
        <w:t>ลักษณะข้อมูล</w:t>
      </w:r>
    </w:p>
    <w:p w14:paraId="235A6336" w14:textId="77777777" w:rsidR="00F54AB7" w:rsidRPr="00F65B6D" w:rsidRDefault="00F54AB7"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5D9CE323"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66C28B5B" w14:textId="5997A84F" w:rsidR="00F54AB7" w:rsidRPr="00F65B6D" w:rsidRDefault="00F54AB7"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sidRPr="00F65B6D">
        <w:rPr>
          <w:color w:val="0000FF"/>
          <w:cs/>
          <w:lang w:val="th-TH"/>
        </w:rPr>
        <w:t>สัปดาห์</w:t>
      </w:r>
    </w:p>
    <w:p w14:paraId="50691380"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6A1DEF7D" w14:textId="77777777" w:rsidR="00F54AB7" w:rsidRPr="00F65B6D" w:rsidRDefault="00F54AB7"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19796E05" w14:textId="77777777" w:rsidR="00F54AB7" w:rsidRPr="00F65B6D" w:rsidRDefault="00F54AB7"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627E86F6" w14:textId="500A2819" w:rsidR="00F54AB7" w:rsidRPr="00F65B6D" w:rsidRDefault="00F54AB7" w:rsidP="001F4775">
      <w:pPr>
        <w:pStyle w:val="Header"/>
        <w:tabs>
          <w:tab w:val="left" w:pos="1260"/>
          <w:tab w:val="left" w:pos="1530"/>
          <w:tab w:val="left" w:pos="1890"/>
        </w:tabs>
        <w:spacing w:line="360" w:lineRule="auto"/>
        <w:rPr>
          <w:color w:val="0000FF"/>
        </w:rPr>
      </w:pPr>
      <w:r w:rsidRPr="00F65B6D">
        <w:rPr>
          <w:color w:val="0000FF"/>
        </w:rPr>
        <w:tab/>
        <w:t>WMKTNn_YYYYMMDD_GRK</w:t>
      </w:r>
      <w:r w:rsidRPr="00F65B6D">
        <w:rPr>
          <w:rFonts w:hint="cs"/>
          <w:color w:val="0000FF"/>
          <w:cs/>
        </w:rPr>
        <w:t>.</w:t>
      </w:r>
      <w:r w:rsidRPr="00F65B6D">
        <w:rPr>
          <w:color w:val="0000FF"/>
        </w:rPr>
        <w:t xml:space="preserve">xlsx </w:t>
      </w:r>
    </w:p>
    <w:p w14:paraId="2B0C80B5" w14:textId="77777777" w:rsidR="00F54AB7" w:rsidRPr="00F65B6D" w:rsidRDefault="00F54AB7"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19B26477" w14:textId="59C77F6F" w:rsidR="00F54AB7" w:rsidRPr="00F65B6D" w:rsidRDefault="00F54AB7" w:rsidP="001F4775">
      <w:pPr>
        <w:pStyle w:val="Header"/>
        <w:tabs>
          <w:tab w:val="left" w:pos="1260"/>
          <w:tab w:val="left" w:pos="1530"/>
          <w:tab w:val="left" w:pos="1890"/>
        </w:tabs>
        <w:spacing w:after="240" w:line="360" w:lineRule="auto"/>
        <w:rPr>
          <w:color w:val="0000FF"/>
          <w:cs/>
        </w:rPr>
      </w:pPr>
      <w:r w:rsidRPr="00F65B6D">
        <w:rPr>
          <w:color w:val="0000FF"/>
        </w:rPr>
        <w:tab/>
        <w:t>Greek</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5BCB5DAE" w14:textId="77777777" w:rsidTr="009E2940">
        <w:trPr>
          <w:tblHeader/>
        </w:trPr>
        <w:tc>
          <w:tcPr>
            <w:tcW w:w="2241" w:type="dxa"/>
            <w:tcBorders>
              <w:bottom w:val="single" w:sz="4" w:space="0" w:color="auto"/>
            </w:tcBorders>
            <w:shd w:val="clear" w:color="auto" w:fill="CCFFFF"/>
          </w:tcPr>
          <w:p w14:paraId="6BC4F25C"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7D92980C"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7BE00276"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3FFA9042" w14:textId="77777777" w:rsidTr="009E2940">
        <w:tc>
          <w:tcPr>
            <w:tcW w:w="2241" w:type="dxa"/>
            <w:tcBorders>
              <w:top w:val="dotted" w:sz="4" w:space="0" w:color="auto"/>
              <w:bottom w:val="dotted" w:sz="4" w:space="0" w:color="auto"/>
              <w:right w:val="dotted" w:sz="4" w:space="0" w:color="auto"/>
            </w:tcBorders>
          </w:tcPr>
          <w:p w14:paraId="23D5BCF2" w14:textId="096E27E4"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59BE567F" w14:textId="453511AB"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62DD0B94"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57B7C482" w14:textId="55121943"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วันที่ของชุดข้อมูลเป็นวันศุกร์ของสัปดาห์ หากตรงกับวันหยุดให้รายงานวันศุกร์ของสัปดาห์</w:t>
            </w:r>
          </w:p>
        </w:tc>
      </w:tr>
      <w:tr w:rsidR="00805E20" w:rsidRPr="00F65B6D" w14:paraId="35DC6CC3" w14:textId="77777777" w:rsidTr="009E2940">
        <w:tc>
          <w:tcPr>
            <w:tcW w:w="2241" w:type="dxa"/>
            <w:tcBorders>
              <w:top w:val="dotted" w:sz="4" w:space="0" w:color="auto"/>
              <w:bottom w:val="dotted" w:sz="4" w:space="0" w:color="auto"/>
              <w:right w:val="dotted" w:sz="4" w:space="0" w:color="auto"/>
            </w:tcBorders>
          </w:tcPr>
          <w:p w14:paraId="0A7D1670" w14:textId="26FE2A5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7BD26DB9" w14:textId="70058B1E"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9A983EB"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67F4D000" w14:textId="07369ED9" w:rsidR="00F54AB7" w:rsidRPr="00F65B6D" w:rsidRDefault="00F54AB7" w:rsidP="006F2F60">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26DA0667" w14:textId="77777777" w:rsidTr="009E2940">
        <w:tc>
          <w:tcPr>
            <w:tcW w:w="2241" w:type="dxa"/>
            <w:tcBorders>
              <w:top w:val="dotted" w:sz="4" w:space="0" w:color="auto"/>
              <w:bottom w:val="dotted" w:sz="4" w:space="0" w:color="auto"/>
              <w:right w:val="dotted" w:sz="4" w:space="0" w:color="auto"/>
            </w:tcBorders>
          </w:tcPr>
          <w:p w14:paraId="644549BB" w14:textId="0FD6C8F1"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512A836B" w14:textId="76D833A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1BC1824A"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18BD079E" w14:textId="69B01451"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rPr>
              <w:t>ตรวจสอบ</w:t>
            </w:r>
            <w:r w:rsidRPr="00F65B6D">
              <w:rPr>
                <w:rFonts w:hint="cs"/>
                <w:color w:val="0000FF"/>
                <w:cs/>
              </w:rPr>
              <w:t>ความสอดคล้องระหว่าง</w:t>
            </w:r>
            <w:r w:rsidRPr="00F65B6D">
              <w:rPr>
                <w:color w:val="0000FF"/>
                <w:cs/>
              </w:rPr>
              <w:t xml:space="preserve">ชุดข้อมูล </w:t>
            </w:r>
            <w:r w:rsidRPr="00F65B6D">
              <w:rPr>
                <w:color w:val="0000FF"/>
              </w:rPr>
              <w:t xml:space="preserve">FI Reporting Group Id </w:t>
            </w:r>
            <w:r w:rsidRPr="00F65B6D">
              <w:rPr>
                <w:rFonts w:hint="cs"/>
                <w:color w:val="0000FF"/>
                <w:cs/>
              </w:rPr>
              <w:t>กับ กลุ่มสถาบันการเงิน</w:t>
            </w:r>
          </w:p>
        </w:tc>
      </w:tr>
      <w:tr w:rsidR="00805E20" w:rsidRPr="00F65B6D" w14:paraId="2DFC5843" w14:textId="77777777" w:rsidTr="0077530E">
        <w:tc>
          <w:tcPr>
            <w:tcW w:w="2241" w:type="dxa"/>
            <w:tcBorders>
              <w:top w:val="dotted" w:sz="4" w:space="0" w:color="auto"/>
              <w:bottom w:val="dotted" w:sz="4" w:space="0" w:color="auto"/>
              <w:right w:val="dotted" w:sz="4" w:space="0" w:color="auto"/>
            </w:tcBorders>
          </w:tcPr>
          <w:p w14:paraId="15345445" w14:textId="1179FFD3"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13918D0C" w14:textId="181C136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วันที่คำนวณค่า Greek</w:t>
            </w:r>
          </w:p>
        </w:tc>
        <w:tc>
          <w:tcPr>
            <w:tcW w:w="5976" w:type="dxa"/>
            <w:tcBorders>
              <w:top w:val="dotted" w:sz="4" w:space="0" w:color="auto"/>
              <w:left w:val="dotted" w:sz="4" w:space="0" w:color="auto"/>
              <w:bottom w:val="dotted" w:sz="4" w:space="0" w:color="auto"/>
            </w:tcBorders>
          </w:tcPr>
          <w:p w14:paraId="7D9E1620"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1C8ED133" w14:textId="34C3CD93"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77530E">
              <w:rPr>
                <w:rFonts w:hint="cs"/>
                <w:color w:val="0000FF"/>
                <w:cs/>
              </w:rPr>
              <w:t>ต้องเป็นวันทำการ และต้องมีวันที่ครบทุกวันทำการของสัปดาห์ที่รายงาน</w:t>
            </w:r>
          </w:p>
        </w:tc>
      </w:tr>
      <w:tr w:rsidR="00805E20" w:rsidRPr="00F65B6D" w14:paraId="08EBBDE4" w14:textId="77777777" w:rsidTr="009E2940">
        <w:tc>
          <w:tcPr>
            <w:tcW w:w="2241" w:type="dxa"/>
            <w:tcBorders>
              <w:top w:val="dotted" w:sz="4" w:space="0" w:color="auto"/>
              <w:bottom w:val="dotted" w:sz="4" w:space="0" w:color="auto"/>
              <w:right w:val="dotted" w:sz="4" w:space="0" w:color="auto"/>
            </w:tcBorders>
          </w:tcPr>
          <w:p w14:paraId="44D2C7CC" w14:textId="4997F1B0"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6547C58F" w14:textId="11C8930F"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24415A" w14:textId="7C291933"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BB7E458" w14:textId="77777777" w:rsidTr="009E2940">
        <w:tc>
          <w:tcPr>
            <w:tcW w:w="2241" w:type="dxa"/>
            <w:tcBorders>
              <w:top w:val="dotted" w:sz="4" w:space="0" w:color="auto"/>
              <w:bottom w:val="dotted" w:sz="4" w:space="0" w:color="auto"/>
              <w:right w:val="dotted" w:sz="4" w:space="0" w:color="auto"/>
            </w:tcBorders>
          </w:tcPr>
          <w:p w14:paraId="56E07D0A" w14:textId="615B75F2"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Greek Type</w:t>
            </w:r>
          </w:p>
        </w:tc>
        <w:tc>
          <w:tcPr>
            <w:tcW w:w="6225" w:type="dxa"/>
            <w:tcBorders>
              <w:top w:val="dotted" w:sz="4" w:space="0" w:color="auto"/>
              <w:left w:val="dotted" w:sz="4" w:space="0" w:color="auto"/>
              <w:bottom w:val="dotted" w:sz="4" w:space="0" w:color="auto"/>
              <w:right w:val="dotted" w:sz="4" w:space="0" w:color="auto"/>
            </w:tcBorders>
          </w:tcPr>
          <w:p w14:paraId="7D29BEB9" w14:textId="0B7B95E1"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 Greek</w:t>
            </w:r>
          </w:p>
        </w:tc>
        <w:tc>
          <w:tcPr>
            <w:tcW w:w="5976" w:type="dxa"/>
            <w:tcBorders>
              <w:top w:val="dotted" w:sz="4" w:space="0" w:color="auto"/>
              <w:left w:val="dotted" w:sz="4" w:space="0" w:color="auto"/>
              <w:bottom w:val="dotted" w:sz="4" w:space="0" w:color="auto"/>
            </w:tcBorders>
          </w:tcPr>
          <w:p w14:paraId="4586B418" w14:textId="6815B32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3DB8CE57" w14:textId="77777777" w:rsidTr="009E2940">
        <w:tc>
          <w:tcPr>
            <w:tcW w:w="2241" w:type="dxa"/>
            <w:tcBorders>
              <w:top w:val="dotted" w:sz="4" w:space="0" w:color="auto"/>
              <w:bottom w:val="dotted" w:sz="4" w:space="0" w:color="auto"/>
              <w:right w:val="dotted" w:sz="4" w:space="0" w:color="auto"/>
            </w:tcBorders>
          </w:tcPr>
          <w:p w14:paraId="38BFE5D3" w14:textId="4A05555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Greek Value Type</w:t>
            </w:r>
          </w:p>
        </w:tc>
        <w:tc>
          <w:tcPr>
            <w:tcW w:w="6225" w:type="dxa"/>
            <w:tcBorders>
              <w:top w:val="dotted" w:sz="4" w:space="0" w:color="auto"/>
              <w:left w:val="dotted" w:sz="4" w:space="0" w:color="auto"/>
              <w:bottom w:val="dotted" w:sz="4" w:space="0" w:color="auto"/>
              <w:right w:val="dotted" w:sz="4" w:space="0" w:color="auto"/>
            </w:tcBorders>
          </w:tcPr>
          <w:p w14:paraId="34E0B209" w14:textId="55A97177"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ประเภทของค่า Greek</w:t>
            </w:r>
          </w:p>
        </w:tc>
        <w:tc>
          <w:tcPr>
            <w:tcW w:w="5976" w:type="dxa"/>
            <w:tcBorders>
              <w:top w:val="dotted" w:sz="4" w:space="0" w:color="auto"/>
              <w:left w:val="dotted" w:sz="4" w:space="0" w:color="auto"/>
              <w:bottom w:val="dotted" w:sz="4" w:space="0" w:color="auto"/>
            </w:tcBorders>
          </w:tcPr>
          <w:p w14:paraId="2B1AC9B4" w14:textId="2386C04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4CED61DE" w14:textId="77777777" w:rsidTr="009E2940">
        <w:trPr>
          <w:trHeight w:val="359"/>
        </w:trPr>
        <w:tc>
          <w:tcPr>
            <w:tcW w:w="2241" w:type="dxa"/>
            <w:tcBorders>
              <w:top w:val="dotted" w:sz="4" w:space="0" w:color="auto"/>
              <w:bottom w:val="dotted" w:sz="4" w:space="0" w:color="auto"/>
              <w:right w:val="dotted" w:sz="4" w:space="0" w:color="auto"/>
            </w:tcBorders>
          </w:tcPr>
          <w:p w14:paraId="75D0B22C" w14:textId="7768702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Market Risk Factor Type</w:t>
            </w:r>
          </w:p>
        </w:tc>
        <w:tc>
          <w:tcPr>
            <w:tcW w:w="6225" w:type="dxa"/>
            <w:tcBorders>
              <w:top w:val="dotted" w:sz="4" w:space="0" w:color="auto"/>
              <w:left w:val="dotted" w:sz="4" w:space="0" w:color="auto"/>
              <w:bottom w:val="dotted" w:sz="4" w:space="0" w:color="auto"/>
              <w:right w:val="dotted" w:sz="4" w:space="0" w:color="auto"/>
            </w:tcBorders>
          </w:tcPr>
          <w:p w14:paraId="77D0F0A5"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cs/>
              </w:rPr>
              <w:t>ประเภทของ</w:t>
            </w:r>
            <w:r w:rsidRPr="00F65B6D">
              <w:rPr>
                <w:rFonts w:hint="cs"/>
                <w:color w:val="0000FF"/>
                <w:cs/>
              </w:rPr>
              <w:t xml:space="preserve"> </w:t>
            </w:r>
            <w:r w:rsidRPr="00F65B6D">
              <w:rPr>
                <w:color w:val="0000FF"/>
                <w:cs/>
              </w:rPr>
              <w:t>Risk Factor</w:t>
            </w:r>
          </w:p>
          <w:p w14:paraId="625048A1" w14:textId="0708B094"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 xml:space="preserve">กรณีที่ </w:t>
            </w:r>
            <w:r w:rsidRPr="00F65B6D">
              <w:rPr>
                <w:color w:val="0000FF"/>
              </w:rPr>
              <w:t xml:space="preserve">Greek Type </w:t>
            </w:r>
            <w:r w:rsidRPr="00F65B6D">
              <w:rPr>
                <w:rFonts w:hint="cs"/>
                <w:color w:val="0000FF"/>
                <w:cs/>
              </w:rPr>
              <w:t xml:space="preserve">มีค่าเป็น </w:t>
            </w:r>
            <w:r w:rsidRPr="00F65B6D">
              <w:rPr>
                <w:color w:val="0000FF"/>
              </w:rPr>
              <w:t>Delta</w:t>
            </w:r>
            <w:r w:rsidRPr="00F65B6D">
              <w:rPr>
                <w:rFonts w:hint="cs"/>
                <w:color w:val="0000FF"/>
                <w:cs/>
              </w:rPr>
              <w:t xml:space="preserve"> ไม่ต้องรายงาน</w:t>
            </w:r>
            <w:r w:rsidRPr="00F65B6D">
              <w:rPr>
                <w:color w:val="0000FF"/>
              </w:rPr>
              <w:t xml:space="preserve"> Market Risk Factor Type </w:t>
            </w:r>
            <w:r w:rsidRPr="00F65B6D">
              <w:rPr>
                <w:rFonts w:hint="cs"/>
                <w:color w:val="0000FF"/>
                <w:cs/>
              </w:rPr>
              <w:t xml:space="preserve">ที่มีค่าเป็น </w:t>
            </w:r>
            <w:r w:rsidRPr="00F65B6D">
              <w:rPr>
                <w:color w:val="0000FF"/>
              </w:rPr>
              <w:t xml:space="preserve">FX </w:t>
            </w:r>
            <w:r w:rsidRPr="00F65B6D">
              <w:rPr>
                <w:rFonts w:hint="cs"/>
                <w:color w:val="0000FF"/>
                <w:cs/>
              </w:rPr>
              <w:t xml:space="preserve">และ </w:t>
            </w:r>
            <w:r w:rsidRPr="00F65B6D">
              <w:rPr>
                <w:color w:val="0000FF"/>
              </w:rPr>
              <w:t>IR</w:t>
            </w:r>
          </w:p>
        </w:tc>
        <w:tc>
          <w:tcPr>
            <w:tcW w:w="5976" w:type="dxa"/>
            <w:tcBorders>
              <w:top w:val="dotted" w:sz="4" w:space="0" w:color="auto"/>
              <w:left w:val="dotted" w:sz="4" w:space="0" w:color="auto"/>
              <w:bottom w:val="dotted" w:sz="4" w:space="0" w:color="auto"/>
            </w:tcBorders>
          </w:tcPr>
          <w:p w14:paraId="25306708" w14:textId="1F6A082E"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3BCA4320" w14:textId="77777777" w:rsidTr="0077530E">
        <w:tc>
          <w:tcPr>
            <w:tcW w:w="2241" w:type="dxa"/>
            <w:tcBorders>
              <w:top w:val="dotted" w:sz="4" w:space="0" w:color="auto"/>
              <w:bottom w:val="dotted" w:sz="4" w:space="0" w:color="auto"/>
              <w:right w:val="dotted" w:sz="4" w:space="0" w:color="auto"/>
            </w:tcBorders>
          </w:tcPr>
          <w:p w14:paraId="2C5B37DD" w14:textId="5AC11B6F"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t>FX Base Currency</w:t>
            </w:r>
          </w:p>
        </w:tc>
        <w:tc>
          <w:tcPr>
            <w:tcW w:w="6225" w:type="dxa"/>
            <w:tcBorders>
              <w:top w:val="dotted" w:sz="4" w:space="0" w:color="auto"/>
              <w:left w:val="dotted" w:sz="4" w:space="0" w:color="auto"/>
              <w:bottom w:val="dotted" w:sz="4" w:space="0" w:color="auto"/>
              <w:right w:val="dotted" w:sz="4" w:space="0" w:color="auto"/>
            </w:tcBorders>
          </w:tcPr>
          <w:p w14:paraId="427AD7A0" w14:textId="65C6C480"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สกุลเงินหลัก</w:t>
            </w:r>
          </w:p>
        </w:tc>
        <w:tc>
          <w:tcPr>
            <w:tcW w:w="5976" w:type="dxa"/>
            <w:vMerge w:val="restart"/>
            <w:tcBorders>
              <w:top w:val="dotted" w:sz="4" w:space="0" w:color="auto"/>
              <w:left w:val="dotted" w:sz="4" w:space="0" w:color="auto"/>
              <w:bottom w:val="dotted" w:sz="4" w:space="0" w:color="auto"/>
            </w:tcBorders>
          </w:tcPr>
          <w:p w14:paraId="668DF815"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6F7321F5" w14:textId="77777777"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การรายงานต้องเป็นไปตามรูปแบบ ดังนี้</w:t>
            </w:r>
          </w:p>
          <w:p w14:paraId="2EEA9629" w14:textId="77777777" w:rsidR="00F54AB7" w:rsidRPr="0077530E" w:rsidRDefault="00F54AB7" w:rsidP="00B07E38">
            <w:pPr>
              <w:pStyle w:val="ListParagraph"/>
              <w:numPr>
                <w:ilvl w:val="0"/>
                <w:numId w:val="14"/>
              </w:numPr>
              <w:spacing w:line="360" w:lineRule="auto"/>
              <w:ind w:left="317" w:hanging="274"/>
              <w:rPr>
                <w:color w:val="0000FF"/>
              </w:rPr>
            </w:pPr>
            <w:r w:rsidRPr="0077530E">
              <w:rPr>
                <w:rFonts w:hint="cs"/>
                <w:color w:val="0000FF"/>
                <w:cs/>
              </w:rPr>
              <w:t xml:space="preserve">กรณีที่ </w:t>
            </w:r>
            <w:r w:rsidRPr="0077530E">
              <w:rPr>
                <w:color w:val="0000FF"/>
              </w:rPr>
              <w:t xml:space="preserve">Market Risk Factor Type </w:t>
            </w:r>
            <w:r w:rsidRPr="0077530E">
              <w:rPr>
                <w:rFonts w:hint="cs"/>
                <w:color w:val="0000FF"/>
                <w:cs/>
              </w:rPr>
              <w:t xml:space="preserve">มีค่าเป็น </w:t>
            </w:r>
            <w:r w:rsidRPr="0077530E">
              <w:rPr>
                <w:color w:val="0000FF"/>
              </w:rPr>
              <w:t>FX</w:t>
            </w:r>
            <w:r w:rsidRPr="0077530E">
              <w:rPr>
                <w:rFonts w:hint="cs"/>
                <w:color w:val="0000FF"/>
                <w:cs/>
              </w:rPr>
              <w:t xml:space="preserve"> </w:t>
            </w:r>
          </w:p>
          <w:p w14:paraId="788F7AEF" w14:textId="77777777" w:rsidR="00F54AB7" w:rsidRPr="0077530E" w:rsidRDefault="00F54AB7" w:rsidP="006F2F60">
            <w:pPr>
              <w:pStyle w:val="ListParagraph"/>
              <w:spacing w:line="360" w:lineRule="auto"/>
              <w:ind w:left="317"/>
              <w:rPr>
                <w:color w:val="0000FF"/>
              </w:rPr>
            </w:pPr>
            <w:r w:rsidRPr="0077530E">
              <w:rPr>
                <w:rFonts w:hint="cs"/>
                <w:color w:val="0000FF"/>
                <w:cs/>
              </w:rPr>
              <w:t xml:space="preserve">ค่า </w:t>
            </w:r>
            <w:r w:rsidRPr="0077530E">
              <w:rPr>
                <w:color w:val="0000FF"/>
              </w:rPr>
              <w:t>FX Base Currency</w:t>
            </w:r>
            <w:r w:rsidRPr="0077530E">
              <w:rPr>
                <w:rFonts w:hint="cs"/>
                <w:color w:val="0000FF"/>
                <w:cs/>
              </w:rPr>
              <w:t xml:space="preserve"> และ</w:t>
            </w:r>
            <w:r w:rsidRPr="0077530E">
              <w:rPr>
                <w:color w:val="0000FF"/>
              </w:rPr>
              <w:t xml:space="preserve"> FX Quote Currency </w:t>
            </w:r>
            <w:r w:rsidRPr="0077530E">
              <w:rPr>
                <w:rFonts w:hint="cs"/>
                <w:color w:val="0000FF"/>
                <w:cs/>
              </w:rPr>
              <w:t>จะมีค่าหรือเป็นค่าว่างก็ได้</w:t>
            </w:r>
            <w:r w:rsidRPr="0077530E">
              <w:rPr>
                <w:color w:val="0000FF"/>
              </w:rPr>
              <w:t xml:space="preserve"> </w:t>
            </w:r>
            <w:r w:rsidRPr="0077530E">
              <w:rPr>
                <w:rFonts w:hint="cs"/>
                <w:color w:val="0000FF"/>
                <w:cs/>
              </w:rPr>
              <w:t>กรณีที่มีค่า ต้องมีค่าทั้งสองค่า</w:t>
            </w:r>
          </w:p>
          <w:p w14:paraId="1B057E1D" w14:textId="77777777" w:rsidR="00805E20" w:rsidRPr="0077530E" w:rsidRDefault="00F54AB7" w:rsidP="00B07E38">
            <w:pPr>
              <w:pStyle w:val="ListParagraph"/>
              <w:numPr>
                <w:ilvl w:val="0"/>
                <w:numId w:val="14"/>
              </w:numPr>
              <w:spacing w:line="360" w:lineRule="auto"/>
              <w:ind w:left="317" w:hanging="274"/>
              <w:rPr>
                <w:color w:val="0000FF"/>
              </w:rPr>
            </w:pPr>
            <w:r w:rsidRPr="0077530E">
              <w:rPr>
                <w:rFonts w:hint="cs"/>
                <w:color w:val="0000FF"/>
                <w:cs/>
              </w:rPr>
              <w:t xml:space="preserve">กรณีที่ </w:t>
            </w:r>
            <w:r w:rsidRPr="0077530E">
              <w:rPr>
                <w:color w:val="0000FF"/>
              </w:rPr>
              <w:t xml:space="preserve">Market Risk Factor Type </w:t>
            </w:r>
            <w:r w:rsidRPr="0077530E">
              <w:rPr>
                <w:rFonts w:hint="cs"/>
                <w:color w:val="0000FF"/>
                <w:cs/>
              </w:rPr>
              <w:t xml:space="preserve">มีค่าอื่น ๆ ที่ไม่ใช่ </w:t>
            </w:r>
            <w:r w:rsidRPr="0077530E">
              <w:rPr>
                <w:color w:val="0000FF"/>
              </w:rPr>
              <w:t xml:space="preserve">FX </w:t>
            </w:r>
          </w:p>
          <w:p w14:paraId="7DAEF3C2" w14:textId="3CC3E126" w:rsidR="00F54AB7" w:rsidRPr="00F65B6D" w:rsidRDefault="00F54AB7" w:rsidP="006F2F60">
            <w:pPr>
              <w:pStyle w:val="ListParagraph"/>
              <w:spacing w:line="360" w:lineRule="auto"/>
              <w:ind w:left="317"/>
              <w:rPr>
                <w:color w:val="0000FF"/>
                <w:cs/>
              </w:rPr>
            </w:pPr>
            <w:r w:rsidRPr="0077530E">
              <w:rPr>
                <w:rFonts w:hint="cs"/>
                <w:color w:val="0000FF"/>
                <w:cs/>
              </w:rPr>
              <w:t xml:space="preserve">ค่า </w:t>
            </w:r>
            <w:r w:rsidRPr="0077530E">
              <w:rPr>
                <w:color w:val="0000FF"/>
              </w:rPr>
              <w:t>FX Base Currency</w:t>
            </w:r>
            <w:r w:rsidRPr="0077530E">
              <w:rPr>
                <w:rFonts w:hint="cs"/>
                <w:color w:val="0000FF"/>
                <w:cs/>
              </w:rPr>
              <w:t xml:space="preserve"> และ</w:t>
            </w:r>
            <w:r w:rsidRPr="0077530E">
              <w:rPr>
                <w:color w:val="0000FF"/>
              </w:rPr>
              <w:t xml:space="preserve"> FX Quote Currency </w:t>
            </w:r>
            <w:r w:rsidRPr="0077530E">
              <w:rPr>
                <w:rFonts w:hint="cs"/>
                <w:color w:val="0000FF"/>
                <w:cs/>
              </w:rPr>
              <w:t>ต้องเป็นค่าว่าง</w:t>
            </w:r>
          </w:p>
        </w:tc>
      </w:tr>
      <w:tr w:rsidR="00805E20" w:rsidRPr="00F65B6D" w14:paraId="3F3ABD2D" w14:textId="77777777" w:rsidTr="0077530E">
        <w:tc>
          <w:tcPr>
            <w:tcW w:w="2241" w:type="dxa"/>
            <w:tcBorders>
              <w:top w:val="dotted" w:sz="4" w:space="0" w:color="auto"/>
              <w:bottom w:val="dotted" w:sz="4" w:space="0" w:color="auto"/>
              <w:right w:val="dotted" w:sz="4" w:space="0" w:color="auto"/>
            </w:tcBorders>
          </w:tcPr>
          <w:p w14:paraId="2506BC20" w14:textId="3D4667B6"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FX Quote Currency</w:t>
            </w:r>
          </w:p>
        </w:tc>
        <w:tc>
          <w:tcPr>
            <w:tcW w:w="6225" w:type="dxa"/>
            <w:tcBorders>
              <w:top w:val="dotted" w:sz="4" w:space="0" w:color="auto"/>
              <w:left w:val="dotted" w:sz="4" w:space="0" w:color="auto"/>
              <w:bottom w:val="dotted" w:sz="4" w:space="0" w:color="auto"/>
              <w:right w:val="dotted" w:sz="4" w:space="0" w:color="auto"/>
            </w:tcBorders>
          </w:tcPr>
          <w:p w14:paraId="0E6BE747" w14:textId="156D59DD"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สกุลเงินอ้างอิง</w:t>
            </w:r>
          </w:p>
        </w:tc>
        <w:tc>
          <w:tcPr>
            <w:tcW w:w="5976" w:type="dxa"/>
            <w:vMerge/>
            <w:tcBorders>
              <w:top w:val="dotted" w:sz="4" w:space="0" w:color="auto"/>
              <w:left w:val="dotted" w:sz="4" w:space="0" w:color="auto"/>
              <w:bottom w:val="dotted" w:sz="4" w:space="0" w:color="auto"/>
            </w:tcBorders>
          </w:tcPr>
          <w:p w14:paraId="5C94457D" w14:textId="77777777" w:rsidR="00F54AB7" w:rsidRPr="00F65B6D" w:rsidRDefault="00F54AB7" w:rsidP="0077530E">
            <w:pPr>
              <w:pStyle w:val="Header"/>
              <w:tabs>
                <w:tab w:val="clear" w:pos="4153"/>
                <w:tab w:val="clear" w:pos="8306"/>
                <w:tab w:val="left" w:pos="1260"/>
                <w:tab w:val="left" w:pos="1530"/>
                <w:tab w:val="left" w:pos="2721"/>
                <w:tab w:val="left" w:pos="3429"/>
              </w:tabs>
              <w:spacing w:line="440" w:lineRule="exact"/>
              <w:rPr>
                <w:color w:val="0000FF"/>
                <w:cs/>
                <w:lang w:val="th-TH"/>
              </w:rPr>
            </w:pPr>
          </w:p>
        </w:tc>
      </w:tr>
      <w:tr w:rsidR="00F54AB7" w:rsidRPr="00F65B6D" w14:paraId="54A64022" w14:textId="77777777" w:rsidTr="009E2940">
        <w:tc>
          <w:tcPr>
            <w:tcW w:w="2241" w:type="dxa"/>
            <w:tcBorders>
              <w:top w:val="dotted" w:sz="4" w:space="0" w:color="auto"/>
              <w:right w:val="dotted" w:sz="4" w:space="0" w:color="auto"/>
            </w:tcBorders>
          </w:tcPr>
          <w:p w14:paraId="089F5C8F" w14:textId="1A96D9B4"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 xml:space="preserve">Greek Value  </w:t>
            </w:r>
          </w:p>
        </w:tc>
        <w:tc>
          <w:tcPr>
            <w:tcW w:w="6225" w:type="dxa"/>
            <w:tcBorders>
              <w:top w:val="dotted" w:sz="4" w:space="0" w:color="auto"/>
              <w:left w:val="dotted" w:sz="4" w:space="0" w:color="auto"/>
              <w:right w:val="dotted" w:sz="4" w:space="0" w:color="auto"/>
            </w:tcBorders>
          </w:tcPr>
          <w:p w14:paraId="7A6D5B64"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มูลค่า Position ตาม Greek Type</w:t>
            </w:r>
          </w:p>
          <w:p w14:paraId="505807DC" w14:textId="77777777" w:rsidR="00F54AB7" w:rsidRPr="00F65B6D" w:rsidRDefault="00F54AB7" w:rsidP="006F2F60">
            <w:pPr>
              <w:pStyle w:val="Header"/>
              <w:tabs>
                <w:tab w:val="clear" w:pos="4153"/>
                <w:tab w:val="clear" w:pos="8306"/>
                <w:tab w:val="left" w:pos="1260"/>
                <w:tab w:val="left" w:pos="1530"/>
                <w:tab w:val="left" w:pos="2721"/>
                <w:tab w:val="left" w:pos="3429"/>
              </w:tabs>
              <w:spacing w:line="360" w:lineRule="auto"/>
              <w:rPr>
                <w:color w:val="0000FF"/>
                <w:u w:val="single"/>
              </w:rPr>
            </w:pPr>
            <w:r w:rsidRPr="00F65B6D">
              <w:rPr>
                <w:rFonts w:hint="cs"/>
                <w:color w:val="0000FF"/>
                <w:u w:val="single"/>
                <w:cs/>
              </w:rPr>
              <w:t xml:space="preserve">กรณี </w:t>
            </w:r>
            <w:r w:rsidRPr="00F65B6D">
              <w:rPr>
                <w:color w:val="0000FF"/>
                <w:u w:val="single"/>
              </w:rPr>
              <w:t xml:space="preserve">Greek Type </w:t>
            </w:r>
            <w:r w:rsidRPr="00F65B6D">
              <w:rPr>
                <w:rFonts w:hint="cs"/>
                <w:color w:val="0000FF"/>
                <w:u w:val="single"/>
                <w:cs/>
              </w:rPr>
              <w:t xml:space="preserve">มีค่าเป็น </w:t>
            </w:r>
            <w:r w:rsidRPr="00F65B6D">
              <w:rPr>
                <w:color w:val="0000FF"/>
                <w:u w:val="single"/>
              </w:rPr>
              <w:t xml:space="preserve">Delta </w:t>
            </w:r>
          </w:p>
          <w:p w14:paraId="25C9E287" w14:textId="77777777" w:rsidR="00F54AB7" w:rsidRPr="00F65B6D" w:rsidRDefault="00F54AB7" w:rsidP="006F2F60">
            <w:pPr>
              <w:pStyle w:val="Header"/>
              <w:tabs>
                <w:tab w:val="clear" w:pos="4153"/>
                <w:tab w:val="clear" w:pos="8306"/>
                <w:tab w:val="left" w:pos="252"/>
                <w:tab w:val="left" w:pos="1260"/>
                <w:tab w:val="left" w:pos="1530"/>
                <w:tab w:val="left" w:pos="1890"/>
              </w:tabs>
              <w:spacing w:line="360" w:lineRule="auto"/>
              <w:rPr>
                <w:color w:val="0000FF"/>
                <w:cs/>
                <w:lang w:val="th-TH"/>
              </w:rPr>
            </w:pPr>
            <w:r w:rsidRPr="00F65B6D">
              <w:rPr>
                <w:color w:val="0000FF"/>
              </w:rPr>
              <w:t xml:space="preserve">Greek Value </w:t>
            </w:r>
            <w:r w:rsidRPr="00F65B6D">
              <w:rPr>
                <w:rFonts w:hint="cs"/>
                <w:color w:val="0000FF"/>
                <w:cs/>
              </w:rPr>
              <w:t xml:space="preserve">คือ มูลค่าของ </w:t>
            </w:r>
            <w:r w:rsidRPr="00F65B6D">
              <w:rPr>
                <w:color w:val="0000FF"/>
              </w:rPr>
              <w:t xml:space="preserve">Position Delta </w:t>
            </w:r>
            <w:r w:rsidRPr="00F65B6D">
              <w:rPr>
                <w:rFonts w:hint="cs"/>
                <w:color w:val="0000FF"/>
                <w:cs/>
              </w:rPr>
              <w:t xml:space="preserve">เมื่อ </w:t>
            </w:r>
            <w:r w:rsidRPr="00F65B6D">
              <w:rPr>
                <w:color w:val="0000FF"/>
                <w:cs/>
                <w:lang w:val="th-TH"/>
              </w:rPr>
              <w:t>Underlyin</w:t>
            </w:r>
            <w:r w:rsidRPr="00F65B6D">
              <w:rPr>
                <w:color w:val="0000FF"/>
              </w:rPr>
              <w:t xml:space="preserve">g </w:t>
            </w:r>
            <w:r w:rsidRPr="00F65B6D">
              <w:rPr>
                <w:color w:val="0000FF"/>
                <w:cs/>
                <w:lang w:val="th-TH"/>
              </w:rPr>
              <w:t>Risk Factor เปลี่ยนแปลงไป</w:t>
            </w:r>
            <w:r w:rsidRPr="00F65B6D">
              <w:rPr>
                <w:rFonts w:hint="cs"/>
                <w:color w:val="0000FF"/>
                <w:cs/>
                <w:lang w:val="th-TH"/>
              </w:rPr>
              <w:t xml:space="preserve"> </w:t>
            </w:r>
            <w:r w:rsidRPr="00F65B6D">
              <w:rPr>
                <w:color w:val="0000FF"/>
                <w:cs/>
                <w:lang w:val="th-TH"/>
              </w:rPr>
              <w:t>(ตามสมมติฐานที่ ธพ. กำหนด)</w:t>
            </w:r>
          </w:p>
          <w:p w14:paraId="4BE55DA0" w14:textId="77777777" w:rsidR="00F54AB7" w:rsidRPr="00F65B6D" w:rsidRDefault="00F54AB7" w:rsidP="006F2F60">
            <w:pPr>
              <w:pStyle w:val="Header"/>
              <w:tabs>
                <w:tab w:val="left" w:pos="252"/>
                <w:tab w:val="left" w:pos="1260"/>
                <w:tab w:val="left" w:pos="1530"/>
                <w:tab w:val="left" w:pos="1890"/>
              </w:tabs>
              <w:spacing w:line="360" w:lineRule="auto"/>
              <w:rPr>
                <w:color w:val="0000FF"/>
                <w:u w:val="single"/>
                <w:cs/>
                <w:lang w:val="th-TH"/>
              </w:rPr>
            </w:pPr>
            <w:r w:rsidRPr="00F65B6D">
              <w:rPr>
                <w:color w:val="0000FF"/>
                <w:u w:val="single"/>
                <w:cs/>
                <w:lang w:val="th-TH"/>
              </w:rPr>
              <w:t xml:space="preserve">กรณี Greek Type มีค่าเป็น Vega </w:t>
            </w:r>
          </w:p>
          <w:p w14:paraId="64AE973D" w14:textId="39459ACB" w:rsidR="00F54AB7" w:rsidRPr="00F65B6D" w:rsidRDefault="00F54AB7" w:rsidP="006F2F60">
            <w:pPr>
              <w:pStyle w:val="Header"/>
              <w:tabs>
                <w:tab w:val="clear" w:pos="4153"/>
                <w:tab w:val="clear" w:pos="8306"/>
                <w:tab w:val="left" w:pos="252"/>
                <w:tab w:val="left" w:pos="1260"/>
                <w:tab w:val="left" w:pos="1530"/>
                <w:tab w:val="left" w:pos="1890"/>
              </w:tabs>
              <w:spacing w:line="360" w:lineRule="auto"/>
              <w:rPr>
                <w:color w:val="0000FF"/>
                <w:cs/>
                <w:lang w:val="th-TH"/>
              </w:rPr>
            </w:pPr>
            <w:r w:rsidRPr="00F65B6D">
              <w:rPr>
                <w:color w:val="0000FF"/>
                <w:cs/>
                <w:lang w:val="th-TH"/>
              </w:rPr>
              <w:t>Greek Value คือ มูลค่าของ Position Vega เมื่อ implied volatility ของ underlying เปลี่ยนแปลงไป  (ตามสมมติฐานที่ ธพ. กำหนด)</w:t>
            </w:r>
          </w:p>
        </w:tc>
        <w:tc>
          <w:tcPr>
            <w:tcW w:w="5976" w:type="dxa"/>
            <w:tcBorders>
              <w:top w:val="dotted" w:sz="4" w:space="0" w:color="auto"/>
              <w:left w:val="dotted" w:sz="4" w:space="0" w:color="auto"/>
            </w:tcBorders>
          </w:tcPr>
          <w:p w14:paraId="18ECEF55" w14:textId="77777777" w:rsidR="00F54AB7" w:rsidRPr="00F65B6D" w:rsidRDefault="00F54AB7" w:rsidP="0077530E">
            <w:pPr>
              <w:pStyle w:val="Header"/>
              <w:tabs>
                <w:tab w:val="clear" w:pos="4153"/>
                <w:tab w:val="clear" w:pos="8306"/>
                <w:tab w:val="left" w:pos="1260"/>
                <w:tab w:val="left" w:pos="1530"/>
                <w:tab w:val="left" w:pos="2721"/>
                <w:tab w:val="left" w:pos="3429"/>
              </w:tabs>
              <w:spacing w:line="440" w:lineRule="exact"/>
              <w:rPr>
                <w:color w:val="0000FF"/>
                <w:cs/>
                <w:lang w:val="th-TH"/>
              </w:rPr>
            </w:pPr>
          </w:p>
        </w:tc>
      </w:tr>
    </w:tbl>
    <w:p w14:paraId="603DF904" w14:textId="77777777" w:rsidR="00F54AB7" w:rsidRPr="00F65B6D" w:rsidRDefault="00F54AB7" w:rsidP="005A0556">
      <w:pPr>
        <w:rPr>
          <w:color w:val="0000FF"/>
        </w:rPr>
      </w:pPr>
    </w:p>
    <w:p w14:paraId="485BC295" w14:textId="0344A9D8" w:rsidR="009E2940" w:rsidRPr="00F65B6D" w:rsidRDefault="009E2940">
      <w:pPr>
        <w:rPr>
          <w:color w:val="0000FF"/>
        </w:rPr>
      </w:pPr>
      <w:r w:rsidRPr="00F65B6D">
        <w:rPr>
          <w:color w:val="0000FF"/>
        </w:rPr>
        <w:br w:type="page"/>
      </w:r>
    </w:p>
    <w:p w14:paraId="05A6DDDE" w14:textId="67E59E76" w:rsidR="009E2940" w:rsidRPr="00F65B6D" w:rsidRDefault="009E2940" w:rsidP="00B07E38">
      <w:pPr>
        <w:pStyle w:val="Heading3"/>
        <w:numPr>
          <w:ilvl w:val="0"/>
          <w:numId w:val="12"/>
        </w:numPr>
        <w:spacing w:line="440" w:lineRule="exact"/>
        <w:rPr>
          <w:color w:val="0000FF"/>
        </w:rPr>
      </w:pPr>
      <w:bookmarkStart w:id="27" w:name="_Toc11080989"/>
      <w:r w:rsidRPr="00F65B6D">
        <w:rPr>
          <w:color w:val="0000FF"/>
        </w:rPr>
        <w:lastRenderedPageBreak/>
        <w:t>Data Set: IR PV01</w:t>
      </w:r>
      <w:bookmarkEnd w:id="27"/>
    </w:p>
    <w:p w14:paraId="6D9A2F97" w14:textId="77777777" w:rsidR="009E2940" w:rsidRPr="00F65B6D" w:rsidRDefault="009E2940"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4F20988F" w14:textId="5E7824C4" w:rsidR="009E2940" w:rsidRPr="00F65B6D" w:rsidRDefault="009E2940"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PV01 </w:t>
      </w:r>
      <w:r w:rsidRPr="00F65B6D">
        <w:rPr>
          <w:color w:val="0000FF"/>
          <w:cs/>
        </w:rPr>
        <w:t>ของความเสี่ยงด้านอัตราดอกเบี้ยของฐานะในบัญชีเพื่อค้า แบ่งตามสกุลเงิน และระยะเวลา (</w:t>
      </w:r>
      <w:r w:rsidRPr="00F65B6D">
        <w:rPr>
          <w:color w:val="0000FF"/>
        </w:rPr>
        <w:t>Tenor)</w:t>
      </w:r>
    </w:p>
    <w:p w14:paraId="30898496"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26B031C8" w14:textId="77777777" w:rsidR="009E2940" w:rsidRPr="00F65B6D" w:rsidRDefault="009E2940"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7BDDB603" w14:textId="77777777" w:rsidR="001F4775" w:rsidRDefault="009E2940"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p>
    <w:p w14:paraId="50727D7A" w14:textId="24F264DD" w:rsidR="009E2940" w:rsidRPr="00F65B6D" w:rsidRDefault="009E2940" w:rsidP="001F4775">
      <w:pPr>
        <w:pStyle w:val="Header"/>
        <w:tabs>
          <w:tab w:val="clear" w:pos="4153"/>
          <w:tab w:val="clear" w:pos="8306"/>
          <w:tab w:val="left" w:pos="1260"/>
          <w:tab w:val="left" w:pos="1530"/>
          <w:tab w:val="left" w:pos="1890"/>
        </w:tabs>
        <w:spacing w:before="120" w:line="360" w:lineRule="auto"/>
        <w:rPr>
          <w:color w:val="0000FF"/>
        </w:rPr>
      </w:pPr>
      <w:r w:rsidRPr="00F65B6D">
        <w:rPr>
          <w:b/>
          <w:bCs/>
          <w:color w:val="0000FF"/>
          <w:u w:val="single"/>
          <w:cs/>
        </w:rPr>
        <w:t>ลักษณะข้อมูล</w:t>
      </w:r>
    </w:p>
    <w:p w14:paraId="53449786" w14:textId="77777777" w:rsidR="009E2940" w:rsidRPr="00F65B6D" w:rsidRDefault="009E2940"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0975C03B"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055C5507" w14:textId="4400FB8E" w:rsidR="009E2940" w:rsidRPr="00F65B6D" w:rsidRDefault="009E2940"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sidRPr="00F65B6D">
        <w:rPr>
          <w:color w:val="0000FF"/>
          <w:cs/>
          <w:lang w:val="th-TH"/>
        </w:rPr>
        <w:t>สัปดาห์</w:t>
      </w:r>
    </w:p>
    <w:p w14:paraId="4236ACDC"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46923A0E" w14:textId="77777777" w:rsidR="009E2940" w:rsidRPr="00F65B6D" w:rsidRDefault="009E2940"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72CA0586" w14:textId="77777777" w:rsidR="009E2940" w:rsidRPr="00F65B6D" w:rsidRDefault="009E2940"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4B42C8BC" w14:textId="3741898E" w:rsidR="009E2940" w:rsidRPr="00F65B6D" w:rsidRDefault="009E2940" w:rsidP="001F4775">
      <w:pPr>
        <w:pStyle w:val="Header"/>
        <w:tabs>
          <w:tab w:val="left" w:pos="1260"/>
          <w:tab w:val="left" w:pos="1530"/>
          <w:tab w:val="left" w:pos="1890"/>
        </w:tabs>
        <w:spacing w:line="360" w:lineRule="auto"/>
        <w:rPr>
          <w:color w:val="0000FF"/>
        </w:rPr>
      </w:pPr>
      <w:r w:rsidRPr="00F65B6D">
        <w:rPr>
          <w:color w:val="0000FF"/>
        </w:rPr>
        <w:tab/>
        <w:t>WMKTNn_YYYYMMDD_IRP</w:t>
      </w:r>
      <w:r w:rsidRPr="00F65B6D">
        <w:rPr>
          <w:rFonts w:hint="cs"/>
          <w:color w:val="0000FF"/>
          <w:cs/>
        </w:rPr>
        <w:t>.</w:t>
      </w:r>
      <w:r w:rsidRPr="00F65B6D">
        <w:rPr>
          <w:color w:val="0000FF"/>
        </w:rPr>
        <w:t xml:space="preserve">xlsx </w:t>
      </w:r>
    </w:p>
    <w:p w14:paraId="5C1BB33B" w14:textId="77777777" w:rsidR="009E2940" w:rsidRPr="00F65B6D" w:rsidRDefault="009E2940"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2DB7BD98" w14:textId="1631E13F" w:rsidR="009E2940" w:rsidRPr="00F65B6D" w:rsidRDefault="009E2940" w:rsidP="001F4775">
      <w:pPr>
        <w:pStyle w:val="Header"/>
        <w:tabs>
          <w:tab w:val="left" w:pos="1260"/>
          <w:tab w:val="left" w:pos="1530"/>
          <w:tab w:val="left" w:pos="1890"/>
        </w:tabs>
        <w:spacing w:after="240" w:line="360" w:lineRule="auto"/>
        <w:rPr>
          <w:color w:val="0000FF"/>
          <w:cs/>
        </w:rPr>
      </w:pPr>
      <w:r w:rsidRPr="00F65B6D">
        <w:rPr>
          <w:color w:val="0000FF"/>
        </w:rPr>
        <w:tab/>
        <w:t>IR_PV01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70D1A50B" w14:textId="77777777" w:rsidTr="009E2940">
        <w:trPr>
          <w:tblHeader/>
        </w:trPr>
        <w:tc>
          <w:tcPr>
            <w:tcW w:w="2241" w:type="dxa"/>
            <w:tcBorders>
              <w:bottom w:val="single" w:sz="4" w:space="0" w:color="auto"/>
            </w:tcBorders>
            <w:shd w:val="clear" w:color="auto" w:fill="CCFFFF"/>
          </w:tcPr>
          <w:p w14:paraId="7CF13DEA"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4DE14812"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5696C35D"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4100E4E3" w14:textId="77777777" w:rsidTr="009E2940">
        <w:tc>
          <w:tcPr>
            <w:tcW w:w="2241" w:type="dxa"/>
            <w:tcBorders>
              <w:top w:val="dotted" w:sz="4" w:space="0" w:color="auto"/>
              <w:bottom w:val="dotted" w:sz="4" w:space="0" w:color="auto"/>
              <w:right w:val="dotted" w:sz="4" w:space="0" w:color="auto"/>
            </w:tcBorders>
          </w:tcPr>
          <w:p w14:paraId="35B5842B" w14:textId="26668713"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F9C3220" w14:textId="4658BD71"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55687436"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6C70DDFB" w14:textId="233F257E" w:rsidR="009E2940" w:rsidRPr="00F65B6D" w:rsidRDefault="009E2940" w:rsidP="00F5552D">
            <w:pPr>
              <w:pStyle w:val="Header"/>
              <w:tabs>
                <w:tab w:val="clear" w:pos="4153"/>
                <w:tab w:val="clear" w:pos="8306"/>
                <w:tab w:val="left" w:pos="1260"/>
                <w:tab w:val="left" w:pos="1530"/>
                <w:tab w:val="left" w:pos="1890"/>
              </w:tabs>
              <w:spacing w:before="120" w:line="360" w:lineRule="auto"/>
              <w:rPr>
                <w:color w:val="0000FF"/>
              </w:rPr>
            </w:pPr>
            <w:r w:rsidRPr="00F65B6D">
              <w:rPr>
                <w:rFonts w:hint="cs"/>
                <w:color w:val="0000FF"/>
                <w:cs/>
                <w:lang w:val="th-TH"/>
              </w:rPr>
              <w:t>วันที่ของชุดข้อมูลเป็นวันศุกร์ของสัปดาห์ หากตรงกับวันหยุดให้รายงานวันศุกร์ของสัปดาห์</w:t>
            </w:r>
          </w:p>
        </w:tc>
      </w:tr>
      <w:tr w:rsidR="00805E20" w:rsidRPr="00F65B6D" w14:paraId="4D4F8FE6" w14:textId="77777777" w:rsidTr="009E2940">
        <w:tc>
          <w:tcPr>
            <w:tcW w:w="2241" w:type="dxa"/>
            <w:tcBorders>
              <w:top w:val="dotted" w:sz="4" w:space="0" w:color="auto"/>
              <w:bottom w:val="dotted" w:sz="4" w:space="0" w:color="auto"/>
              <w:right w:val="dotted" w:sz="4" w:space="0" w:color="auto"/>
            </w:tcBorders>
          </w:tcPr>
          <w:p w14:paraId="5A59B84C" w14:textId="488E1F80"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3F0021A9" w14:textId="0F5B4B58"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3C661A47"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35DB758" w14:textId="340AEF2F" w:rsidR="009E2940" w:rsidRPr="00F65B6D" w:rsidRDefault="009E2940" w:rsidP="00F5552D">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795CC83E" w14:textId="77777777" w:rsidTr="009E2940">
        <w:tc>
          <w:tcPr>
            <w:tcW w:w="2241" w:type="dxa"/>
            <w:tcBorders>
              <w:top w:val="dotted" w:sz="4" w:space="0" w:color="auto"/>
              <w:bottom w:val="dotted" w:sz="4" w:space="0" w:color="auto"/>
              <w:right w:val="dotted" w:sz="4" w:space="0" w:color="auto"/>
            </w:tcBorders>
          </w:tcPr>
          <w:p w14:paraId="00504EBD" w14:textId="2286AC4D"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w:t>
            </w:r>
          </w:p>
        </w:tc>
        <w:tc>
          <w:tcPr>
            <w:tcW w:w="6225" w:type="dxa"/>
            <w:tcBorders>
              <w:top w:val="dotted" w:sz="4" w:space="0" w:color="auto"/>
              <w:left w:val="dotted" w:sz="4" w:space="0" w:color="auto"/>
              <w:bottom w:val="dotted" w:sz="4" w:space="0" w:color="auto"/>
              <w:right w:val="dotted" w:sz="4" w:space="0" w:color="auto"/>
            </w:tcBorders>
          </w:tcPr>
          <w:p w14:paraId="23E95685" w14:textId="238CD1BA"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6C56988C"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6F8FC3F0" w14:textId="512713BE"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FI Reporting Group Id </w:t>
            </w:r>
            <w:r w:rsidRPr="00F65B6D">
              <w:rPr>
                <w:rFonts w:hint="cs"/>
                <w:color w:val="0000FF"/>
                <w:cs/>
                <w:lang w:val="th-TH"/>
              </w:rPr>
              <w:t>กับ กลุ่มสถาบันการเงิน</w:t>
            </w:r>
          </w:p>
        </w:tc>
      </w:tr>
      <w:tr w:rsidR="00805E20" w:rsidRPr="00F65B6D" w14:paraId="53429AB7" w14:textId="77777777" w:rsidTr="009E2940">
        <w:tc>
          <w:tcPr>
            <w:tcW w:w="2241" w:type="dxa"/>
            <w:tcBorders>
              <w:top w:val="dotted" w:sz="4" w:space="0" w:color="auto"/>
              <w:bottom w:val="dotted" w:sz="4" w:space="0" w:color="auto"/>
              <w:right w:val="dotted" w:sz="4" w:space="0" w:color="auto"/>
            </w:tcBorders>
          </w:tcPr>
          <w:p w14:paraId="777AEEAD" w14:textId="632D349E"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4223624D" w14:textId="58486E02"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วันที่คำนวณค่า PV01</w:t>
            </w:r>
          </w:p>
        </w:tc>
        <w:tc>
          <w:tcPr>
            <w:tcW w:w="5976" w:type="dxa"/>
            <w:tcBorders>
              <w:top w:val="dotted" w:sz="4" w:space="0" w:color="auto"/>
              <w:left w:val="dotted" w:sz="4" w:space="0" w:color="auto"/>
              <w:bottom w:val="dotted" w:sz="4" w:space="0" w:color="auto"/>
            </w:tcBorders>
          </w:tcPr>
          <w:p w14:paraId="6DB1300B"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3CB3A80C" w14:textId="418D16B9"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ต้องเป็นวันทำการ และต้องมีวันที่ครบทุกวันทำการของสัปดาห์ที่รายงาน</w:t>
            </w:r>
          </w:p>
        </w:tc>
      </w:tr>
      <w:tr w:rsidR="00805E20" w:rsidRPr="00F65B6D" w14:paraId="5A604F65" w14:textId="77777777" w:rsidTr="009E2940">
        <w:tc>
          <w:tcPr>
            <w:tcW w:w="2241" w:type="dxa"/>
            <w:tcBorders>
              <w:top w:val="dotted" w:sz="4" w:space="0" w:color="auto"/>
              <w:bottom w:val="dotted" w:sz="4" w:space="0" w:color="auto"/>
              <w:right w:val="dotted" w:sz="4" w:space="0" w:color="auto"/>
            </w:tcBorders>
          </w:tcPr>
          <w:p w14:paraId="3D364DD3" w14:textId="5CAD9371"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67546E58" w14:textId="09FE46E5"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7AF287CB"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2D1A05E1" w14:textId="45507753"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 xml:space="preserve">ต้องเป็นสกุลเดียวกันในวันที่คำนวณค่า </w:t>
            </w:r>
            <w:r w:rsidRPr="00F65B6D">
              <w:rPr>
                <w:color w:val="0000FF"/>
                <w:cs/>
                <w:lang w:val="th-TH"/>
              </w:rPr>
              <w:t xml:space="preserve">PV01 </w:t>
            </w:r>
            <w:r w:rsidRPr="00F65B6D">
              <w:rPr>
                <w:rFonts w:hint="cs"/>
                <w:color w:val="0000FF"/>
                <w:cs/>
                <w:lang w:val="th-TH"/>
              </w:rPr>
              <w:t>วันเดียวกัน</w:t>
            </w:r>
          </w:p>
        </w:tc>
      </w:tr>
      <w:tr w:rsidR="00805E20" w:rsidRPr="00F65B6D" w14:paraId="0C56F711" w14:textId="77777777" w:rsidTr="009E2940">
        <w:tc>
          <w:tcPr>
            <w:tcW w:w="2241" w:type="dxa"/>
            <w:tcBorders>
              <w:top w:val="dotted" w:sz="4" w:space="0" w:color="auto"/>
              <w:bottom w:val="dotted" w:sz="4" w:space="0" w:color="auto"/>
              <w:right w:val="dotted" w:sz="4" w:space="0" w:color="auto"/>
            </w:tcBorders>
          </w:tcPr>
          <w:p w14:paraId="3BD2BA8C" w14:textId="4C3744B4"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Limit</w:t>
            </w:r>
          </w:p>
        </w:tc>
        <w:tc>
          <w:tcPr>
            <w:tcW w:w="6225" w:type="dxa"/>
            <w:tcBorders>
              <w:top w:val="dotted" w:sz="4" w:space="0" w:color="auto"/>
              <w:left w:val="dotted" w:sz="4" w:space="0" w:color="auto"/>
              <w:bottom w:val="dotted" w:sz="4" w:space="0" w:color="auto"/>
              <w:right w:val="dotted" w:sz="4" w:space="0" w:color="auto"/>
            </w:tcBorders>
          </w:tcPr>
          <w:p w14:paraId="1E4B5312" w14:textId="7F53885A"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rPr>
              <w:t xml:space="preserve">มูลค่า </w:t>
            </w:r>
            <w:r w:rsidRPr="00F65B6D">
              <w:rPr>
                <w:color w:val="0000FF"/>
              </w:rPr>
              <w:t xml:space="preserve">Limit </w:t>
            </w:r>
            <w:r w:rsidRPr="00F65B6D">
              <w:rPr>
                <w:rFonts w:hint="cs"/>
                <w:color w:val="0000FF"/>
                <w:cs/>
              </w:rPr>
              <w:t>รวม</w:t>
            </w:r>
            <w:r w:rsidRPr="00F65B6D">
              <w:rPr>
                <w:color w:val="0000FF"/>
                <w:cs/>
              </w:rPr>
              <w:t xml:space="preserve">ของ </w:t>
            </w:r>
            <w:r w:rsidRPr="00F65B6D">
              <w:rPr>
                <w:color w:val="0000FF"/>
              </w:rPr>
              <w:t>PV</w:t>
            </w:r>
            <w:r w:rsidRPr="00F65B6D">
              <w:rPr>
                <w:color w:val="0000FF"/>
                <w:cs/>
              </w:rPr>
              <w:t>01</w:t>
            </w:r>
            <w:r w:rsidRPr="00F65B6D">
              <w:rPr>
                <w:rFonts w:hint="cs"/>
                <w:color w:val="0000FF"/>
                <w:cs/>
              </w:rPr>
              <w:t xml:space="preserve"> </w:t>
            </w:r>
            <w:r w:rsidRPr="00F65B6D">
              <w:rPr>
                <w:color w:val="0000FF"/>
              </w:rPr>
              <w:t>Trading Book</w:t>
            </w:r>
          </w:p>
        </w:tc>
        <w:tc>
          <w:tcPr>
            <w:tcW w:w="5976" w:type="dxa"/>
            <w:tcBorders>
              <w:top w:val="dotted" w:sz="4" w:space="0" w:color="auto"/>
              <w:left w:val="dotted" w:sz="4" w:space="0" w:color="auto"/>
              <w:bottom w:val="dotted" w:sz="4" w:space="0" w:color="auto"/>
            </w:tcBorders>
          </w:tcPr>
          <w:p w14:paraId="42A2D22A"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7B657DA1" w14:textId="77777777"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การรายงานต้องเป็นไปตามรูปแบบ ดังนี้</w:t>
            </w:r>
          </w:p>
          <w:p w14:paraId="59DF6A08" w14:textId="77777777" w:rsidR="00805E20" w:rsidRPr="00F65B6D" w:rsidRDefault="009E2940" w:rsidP="00B07E38">
            <w:pPr>
              <w:pStyle w:val="Header"/>
              <w:numPr>
                <w:ilvl w:val="0"/>
                <w:numId w:val="15"/>
              </w:numPr>
              <w:tabs>
                <w:tab w:val="clear" w:pos="4153"/>
                <w:tab w:val="clear" w:pos="8306"/>
                <w:tab w:val="left" w:pos="1260"/>
                <w:tab w:val="left" w:pos="1530"/>
                <w:tab w:val="left" w:pos="2721"/>
                <w:tab w:val="left" w:pos="3429"/>
              </w:tabs>
              <w:spacing w:line="360" w:lineRule="auto"/>
              <w:ind w:left="403"/>
              <w:rPr>
                <w:color w:val="0000FF"/>
                <w:cs/>
                <w:lang w:val="th-TH"/>
              </w:rPr>
            </w:pPr>
            <w:r w:rsidRPr="00F65B6D">
              <w:rPr>
                <w:rFonts w:hint="cs"/>
                <w:color w:val="0000FF"/>
                <w:cs/>
                <w:lang w:val="th-TH"/>
              </w:rPr>
              <w:t>มีค่ามากกว่าหรือเท่ากับศูนย์ หรือเป็นค่าว่าง</w:t>
            </w:r>
          </w:p>
          <w:p w14:paraId="4ABE9495" w14:textId="6AF3A3DF" w:rsidR="009E2940" w:rsidRPr="00F65B6D" w:rsidRDefault="009E2940" w:rsidP="00B07E38">
            <w:pPr>
              <w:pStyle w:val="Header"/>
              <w:numPr>
                <w:ilvl w:val="0"/>
                <w:numId w:val="15"/>
              </w:numPr>
              <w:tabs>
                <w:tab w:val="clear" w:pos="4153"/>
                <w:tab w:val="clear" w:pos="8306"/>
                <w:tab w:val="left" w:pos="1260"/>
                <w:tab w:val="left" w:pos="1530"/>
                <w:tab w:val="left" w:pos="2721"/>
                <w:tab w:val="left" w:pos="3429"/>
              </w:tabs>
              <w:spacing w:line="360" w:lineRule="auto"/>
              <w:ind w:left="403"/>
              <w:rPr>
                <w:color w:val="0000FF"/>
                <w:cs/>
                <w:lang w:val="th-TH"/>
              </w:rPr>
            </w:pPr>
            <w:r w:rsidRPr="00F65B6D">
              <w:rPr>
                <w:rFonts w:hint="cs"/>
                <w:color w:val="0000FF"/>
                <w:cs/>
                <w:lang w:val="th-TH"/>
              </w:rPr>
              <w:t xml:space="preserve">ต้องเป็นค่าเดียวกันสำหรับวันที่คำนวณค่า </w:t>
            </w:r>
            <w:r w:rsidRPr="00F65B6D">
              <w:rPr>
                <w:color w:val="0000FF"/>
                <w:cs/>
                <w:lang w:val="th-TH"/>
              </w:rPr>
              <w:t xml:space="preserve">PV01 </w:t>
            </w:r>
            <w:r w:rsidRPr="00F65B6D">
              <w:rPr>
                <w:rFonts w:hint="cs"/>
                <w:color w:val="0000FF"/>
                <w:cs/>
                <w:lang w:val="th-TH"/>
              </w:rPr>
              <w:t xml:space="preserve">วันเดียวกัน </w:t>
            </w:r>
            <w:r w:rsidRPr="00F65B6D">
              <w:rPr>
                <w:color w:val="0000FF"/>
                <w:cs/>
              </w:rPr>
              <w:t xml:space="preserve">ทุก </w:t>
            </w:r>
            <w:r w:rsidRPr="00F65B6D">
              <w:rPr>
                <w:color w:val="0000FF"/>
              </w:rPr>
              <w:t xml:space="preserve">IR Curve </w:t>
            </w:r>
            <w:r w:rsidRPr="00F65B6D">
              <w:rPr>
                <w:color w:val="0000FF"/>
                <w:cs/>
              </w:rPr>
              <w:t xml:space="preserve">และทุก </w:t>
            </w:r>
            <w:r w:rsidRPr="00F65B6D">
              <w:rPr>
                <w:color w:val="0000FF"/>
              </w:rPr>
              <w:t xml:space="preserve">Tenor </w:t>
            </w:r>
            <w:r w:rsidRPr="00F65B6D">
              <w:rPr>
                <w:color w:val="0000FF"/>
                <w:cs/>
              </w:rPr>
              <w:t xml:space="preserve">สำหรับวันที่คำนวณ </w:t>
            </w:r>
            <w:r w:rsidRPr="00F65B6D">
              <w:rPr>
                <w:color w:val="0000FF"/>
              </w:rPr>
              <w:t>PV01</w:t>
            </w:r>
            <w:r w:rsidRPr="00F65B6D">
              <w:rPr>
                <w:color w:val="0000FF"/>
                <w:cs/>
              </w:rPr>
              <w:t xml:space="preserve"> วันเดียวกัน</w:t>
            </w:r>
          </w:p>
        </w:tc>
      </w:tr>
      <w:tr w:rsidR="00805E20" w:rsidRPr="00F65B6D" w14:paraId="6C66B720" w14:textId="77777777" w:rsidTr="009E2940">
        <w:tc>
          <w:tcPr>
            <w:tcW w:w="2241" w:type="dxa"/>
            <w:tcBorders>
              <w:top w:val="dotted" w:sz="4" w:space="0" w:color="auto"/>
              <w:bottom w:val="dotted" w:sz="4" w:space="0" w:color="auto"/>
              <w:right w:val="dotted" w:sz="4" w:space="0" w:color="auto"/>
            </w:tcBorders>
          </w:tcPr>
          <w:p w14:paraId="7F50FFF8" w14:textId="3B63B680"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t>Curve Currency</w:t>
            </w:r>
          </w:p>
        </w:tc>
        <w:tc>
          <w:tcPr>
            <w:tcW w:w="6225" w:type="dxa"/>
            <w:tcBorders>
              <w:top w:val="dotted" w:sz="4" w:space="0" w:color="auto"/>
              <w:left w:val="dotted" w:sz="4" w:space="0" w:color="auto"/>
              <w:bottom w:val="dotted" w:sz="4" w:space="0" w:color="auto"/>
              <w:right w:val="dotted" w:sz="4" w:space="0" w:color="auto"/>
            </w:tcBorders>
          </w:tcPr>
          <w:p w14:paraId="7B5D268F" w14:textId="77777777"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สกุลเงินของผลิตภัณฑ์</w:t>
            </w:r>
            <w:r w:rsidRPr="00F65B6D">
              <w:rPr>
                <w:rFonts w:hint="cs"/>
                <w:color w:val="0000FF"/>
                <w:cs/>
                <w:lang w:val="th-TH"/>
              </w:rPr>
              <w:t xml:space="preserve"> </w:t>
            </w:r>
          </w:p>
          <w:p w14:paraId="10021FEF" w14:textId="77777777" w:rsidR="009E2940" w:rsidRPr="00F65B6D" w:rsidRDefault="009E2940" w:rsidP="006F2F60">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กรณีคำนวณ PV01 รวมจากหลายสกุลเงิน ให้รายงานเป็น “XXX”</w:t>
            </w:r>
          </w:p>
          <w:p w14:paraId="6178C128" w14:textId="195F7B33" w:rsidR="009E2940" w:rsidRPr="006F2F60" w:rsidRDefault="009E2940" w:rsidP="006F2F60">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กรณีที่ </w:t>
            </w:r>
            <w:r w:rsidRPr="00F65B6D">
              <w:rPr>
                <w:color w:val="0000FF"/>
                <w:cs/>
                <w:lang w:val="th-TH"/>
              </w:rPr>
              <w:t xml:space="preserve">IR Curve </w:t>
            </w:r>
            <w:r w:rsidRPr="00F65B6D">
              <w:rPr>
                <w:rFonts w:hint="cs"/>
                <w:color w:val="0000FF"/>
                <w:cs/>
                <w:lang w:val="th-TH"/>
              </w:rPr>
              <w:t xml:space="preserve">มีค่าเป็น </w:t>
            </w:r>
            <w:r w:rsidRPr="00F65B6D">
              <w:rPr>
                <w:color w:val="0000FF"/>
                <w:cs/>
                <w:lang w:val="th-TH"/>
              </w:rPr>
              <w:t>Cross Currency Basis Curve</w:t>
            </w:r>
            <w:r w:rsidRPr="00F65B6D">
              <w:rPr>
                <w:rFonts w:hint="cs"/>
                <w:color w:val="0000FF"/>
                <w:cs/>
                <w:lang w:val="th-TH"/>
              </w:rPr>
              <w:t xml:space="preserve"> ไม่ต้องรายงาน </w:t>
            </w:r>
            <w:r w:rsidRPr="00F65B6D">
              <w:rPr>
                <w:color w:val="0000FF"/>
                <w:cs/>
                <w:lang w:val="th-TH"/>
              </w:rPr>
              <w:t xml:space="preserve">Curve Currency </w:t>
            </w:r>
            <w:r w:rsidRPr="00F65B6D">
              <w:rPr>
                <w:rFonts w:hint="cs"/>
                <w:color w:val="0000FF"/>
                <w:cs/>
                <w:lang w:val="th-TH"/>
              </w:rPr>
              <w:t xml:space="preserve">ที่เป็น </w:t>
            </w:r>
            <w:r w:rsidRPr="00F65B6D">
              <w:rPr>
                <w:color w:val="0000FF"/>
                <w:cs/>
                <w:lang w:val="th-TH"/>
              </w:rPr>
              <w:t>USD</w:t>
            </w:r>
          </w:p>
        </w:tc>
        <w:tc>
          <w:tcPr>
            <w:tcW w:w="5976" w:type="dxa"/>
            <w:tcBorders>
              <w:top w:val="dotted" w:sz="4" w:space="0" w:color="auto"/>
              <w:left w:val="dotted" w:sz="4" w:space="0" w:color="auto"/>
              <w:bottom w:val="dotted" w:sz="4" w:space="0" w:color="auto"/>
            </w:tcBorders>
          </w:tcPr>
          <w:p w14:paraId="72568CB8"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7D617077" w14:textId="77777777" w:rsidR="009E2940" w:rsidRPr="00F65B6D" w:rsidRDefault="009E2940" w:rsidP="00F5552D">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กรณีที่ </w:t>
            </w:r>
            <w:r w:rsidRPr="00F65B6D">
              <w:rPr>
                <w:color w:val="0000FF"/>
                <w:cs/>
                <w:lang w:val="th-TH"/>
              </w:rPr>
              <w:t xml:space="preserve">IR Curve </w:t>
            </w:r>
            <w:r w:rsidRPr="00F65B6D">
              <w:rPr>
                <w:rFonts w:hint="cs"/>
                <w:color w:val="0000FF"/>
                <w:cs/>
                <w:lang w:val="th-TH"/>
              </w:rPr>
              <w:t xml:space="preserve">มีค่าเป็น </w:t>
            </w:r>
            <w:r w:rsidRPr="00F65B6D">
              <w:rPr>
                <w:color w:val="0000FF"/>
                <w:cs/>
                <w:lang w:val="th-TH"/>
              </w:rPr>
              <w:t>Cross Currency Basis Curve</w:t>
            </w:r>
            <w:r w:rsidRPr="00F65B6D">
              <w:rPr>
                <w:rFonts w:hint="cs"/>
                <w:color w:val="0000FF"/>
                <w:cs/>
                <w:lang w:val="th-TH"/>
              </w:rPr>
              <w:t xml:space="preserve"> </w:t>
            </w:r>
          </w:p>
          <w:p w14:paraId="7097034E" w14:textId="7CC84588" w:rsidR="009E2940" w:rsidRPr="006F2F60" w:rsidRDefault="009E2940" w:rsidP="00F5552D">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ค่า </w:t>
            </w:r>
            <w:r w:rsidRPr="00F65B6D">
              <w:rPr>
                <w:color w:val="0000FF"/>
              </w:rPr>
              <w:t xml:space="preserve">Curve Currency </w:t>
            </w:r>
            <w:r w:rsidRPr="00F65B6D">
              <w:rPr>
                <w:rFonts w:hint="cs"/>
                <w:color w:val="0000FF"/>
                <w:cs/>
              </w:rPr>
              <w:t xml:space="preserve">ต้องไม่เท่ากับ </w:t>
            </w:r>
            <w:r w:rsidRPr="00F65B6D">
              <w:rPr>
                <w:color w:val="0000FF"/>
              </w:rPr>
              <w:t>USD</w:t>
            </w:r>
          </w:p>
        </w:tc>
      </w:tr>
      <w:tr w:rsidR="00805E20" w:rsidRPr="00F65B6D" w14:paraId="70A91B74" w14:textId="77777777" w:rsidTr="009E2940">
        <w:trPr>
          <w:trHeight w:val="359"/>
        </w:trPr>
        <w:tc>
          <w:tcPr>
            <w:tcW w:w="2241" w:type="dxa"/>
            <w:tcBorders>
              <w:top w:val="dotted" w:sz="4" w:space="0" w:color="auto"/>
              <w:bottom w:val="dotted" w:sz="4" w:space="0" w:color="auto"/>
              <w:right w:val="dotted" w:sz="4" w:space="0" w:color="auto"/>
            </w:tcBorders>
          </w:tcPr>
          <w:p w14:paraId="3B8C4721" w14:textId="7B843508"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IR Curve</w:t>
            </w:r>
          </w:p>
        </w:tc>
        <w:tc>
          <w:tcPr>
            <w:tcW w:w="6225" w:type="dxa"/>
            <w:tcBorders>
              <w:top w:val="dotted" w:sz="4" w:space="0" w:color="auto"/>
              <w:left w:val="dotted" w:sz="4" w:space="0" w:color="auto"/>
              <w:bottom w:val="dotted" w:sz="4" w:space="0" w:color="auto"/>
              <w:right w:val="dotted" w:sz="4" w:space="0" w:color="auto"/>
            </w:tcBorders>
          </w:tcPr>
          <w:p w14:paraId="5C8B34C2" w14:textId="19F36E57" w:rsidR="009E2940" w:rsidRPr="00F65B6D" w:rsidRDefault="009E2940"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cs/>
                <w:lang w:val="th-TH"/>
              </w:rPr>
              <w:t>Interest Rate Curve ที่ใช้ในการคำนวณค่า PV01</w:t>
            </w:r>
          </w:p>
        </w:tc>
        <w:tc>
          <w:tcPr>
            <w:tcW w:w="5976" w:type="dxa"/>
            <w:tcBorders>
              <w:top w:val="dotted" w:sz="4" w:space="0" w:color="auto"/>
              <w:left w:val="dotted" w:sz="4" w:space="0" w:color="auto"/>
              <w:bottom w:val="dotted" w:sz="4" w:space="0" w:color="auto"/>
            </w:tcBorders>
          </w:tcPr>
          <w:p w14:paraId="6373E871" w14:textId="77777777" w:rsidR="009E2940" w:rsidRPr="00F65B6D" w:rsidRDefault="009E2940"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D59C5B4" w14:textId="77777777" w:rsidTr="009E2940">
        <w:trPr>
          <w:trHeight w:val="359"/>
        </w:trPr>
        <w:tc>
          <w:tcPr>
            <w:tcW w:w="2241" w:type="dxa"/>
            <w:tcBorders>
              <w:top w:val="dotted" w:sz="4" w:space="0" w:color="auto"/>
              <w:bottom w:val="dotted" w:sz="4" w:space="0" w:color="auto"/>
              <w:right w:val="dotted" w:sz="4" w:space="0" w:color="auto"/>
            </w:tcBorders>
          </w:tcPr>
          <w:p w14:paraId="1F5422BD" w14:textId="1078CCF3" w:rsidR="00DC746E" w:rsidRPr="00F65B6D" w:rsidRDefault="00DC746E"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Tenor</w:t>
            </w:r>
          </w:p>
        </w:tc>
        <w:tc>
          <w:tcPr>
            <w:tcW w:w="6225" w:type="dxa"/>
            <w:tcBorders>
              <w:top w:val="dotted" w:sz="4" w:space="0" w:color="auto"/>
              <w:left w:val="dotted" w:sz="4" w:space="0" w:color="auto"/>
              <w:bottom w:val="dotted" w:sz="4" w:space="0" w:color="auto"/>
              <w:right w:val="dotted" w:sz="4" w:space="0" w:color="auto"/>
            </w:tcBorders>
          </w:tcPr>
          <w:p w14:paraId="17D068D1" w14:textId="77777777"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ช่วงระยะเวลาของธุรกรรม เป็นระยะเวลาคงเหลือตามที่ธนาคารใช้ในการบริหารความเสี่ยง เช่น</w:t>
            </w:r>
          </w:p>
          <w:p w14:paraId="3151C95B" w14:textId="77777777" w:rsidR="00DC746E"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ข้อมูลมี</w:t>
            </w:r>
            <w:r w:rsidRPr="00F65B6D">
              <w:rPr>
                <w:color w:val="0000FF"/>
                <w:cs/>
                <w:lang w:val="th-TH"/>
              </w:rPr>
              <w:t xml:space="preserve"> Tenor เป็น 1 </w:t>
            </w:r>
            <w:r w:rsidRPr="00F65B6D">
              <w:rPr>
                <w:rFonts w:hint="cs"/>
                <w:color w:val="0000FF"/>
                <w:cs/>
                <w:lang w:val="th-TH"/>
              </w:rPr>
              <w:t>วัน</w:t>
            </w:r>
            <w:r w:rsidRPr="00F65B6D">
              <w:rPr>
                <w:color w:val="0000FF"/>
                <w:cs/>
                <w:lang w:val="th-TH"/>
              </w:rPr>
              <w:t xml:space="preserve"> </w:t>
            </w:r>
            <w:r w:rsidRPr="00F65B6D">
              <w:rPr>
                <w:rFonts w:hint="cs"/>
                <w:color w:val="0000FF"/>
                <w:cs/>
                <w:lang w:val="th-TH"/>
              </w:rPr>
              <w:t xml:space="preserve">ให้รายงานค่า </w:t>
            </w:r>
            <w:r w:rsidRPr="00F65B6D">
              <w:rPr>
                <w:color w:val="0000FF"/>
                <w:cs/>
                <w:lang w:val="th-TH"/>
              </w:rPr>
              <w:t xml:space="preserve">Tenor </w:t>
            </w:r>
            <w:r w:rsidRPr="00F65B6D">
              <w:rPr>
                <w:rFonts w:hint="cs"/>
                <w:color w:val="0000FF"/>
                <w:cs/>
                <w:lang w:val="th-TH"/>
              </w:rPr>
              <w:t xml:space="preserve">เป็น </w:t>
            </w:r>
            <w:r w:rsidRPr="00F65B6D">
              <w:rPr>
                <w:color w:val="0000FF"/>
                <w:cs/>
                <w:lang w:val="th-TH"/>
              </w:rPr>
              <w:t xml:space="preserve"> “1” </w:t>
            </w:r>
            <w:r w:rsidRPr="00F65B6D">
              <w:rPr>
                <w:rFonts w:hint="cs"/>
                <w:color w:val="0000FF"/>
                <w:cs/>
                <w:lang w:val="th-TH"/>
              </w:rPr>
              <w:t>และรายงาน</w:t>
            </w:r>
            <w:r w:rsidRPr="00F65B6D">
              <w:rPr>
                <w:color w:val="0000FF"/>
                <w:cs/>
                <w:lang w:val="th-TH"/>
              </w:rPr>
              <w:t xml:space="preserve"> Tenor Unit เป็น “D”</w:t>
            </w:r>
          </w:p>
          <w:p w14:paraId="175B5903" w14:textId="77777777" w:rsidR="00DC746E"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ข้อมูลมีระยะเวลาคงเหลือ 4 ปี 4 เดือน โดยในการบริหารความเสี่ยงภายใน หากธนาคารแยกปันส่วน (Pro-rate) ข้อมูลจากธุรกรรมดังกล่าวลงในช่อง 4 ปี และ 5 ปี ให้รายงานค่า Tenor เป็น “4” และ “5” และรายงาน Tenor Unit เป็น “M”</w:t>
            </w:r>
          </w:p>
          <w:p w14:paraId="613C04FD" w14:textId="77777777" w:rsidR="00A473D3"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ข้อมูลรวมทุก Tenor ที่มากกว่า Tenor สุดท้าย (เช่น มากกว่า 30 ปี) ให้รายงาน Tenor เป็น “&gt;30” และ Tenor Unit เป็น “Y”</w:t>
            </w:r>
          </w:p>
          <w:p w14:paraId="79C56EF8" w14:textId="45A89CF0" w:rsidR="00DC746E" w:rsidRPr="00F65B6D" w:rsidRDefault="00AF17A8"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Pr>
                <w:color w:val="0000FF"/>
                <w:cs/>
                <w:lang w:val="th-TH"/>
              </w:rPr>
              <w:t>กรณี ธพ. ไม่ไ</w:t>
            </w:r>
            <w:r w:rsidR="00DC746E" w:rsidRPr="00F65B6D">
              <w:rPr>
                <w:color w:val="0000FF"/>
                <w:cs/>
                <w:lang w:val="th-TH"/>
              </w:rPr>
              <w:t>ด้ติดตามความเสี่ยงโดยแบ่งตาม Tenor ไม่ต้องรายงานข้อมูล Tenor</w:t>
            </w:r>
          </w:p>
        </w:tc>
        <w:tc>
          <w:tcPr>
            <w:tcW w:w="5976" w:type="dxa"/>
            <w:tcBorders>
              <w:top w:val="dotted" w:sz="4" w:space="0" w:color="auto"/>
              <w:left w:val="dotted" w:sz="4" w:space="0" w:color="auto"/>
              <w:bottom w:val="dotted" w:sz="4" w:space="0" w:color="auto"/>
            </w:tcBorders>
          </w:tcPr>
          <w:p w14:paraId="263F16C8" w14:textId="77777777" w:rsidR="00DC746E" w:rsidRPr="00F65B6D" w:rsidRDefault="00DC746E"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1759F3B7" w14:textId="77777777" w:rsidTr="00DC746E">
        <w:trPr>
          <w:trHeight w:val="359"/>
        </w:trPr>
        <w:tc>
          <w:tcPr>
            <w:tcW w:w="2241" w:type="dxa"/>
            <w:tcBorders>
              <w:top w:val="dotted" w:sz="4" w:space="0" w:color="auto"/>
              <w:bottom w:val="dotted" w:sz="4" w:space="0" w:color="auto"/>
              <w:right w:val="dotted" w:sz="4" w:space="0" w:color="auto"/>
            </w:tcBorders>
          </w:tcPr>
          <w:p w14:paraId="76717A3E" w14:textId="6C4B2382" w:rsidR="00DC746E" w:rsidRPr="00F65B6D" w:rsidRDefault="00DC746E"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Tenor Unit</w:t>
            </w:r>
          </w:p>
        </w:tc>
        <w:tc>
          <w:tcPr>
            <w:tcW w:w="6225" w:type="dxa"/>
            <w:tcBorders>
              <w:top w:val="dotted" w:sz="4" w:space="0" w:color="auto"/>
              <w:left w:val="dotted" w:sz="4" w:space="0" w:color="auto"/>
              <w:bottom w:val="dotted" w:sz="4" w:space="0" w:color="auto"/>
              <w:right w:val="dotted" w:sz="4" w:space="0" w:color="auto"/>
            </w:tcBorders>
          </w:tcPr>
          <w:p w14:paraId="7A6B9C0C" w14:textId="265D3BE9"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หน่วยของช่วงระยะเวลาของธุรกรรม</w:t>
            </w:r>
          </w:p>
        </w:tc>
        <w:tc>
          <w:tcPr>
            <w:tcW w:w="5976" w:type="dxa"/>
            <w:tcBorders>
              <w:top w:val="dotted" w:sz="4" w:space="0" w:color="auto"/>
              <w:left w:val="dotted" w:sz="4" w:space="0" w:color="auto"/>
              <w:bottom w:val="dotted" w:sz="4" w:space="0" w:color="auto"/>
            </w:tcBorders>
          </w:tcPr>
          <w:p w14:paraId="4B75B21B" w14:textId="77777777" w:rsidR="00DC746E" w:rsidRPr="00F65B6D" w:rsidRDefault="00DC746E" w:rsidP="00F5552D">
            <w:pPr>
              <w:pStyle w:val="Header"/>
              <w:tabs>
                <w:tab w:val="left" w:pos="1260"/>
                <w:tab w:val="left" w:pos="1530"/>
                <w:tab w:val="left" w:pos="1890"/>
              </w:tabs>
              <w:spacing w:before="120" w:line="360" w:lineRule="auto"/>
              <w:rPr>
                <w:color w:val="0000FF"/>
              </w:rPr>
            </w:pPr>
            <w:r w:rsidRPr="00F65B6D">
              <w:rPr>
                <w:color w:val="0000FF"/>
              </w:rPr>
              <w:t>Data Set Validation:</w:t>
            </w:r>
          </w:p>
          <w:p w14:paraId="66C8A611" w14:textId="77777777" w:rsidR="00DC746E" w:rsidRPr="00F65B6D" w:rsidRDefault="00DC746E" w:rsidP="00F5552D">
            <w:pPr>
              <w:pStyle w:val="Header"/>
              <w:tabs>
                <w:tab w:val="clear" w:pos="4153"/>
                <w:tab w:val="clear" w:pos="8306"/>
                <w:tab w:val="left" w:pos="1260"/>
                <w:tab w:val="left" w:pos="1530"/>
                <w:tab w:val="left" w:pos="1890"/>
              </w:tabs>
              <w:spacing w:line="360" w:lineRule="auto"/>
              <w:rPr>
                <w:color w:val="0000FF"/>
              </w:rPr>
            </w:pPr>
            <w:r w:rsidRPr="00F65B6D">
              <w:rPr>
                <w:color w:val="0000FF"/>
                <w:cs/>
              </w:rPr>
              <w:t>การรายงานต้องเป็นไปตามรูปแบบ ดังนี้</w:t>
            </w:r>
          </w:p>
          <w:p w14:paraId="76CCC515" w14:textId="77777777" w:rsidR="00DC746E" w:rsidRPr="00F65B6D" w:rsidRDefault="00DC746E" w:rsidP="00B07E38">
            <w:pPr>
              <w:pStyle w:val="Header"/>
              <w:numPr>
                <w:ilvl w:val="0"/>
                <w:numId w:val="16"/>
              </w:numPr>
              <w:tabs>
                <w:tab w:val="clear" w:pos="4153"/>
                <w:tab w:val="clear" w:pos="8306"/>
                <w:tab w:val="left" w:pos="1260"/>
                <w:tab w:val="left" w:pos="1530"/>
                <w:tab w:val="left" w:pos="2721"/>
                <w:tab w:val="left" w:pos="3429"/>
              </w:tabs>
              <w:spacing w:line="440" w:lineRule="exact"/>
              <w:ind w:left="317" w:hanging="274"/>
              <w:rPr>
                <w:color w:val="0000FF"/>
                <w:cs/>
                <w:lang w:val="th-TH"/>
              </w:rPr>
            </w:pPr>
            <w:r w:rsidRPr="00F65B6D">
              <w:rPr>
                <w:color w:val="0000FF"/>
                <w:cs/>
              </w:rPr>
              <w:lastRenderedPageBreak/>
              <w:t xml:space="preserve">กรณีที่ </w:t>
            </w:r>
            <w:r w:rsidRPr="00F65B6D">
              <w:rPr>
                <w:color w:val="0000FF"/>
              </w:rPr>
              <w:t xml:space="preserve">Tenor </w:t>
            </w:r>
            <w:r w:rsidRPr="00F65B6D">
              <w:rPr>
                <w:color w:val="0000FF"/>
                <w:cs/>
              </w:rPr>
              <w:t xml:space="preserve">มีค่า </w:t>
            </w:r>
            <w:r w:rsidRPr="00F65B6D">
              <w:rPr>
                <w:color w:val="0000FF"/>
              </w:rPr>
              <w:t xml:space="preserve">Tenor Unit </w:t>
            </w:r>
            <w:r w:rsidRPr="00F65B6D">
              <w:rPr>
                <w:color w:val="0000FF"/>
                <w:cs/>
              </w:rPr>
              <w:t xml:space="preserve">ต้องไม่เป็นค่าว่าง </w:t>
            </w:r>
          </w:p>
          <w:p w14:paraId="0D4E7E8F" w14:textId="28B1B9E8" w:rsidR="00DC746E" w:rsidRPr="00F65B6D" w:rsidRDefault="00DC746E" w:rsidP="00B07E38">
            <w:pPr>
              <w:pStyle w:val="Header"/>
              <w:numPr>
                <w:ilvl w:val="0"/>
                <w:numId w:val="16"/>
              </w:numPr>
              <w:tabs>
                <w:tab w:val="clear" w:pos="4153"/>
                <w:tab w:val="clear" w:pos="8306"/>
                <w:tab w:val="left" w:pos="1260"/>
                <w:tab w:val="left" w:pos="1530"/>
                <w:tab w:val="left" w:pos="2721"/>
                <w:tab w:val="left" w:pos="3429"/>
              </w:tabs>
              <w:spacing w:line="360" w:lineRule="auto"/>
              <w:ind w:left="317" w:hanging="274"/>
              <w:rPr>
                <w:color w:val="0000FF"/>
                <w:cs/>
                <w:lang w:val="th-TH"/>
              </w:rPr>
            </w:pPr>
            <w:r w:rsidRPr="00F65B6D">
              <w:rPr>
                <w:color w:val="0000FF"/>
                <w:cs/>
              </w:rPr>
              <w:t xml:space="preserve">กรณีที่ </w:t>
            </w:r>
            <w:r w:rsidRPr="00F65B6D">
              <w:rPr>
                <w:color w:val="0000FF"/>
              </w:rPr>
              <w:t xml:space="preserve">Tenor </w:t>
            </w:r>
            <w:r w:rsidRPr="00F65B6D">
              <w:rPr>
                <w:color w:val="0000FF"/>
                <w:cs/>
              </w:rPr>
              <w:t xml:space="preserve">เป็นค่าว่าง </w:t>
            </w:r>
            <w:r w:rsidRPr="00F65B6D">
              <w:rPr>
                <w:color w:val="0000FF"/>
              </w:rPr>
              <w:t xml:space="preserve">Tenor Unit </w:t>
            </w:r>
            <w:r w:rsidRPr="00F65B6D">
              <w:rPr>
                <w:color w:val="0000FF"/>
                <w:cs/>
              </w:rPr>
              <w:t>ต้องเป็นค่าว่าง</w:t>
            </w:r>
          </w:p>
        </w:tc>
      </w:tr>
      <w:tr w:rsidR="00DC746E" w:rsidRPr="00F65B6D" w14:paraId="3C7C0512" w14:textId="77777777" w:rsidTr="00DC746E">
        <w:trPr>
          <w:trHeight w:val="359"/>
        </w:trPr>
        <w:tc>
          <w:tcPr>
            <w:tcW w:w="2241" w:type="dxa"/>
            <w:tcBorders>
              <w:top w:val="dotted" w:sz="4" w:space="0" w:color="auto"/>
              <w:bottom w:val="single" w:sz="4" w:space="0" w:color="auto"/>
              <w:right w:val="dotted" w:sz="4" w:space="0" w:color="auto"/>
            </w:tcBorders>
          </w:tcPr>
          <w:p w14:paraId="7803F225" w14:textId="199E1090" w:rsidR="00DC746E" w:rsidRPr="00F65B6D" w:rsidRDefault="00DC746E"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t>PV01 Value</w:t>
            </w:r>
          </w:p>
        </w:tc>
        <w:tc>
          <w:tcPr>
            <w:tcW w:w="6225" w:type="dxa"/>
            <w:tcBorders>
              <w:top w:val="dotted" w:sz="4" w:space="0" w:color="auto"/>
              <w:left w:val="dotted" w:sz="4" w:space="0" w:color="auto"/>
              <w:bottom w:val="single" w:sz="4" w:space="0" w:color="auto"/>
              <w:right w:val="dotted" w:sz="4" w:space="0" w:color="auto"/>
            </w:tcBorders>
          </w:tcPr>
          <w:p w14:paraId="4A6D6768" w14:textId="08E709A8"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มูลค่าของ PV01 เมื่อ Underlying Factor เพิ่มขึ้น 1 basis point</w:t>
            </w:r>
          </w:p>
        </w:tc>
        <w:tc>
          <w:tcPr>
            <w:tcW w:w="5976" w:type="dxa"/>
            <w:tcBorders>
              <w:top w:val="dotted" w:sz="4" w:space="0" w:color="auto"/>
              <w:left w:val="dotted" w:sz="4" w:space="0" w:color="auto"/>
              <w:bottom w:val="single" w:sz="4" w:space="0" w:color="auto"/>
            </w:tcBorders>
          </w:tcPr>
          <w:p w14:paraId="6224E542" w14:textId="77777777" w:rsidR="00DC746E" w:rsidRPr="00F65B6D" w:rsidRDefault="00DC746E" w:rsidP="0077530E">
            <w:pPr>
              <w:pStyle w:val="Header"/>
              <w:tabs>
                <w:tab w:val="clear" w:pos="4153"/>
                <w:tab w:val="clear" w:pos="8306"/>
                <w:tab w:val="left" w:pos="1260"/>
                <w:tab w:val="left" w:pos="1530"/>
                <w:tab w:val="left" w:pos="1890"/>
              </w:tabs>
              <w:spacing w:before="120" w:line="440" w:lineRule="exact"/>
              <w:rPr>
                <w:color w:val="0000FF"/>
              </w:rPr>
            </w:pPr>
          </w:p>
        </w:tc>
      </w:tr>
    </w:tbl>
    <w:p w14:paraId="7C348387" w14:textId="77777777" w:rsidR="009E2940" w:rsidRPr="00F65B6D" w:rsidRDefault="009E2940" w:rsidP="005A0556">
      <w:pPr>
        <w:rPr>
          <w:color w:val="0000FF"/>
        </w:rPr>
      </w:pPr>
    </w:p>
    <w:p w14:paraId="371FC096" w14:textId="582C196D" w:rsidR="00A473D3" w:rsidRPr="00F65B6D" w:rsidRDefault="00A473D3">
      <w:pPr>
        <w:rPr>
          <w:color w:val="0000FF"/>
          <w:cs/>
        </w:rPr>
      </w:pPr>
      <w:r w:rsidRPr="00F65B6D">
        <w:rPr>
          <w:color w:val="0000FF"/>
          <w:cs/>
        </w:rPr>
        <w:br w:type="page"/>
      </w:r>
    </w:p>
    <w:p w14:paraId="0AD54D0C" w14:textId="0367B14B" w:rsidR="00A473D3" w:rsidRPr="00F65B6D" w:rsidRDefault="00A473D3" w:rsidP="00B07E38">
      <w:pPr>
        <w:pStyle w:val="Heading3"/>
        <w:numPr>
          <w:ilvl w:val="0"/>
          <w:numId w:val="12"/>
        </w:numPr>
        <w:spacing w:line="440" w:lineRule="exact"/>
        <w:rPr>
          <w:color w:val="0000FF"/>
        </w:rPr>
      </w:pPr>
      <w:bookmarkStart w:id="28" w:name="_Toc11080990"/>
      <w:r w:rsidRPr="00F65B6D">
        <w:rPr>
          <w:color w:val="0000FF"/>
        </w:rPr>
        <w:lastRenderedPageBreak/>
        <w:t>Data Set: Credit Valuation Adjustment</w:t>
      </w:r>
      <w:bookmarkEnd w:id="28"/>
    </w:p>
    <w:p w14:paraId="33F98546" w14:textId="77777777" w:rsidR="00A473D3" w:rsidRPr="00F65B6D" w:rsidRDefault="00A473D3"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067AA5F3" w14:textId="0D88A586" w:rsidR="00A473D3" w:rsidRPr="00F65B6D" w:rsidRDefault="00A473D3"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Credit Valuation Adjustment (CVA) </w:t>
      </w:r>
      <w:r w:rsidRPr="00F65B6D">
        <w:rPr>
          <w:color w:val="0000FF"/>
          <w:cs/>
        </w:rPr>
        <w:t>ของธุรกรรมอนุพันธ์ทางการเงิน</w:t>
      </w:r>
    </w:p>
    <w:p w14:paraId="2A3D14C0"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0451C971" w14:textId="77777777" w:rsidR="00A473D3" w:rsidRPr="00F65B6D" w:rsidRDefault="00A473D3"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193D9426" w14:textId="77777777" w:rsidR="001F4775" w:rsidRDefault="00A473D3"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p>
    <w:p w14:paraId="50A9B6A9" w14:textId="628C1C5B" w:rsidR="00A473D3" w:rsidRPr="00F65B6D" w:rsidRDefault="00A473D3" w:rsidP="001F4775">
      <w:pPr>
        <w:pStyle w:val="Header"/>
        <w:tabs>
          <w:tab w:val="clear" w:pos="4153"/>
          <w:tab w:val="clear" w:pos="8306"/>
          <w:tab w:val="left" w:pos="1260"/>
          <w:tab w:val="left" w:pos="1530"/>
          <w:tab w:val="left" w:pos="1890"/>
        </w:tabs>
        <w:spacing w:before="120" w:line="360" w:lineRule="auto"/>
        <w:rPr>
          <w:color w:val="0000FF"/>
        </w:rPr>
      </w:pPr>
      <w:r w:rsidRPr="00F65B6D">
        <w:rPr>
          <w:b/>
          <w:bCs/>
          <w:color w:val="0000FF"/>
          <w:u w:val="single"/>
          <w:cs/>
        </w:rPr>
        <w:t>ลักษณะข้อมูล</w:t>
      </w:r>
    </w:p>
    <w:p w14:paraId="19D15D98" w14:textId="0D8A2430" w:rsidR="00A473D3" w:rsidRPr="00F65B6D" w:rsidRDefault="00A473D3"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รายเดือน</w:t>
      </w:r>
    </w:p>
    <w:p w14:paraId="10004ECA"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76DB4231" w14:textId="322AF3AC" w:rsidR="00A473D3" w:rsidRPr="00F65B6D" w:rsidRDefault="00A473D3"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Pr>
          <w:rFonts w:hint="cs"/>
          <w:color w:val="0000FF"/>
          <w:cs/>
          <w:lang w:val="th-TH"/>
        </w:rPr>
        <w:t>เดือน</w:t>
      </w:r>
    </w:p>
    <w:p w14:paraId="54875573"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66E5FC29" w14:textId="304845FE" w:rsidR="00A473D3" w:rsidRPr="00F65B6D" w:rsidRDefault="00A473D3"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21</w:t>
      </w:r>
      <w:r w:rsidRPr="00F65B6D">
        <w:rPr>
          <w:color w:val="0000FF"/>
          <w:cs/>
          <w:lang w:val="th-TH"/>
        </w:rPr>
        <w:t xml:space="preserve"> วัน</w:t>
      </w:r>
      <w:r w:rsidRPr="00F65B6D">
        <w:rPr>
          <w:color w:val="0000FF"/>
          <w:cs/>
        </w:rPr>
        <w:t xml:space="preserve"> นับ</w:t>
      </w:r>
      <w:r w:rsidRPr="00F65B6D">
        <w:rPr>
          <w:color w:val="0000FF"/>
          <w:cs/>
          <w:lang w:val="th-TH"/>
        </w:rPr>
        <w:t>จาก</w:t>
      </w:r>
      <w:r w:rsidRPr="00F65B6D">
        <w:rPr>
          <w:color w:val="0000FF"/>
          <w:cs/>
        </w:rPr>
        <w:t>วันสิ้น</w:t>
      </w:r>
      <w:r w:rsidRPr="00F65B6D">
        <w:rPr>
          <w:rFonts w:hint="cs"/>
          <w:color w:val="0000FF"/>
          <w:cs/>
        </w:rPr>
        <w:t>เดือน</w:t>
      </w:r>
      <w:r w:rsidRPr="00F65B6D">
        <w:rPr>
          <w:color w:val="0000FF"/>
          <w:cs/>
        </w:rPr>
        <w:t>ที่รายงาน</w:t>
      </w:r>
    </w:p>
    <w:p w14:paraId="20079381" w14:textId="77777777" w:rsidR="00A473D3" w:rsidRPr="00F65B6D" w:rsidRDefault="00A473D3"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5DB270D6" w14:textId="088B8A5C" w:rsidR="00A473D3" w:rsidRPr="00F65B6D" w:rsidRDefault="00A473D3" w:rsidP="001F4775">
      <w:pPr>
        <w:pStyle w:val="Header"/>
        <w:tabs>
          <w:tab w:val="left" w:pos="1260"/>
          <w:tab w:val="left" w:pos="1530"/>
          <w:tab w:val="left" w:pos="1890"/>
        </w:tabs>
        <w:spacing w:line="360" w:lineRule="auto"/>
        <w:rPr>
          <w:color w:val="0000FF"/>
        </w:rPr>
      </w:pPr>
      <w:r w:rsidRPr="00F65B6D">
        <w:rPr>
          <w:color w:val="0000FF"/>
        </w:rPr>
        <w:tab/>
        <w:t>MMKTNn_YYYYMMDD_CVA</w:t>
      </w:r>
      <w:r w:rsidRPr="00F65B6D">
        <w:rPr>
          <w:rFonts w:hint="cs"/>
          <w:color w:val="0000FF"/>
          <w:cs/>
        </w:rPr>
        <w:t>.</w:t>
      </w:r>
      <w:r w:rsidRPr="00F65B6D">
        <w:rPr>
          <w:color w:val="0000FF"/>
        </w:rPr>
        <w:t xml:space="preserve">xlsx </w:t>
      </w:r>
    </w:p>
    <w:p w14:paraId="219FABB1" w14:textId="77777777" w:rsidR="00A473D3" w:rsidRPr="00F65B6D" w:rsidRDefault="00A473D3"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058A7900" w14:textId="274EC5D6" w:rsidR="00A473D3" w:rsidRPr="00F65B6D" w:rsidRDefault="00A473D3" w:rsidP="001F4775">
      <w:pPr>
        <w:pStyle w:val="Header"/>
        <w:tabs>
          <w:tab w:val="left" w:pos="1260"/>
          <w:tab w:val="left" w:pos="1530"/>
          <w:tab w:val="left" w:pos="1890"/>
        </w:tabs>
        <w:spacing w:after="240" w:line="360" w:lineRule="auto"/>
        <w:rPr>
          <w:color w:val="0000FF"/>
        </w:rPr>
      </w:pPr>
      <w:r w:rsidRPr="00F65B6D">
        <w:rPr>
          <w:color w:val="0000FF"/>
        </w:rPr>
        <w:tab/>
        <w:t>CVA</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16889AD5" w14:textId="77777777" w:rsidTr="00765ED3">
        <w:trPr>
          <w:tblHeader/>
        </w:trPr>
        <w:tc>
          <w:tcPr>
            <w:tcW w:w="2241" w:type="dxa"/>
            <w:tcBorders>
              <w:bottom w:val="single" w:sz="4" w:space="0" w:color="auto"/>
            </w:tcBorders>
            <w:shd w:val="clear" w:color="auto" w:fill="CCFFFF"/>
          </w:tcPr>
          <w:p w14:paraId="2C50A45B"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2CBE091B"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117026AE"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77604A44" w14:textId="77777777" w:rsidTr="00765ED3">
        <w:tc>
          <w:tcPr>
            <w:tcW w:w="2241" w:type="dxa"/>
            <w:tcBorders>
              <w:top w:val="dotted" w:sz="4" w:space="0" w:color="auto"/>
              <w:bottom w:val="dotted" w:sz="4" w:space="0" w:color="auto"/>
              <w:right w:val="dotted" w:sz="4" w:space="0" w:color="auto"/>
            </w:tcBorders>
          </w:tcPr>
          <w:p w14:paraId="11A8AB02" w14:textId="54BBB1C5"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EB52619" w14:textId="3F9FBEB0"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4A3EA47A" w14:textId="77777777" w:rsidR="00A473D3" w:rsidRPr="00F65B6D" w:rsidRDefault="00A473D3" w:rsidP="00F618FA">
            <w:pPr>
              <w:pStyle w:val="Header"/>
              <w:tabs>
                <w:tab w:val="left" w:pos="1260"/>
                <w:tab w:val="left" w:pos="1530"/>
                <w:tab w:val="left" w:pos="1890"/>
              </w:tabs>
              <w:spacing w:before="120" w:line="360" w:lineRule="auto"/>
              <w:rPr>
                <w:color w:val="0000FF"/>
              </w:rPr>
            </w:pPr>
            <w:r w:rsidRPr="00F65B6D">
              <w:rPr>
                <w:color w:val="0000FF"/>
              </w:rPr>
              <w:t>Data Set Validation:</w:t>
            </w:r>
          </w:p>
          <w:p w14:paraId="072D7EA6" w14:textId="71309FD9"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วันที่ของชุดข้อมูลเป็นวันสิ้นเดือนตามปีปฏิทิน หากตรงกับวันหยุดให้รายงานวันสิ้นเดือนตามปีปฏิทิน</w:t>
            </w:r>
          </w:p>
        </w:tc>
      </w:tr>
      <w:tr w:rsidR="00805E20" w:rsidRPr="00F65B6D" w14:paraId="6A0FE978" w14:textId="77777777" w:rsidTr="00765ED3">
        <w:tc>
          <w:tcPr>
            <w:tcW w:w="2241" w:type="dxa"/>
            <w:tcBorders>
              <w:top w:val="dotted" w:sz="4" w:space="0" w:color="auto"/>
              <w:bottom w:val="dotted" w:sz="4" w:space="0" w:color="auto"/>
              <w:right w:val="dotted" w:sz="4" w:space="0" w:color="auto"/>
            </w:tcBorders>
          </w:tcPr>
          <w:p w14:paraId="440E1A19" w14:textId="5ABD9F1E"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6C0C139C" w14:textId="378E2A59"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5C49B8DD" w14:textId="77777777" w:rsidR="00A473D3" w:rsidRPr="00F65B6D" w:rsidRDefault="00A473D3" w:rsidP="00F618FA">
            <w:pPr>
              <w:pStyle w:val="Header"/>
              <w:tabs>
                <w:tab w:val="left" w:pos="1260"/>
                <w:tab w:val="left" w:pos="1530"/>
                <w:tab w:val="left" w:pos="1890"/>
              </w:tabs>
              <w:spacing w:before="120" w:line="360" w:lineRule="auto"/>
              <w:rPr>
                <w:color w:val="0000FF"/>
              </w:rPr>
            </w:pPr>
            <w:r w:rsidRPr="00F65B6D">
              <w:rPr>
                <w:color w:val="0000FF"/>
              </w:rPr>
              <w:t>Data Set Validation:</w:t>
            </w:r>
          </w:p>
          <w:p w14:paraId="495557A3" w14:textId="25A565BC" w:rsidR="00A473D3" w:rsidRPr="00F65B6D" w:rsidRDefault="00A473D3" w:rsidP="00F618FA">
            <w:pPr>
              <w:pStyle w:val="Header"/>
              <w:tabs>
                <w:tab w:val="clear" w:pos="4153"/>
                <w:tab w:val="clear" w:pos="8306"/>
                <w:tab w:val="left" w:pos="1260"/>
                <w:tab w:val="left" w:pos="1530"/>
                <w:tab w:val="left" w:pos="1890"/>
              </w:tabs>
              <w:spacing w:line="360" w:lineRule="auto"/>
              <w:rPr>
                <w:color w:val="0000FF"/>
                <w:cs/>
              </w:rPr>
            </w:pPr>
            <w:r w:rsidRPr="00F65B6D">
              <w:rPr>
                <w:color w:val="0000FF"/>
                <w:cs/>
              </w:rPr>
              <w:t>ตรวจสอบกับรหัสมาตรฐานของสถาบันการเงินที่ธนาคารแห่งประเทศไทยกำหนด</w:t>
            </w:r>
          </w:p>
        </w:tc>
      </w:tr>
      <w:tr w:rsidR="00805E20" w:rsidRPr="00F65B6D" w14:paraId="6B2263B3" w14:textId="77777777" w:rsidTr="00765ED3">
        <w:tc>
          <w:tcPr>
            <w:tcW w:w="2241" w:type="dxa"/>
            <w:tcBorders>
              <w:top w:val="dotted" w:sz="4" w:space="0" w:color="auto"/>
              <w:bottom w:val="dotted" w:sz="4" w:space="0" w:color="auto"/>
              <w:right w:val="dotted" w:sz="4" w:space="0" w:color="auto"/>
            </w:tcBorders>
          </w:tcPr>
          <w:p w14:paraId="7F7C97F3" w14:textId="42622EF4"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69DE530A" w14:textId="4BB026D9"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FCF355D" w14:textId="77777777" w:rsidR="00A473D3" w:rsidRPr="00F65B6D" w:rsidRDefault="00A473D3" w:rsidP="0077530E">
            <w:pPr>
              <w:pStyle w:val="Header"/>
              <w:tabs>
                <w:tab w:val="clear" w:pos="4153"/>
                <w:tab w:val="clear" w:pos="8306"/>
                <w:tab w:val="left" w:pos="1260"/>
                <w:tab w:val="left" w:pos="1530"/>
                <w:tab w:val="left" w:pos="2721"/>
                <w:tab w:val="left" w:pos="3429"/>
              </w:tabs>
              <w:spacing w:line="440" w:lineRule="exact"/>
              <w:rPr>
                <w:color w:val="0000FF"/>
                <w:cs/>
                <w:lang w:val="th-TH"/>
              </w:rPr>
            </w:pPr>
            <w:r w:rsidRPr="00F65B6D">
              <w:rPr>
                <w:color w:val="0000FF"/>
                <w:cs/>
                <w:lang w:val="th-TH"/>
              </w:rPr>
              <w:t>Data Set Validation:</w:t>
            </w:r>
          </w:p>
          <w:p w14:paraId="4432C7A8" w14:textId="0B3F0528"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FI Reporting Group Id </w:t>
            </w:r>
            <w:r w:rsidRPr="00F65B6D">
              <w:rPr>
                <w:rFonts w:hint="cs"/>
                <w:color w:val="0000FF"/>
                <w:cs/>
                <w:lang w:val="th-TH"/>
              </w:rPr>
              <w:t>กับ กลุ่มสถาบันการเงิน</w:t>
            </w:r>
          </w:p>
        </w:tc>
      </w:tr>
      <w:tr w:rsidR="00805E20" w:rsidRPr="00F65B6D" w14:paraId="53E5B830" w14:textId="77777777" w:rsidTr="00765ED3">
        <w:tc>
          <w:tcPr>
            <w:tcW w:w="2241" w:type="dxa"/>
            <w:tcBorders>
              <w:top w:val="dotted" w:sz="4" w:space="0" w:color="auto"/>
              <w:bottom w:val="dotted" w:sz="4" w:space="0" w:color="auto"/>
              <w:right w:val="dotted" w:sz="4" w:space="0" w:color="auto"/>
            </w:tcBorders>
          </w:tcPr>
          <w:p w14:paraId="2157CAE8" w14:textId="78BE5C49"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CVA Counterparty Type</w:t>
            </w:r>
          </w:p>
        </w:tc>
        <w:tc>
          <w:tcPr>
            <w:tcW w:w="6225" w:type="dxa"/>
            <w:tcBorders>
              <w:top w:val="dotted" w:sz="4" w:space="0" w:color="auto"/>
              <w:left w:val="dotted" w:sz="4" w:space="0" w:color="auto"/>
              <w:bottom w:val="dotted" w:sz="4" w:space="0" w:color="auto"/>
              <w:right w:val="dotted" w:sz="4" w:space="0" w:color="auto"/>
            </w:tcBorders>
          </w:tcPr>
          <w:p w14:paraId="400FE9F1" w14:textId="39E7639E"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 Counterparty</w:t>
            </w:r>
          </w:p>
        </w:tc>
        <w:tc>
          <w:tcPr>
            <w:tcW w:w="5976" w:type="dxa"/>
            <w:tcBorders>
              <w:top w:val="dotted" w:sz="4" w:space="0" w:color="auto"/>
              <w:left w:val="dotted" w:sz="4" w:space="0" w:color="auto"/>
              <w:bottom w:val="dotted" w:sz="4" w:space="0" w:color="auto"/>
            </w:tcBorders>
          </w:tcPr>
          <w:p w14:paraId="23321894" w14:textId="4C05C0CA" w:rsidR="00A473D3" w:rsidRPr="00F65B6D" w:rsidRDefault="00A473D3" w:rsidP="0077530E">
            <w:pPr>
              <w:pStyle w:val="Header"/>
              <w:tabs>
                <w:tab w:val="clear" w:pos="4153"/>
                <w:tab w:val="clear" w:pos="8306"/>
                <w:tab w:val="left" w:pos="1260"/>
                <w:tab w:val="left" w:pos="1530"/>
                <w:tab w:val="left" w:pos="1890"/>
              </w:tabs>
              <w:spacing w:line="440" w:lineRule="exact"/>
              <w:rPr>
                <w:color w:val="0000FF"/>
              </w:rPr>
            </w:pPr>
          </w:p>
        </w:tc>
      </w:tr>
      <w:tr w:rsidR="00A473D3" w:rsidRPr="00F65B6D" w14:paraId="62472B53" w14:textId="77777777" w:rsidTr="00765ED3">
        <w:trPr>
          <w:trHeight w:val="359"/>
        </w:trPr>
        <w:tc>
          <w:tcPr>
            <w:tcW w:w="2241" w:type="dxa"/>
            <w:tcBorders>
              <w:top w:val="dotted" w:sz="4" w:space="0" w:color="auto"/>
              <w:bottom w:val="single" w:sz="4" w:space="0" w:color="auto"/>
              <w:right w:val="dotted" w:sz="4" w:space="0" w:color="auto"/>
            </w:tcBorders>
          </w:tcPr>
          <w:p w14:paraId="334A8BB2" w14:textId="3E911CB7"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CVA Value</w:t>
            </w:r>
          </w:p>
        </w:tc>
        <w:tc>
          <w:tcPr>
            <w:tcW w:w="6225" w:type="dxa"/>
            <w:tcBorders>
              <w:top w:val="dotted" w:sz="4" w:space="0" w:color="auto"/>
              <w:left w:val="dotted" w:sz="4" w:space="0" w:color="auto"/>
              <w:bottom w:val="single" w:sz="4" w:space="0" w:color="auto"/>
              <w:right w:val="dotted" w:sz="4" w:space="0" w:color="auto"/>
            </w:tcBorders>
          </w:tcPr>
          <w:p w14:paraId="4DDDF9BD" w14:textId="6007625C" w:rsidR="00A473D3" w:rsidRPr="00F65B6D" w:rsidRDefault="00A473D3" w:rsidP="00F618FA">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มูลค่า Credit Valuation Adjustment (</w:t>
            </w:r>
            <w:r w:rsidRPr="00F65B6D">
              <w:rPr>
                <w:rFonts w:hint="cs"/>
                <w:color w:val="0000FF"/>
                <w:cs/>
                <w:lang w:val="th-TH"/>
              </w:rPr>
              <w:t>หน่วย</w:t>
            </w:r>
            <w:r w:rsidRPr="00F65B6D">
              <w:rPr>
                <w:color w:val="0000FF"/>
              </w:rPr>
              <w:t xml:space="preserve">: </w:t>
            </w:r>
            <w:r w:rsidRPr="00F65B6D">
              <w:rPr>
                <w:color w:val="0000FF"/>
                <w:cs/>
                <w:lang w:val="th-TH"/>
              </w:rPr>
              <w:t>บาท)</w:t>
            </w:r>
          </w:p>
        </w:tc>
        <w:tc>
          <w:tcPr>
            <w:tcW w:w="5976" w:type="dxa"/>
            <w:tcBorders>
              <w:top w:val="dotted" w:sz="4" w:space="0" w:color="auto"/>
              <w:left w:val="dotted" w:sz="4" w:space="0" w:color="auto"/>
              <w:bottom w:val="single" w:sz="4" w:space="0" w:color="auto"/>
            </w:tcBorders>
          </w:tcPr>
          <w:p w14:paraId="16554103" w14:textId="77777777"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7C2ABD7" w14:textId="5FABBE8B"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มีค่ามากกว่าหรือเท่ากับศูนย์</w:t>
            </w:r>
          </w:p>
        </w:tc>
      </w:tr>
    </w:tbl>
    <w:p w14:paraId="2ED849C2" w14:textId="77777777" w:rsidR="00A473D3" w:rsidRPr="00805E20" w:rsidRDefault="00A473D3" w:rsidP="005A0556">
      <w:pPr>
        <w:rPr>
          <w:color w:val="FF0000"/>
        </w:rPr>
      </w:pPr>
    </w:p>
    <w:sectPr w:rsidR="00A473D3" w:rsidRPr="00805E20" w:rsidSect="00F04AEC">
      <w:headerReference w:type="default" r:id="rId15"/>
      <w:footerReference w:type="default" r:id="rId16"/>
      <w:pgSz w:w="16834" w:h="11909" w:orient="landscape" w:code="9"/>
      <w:pgMar w:top="1656" w:right="1264" w:bottom="1440" w:left="1152" w:header="432"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65588" w14:textId="77777777" w:rsidR="00901CF0" w:rsidRDefault="00901CF0" w:rsidP="00917C33">
      <w:r>
        <w:separator/>
      </w:r>
    </w:p>
  </w:endnote>
  <w:endnote w:type="continuationSeparator" w:id="0">
    <w:p w14:paraId="28F4DC49" w14:textId="77777777" w:rsidR="00901CF0" w:rsidRDefault="00901CF0"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B928A" w14:textId="77777777" w:rsidR="00456136" w:rsidRDefault="00456136">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79A936CA" wp14:editId="23151D58">
              <wp:simplePos x="0" y="0"/>
              <wp:positionH relativeFrom="column">
                <wp:posOffset>5631180</wp:posOffset>
              </wp:positionH>
              <wp:positionV relativeFrom="paragraph">
                <wp:posOffset>38100</wp:posOffset>
              </wp:positionV>
              <wp:extent cx="367030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FEFE" w14:textId="0975D9FD" w:rsidR="00456136" w:rsidRPr="007D71A9" w:rsidRDefault="00456136">
                          <w:pPr>
                            <w:spacing w:line="320" w:lineRule="exact"/>
                            <w:jc w:val="right"/>
                          </w:pPr>
                          <w:r>
                            <w:t>Data Set Manual</w:t>
                          </w:r>
                          <w:r w:rsidRPr="007D71A9">
                            <w:t xml:space="preserve"> </w:t>
                          </w:r>
                        </w:p>
                        <w:p w14:paraId="5C7D1DE7" w14:textId="4319B062" w:rsidR="00456136" w:rsidRPr="007D71A9" w:rsidRDefault="00456136">
                          <w:pPr>
                            <w:spacing w:line="320" w:lineRule="exact"/>
                            <w:jc w:val="right"/>
                          </w:pPr>
                          <w:r>
                            <w:t xml:space="preserve">Risk Management </w:t>
                          </w:r>
                          <w:r w:rsidRPr="007D71A9">
                            <w:t xml:space="preserve">Data Set </w:t>
                          </w:r>
                          <w:r>
                            <w:t>Manual Version</w:t>
                          </w:r>
                          <w:r w:rsidRPr="007D71A9">
                            <w:t xml:space="preserve"> </w:t>
                          </w:r>
                          <w: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936CA" id="_x0000_t202" coordsize="21600,21600" o:spt="202" path="m,l,21600r21600,l21600,xe">
              <v:stroke joinstyle="miter"/>
              <v:path gradientshapeok="t" o:connecttype="rect"/>
            </v:shapetype>
            <v:shape id="Text Box 10" o:spid="_x0000_s1026" type="#_x0000_t202" style="position:absolute;left:0;text-align:left;margin-left:443.4pt;margin-top:3pt;width:289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mltgIAALs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" filled="f" stroked="f">
              <v:textbox>
                <w:txbxContent>
                  <w:p w14:paraId="2082FEFE" w14:textId="0975D9FD" w:rsidR="00456136" w:rsidRPr="007D71A9" w:rsidRDefault="00456136">
                    <w:pPr>
                      <w:spacing w:line="320" w:lineRule="exact"/>
                      <w:jc w:val="right"/>
                    </w:pPr>
                    <w:r>
                      <w:t>Data Set Manual</w:t>
                    </w:r>
                    <w:r w:rsidRPr="007D71A9">
                      <w:t xml:space="preserve"> </w:t>
                    </w:r>
                  </w:p>
                  <w:p w14:paraId="5C7D1DE7" w14:textId="4319B062" w:rsidR="00456136" w:rsidRPr="007D71A9" w:rsidRDefault="00456136">
                    <w:pPr>
                      <w:spacing w:line="320" w:lineRule="exact"/>
                      <w:jc w:val="right"/>
                    </w:pPr>
                    <w:r>
                      <w:t xml:space="preserve">Risk Management </w:t>
                    </w:r>
                    <w:r w:rsidRPr="007D71A9">
                      <w:t xml:space="preserve">Data Set </w:t>
                    </w:r>
                    <w:r>
                      <w:t>Manual Version</w:t>
                    </w:r>
                    <w:r w:rsidRPr="007D71A9">
                      <w:t xml:space="preserve"> </w:t>
                    </w:r>
                    <w:r>
                      <w:t>1.2</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3991A3E" wp14:editId="081550A4">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F670" w14:textId="77777777" w:rsidR="00456136" w:rsidRPr="007D71A9" w:rsidRDefault="00456136" w:rsidP="00E07528">
                          <w:pPr>
                            <w:spacing w:after="120" w:line="240" w:lineRule="exact"/>
                            <w:rPr>
                              <w:b/>
                              <w:bCs/>
                            </w:rPr>
                          </w:pPr>
                          <w:r w:rsidRPr="007D71A9">
                            <w:rPr>
                              <w:b/>
                              <w:bCs/>
                              <w:cs/>
                            </w:rPr>
                            <w:t>โครงการพัฒนาระบบบริหารข้อมูล</w:t>
                          </w:r>
                        </w:p>
                        <w:p w14:paraId="247AF78A" w14:textId="77777777" w:rsidR="00456136" w:rsidRPr="007D71A9" w:rsidRDefault="0045613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91A3E"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2E80F670" w14:textId="77777777" w:rsidR="00456136" w:rsidRPr="007D71A9" w:rsidRDefault="00456136" w:rsidP="00E07528">
                    <w:pPr>
                      <w:spacing w:after="120" w:line="240" w:lineRule="exact"/>
                      <w:rPr>
                        <w:b/>
                        <w:bCs/>
                      </w:rPr>
                    </w:pPr>
                    <w:r w:rsidRPr="007D71A9">
                      <w:rPr>
                        <w:b/>
                        <w:bCs/>
                        <w:cs/>
                      </w:rPr>
                      <w:t>โครงการพัฒนาระบบบริหารข้อมูล</w:t>
                    </w:r>
                  </w:p>
                  <w:p w14:paraId="247AF78A" w14:textId="77777777" w:rsidR="00456136" w:rsidRPr="007D71A9" w:rsidRDefault="0045613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A785B65" wp14:editId="1656EC83">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1FBC279F" wp14:editId="1048C3E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9EA43"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6C0F" w14:textId="2CB8E7B2" w:rsidR="00456136" w:rsidRDefault="00456136" w:rsidP="000168EF">
    <w:pPr>
      <w:pStyle w:val="Footer"/>
    </w:pPr>
  </w:p>
  <w:p w14:paraId="2952F1E1" w14:textId="71A143D7" w:rsidR="00456136" w:rsidRDefault="00456136" w:rsidP="000168EF">
    <w:pPr>
      <w:pStyle w:val="Footer"/>
    </w:pPr>
    <w:r>
      <w:rPr>
        <w:noProof/>
      </w:rPr>
      <mc:AlternateContent>
        <mc:Choice Requires="wps">
          <w:drawing>
            <wp:anchor distT="0" distB="0" distL="114300" distR="114300" simplePos="0" relativeHeight="251666432" behindDoc="0" locked="0" layoutInCell="1" allowOverlap="1" wp14:anchorId="66D47FC6" wp14:editId="230523C8">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7346" w14:textId="3FCC50DB" w:rsidR="00456136" w:rsidRPr="007D71A9" w:rsidRDefault="00456136" w:rsidP="000168EF">
                          <w:pPr>
                            <w:spacing w:line="320" w:lineRule="exact"/>
                            <w:jc w:val="right"/>
                          </w:pPr>
                          <w:r>
                            <w:t>Data Set Manual</w:t>
                          </w:r>
                          <w:r w:rsidRPr="007D71A9">
                            <w:t xml:space="preserve"> </w:t>
                          </w:r>
                        </w:p>
                        <w:p w14:paraId="69A40E02" w14:textId="01812ADD" w:rsidR="00456136" w:rsidRPr="007D71A9" w:rsidRDefault="00456136" w:rsidP="000168EF">
                          <w:pPr>
                            <w:spacing w:line="320" w:lineRule="exact"/>
                            <w:jc w:val="right"/>
                          </w:pPr>
                          <w:r>
                            <w:t xml:space="preserve">Risk Management </w:t>
                          </w:r>
                          <w:r w:rsidRPr="007D71A9">
                            <w:t xml:space="preserve">Data Set </w:t>
                          </w:r>
                          <w:r>
                            <w:t>Manual Version</w:t>
                          </w:r>
                          <w:r w:rsidRPr="007D71A9">
                            <w:t xml:space="preserve"> </w:t>
                          </w:r>
                          <w: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47FC6" id="_x0000_t202" coordsize="21600,21600" o:spt="202" path="m,l,21600r21600,l21600,xe">
              <v:stroke joinstyle="miter"/>
              <v:path gradientshapeok="t" o:connecttype="rect"/>
            </v:shapetype>
            <v:shape id="Text Box 17" o:spid="_x0000_s1028" type="#_x0000_t202" style="position:absolute;margin-left:431.35pt;margin-top:5.75pt;width:300.2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" filled="f" stroked="f">
              <v:textbox>
                <w:txbxContent>
                  <w:p w14:paraId="1B857346" w14:textId="3FCC50DB" w:rsidR="00456136" w:rsidRPr="007D71A9" w:rsidRDefault="00456136" w:rsidP="000168EF">
                    <w:pPr>
                      <w:spacing w:line="320" w:lineRule="exact"/>
                      <w:jc w:val="right"/>
                    </w:pPr>
                    <w:r>
                      <w:t>Data Set Manual</w:t>
                    </w:r>
                    <w:r w:rsidRPr="007D71A9">
                      <w:t xml:space="preserve"> </w:t>
                    </w:r>
                  </w:p>
                  <w:p w14:paraId="69A40E02" w14:textId="01812ADD" w:rsidR="00456136" w:rsidRPr="007D71A9" w:rsidRDefault="00456136" w:rsidP="000168EF">
                    <w:pPr>
                      <w:spacing w:line="320" w:lineRule="exact"/>
                      <w:jc w:val="right"/>
                    </w:pPr>
                    <w:r>
                      <w:t xml:space="preserve">Risk Management </w:t>
                    </w:r>
                    <w:r w:rsidRPr="007D71A9">
                      <w:t xml:space="preserve">Data Set </w:t>
                    </w:r>
                    <w:r>
                      <w:t>Manual Version</w:t>
                    </w:r>
                    <w:r w:rsidRPr="007D71A9">
                      <w:t xml:space="preserve"> </w:t>
                    </w:r>
                    <w:r>
                      <w:t>1.2</w:t>
                    </w:r>
                  </w:p>
                </w:txbxContent>
              </v:textbox>
            </v:shape>
          </w:pict>
        </mc:Fallback>
      </mc:AlternateContent>
    </w:r>
    <w:r>
      <w:rPr>
        <w:noProof/>
      </w:rPr>
      <w:drawing>
        <wp:anchor distT="0" distB="0" distL="114300" distR="114300" simplePos="0" relativeHeight="251664384" behindDoc="0" locked="0" layoutInCell="1" allowOverlap="1" wp14:anchorId="1D7D3504" wp14:editId="6DE3BED2">
          <wp:simplePos x="0" y="0"/>
          <wp:positionH relativeFrom="column">
            <wp:posOffset>1905</wp:posOffset>
          </wp:positionH>
          <wp:positionV relativeFrom="paragraph">
            <wp:posOffset>62865</wp:posOffset>
          </wp:positionV>
          <wp:extent cx="361950" cy="542925"/>
          <wp:effectExtent l="0" t="0" r="0" b="9525"/>
          <wp:wrapNone/>
          <wp:docPr id="20"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A49BA4F" wp14:editId="5CE99C95">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AA553" w14:textId="77777777" w:rsidR="00456136" w:rsidRPr="007D71A9" w:rsidRDefault="00456136" w:rsidP="000168EF">
                          <w:pPr>
                            <w:spacing w:after="120" w:line="240" w:lineRule="exact"/>
                            <w:rPr>
                              <w:b/>
                              <w:bCs/>
                            </w:rPr>
                          </w:pPr>
                          <w:r w:rsidRPr="007D71A9">
                            <w:rPr>
                              <w:b/>
                              <w:bCs/>
                              <w:cs/>
                            </w:rPr>
                            <w:t>โครงการพัฒนาระบบบริหารข้อมูล</w:t>
                          </w:r>
                        </w:p>
                        <w:p w14:paraId="24353C31" w14:textId="77777777" w:rsidR="00456136" w:rsidRPr="007D71A9" w:rsidRDefault="00456136"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BA4F" id="Text Box 6" o:spid="_x0000_s1029" type="#_x0000_t202" style="position:absolute;margin-left:34.65pt;margin-top:9.45pt;width:174.3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roPHLboC&#10;AADABQAADgAAAAAAAAAAAAAAAAAuAgAAZHJzL2Uyb0RvYy54bWxQSwECLQAUAAYACAAAACEAt5DT&#10;rt0AAAAIAQAADwAAAAAAAAAAAAAAAAAUBQAAZHJzL2Rvd25yZXYueG1sUEsFBgAAAAAEAAQA8wAA&#10;AB4GAAAAAA==&#10;" filled="f" stroked="f">
              <v:textbox>
                <w:txbxContent>
                  <w:p w14:paraId="27CAA553" w14:textId="77777777" w:rsidR="00456136" w:rsidRPr="007D71A9" w:rsidRDefault="00456136" w:rsidP="000168EF">
                    <w:pPr>
                      <w:spacing w:after="120" w:line="240" w:lineRule="exact"/>
                      <w:rPr>
                        <w:b/>
                        <w:bCs/>
                      </w:rPr>
                    </w:pPr>
                    <w:r w:rsidRPr="007D71A9">
                      <w:rPr>
                        <w:b/>
                        <w:bCs/>
                        <w:cs/>
                      </w:rPr>
                      <w:t>โครงการพัฒนาระบบบริหารข้อมูล</w:t>
                    </w:r>
                  </w:p>
                  <w:p w14:paraId="24353C31" w14:textId="77777777" w:rsidR="00456136" w:rsidRPr="007D71A9" w:rsidRDefault="00456136"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2336" behindDoc="0" locked="0" layoutInCell="1" allowOverlap="1" wp14:anchorId="16FE48A9" wp14:editId="5A0B9F98">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7CD5E"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3BB999D8" w14:textId="6C80816D" w:rsidR="00456136" w:rsidRPr="000168EF" w:rsidRDefault="00456136" w:rsidP="000168EF">
    <w:pPr>
      <w:pStyle w:val="Footer"/>
      <w:tabs>
        <w:tab w:val="clear" w:pos="8306"/>
        <w:tab w:val="right" w:pos="7221"/>
      </w:tabs>
      <w:spacing w:after="360"/>
      <w:ind w:right="11"/>
      <w:rPr>
        <w:rFonts w:ascii="Cordia New" w:hAnsi="Cordia New" w:cs="Cordia New"/>
        <w:b/>
        <w:bCs/>
        <w:sz w:val="28"/>
        <w:szCs w:val="28"/>
      </w:rPr>
    </w:pPr>
    <w:r>
      <w:tab/>
    </w:r>
    <w:r>
      <w:tab/>
      <w:t xml:space="preserve">- </w:t>
    </w:r>
    <w:r>
      <w:fldChar w:fldCharType="begin"/>
    </w:r>
    <w:r>
      <w:instrText xml:space="preserve"> PAGE   \* MERGEFORMAT </w:instrText>
    </w:r>
    <w:r>
      <w:fldChar w:fldCharType="separate"/>
    </w:r>
    <w:r w:rsidR="00F04AEC">
      <w:rPr>
        <w:noProof/>
      </w:rPr>
      <w:t>24</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CC008" w14:textId="77777777" w:rsidR="00901CF0" w:rsidRDefault="00901CF0" w:rsidP="00917C33">
      <w:r>
        <w:separator/>
      </w:r>
    </w:p>
  </w:footnote>
  <w:footnote w:type="continuationSeparator" w:id="0">
    <w:p w14:paraId="6CDE618C" w14:textId="77777777" w:rsidR="00901CF0" w:rsidRDefault="00901CF0"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520F4610" w:rsidR="00456136" w:rsidRDefault="00456136">
    <w:pPr>
      <w:pStyle w:val="Header"/>
    </w:pPr>
    <w:r>
      <w:rPr>
        <w:noProof/>
      </w:rPr>
      <w:drawing>
        <wp:anchor distT="0" distB="0" distL="114300" distR="114300" simplePos="0" relativeHeight="251654144" behindDoc="0" locked="0" layoutInCell="1" allowOverlap="1" wp14:anchorId="0A8782C0" wp14:editId="00FE3244">
          <wp:simplePos x="0" y="0"/>
          <wp:positionH relativeFrom="margin">
            <wp:posOffset>6221730</wp:posOffset>
          </wp:positionH>
          <wp:positionV relativeFrom="margin">
            <wp:posOffset>-789305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926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33B3E12A" w:rsidR="00456136" w:rsidRDefault="00456136">
    <w:pPr>
      <w:pStyle w:val="Header"/>
    </w:pPr>
    <w:r>
      <w:rPr>
        <w:noProof/>
      </w:rPr>
      <mc:AlternateContent>
        <mc:Choice Requires="wps">
          <w:drawing>
            <wp:anchor distT="4294967295" distB="4294967295" distL="114300" distR="114300" simplePos="0" relativeHeight="251656192" behindDoc="0" locked="0" layoutInCell="1" allowOverlap="1" wp14:anchorId="40A76EC4" wp14:editId="078D9AE2">
              <wp:simplePos x="0" y="0"/>
              <wp:positionH relativeFrom="margin">
                <wp:posOffset>19050</wp:posOffset>
              </wp:positionH>
              <wp:positionV relativeFrom="paragraph">
                <wp:posOffset>548005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F783C"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pt,43.15pt" to="723.6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">
              <w10:wrap anchorx="margin"/>
            </v:line>
          </w:pict>
        </mc:Fallback>
      </mc:AlternateContent>
    </w:r>
    <w:r>
      <w:rPr>
        <w:noProof/>
      </w:rPr>
      <w:drawing>
        <wp:anchor distT="0" distB="0" distL="114300" distR="114300" simplePos="0" relativeHeight="251657216" behindDoc="0" locked="0" layoutInCell="1" allowOverlap="1" wp14:anchorId="2BF65253" wp14:editId="6369BF02">
          <wp:simplePos x="0" y="0"/>
          <wp:positionH relativeFrom="margin">
            <wp:posOffset>6202045</wp:posOffset>
          </wp:positionH>
          <wp:positionV relativeFrom="margin">
            <wp:posOffset>-846455</wp:posOffset>
          </wp:positionV>
          <wp:extent cx="3018155" cy="480695"/>
          <wp:effectExtent l="0" t="0" r="0" b="0"/>
          <wp:wrapSquare wrapText="bothSides"/>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5712029" wp14:editId="04199687">
          <wp:simplePos x="0" y="0"/>
          <wp:positionH relativeFrom="margin">
            <wp:posOffset>28575</wp:posOffset>
          </wp:positionH>
          <wp:positionV relativeFrom="paragraph">
            <wp:posOffset>-62230</wp:posOffset>
          </wp:positionV>
          <wp:extent cx="1662430" cy="474980"/>
          <wp:effectExtent l="0" t="0" r="0" b="1270"/>
          <wp:wrapSquare wrapText="bothSides"/>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F1360"/>
    <w:multiLevelType w:val="hybridMultilevel"/>
    <w:tmpl w:val="8E76C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0551E2"/>
    <w:multiLevelType w:val="hybridMultilevel"/>
    <w:tmpl w:val="24EA855C"/>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82D77"/>
    <w:multiLevelType w:val="hybridMultilevel"/>
    <w:tmpl w:val="28362632"/>
    <w:lvl w:ilvl="0" w:tplc="CA9AE94A">
      <w:start w:val="1"/>
      <w:numFmt w:val="decimal"/>
      <w:pStyle w:val="Heading3"/>
      <w:lvlText w:val="%1."/>
      <w:lvlJc w:val="left"/>
      <w:pPr>
        <w:ind w:left="6030" w:hanging="360"/>
      </w:pPr>
      <w:rPr>
        <w:rFonts w:hint="default"/>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3" w15:restartNumberingAfterBreak="0">
    <w:nsid w:val="228B735F"/>
    <w:multiLevelType w:val="hybridMultilevel"/>
    <w:tmpl w:val="D2823EF8"/>
    <w:lvl w:ilvl="0" w:tplc="3D8698AC">
      <w:start w:val="1"/>
      <w:numFmt w:val="decimal"/>
      <w:lvlText w:val="%1."/>
      <w:lvlJc w:val="left"/>
      <w:pPr>
        <w:ind w:left="720" w:hanging="360"/>
      </w:pPr>
      <w:rPr>
        <w:color w:val="FF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7F52DB1"/>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71457B"/>
    <w:multiLevelType w:val="hybridMultilevel"/>
    <w:tmpl w:val="ABA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7" w15:restartNumberingAfterBreak="0">
    <w:nsid w:val="45F47061"/>
    <w:multiLevelType w:val="hybridMultilevel"/>
    <w:tmpl w:val="0C58E078"/>
    <w:lvl w:ilvl="0" w:tplc="EF08A896">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0B6F5F"/>
    <w:multiLevelType w:val="hybridMultilevel"/>
    <w:tmpl w:val="B0D6A06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2D1F93"/>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DD1873"/>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E25662"/>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753BAA"/>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8201FA"/>
    <w:multiLevelType w:val="hybridMultilevel"/>
    <w:tmpl w:val="E2403FD4"/>
    <w:lvl w:ilvl="0" w:tplc="D088966A">
      <w:start w:val="2"/>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603346"/>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7"/>
  </w:num>
  <w:num w:numId="3">
    <w:abstractNumId w:val="10"/>
  </w:num>
  <w:num w:numId="4">
    <w:abstractNumId w:val="0"/>
  </w:num>
  <w:num w:numId="5">
    <w:abstractNumId w:val="8"/>
  </w:num>
  <w:num w:numId="6">
    <w:abstractNumId w:val="1"/>
  </w:num>
  <w:num w:numId="7">
    <w:abstractNumId w:val="15"/>
  </w:num>
  <w:num w:numId="8">
    <w:abstractNumId w:val="2"/>
  </w:num>
  <w:num w:numId="9">
    <w:abstractNumId w:val="2"/>
    <w:lvlOverride w:ilvl="0">
      <w:startOverride w:val="1"/>
    </w:lvlOverride>
  </w:num>
  <w:num w:numId="10">
    <w:abstractNumId w:val="13"/>
  </w:num>
  <w:num w:numId="11">
    <w:abstractNumId w:val="4"/>
  </w:num>
  <w:num w:numId="12">
    <w:abstractNumId w:val="2"/>
    <w:lvlOverride w:ilvl="0">
      <w:startOverride w:val="1"/>
    </w:lvlOverride>
  </w:num>
  <w:num w:numId="13">
    <w:abstractNumId w:val="11"/>
  </w:num>
  <w:num w:numId="14">
    <w:abstractNumId w:val="9"/>
  </w:num>
  <w:num w:numId="15">
    <w:abstractNumId w:val="12"/>
  </w:num>
  <w:num w:numId="16">
    <w:abstractNumId w:val="14"/>
  </w:num>
  <w:num w:numId="17">
    <w:abstractNumId w:val="5"/>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drawingGridHorizontalSpacing w:val="160"/>
  <w:drawingGridVerticalSpacing w:val="435"/>
  <w:displayHorizontalDrawingGridEvery w:val="2"/>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168EF"/>
    <w:rsid w:val="000261B0"/>
    <w:rsid w:val="000261BF"/>
    <w:rsid w:val="000264CA"/>
    <w:rsid w:val="0002716B"/>
    <w:rsid w:val="00031B36"/>
    <w:rsid w:val="0003316E"/>
    <w:rsid w:val="0003575E"/>
    <w:rsid w:val="00036462"/>
    <w:rsid w:val="0004425B"/>
    <w:rsid w:val="00044888"/>
    <w:rsid w:val="000458CB"/>
    <w:rsid w:val="00050FC3"/>
    <w:rsid w:val="00051183"/>
    <w:rsid w:val="00053186"/>
    <w:rsid w:val="000550D4"/>
    <w:rsid w:val="00057C7A"/>
    <w:rsid w:val="00061404"/>
    <w:rsid w:val="00064BF1"/>
    <w:rsid w:val="000667B9"/>
    <w:rsid w:val="000728B3"/>
    <w:rsid w:val="00081C02"/>
    <w:rsid w:val="00083ED2"/>
    <w:rsid w:val="00084C8A"/>
    <w:rsid w:val="00087ACD"/>
    <w:rsid w:val="000918BB"/>
    <w:rsid w:val="0009362D"/>
    <w:rsid w:val="00094174"/>
    <w:rsid w:val="0009699A"/>
    <w:rsid w:val="000A0944"/>
    <w:rsid w:val="000A3366"/>
    <w:rsid w:val="000A7515"/>
    <w:rsid w:val="000B1A23"/>
    <w:rsid w:val="000B4FE8"/>
    <w:rsid w:val="000B5589"/>
    <w:rsid w:val="000B5B16"/>
    <w:rsid w:val="000C123A"/>
    <w:rsid w:val="000C16CF"/>
    <w:rsid w:val="000C4E54"/>
    <w:rsid w:val="000D21C6"/>
    <w:rsid w:val="000D5181"/>
    <w:rsid w:val="000E31BA"/>
    <w:rsid w:val="000E40F1"/>
    <w:rsid w:val="000F213B"/>
    <w:rsid w:val="000F21D9"/>
    <w:rsid w:val="000F25FB"/>
    <w:rsid w:val="000F2930"/>
    <w:rsid w:val="000F2D01"/>
    <w:rsid w:val="000F384B"/>
    <w:rsid w:val="000F59A8"/>
    <w:rsid w:val="00112D9C"/>
    <w:rsid w:val="0011404A"/>
    <w:rsid w:val="001214EB"/>
    <w:rsid w:val="0012222D"/>
    <w:rsid w:val="00122293"/>
    <w:rsid w:val="00122A88"/>
    <w:rsid w:val="00123DEC"/>
    <w:rsid w:val="00125328"/>
    <w:rsid w:val="0012697F"/>
    <w:rsid w:val="001324B4"/>
    <w:rsid w:val="001443BD"/>
    <w:rsid w:val="001449D7"/>
    <w:rsid w:val="0014627C"/>
    <w:rsid w:val="001614E7"/>
    <w:rsid w:val="00166436"/>
    <w:rsid w:val="00167984"/>
    <w:rsid w:val="00170F62"/>
    <w:rsid w:val="00171081"/>
    <w:rsid w:val="0017515A"/>
    <w:rsid w:val="00176AA8"/>
    <w:rsid w:val="00181CC9"/>
    <w:rsid w:val="00182A21"/>
    <w:rsid w:val="00182A95"/>
    <w:rsid w:val="00186C6D"/>
    <w:rsid w:val="00190E21"/>
    <w:rsid w:val="00190FDB"/>
    <w:rsid w:val="0019411A"/>
    <w:rsid w:val="001942C1"/>
    <w:rsid w:val="001958B2"/>
    <w:rsid w:val="001971DF"/>
    <w:rsid w:val="001A35CD"/>
    <w:rsid w:val="001A452E"/>
    <w:rsid w:val="001A5DEF"/>
    <w:rsid w:val="001B30EC"/>
    <w:rsid w:val="001B5288"/>
    <w:rsid w:val="001B5CEC"/>
    <w:rsid w:val="001C0F24"/>
    <w:rsid w:val="001C1C6A"/>
    <w:rsid w:val="001D3373"/>
    <w:rsid w:val="001E07DD"/>
    <w:rsid w:val="001E2A29"/>
    <w:rsid w:val="001E7AC2"/>
    <w:rsid w:val="001F1719"/>
    <w:rsid w:val="001F4775"/>
    <w:rsid w:val="001F5CD7"/>
    <w:rsid w:val="001F61D4"/>
    <w:rsid w:val="00201488"/>
    <w:rsid w:val="00202499"/>
    <w:rsid w:val="00212A06"/>
    <w:rsid w:val="00220A5A"/>
    <w:rsid w:val="0022108C"/>
    <w:rsid w:val="00225270"/>
    <w:rsid w:val="00231D75"/>
    <w:rsid w:val="00232ABA"/>
    <w:rsid w:val="00232D2A"/>
    <w:rsid w:val="00234612"/>
    <w:rsid w:val="00237D30"/>
    <w:rsid w:val="0024463A"/>
    <w:rsid w:val="00245653"/>
    <w:rsid w:val="0025009D"/>
    <w:rsid w:val="0025129C"/>
    <w:rsid w:val="00251825"/>
    <w:rsid w:val="00253A33"/>
    <w:rsid w:val="00256974"/>
    <w:rsid w:val="00256E23"/>
    <w:rsid w:val="00257757"/>
    <w:rsid w:val="002609FB"/>
    <w:rsid w:val="00264E30"/>
    <w:rsid w:val="00265390"/>
    <w:rsid w:val="00265930"/>
    <w:rsid w:val="00265BE1"/>
    <w:rsid w:val="00270995"/>
    <w:rsid w:val="0027546E"/>
    <w:rsid w:val="00276BDE"/>
    <w:rsid w:val="00284C64"/>
    <w:rsid w:val="00291379"/>
    <w:rsid w:val="00294C61"/>
    <w:rsid w:val="002A048F"/>
    <w:rsid w:val="002A05C0"/>
    <w:rsid w:val="002A0789"/>
    <w:rsid w:val="002A1CA4"/>
    <w:rsid w:val="002A3846"/>
    <w:rsid w:val="002A4747"/>
    <w:rsid w:val="002B3064"/>
    <w:rsid w:val="002B31F6"/>
    <w:rsid w:val="002C06F2"/>
    <w:rsid w:val="002C3CA0"/>
    <w:rsid w:val="002C3FD2"/>
    <w:rsid w:val="002C5A44"/>
    <w:rsid w:val="002C6041"/>
    <w:rsid w:val="002D1591"/>
    <w:rsid w:val="002D2141"/>
    <w:rsid w:val="002E1B21"/>
    <w:rsid w:val="002E3E5B"/>
    <w:rsid w:val="002E5B57"/>
    <w:rsid w:val="002E68E7"/>
    <w:rsid w:val="00302B8D"/>
    <w:rsid w:val="00305085"/>
    <w:rsid w:val="0030656E"/>
    <w:rsid w:val="00310082"/>
    <w:rsid w:val="00310A08"/>
    <w:rsid w:val="00311856"/>
    <w:rsid w:val="00320478"/>
    <w:rsid w:val="00321C21"/>
    <w:rsid w:val="00333EF5"/>
    <w:rsid w:val="003403B9"/>
    <w:rsid w:val="00342435"/>
    <w:rsid w:val="00342D24"/>
    <w:rsid w:val="003536AF"/>
    <w:rsid w:val="00353A5A"/>
    <w:rsid w:val="00355833"/>
    <w:rsid w:val="00357F00"/>
    <w:rsid w:val="00360C3D"/>
    <w:rsid w:val="00364E58"/>
    <w:rsid w:val="00365319"/>
    <w:rsid w:val="003678E9"/>
    <w:rsid w:val="00382CDA"/>
    <w:rsid w:val="0038385F"/>
    <w:rsid w:val="00392B33"/>
    <w:rsid w:val="00393875"/>
    <w:rsid w:val="00396C5E"/>
    <w:rsid w:val="003970D2"/>
    <w:rsid w:val="00397DE0"/>
    <w:rsid w:val="003A09CF"/>
    <w:rsid w:val="003A2458"/>
    <w:rsid w:val="003A4FA6"/>
    <w:rsid w:val="003B00EF"/>
    <w:rsid w:val="003B5333"/>
    <w:rsid w:val="003B5490"/>
    <w:rsid w:val="003B67E7"/>
    <w:rsid w:val="003C2387"/>
    <w:rsid w:val="003C2E4A"/>
    <w:rsid w:val="003C52FB"/>
    <w:rsid w:val="003C6671"/>
    <w:rsid w:val="003D078D"/>
    <w:rsid w:val="003D1E8D"/>
    <w:rsid w:val="003D34A9"/>
    <w:rsid w:val="003E0285"/>
    <w:rsid w:val="003E1A71"/>
    <w:rsid w:val="003E4156"/>
    <w:rsid w:val="003E5B64"/>
    <w:rsid w:val="003E7E85"/>
    <w:rsid w:val="003F0ADA"/>
    <w:rsid w:val="003F4192"/>
    <w:rsid w:val="003F483D"/>
    <w:rsid w:val="003F5B92"/>
    <w:rsid w:val="004008BA"/>
    <w:rsid w:val="004062C3"/>
    <w:rsid w:val="004122DD"/>
    <w:rsid w:val="00412F54"/>
    <w:rsid w:val="00422B11"/>
    <w:rsid w:val="00451411"/>
    <w:rsid w:val="00451D65"/>
    <w:rsid w:val="00455C1A"/>
    <w:rsid w:val="00456136"/>
    <w:rsid w:val="00467D82"/>
    <w:rsid w:val="00470D45"/>
    <w:rsid w:val="00470DF3"/>
    <w:rsid w:val="0047221F"/>
    <w:rsid w:val="00472401"/>
    <w:rsid w:val="00474BD9"/>
    <w:rsid w:val="00475A13"/>
    <w:rsid w:val="00475E5C"/>
    <w:rsid w:val="004765B9"/>
    <w:rsid w:val="00477926"/>
    <w:rsid w:val="00482CD5"/>
    <w:rsid w:val="0048493F"/>
    <w:rsid w:val="00486614"/>
    <w:rsid w:val="00487F4C"/>
    <w:rsid w:val="004907D9"/>
    <w:rsid w:val="0049236B"/>
    <w:rsid w:val="00493BD4"/>
    <w:rsid w:val="004A1FF8"/>
    <w:rsid w:val="004A4E0B"/>
    <w:rsid w:val="004A637E"/>
    <w:rsid w:val="004B1724"/>
    <w:rsid w:val="004B40D6"/>
    <w:rsid w:val="004C1262"/>
    <w:rsid w:val="004D24AD"/>
    <w:rsid w:val="004D42BE"/>
    <w:rsid w:val="004D6EAF"/>
    <w:rsid w:val="004D793F"/>
    <w:rsid w:val="004E5114"/>
    <w:rsid w:val="004E760F"/>
    <w:rsid w:val="004F1551"/>
    <w:rsid w:val="004F6AD9"/>
    <w:rsid w:val="0050076A"/>
    <w:rsid w:val="00505B33"/>
    <w:rsid w:val="0050623F"/>
    <w:rsid w:val="005074FE"/>
    <w:rsid w:val="00507B26"/>
    <w:rsid w:val="0051087F"/>
    <w:rsid w:val="00510AE0"/>
    <w:rsid w:val="00517925"/>
    <w:rsid w:val="0052137F"/>
    <w:rsid w:val="00524458"/>
    <w:rsid w:val="00527193"/>
    <w:rsid w:val="00530BAD"/>
    <w:rsid w:val="00530E42"/>
    <w:rsid w:val="00534F87"/>
    <w:rsid w:val="00544BB6"/>
    <w:rsid w:val="00547AF6"/>
    <w:rsid w:val="005515D7"/>
    <w:rsid w:val="00553553"/>
    <w:rsid w:val="00554B84"/>
    <w:rsid w:val="005572B2"/>
    <w:rsid w:val="00560BDA"/>
    <w:rsid w:val="00562372"/>
    <w:rsid w:val="00562448"/>
    <w:rsid w:val="0056743E"/>
    <w:rsid w:val="005701C0"/>
    <w:rsid w:val="0057031F"/>
    <w:rsid w:val="0058070B"/>
    <w:rsid w:val="005847E5"/>
    <w:rsid w:val="00590733"/>
    <w:rsid w:val="005A0556"/>
    <w:rsid w:val="005A2F8D"/>
    <w:rsid w:val="005A496F"/>
    <w:rsid w:val="005A4B3B"/>
    <w:rsid w:val="005A520E"/>
    <w:rsid w:val="005A6F10"/>
    <w:rsid w:val="005A78BB"/>
    <w:rsid w:val="005B7009"/>
    <w:rsid w:val="005C3B95"/>
    <w:rsid w:val="005C59A1"/>
    <w:rsid w:val="005C6705"/>
    <w:rsid w:val="005D1442"/>
    <w:rsid w:val="005D26F1"/>
    <w:rsid w:val="005D2E07"/>
    <w:rsid w:val="005E5B99"/>
    <w:rsid w:val="005F0248"/>
    <w:rsid w:val="005F4C1B"/>
    <w:rsid w:val="006000EF"/>
    <w:rsid w:val="0061533D"/>
    <w:rsid w:val="00617CA7"/>
    <w:rsid w:val="00620D32"/>
    <w:rsid w:val="006211AE"/>
    <w:rsid w:val="006215DF"/>
    <w:rsid w:val="00627EEE"/>
    <w:rsid w:val="00632322"/>
    <w:rsid w:val="00633CA0"/>
    <w:rsid w:val="00634251"/>
    <w:rsid w:val="0063465E"/>
    <w:rsid w:val="00635CA6"/>
    <w:rsid w:val="00637066"/>
    <w:rsid w:val="00641AF6"/>
    <w:rsid w:val="006426AB"/>
    <w:rsid w:val="006466F7"/>
    <w:rsid w:val="00647D10"/>
    <w:rsid w:val="00652F59"/>
    <w:rsid w:val="00656BF8"/>
    <w:rsid w:val="00657F71"/>
    <w:rsid w:val="00661A8B"/>
    <w:rsid w:val="006706BA"/>
    <w:rsid w:val="00671EC7"/>
    <w:rsid w:val="006724AC"/>
    <w:rsid w:val="00673C5B"/>
    <w:rsid w:val="0067452B"/>
    <w:rsid w:val="00677660"/>
    <w:rsid w:val="00680570"/>
    <w:rsid w:val="00682880"/>
    <w:rsid w:val="006923FD"/>
    <w:rsid w:val="006A1AB8"/>
    <w:rsid w:val="006A3E1B"/>
    <w:rsid w:val="006A554F"/>
    <w:rsid w:val="006A7955"/>
    <w:rsid w:val="006B0234"/>
    <w:rsid w:val="006B2140"/>
    <w:rsid w:val="006B6EB3"/>
    <w:rsid w:val="006C2883"/>
    <w:rsid w:val="006C5F20"/>
    <w:rsid w:val="006C660E"/>
    <w:rsid w:val="006D0BBE"/>
    <w:rsid w:val="006D6F70"/>
    <w:rsid w:val="006F0C95"/>
    <w:rsid w:val="006F2F60"/>
    <w:rsid w:val="00710FDB"/>
    <w:rsid w:val="0071160E"/>
    <w:rsid w:val="00716F10"/>
    <w:rsid w:val="00721E8B"/>
    <w:rsid w:val="00730F13"/>
    <w:rsid w:val="0073273D"/>
    <w:rsid w:val="007340D1"/>
    <w:rsid w:val="00734508"/>
    <w:rsid w:val="007400E8"/>
    <w:rsid w:val="0074333C"/>
    <w:rsid w:val="00743AF6"/>
    <w:rsid w:val="007449BD"/>
    <w:rsid w:val="007461C4"/>
    <w:rsid w:val="00754A43"/>
    <w:rsid w:val="00765ED3"/>
    <w:rsid w:val="0076779D"/>
    <w:rsid w:val="0077530E"/>
    <w:rsid w:val="0078511A"/>
    <w:rsid w:val="00792392"/>
    <w:rsid w:val="007A410A"/>
    <w:rsid w:val="007B4A7F"/>
    <w:rsid w:val="007C3B7E"/>
    <w:rsid w:val="007C422C"/>
    <w:rsid w:val="007D1B53"/>
    <w:rsid w:val="007D1E77"/>
    <w:rsid w:val="007D3F61"/>
    <w:rsid w:val="007E619A"/>
    <w:rsid w:val="007F1FA4"/>
    <w:rsid w:val="007F39E7"/>
    <w:rsid w:val="007F62D8"/>
    <w:rsid w:val="0080106E"/>
    <w:rsid w:val="00802095"/>
    <w:rsid w:val="00802AF5"/>
    <w:rsid w:val="00802C4B"/>
    <w:rsid w:val="0080484F"/>
    <w:rsid w:val="00805E20"/>
    <w:rsid w:val="00806281"/>
    <w:rsid w:val="0081187A"/>
    <w:rsid w:val="008225FD"/>
    <w:rsid w:val="00823300"/>
    <w:rsid w:val="0082490A"/>
    <w:rsid w:val="00825403"/>
    <w:rsid w:val="00825A33"/>
    <w:rsid w:val="0082629F"/>
    <w:rsid w:val="00826D30"/>
    <w:rsid w:val="00827416"/>
    <w:rsid w:val="00830BBF"/>
    <w:rsid w:val="00832E0D"/>
    <w:rsid w:val="0083508A"/>
    <w:rsid w:val="00836551"/>
    <w:rsid w:val="008367B3"/>
    <w:rsid w:val="00836DE1"/>
    <w:rsid w:val="00843271"/>
    <w:rsid w:val="00843D7B"/>
    <w:rsid w:val="00844EA2"/>
    <w:rsid w:val="00846358"/>
    <w:rsid w:val="00847EDA"/>
    <w:rsid w:val="00850113"/>
    <w:rsid w:val="00851DFB"/>
    <w:rsid w:val="00860299"/>
    <w:rsid w:val="008773D1"/>
    <w:rsid w:val="008808FB"/>
    <w:rsid w:val="00882727"/>
    <w:rsid w:val="008872DB"/>
    <w:rsid w:val="008A636C"/>
    <w:rsid w:val="008B22B1"/>
    <w:rsid w:val="008B30D1"/>
    <w:rsid w:val="008B3642"/>
    <w:rsid w:val="008C01C9"/>
    <w:rsid w:val="008C581A"/>
    <w:rsid w:val="008C7183"/>
    <w:rsid w:val="008D1E36"/>
    <w:rsid w:val="008D4FCB"/>
    <w:rsid w:val="008D5D44"/>
    <w:rsid w:val="008E671E"/>
    <w:rsid w:val="008F34BF"/>
    <w:rsid w:val="008F4437"/>
    <w:rsid w:val="008F50E6"/>
    <w:rsid w:val="008F590F"/>
    <w:rsid w:val="0090010A"/>
    <w:rsid w:val="00900F81"/>
    <w:rsid w:val="00901CF0"/>
    <w:rsid w:val="00903546"/>
    <w:rsid w:val="009037DE"/>
    <w:rsid w:val="00910AA0"/>
    <w:rsid w:val="00916D95"/>
    <w:rsid w:val="00917C33"/>
    <w:rsid w:val="00922ED9"/>
    <w:rsid w:val="00922F76"/>
    <w:rsid w:val="00923423"/>
    <w:rsid w:val="00924312"/>
    <w:rsid w:val="00927EB4"/>
    <w:rsid w:val="009351D7"/>
    <w:rsid w:val="009360C2"/>
    <w:rsid w:val="00942B65"/>
    <w:rsid w:val="00946409"/>
    <w:rsid w:val="009470FA"/>
    <w:rsid w:val="0094775F"/>
    <w:rsid w:val="0095113E"/>
    <w:rsid w:val="00954563"/>
    <w:rsid w:val="00955C0D"/>
    <w:rsid w:val="0096433E"/>
    <w:rsid w:val="0096799A"/>
    <w:rsid w:val="00972F7D"/>
    <w:rsid w:val="009804F5"/>
    <w:rsid w:val="0098248A"/>
    <w:rsid w:val="009855B3"/>
    <w:rsid w:val="009870DD"/>
    <w:rsid w:val="009923FF"/>
    <w:rsid w:val="00995658"/>
    <w:rsid w:val="009A273F"/>
    <w:rsid w:val="009A3C0E"/>
    <w:rsid w:val="009A3CCF"/>
    <w:rsid w:val="009A68B5"/>
    <w:rsid w:val="009A6D8C"/>
    <w:rsid w:val="009B14F3"/>
    <w:rsid w:val="009B34AC"/>
    <w:rsid w:val="009B6393"/>
    <w:rsid w:val="009B6AF8"/>
    <w:rsid w:val="009D01FC"/>
    <w:rsid w:val="009D39FF"/>
    <w:rsid w:val="009E077E"/>
    <w:rsid w:val="009E0CC4"/>
    <w:rsid w:val="009E192C"/>
    <w:rsid w:val="009E2940"/>
    <w:rsid w:val="009E2B63"/>
    <w:rsid w:val="009E529E"/>
    <w:rsid w:val="009E53BE"/>
    <w:rsid w:val="009F02E7"/>
    <w:rsid w:val="009F1410"/>
    <w:rsid w:val="009F588E"/>
    <w:rsid w:val="00A033BA"/>
    <w:rsid w:val="00A0647C"/>
    <w:rsid w:val="00A118EC"/>
    <w:rsid w:val="00A12590"/>
    <w:rsid w:val="00A135CC"/>
    <w:rsid w:val="00A205A2"/>
    <w:rsid w:val="00A239C7"/>
    <w:rsid w:val="00A27DE4"/>
    <w:rsid w:val="00A30052"/>
    <w:rsid w:val="00A3124C"/>
    <w:rsid w:val="00A312C6"/>
    <w:rsid w:val="00A32D0D"/>
    <w:rsid w:val="00A332CE"/>
    <w:rsid w:val="00A3491B"/>
    <w:rsid w:val="00A367EF"/>
    <w:rsid w:val="00A41625"/>
    <w:rsid w:val="00A42F32"/>
    <w:rsid w:val="00A458C2"/>
    <w:rsid w:val="00A473D3"/>
    <w:rsid w:val="00A53092"/>
    <w:rsid w:val="00A53419"/>
    <w:rsid w:val="00A55306"/>
    <w:rsid w:val="00A57692"/>
    <w:rsid w:val="00A6497D"/>
    <w:rsid w:val="00A66692"/>
    <w:rsid w:val="00A6794E"/>
    <w:rsid w:val="00A754B5"/>
    <w:rsid w:val="00A75FD8"/>
    <w:rsid w:val="00A80CDA"/>
    <w:rsid w:val="00A835F3"/>
    <w:rsid w:val="00A85C7A"/>
    <w:rsid w:val="00A8710E"/>
    <w:rsid w:val="00A90D98"/>
    <w:rsid w:val="00AA2354"/>
    <w:rsid w:val="00AA2BDB"/>
    <w:rsid w:val="00AA6B7D"/>
    <w:rsid w:val="00AB00ED"/>
    <w:rsid w:val="00AB1764"/>
    <w:rsid w:val="00AB1A7F"/>
    <w:rsid w:val="00AB3CC3"/>
    <w:rsid w:val="00AB42FA"/>
    <w:rsid w:val="00AB7245"/>
    <w:rsid w:val="00AB747C"/>
    <w:rsid w:val="00AC3257"/>
    <w:rsid w:val="00AC38F1"/>
    <w:rsid w:val="00AC52F4"/>
    <w:rsid w:val="00AC69BB"/>
    <w:rsid w:val="00AC7C5A"/>
    <w:rsid w:val="00AD2AD1"/>
    <w:rsid w:val="00AE16E2"/>
    <w:rsid w:val="00AE3443"/>
    <w:rsid w:val="00AE3B04"/>
    <w:rsid w:val="00AE45E5"/>
    <w:rsid w:val="00AE55F6"/>
    <w:rsid w:val="00AF0B27"/>
    <w:rsid w:val="00AF17A8"/>
    <w:rsid w:val="00AF69A9"/>
    <w:rsid w:val="00B00B77"/>
    <w:rsid w:val="00B02BFD"/>
    <w:rsid w:val="00B04360"/>
    <w:rsid w:val="00B04479"/>
    <w:rsid w:val="00B07E38"/>
    <w:rsid w:val="00B12DC9"/>
    <w:rsid w:val="00B1350A"/>
    <w:rsid w:val="00B16F54"/>
    <w:rsid w:val="00B22600"/>
    <w:rsid w:val="00B2783F"/>
    <w:rsid w:val="00B30D72"/>
    <w:rsid w:val="00B31BD3"/>
    <w:rsid w:val="00B33F06"/>
    <w:rsid w:val="00B3633D"/>
    <w:rsid w:val="00B415DC"/>
    <w:rsid w:val="00B41848"/>
    <w:rsid w:val="00B50030"/>
    <w:rsid w:val="00B54CF3"/>
    <w:rsid w:val="00B54D85"/>
    <w:rsid w:val="00B62AC2"/>
    <w:rsid w:val="00B654C4"/>
    <w:rsid w:val="00B662E3"/>
    <w:rsid w:val="00B679C2"/>
    <w:rsid w:val="00B71B4F"/>
    <w:rsid w:val="00B73A0A"/>
    <w:rsid w:val="00B7536F"/>
    <w:rsid w:val="00B75446"/>
    <w:rsid w:val="00B800F6"/>
    <w:rsid w:val="00B864AC"/>
    <w:rsid w:val="00B86569"/>
    <w:rsid w:val="00B869E0"/>
    <w:rsid w:val="00B90DB0"/>
    <w:rsid w:val="00B916AF"/>
    <w:rsid w:val="00B93DC9"/>
    <w:rsid w:val="00B9751D"/>
    <w:rsid w:val="00BA00C4"/>
    <w:rsid w:val="00BA3FF7"/>
    <w:rsid w:val="00BA4E05"/>
    <w:rsid w:val="00BB37BE"/>
    <w:rsid w:val="00BB398A"/>
    <w:rsid w:val="00BB40A7"/>
    <w:rsid w:val="00BB5C75"/>
    <w:rsid w:val="00BB5C7C"/>
    <w:rsid w:val="00BB6D82"/>
    <w:rsid w:val="00BC0E01"/>
    <w:rsid w:val="00BC3188"/>
    <w:rsid w:val="00BD064B"/>
    <w:rsid w:val="00BD27B0"/>
    <w:rsid w:val="00BD2D01"/>
    <w:rsid w:val="00BE4C6A"/>
    <w:rsid w:val="00C03BB8"/>
    <w:rsid w:val="00C043C3"/>
    <w:rsid w:val="00C04C60"/>
    <w:rsid w:val="00C076D4"/>
    <w:rsid w:val="00C13BBE"/>
    <w:rsid w:val="00C14224"/>
    <w:rsid w:val="00C144B7"/>
    <w:rsid w:val="00C16934"/>
    <w:rsid w:val="00C17A4A"/>
    <w:rsid w:val="00C25210"/>
    <w:rsid w:val="00C26152"/>
    <w:rsid w:val="00C2637B"/>
    <w:rsid w:val="00C2710E"/>
    <w:rsid w:val="00C27341"/>
    <w:rsid w:val="00C312A3"/>
    <w:rsid w:val="00C33B62"/>
    <w:rsid w:val="00C42A08"/>
    <w:rsid w:val="00C4611C"/>
    <w:rsid w:val="00C50DF2"/>
    <w:rsid w:val="00C50F6A"/>
    <w:rsid w:val="00C53221"/>
    <w:rsid w:val="00C563A2"/>
    <w:rsid w:val="00C60A25"/>
    <w:rsid w:val="00C61F00"/>
    <w:rsid w:val="00C626B3"/>
    <w:rsid w:val="00C642A4"/>
    <w:rsid w:val="00C80FF4"/>
    <w:rsid w:val="00C81574"/>
    <w:rsid w:val="00C82F8B"/>
    <w:rsid w:val="00C832C5"/>
    <w:rsid w:val="00C83632"/>
    <w:rsid w:val="00C8714D"/>
    <w:rsid w:val="00C8758F"/>
    <w:rsid w:val="00C91F6C"/>
    <w:rsid w:val="00C9257D"/>
    <w:rsid w:val="00C93448"/>
    <w:rsid w:val="00C964A7"/>
    <w:rsid w:val="00C97DD0"/>
    <w:rsid w:val="00CA21E5"/>
    <w:rsid w:val="00CA42DC"/>
    <w:rsid w:val="00CA59ED"/>
    <w:rsid w:val="00CA635A"/>
    <w:rsid w:val="00CA639A"/>
    <w:rsid w:val="00CB252D"/>
    <w:rsid w:val="00CB31C6"/>
    <w:rsid w:val="00CB3965"/>
    <w:rsid w:val="00CB5C96"/>
    <w:rsid w:val="00CC15CE"/>
    <w:rsid w:val="00CC6B63"/>
    <w:rsid w:val="00CD64A3"/>
    <w:rsid w:val="00CD6C87"/>
    <w:rsid w:val="00CE0D1A"/>
    <w:rsid w:val="00CE0EB4"/>
    <w:rsid w:val="00CE1B95"/>
    <w:rsid w:val="00CE2989"/>
    <w:rsid w:val="00CE3301"/>
    <w:rsid w:val="00CE67E9"/>
    <w:rsid w:val="00CE77DF"/>
    <w:rsid w:val="00CF4BE7"/>
    <w:rsid w:val="00CF70F6"/>
    <w:rsid w:val="00D002A5"/>
    <w:rsid w:val="00D00D59"/>
    <w:rsid w:val="00D02563"/>
    <w:rsid w:val="00D05520"/>
    <w:rsid w:val="00D058A1"/>
    <w:rsid w:val="00D0738E"/>
    <w:rsid w:val="00D07961"/>
    <w:rsid w:val="00D13FBE"/>
    <w:rsid w:val="00D140E3"/>
    <w:rsid w:val="00D151CC"/>
    <w:rsid w:val="00D20F2D"/>
    <w:rsid w:val="00D2330D"/>
    <w:rsid w:val="00D2492B"/>
    <w:rsid w:val="00D252C3"/>
    <w:rsid w:val="00D25FB0"/>
    <w:rsid w:val="00D27460"/>
    <w:rsid w:val="00D30D07"/>
    <w:rsid w:val="00D31EDC"/>
    <w:rsid w:val="00D3574E"/>
    <w:rsid w:val="00D42B51"/>
    <w:rsid w:val="00D51E3A"/>
    <w:rsid w:val="00D55D56"/>
    <w:rsid w:val="00D56DAD"/>
    <w:rsid w:val="00D60074"/>
    <w:rsid w:val="00D605BD"/>
    <w:rsid w:val="00D6176C"/>
    <w:rsid w:val="00D62BFC"/>
    <w:rsid w:val="00D637D1"/>
    <w:rsid w:val="00D64DAF"/>
    <w:rsid w:val="00D65191"/>
    <w:rsid w:val="00D667EE"/>
    <w:rsid w:val="00D756C9"/>
    <w:rsid w:val="00D75B95"/>
    <w:rsid w:val="00D835BB"/>
    <w:rsid w:val="00D95698"/>
    <w:rsid w:val="00D95ADC"/>
    <w:rsid w:val="00D97348"/>
    <w:rsid w:val="00DA0D28"/>
    <w:rsid w:val="00DA103B"/>
    <w:rsid w:val="00DB119E"/>
    <w:rsid w:val="00DB2D1C"/>
    <w:rsid w:val="00DB3831"/>
    <w:rsid w:val="00DB4122"/>
    <w:rsid w:val="00DC0D5A"/>
    <w:rsid w:val="00DC5678"/>
    <w:rsid w:val="00DC5E12"/>
    <w:rsid w:val="00DC727A"/>
    <w:rsid w:val="00DC746E"/>
    <w:rsid w:val="00DD1A17"/>
    <w:rsid w:val="00DD43BF"/>
    <w:rsid w:val="00DD5522"/>
    <w:rsid w:val="00DD72A8"/>
    <w:rsid w:val="00DE2D09"/>
    <w:rsid w:val="00DE4E22"/>
    <w:rsid w:val="00DF4C84"/>
    <w:rsid w:val="00DF537C"/>
    <w:rsid w:val="00DF5D94"/>
    <w:rsid w:val="00E007E5"/>
    <w:rsid w:val="00E01E30"/>
    <w:rsid w:val="00E066E8"/>
    <w:rsid w:val="00E06DFE"/>
    <w:rsid w:val="00E07528"/>
    <w:rsid w:val="00E15989"/>
    <w:rsid w:val="00E23E58"/>
    <w:rsid w:val="00E25B2C"/>
    <w:rsid w:val="00E25C72"/>
    <w:rsid w:val="00E264DD"/>
    <w:rsid w:val="00E27256"/>
    <w:rsid w:val="00E303C6"/>
    <w:rsid w:val="00E40E14"/>
    <w:rsid w:val="00E41428"/>
    <w:rsid w:val="00E422EE"/>
    <w:rsid w:val="00E50E29"/>
    <w:rsid w:val="00E50E66"/>
    <w:rsid w:val="00E53D59"/>
    <w:rsid w:val="00E570BD"/>
    <w:rsid w:val="00E601BB"/>
    <w:rsid w:val="00E6685D"/>
    <w:rsid w:val="00E66A11"/>
    <w:rsid w:val="00E672BD"/>
    <w:rsid w:val="00E67DEC"/>
    <w:rsid w:val="00E72A0D"/>
    <w:rsid w:val="00E804C7"/>
    <w:rsid w:val="00E816C3"/>
    <w:rsid w:val="00E84877"/>
    <w:rsid w:val="00E8586D"/>
    <w:rsid w:val="00E903F4"/>
    <w:rsid w:val="00E904D4"/>
    <w:rsid w:val="00E928DC"/>
    <w:rsid w:val="00EA4294"/>
    <w:rsid w:val="00EB1689"/>
    <w:rsid w:val="00EB2F3D"/>
    <w:rsid w:val="00EB3D01"/>
    <w:rsid w:val="00EB6994"/>
    <w:rsid w:val="00EC1F29"/>
    <w:rsid w:val="00EC3C97"/>
    <w:rsid w:val="00EC74F5"/>
    <w:rsid w:val="00ED5957"/>
    <w:rsid w:val="00ED5C5F"/>
    <w:rsid w:val="00EE1FB7"/>
    <w:rsid w:val="00EE61D2"/>
    <w:rsid w:val="00EE6765"/>
    <w:rsid w:val="00EE76AB"/>
    <w:rsid w:val="00EF72F5"/>
    <w:rsid w:val="00F0052E"/>
    <w:rsid w:val="00F02AF2"/>
    <w:rsid w:val="00F02EC5"/>
    <w:rsid w:val="00F04AEC"/>
    <w:rsid w:val="00F07EBA"/>
    <w:rsid w:val="00F129FF"/>
    <w:rsid w:val="00F16080"/>
    <w:rsid w:val="00F21449"/>
    <w:rsid w:val="00F218B3"/>
    <w:rsid w:val="00F227AC"/>
    <w:rsid w:val="00F230AE"/>
    <w:rsid w:val="00F27E9F"/>
    <w:rsid w:val="00F374C1"/>
    <w:rsid w:val="00F455D2"/>
    <w:rsid w:val="00F517AB"/>
    <w:rsid w:val="00F54AB7"/>
    <w:rsid w:val="00F5552D"/>
    <w:rsid w:val="00F56FA4"/>
    <w:rsid w:val="00F57441"/>
    <w:rsid w:val="00F617A4"/>
    <w:rsid w:val="00F618FA"/>
    <w:rsid w:val="00F64768"/>
    <w:rsid w:val="00F65695"/>
    <w:rsid w:val="00F65B6D"/>
    <w:rsid w:val="00F65FB1"/>
    <w:rsid w:val="00F66029"/>
    <w:rsid w:val="00F67988"/>
    <w:rsid w:val="00F74EBD"/>
    <w:rsid w:val="00F76C03"/>
    <w:rsid w:val="00F80756"/>
    <w:rsid w:val="00F819CD"/>
    <w:rsid w:val="00F83D6B"/>
    <w:rsid w:val="00F83D6F"/>
    <w:rsid w:val="00F84310"/>
    <w:rsid w:val="00F9363A"/>
    <w:rsid w:val="00FA2145"/>
    <w:rsid w:val="00FA23E8"/>
    <w:rsid w:val="00FB099A"/>
    <w:rsid w:val="00FC495E"/>
    <w:rsid w:val="00FD2111"/>
    <w:rsid w:val="00FD7007"/>
    <w:rsid w:val="00FE18F5"/>
    <w:rsid w:val="00FE2D77"/>
    <w:rsid w:val="00FE6B53"/>
    <w:rsid w:val="00FE7467"/>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A30052"/>
    <w:pPr>
      <w:keepNext/>
      <w:outlineLvl w:val="1"/>
    </w:pPr>
    <w:rPr>
      <w:b/>
      <w:bCs/>
    </w:rPr>
  </w:style>
  <w:style w:type="paragraph" w:styleId="Heading3">
    <w:name w:val="heading 3"/>
    <w:basedOn w:val="Normal"/>
    <w:next w:val="Normal"/>
    <w:link w:val="Heading3Char"/>
    <w:qFormat/>
    <w:rsid w:val="00A30052"/>
    <w:pPr>
      <w:keepNext/>
      <w:numPr>
        <w:numId w:val="8"/>
      </w:numPr>
      <w:tabs>
        <w:tab w:val="left" w:pos="727"/>
      </w:tabs>
      <w:outlineLvl w:val="2"/>
    </w:pPr>
    <w:rPr>
      <w:b/>
      <w:b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A30052"/>
    <w:rPr>
      <w:rFonts w:ascii="Tahoma" w:eastAsia="Times New Roman" w:hAnsi="Tahoma" w:cs="Tahoma"/>
      <w:b/>
      <w:bCs/>
    </w:rPr>
  </w:style>
  <w:style w:type="character" w:customStyle="1" w:styleId="Heading3Char">
    <w:name w:val="Heading 3 Char"/>
    <w:link w:val="Heading3"/>
    <w:rsid w:val="00A30052"/>
    <w:rPr>
      <w:rFonts w:ascii="Tahoma" w:eastAsia="Times New Roman" w:hAnsi="Tahoma" w:cs="Tahoma"/>
      <w:b/>
      <w:b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632322"/>
    <w:pPr>
      <w:tabs>
        <w:tab w:val="left" w:pos="360"/>
        <w:tab w:val="left" w:pos="1681"/>
        <w:tab w:val="right" w:leader="dot" w:pos="13739"/>
      </w:tabs>
      <w:spacing w:before="100" w:beforeAutospacing="1" w:after="100" w:afterAutospacing="1"/>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6A1AB8"/>
    <w:pPr>
      <w:tabs>
        <w:tab w:val="left" w:pos="720"/>
        <w:tab w:val="right" w:leader="dot" w:pos="13695"/>
      </w:tabs>
      <w:spacing w:before="60" w:after="60"/>
      <w:ind w:left="432"/>
    </w:pPr>
    <w:rPr>
      <w:b/>
      <w:bCs/>
      <w:noProof/>
      <w:color w:val="000000" w:themeColor="text1"/>
    </w:rPr>
  </w:style>
  <w:style w:type="paragraph" w:styleId="TOC3">
    <w:name w:val="toc 3"/>
    <w:basedOn w:val="Normal"/>
    <w:next w:val="Normal"/>
    <w:autoRedefine/>
    <w:uiPriority w:val="39"/>
    <w:rsid w:val="00632322"/>
    <w:pPr>
      <w:tabs>
        <w:tab w:val="left" w:pos="990"/>
        <w:tab w:val="right" w:leader="dot" w:pos="13694"/>
      </w:tabs>
      <w:ind w:left="720"/>
    </w:pPr>
    <w:rPr>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iCs/>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iC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A5396F1D-49D3-408A-BF95-C1CE0B363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944</TotalTime>
  <Pages>35</Pages>
  <Words>4303</Words>
  <Characters>24528</Characters>
  <Application>Microsoft Office Word</Application>
  <DocSecurity>0</DocSecurity>
  <Lines>204</Lines>
  <Paragraphs>57</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Current</vt:lpstr>
      <vt:lpstr>Document Overview</vt:lpstr>
      <vt:lpstr>Dataset Reporting Guideline: </vt:lpstr>
      <vt:lpstr>    แนวทางการตั้งชื่อ Dataset ตามมาตรฐาน ธปท. : </vt:lpstr>
      <vt:lpstr>    แนวทางการจัดทำชุดข้อมูล </vt:lpstr>
      <vt:lpstr>Data Set Details</vt:lpstr>
      <vt:lpstr>    Subject Area: Asset &amp; Liability Management and Liquidity Risk</vt:lpstr>
      <vt:lpstr>        Data Set: ข้อมูลวงเงินที่ได้รับจากคู่ค้า</vt:lpstr>
      <vt:lpstr>        Data Set: ข้อมูล Risk Limit และ Trigger ที่สถาบันการเงินใช้บริหารสินทรัพย์และหนี</vt:lpstr>
      <vt:lpstr>        Data Set: Data Set: Net Stable Funding Ratio Consolidated Basis</vt:lpstr>
      <vt:lpstr>    Subject Area: Strategic Risk</vt:lpstr>
      <vt:lpstr>        Data Set: ข้อมูลเป้าหมายทางการเงินของสถาบันการเงิน</vt:lpstr>
      <vt:lpstr>    Subject Area: Market Risk</vt:lpstr>
      <vt:lpstr>        Data Set: Value at Risk</vt:lpstr>
      <vt:lpstr>        Data Set: Greek</vt:lpstr>
      <vt:lpstr>        Data Set: IR PV01</vt:lpstr>
      <vt:lpstr>        Data Set: Credit Valuation Adjustment</vt:lpstr>
    </vt:vector>
  </TitlesOfParts>
  <Company>Bank of Thailand</Company>
  <LinksUpToDate>false</LinksUpToDate>
  <CharactersWithSpaces>28774</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ขวัญเนตร จิตรวัฒนาฤกษ์</cp:lastModifiedBy>
  <cp:revision>32</cp:revision>
  <cp:lastPrinted>2019-02-28T12:18:00Z</cp:lastPrinted>
  <dcterms:created xsi:type="dcterms:W3CDTF">2019-06-04T06:54:00Z</dcterms:created>
  <dcterms:modified xsi:type="dcterms:W3CDTF">2019-06-13T08:53:00Z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