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>
      <w:pPr>
        <w:pStyle w:val="Title"/>
        <w:ind w:left="498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A94B6A" w:rsidRPr="00A94B6A">
        <w:rPr>
          <w:sz w:val="20"/>
          <w:szCs w:val="20"/>
        </w:rPr>
        <w:t xml:space="preserve">Risk Management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0C3119">
      <w:pPr>
        <w:pStyle w:val="Title"/>
        <w:spacing w:before="120"/>
        <w:ind w:left="499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766655">
        <w:rPr>
          <w:sz w:val="20"/>
          <w:szCs w:val="20"/>
          <w:u w:val="none"/>
        </w:rPr>
        <w:t xml:space="preserve">Risk Management </w:t>
      </w:r>
      <w:r w:rsidRPr="000C3119">
        <w:rPr>
          <w:sz w:val="20"/>
          <w:szCs w:val="20"/>
          <w:u w:val="none"/>
        </w:rPr>
        <w:t xml:space="preserve">Data Set Manual Version </w:t>
      </w:r>
      <w:r w:rsidR="00930B9C" w:rsidRPr="000C3119">
        <w:rPr>
          <w:sz w:val="20"/>
          <w:szCs w:val="20"/>
          <w:u w:val="none"/>
        </w:rPr>
        <w:t>1.</w:t>
      </w:r>
      <w:r w:rsidR="00657497">
        <w:rPr>
          <w:sz w:val="20"/>
          <w:szCs w:val="20"/>
          <w:u w:val="none"/>
        </w:rPr>
        <w:t>2</w:t>
      </w:r>
    </w:p>
    <w:p w:rsidR="00A90FE4" w:rsidRDefault="00C52DC5" w:rsidP="0051035A">
      <w:pPr>
        <w:pStyle w:val="Sub-block"/>
        <w:ind w:left="0" w:firstLine="499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657497">
        <w:rPr>
          <w:rFonts w:cs="Tahoma"/>
          <w:sz w:val="20"/>
          <w:szCs w:val="20"/>
        </w:rPr>
        <w:t>1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657497">
        <w:rPr>
          <w:rFonts w:cs="Tahoma"/>
          <w:sz w:val="20"/>
          <w:szCs w:val="20"/>
          <w:lang w:bidi="th-TH"/>
        </w:rPr>
        <w:t>.2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657497" w:rsidRPr="00657497">
        <w:rPr>
          <w:rFonts w:cs="Tahoma"/>
          <w:color w:val="FF0000"/>
          <w:sz w:val="20"/>
          <w:szCs w:val="20"/>
        </w:rPr>
        <w:t>red</w:t>
      </w:r>
      <w:r w:rsidR="000940E0" w:rsidRPr="00657497">
        <w:rPr>
          <w:rFonts w:cs="Tahoma"/>
          <w:color w:val="FF0000"/>
          <w:sz w:val="20"/>
          <w:szCs w:val="20"/>
        </w:rPr>
        <w:t xml:space="preserve"> font</w:t>
      </w:r>
      <w:r w:rsidR="000364B8" w:rsidRPr="00657497">
        <w:rPr>
          <w:rFonts w:cs="Tahoma"/>
          <w:color w:val="FF0000"/>
          <w:sz w:val="20"/>
          <w:szCs w:val="20"/>
        </w:rPr>
        <w:t>.</w:t>
      </w:r>
      <w:r w:rsidR="000364B8" w:rsidRPr="00657497">
        <w:rPr>
          <w:rFonts w:cs="Tahoma"/>
          <w:b w:val="0"/>
          <w:bCs w:val="0"/>
          <w:color w:val="FF0000"/>
          <w:sz w:val="20"/>
          <w:szCs w:val="20"/>
        </w:rPr>
        <w:t xml:space="preserve">   </w:t>
      </w:r>
    </w:p>
    <w:p w:rsidR="00BB72E3" w:rsidRPr="0034273C" w:rsidRDefault="000364B8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  <w:r w:rsidRPr="0034273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F36F0D" w:rsidRPr="00A94B6A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F36F0D" w:rsidRPr="00A94B6A" w:rsidRDefault="00F36F0D" w:rsidP="0065749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881" w:type="dxa"/>
          </w:tcPr>
          <w:p w:rsidR="00F36F0D" w:rsidRDefault="00F36F0D" w:rsidP="0065749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:rsidR="00F36F0D" w:rsidRDefault="00F36F0D" w:rsidP="0065749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2126" w:type="dxa"/>
          </w:tcPr>
          <w:p w:rsidR="00F36F0D" w:rsidRDefault="00F36F0D" w:rsidP="0065749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F36F0D" w:rsidRPr="00A63685" w:rsidRDefault="00F36F0D" w:rsidP="0065749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Subject Area</w:t>
            </w:r>
          </w:p>
          <w:p w:rsidR="00F36F0D" w:rsidRDefault="00F36F0D" w:rsidP="0065749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เปลี่ยนข้อความ</w:t>
            </w:r>
          </w:p>
          <w:p w:rsidR="00F36F0D" w:rsidRPr="00A63685" w:rsidRDefault="00F36F0D" w:rsidP="0065749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5B2D3F">
              <w:rPr>
                <w:b w:val="0"/>
                <w:bCs w:val="0"/>
                <w:sz w:val="20"/>
                <w:szCs w:val="20"/>
                <w:u w:val="none"/>
              </w:rPr>
              <w:t>Asset &amp; Liability Management</w:t>
            </w: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F36F0D" w:rsidRPr="0047114F" w:rsidRDefault="00F36F0D" w:rsidP="0065749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A6368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</w:t>
            </w: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5B2D3F">
              <w:rPr>
                <w:b w:val="0"/>
                <w:bCs w:val="0"/>
                <w:sz w:val="20"/>
                <w:szCs w:val="20"/>
                <w:u w:val="none"/>
              </w:rPr>
              <w:t xml:space="preserve">Asset &amp; Liability Management </w:t>
            </w:r>
            <w:r w:rsidRPr="005B2D3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and Liquidity Risk</w:t>
            </w: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F36F0D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F36F0D" w:rsidRPr="00A94B6A" w:rsidRDefault="00F36F0D" w:rsidP="0065749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F36F0D" w:rsidRDefault="00F36F0D" w:rsidP="00FC72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12-19</w:t>
            </w:r>
          </w:p>
        </w:tc>
        <w:tc>
          <w:tcPr>
            <w:tcW w:w="1305" w:type="dxa"/>
          </w:tcPr>
          <w:p w:rsidR="00F36F0D" w:rsidRDefault="00F36F0D" w:rsidP="0065749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108E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NSFC</w:t>
            </w:r>
          </w:p>
        </w:tc>
        <w:tc>
          <w:tcPr>
            <w:tcW w:w="2126" w:type="dxa"/>
          </w:tcPr>
          <w:p w:rsidR="00F36F0D" w:rsidRPr="0076013F" w:rsidRDefault="00F36F0D" w:rsidP="0065749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F36F0D" w:rsidRPr="0076013F" w:rsidRDefault="00F36F0D" w:rsidP="0065749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เพิ่มชุดข้อมูลใหม่</w:t>
            </w:r>
          </w:p>
        </w:tc>
      </w:tr>
      <w:tr w:rsidR="00F36F0D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F36F0D" w:rsidRPr="00A94B6A" w:rsidRDefault="00F36F0D" w:rsidP="0065749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F36F0D" w:rsidRDefault="00F36F0D" w:rsidP="00FC72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22</w:t>
            </w:r>
          </w:p>
        </w:tc>
        <w:tc>
          <w:tcPr>
            <w:tcW w:w="1305" w:type="dxa"/>
          </w:tcPr>
          <w:p w:rsidR="00F36F0D" w:rsidRPr="00F36F0D" w:rsidRDefault="00F36F0D" w:rsidP="0065749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>FTG</w:t>
            </w:r>
          </w:p>
        </w:tc>
        <w:tc>
          <w:tcPr>
            <w:tcW w:w="2126" w:type="dxa"/>
          </w:tcPr>
          <w:p w:rsidR="00F36F0D" w:rsidRDefault="00F36F0D" w:rsidP="00F36F0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>Target Amount</w:t>
            </w:r>
          </w:p>
        </w:tc>
        <w:tc>
          <w:tcPr>
            <w:tcW w:w="9815" w:type="dxa"/>
          </w:tcPr>
          <w:p w:rsidR="00F36F0D" w:rsidRPr="00F36F0D" w:rsidRDefault="00F36F0D" w:rsidP="00F36F0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F36F0D">
              <w:rPr>
                <w:b w:val="0"/>
                <w:bCs w:val="0"/>
                <w:sz w:val="20"/>
                <w:szCs w:val="20"/>
              </w:rPr>
              <w:t>Validation Rule</w:t>
            </w:r>
          </w:p>
          <w:p w:rsidR="00F36F0D" w:rsidRPr="00F36F0D" w:rsidRDefault="00F36F0D" w:rsidP="00F36F0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เปลี่ยนข้อความ</w:t>
            </w:r>
          </w:p>
          <w:p w:rsidR="00F36F0D" w:rsidRPr="00F36F0D" w:rsidRDefault="00F36F0D" w:rsidP="00F36F0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กรณีที่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Amount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ของ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ดังต่อไปนี้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>Hire purchase loans, Growth Housing loans, Growth Cre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dit card, Growth Personal loans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>รายการใดรายการหนึ่งมีค่า</w:t>
            </w:r>
            <w:r w:rsidRPr="00F36F0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มากกว่าศูนย์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Amount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ของ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Type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เท่ากับ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Growth Retail loans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ต้องมีค่าเสมอ”</w:t>
            </w:r>
          </w:p>
          <w:p w:rsidR="00F36F0D" w:rsidRPr="00F36F0D" w:rsidRDefault="00F36F0D" w:rsidP="00F36F0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กรณีที่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Amount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ของ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Type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ดังต่อไปนี้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>Hire purchase loans, Growth Housing loans, Growth Cre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dit card, Growth Personal loans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รายการใดรายการหนึ่งมีค่า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Amount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ของ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Type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เท่ากับ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Growth Retail loans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ต้องมีค่าเสมอ”</w:t>
            </w:r>
          </w:p>
        </w:tc>
      </w:tr>
      <w:tr w:rsidR="00F36F0D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F36F0D" w:rsidRPr="00A94B6A" w:rsidRDefault="00F36F0D" w:rsidP="0065749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F36F0D" w:rsidRDefault="00F36F0D" w:rsidP="00FC72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22</w:t>
            </w:r>
          </w:p>
        </w:tc>
        <w:tc>
          <w:tcPr>
            <w:tcW w:w="1305" w:type="dxa"/>
          </w:tcPr>
          <w:p w:rsidR="00F36F0D" w:rsidRPr="00F36F0D" w:rsidRDefault="00F36F0D" w:rsidP="0065749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>FTG</w:t>
            </w:r>
          </w:p>
        </w:tc>
        <w:tc>
          <w:tcPr>
            <w:tcW w:w="2126" w:type="dxa"/>
          </w:tcPr>
          <w:p w:rsidR="00F36F0D" w:rsidRDefault="00F36F0D" w:rsidP="00F36F0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>Target Percentage</w:t>
            </w:r>
          </w:p>
        </w:tc>
        <w:tc>
          <w:tcPr>
            <w:tcW w:w="9815" w:type="dxa"/>
          </w:tcPr>
          <w:p w:rsidR="00F36F0D" w:rsidRPr="00F36F0D" w:rsidRDefault="00F36F0D" w:rsidP="00F36F0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F36F0D">
              <w:rPr>
                <w:b w:val="0"/>
                <w:bCs w:val="0"/>
                <w:sz w:val="20"/>
                <w:szCs w:val="20"/>
              </w:rPr>
              <w:t>Validation Rule</w:t>
            </w:r>
          </w:p>
          <w:p w:rsidR="00F36F0D" w:rsidRPr="00F36F0D" w:rsidRDefault="00F36F0D" w:rsidP="00F36F0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เปลี่ยนข้อความ</w:t>
            </w:r>
          </w:p>
          <w:p w:rsidR="00F36F0D" w:rsidRPr="00F36F0D" w:rsidRDefault="00F36F0D" w:rsidP="00F36F0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กรณีที่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Percentage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ของ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Type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ดังต่อไปนี้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Hire purchase loans, Growth Housing loans, Growth Credit card, Growth Personal loans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>รายการใดรายการหนึ่งมีค่า</w:t>
            </w:r>
            <w:r w:rsidRPr="00F36F0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มากกว่าศูนย์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Percentage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ของ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Type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>เท่ากั</w:t>
            </w:r>
            <w:bookmarkStart w:id="0" w:name="_GoBack"/>
            <w:bookmarkEnd w:id="0"/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บ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Growth Retail loans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ต้องมีค่าเสมอ”</w:t>
            </w:r>
          </w:p>
          <w:p w:rsidR="00F36F0D" w:rsidRPr="00F36F0D" w:rsidRDefault="00F36F0D" w:rsidP="00F36F0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กรณีที่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Percentage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ของ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Type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ดังต่อไปนี้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Hire purchase loans, Growth Housing loans, Growth Credit card, Growth Personal loans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>รายการใดรายการหนึ่งมีค่า</w:t>
            </w:r>
            <w:r w:rsidRPr="00F36F0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Percentage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ของ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Target Type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เท่ากับ </w:t>
            </w:r>
            <w:r w:rsidRPr="00F36F0D">
              <w:rPr>
                <w:b w:val="0"/>
                <w:bCs w:val="0"/>
                <w:sz w:val="20"/>
                <w:szCs w:val="20"/>
                <w:u w:val="none"/>
              </w:rPr>
              <w:t xml:space="preserve">Growth Retail loans </w:t>
            </w:r>
            <w:r w:rsidRPr="00F36F0D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ต้องมีค่าเสมอ”</w:t>
            </w:r>
          </w:p>
        </w:tc>
      </w:tr>
    </w:tbl>
    <w:p w:rsidR="006C3EDB" w:rsidRPr="00321D56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321D56" w:rsidSect="00FD63B4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272" w:rsidRDefault="00AB0272">
      <w:r>
        <w:separator/>
      </w:r>
    </w:p>
  </w:endnote>
  <w:endnote w:type="continuationSeparator" w:id="0">
    <w:p w:rsidR="00AB0272" w:rsidRDefault="00AB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063F7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063F7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Risk Management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657497">
      <w:rPr>
        <w:rFonts w:ascii="Tahoma" w:hAnsi="Tahoma"/>
        <w:sz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272" w:rsidRDefault="00AB0272">
      <w:r>
        <w:separator/>
      </w:r>
    </w:p>
  </w:footnote>
  <w:footnote w:type="continuationSeparator" w:id="0">
    <w:p w:rsidR="00AB0272" w:rsidRDefault="00AB0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5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4"/>
  </w:num>
  <w:num w:numId="4">
    <w:abstractNumId w:val="16"/>
  </w:num>
  <w:num w:numId="5">
    <w:abstractNumId w:val="20"/>
  </w:num>
  <w:num w:numId="6">
    <w:abstractNumId w:val="7"/>
  </w:num>
  <w:num w:numId="7">
    <w:abstractNumId w:val="3"/>
  </w:num>
  <w:num w:numId="8">
    <w:abstractNumId w:val="0"/>
  </w:num>
  <w:num w:numId="9">
    <w:abstractNumId w:val="18"/>
  </w:num>
  <w:num w:numId="10">
    <w:abstractNumId w:val="5"/>
  </w:num>
  <w:num w:numId="11">
    <w:abstractNumId w:val="17"/>
  </w:num>
  <w:num w:numId="12">
    <w:abstractNumId w:val="1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23"/>
  </w:num>
  <w:num w:numId="20">
    <w:abstractNumId w:val="2"/>
  </w:num>
  <w:num w:numId="21">
    <w:abstractNumId w:val="11"/>
  </w:num>
  <w:num w:numId="22">
    <w:abstractNumId w:val="21"/>
  </w:num>
  <w:num w:numId="23">
    <w:abstractNumId w:val="10"/>
  </w:num>
  <w:num w:numId="24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41BF"/>
    <w:rsid w:val="00062B7E"/>
    <w:rsid w:val="00063F7B"/>
    <w:rsid w:val="00066FF5"/>
    <w:rsid w:val="000751E1"/>
    <w:rsid w:val="0007758E"/>
    <w:rsid w:val="000829EF"/>
    <w:rsid w:val="0008372A"/>
    <w:rsid w:val="0008775E"/>
    <w:rsid w:val="00091674"/>
    <w:rsid w:val="000940E0"/>
    <w:rsid w:val="000A2D53"/>
    <w:rsid w:val="000A4F4E"/>
    <w:rsid w:val="000A7633"/>
    <w:rsid w:val="000A76FC"/>
    <w:rsid w:val="000B5203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08E7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38C7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57497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7607"/>
    <w:rsid w:val="007F2605"/>
    <w:rsid w:val="007F71A0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06D07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272"/>
    <w:rsid w:val="00AB0DC4"/>
    <w:rsid w:val="00AB41B2"/>
    <w:rsid w:val="00AB7064"/>
    <w:rsid w:val="00AB7841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272E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B777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6F0D"/>
    <w:rsid w:val="00F37E47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C7215"/>
    <w:rsid w:val="00FD060F"/>
    <w:rsid w:val="00FD3862"/>
    <w:rsid w:val="00FD63B4"/>
    <w:rsid w:val="00FD7525"/>
    <w:rsid w:val="00FE1632"/>
    <w:rsid w:val="00FE2251"/>
    <w:rsid w:val="00FE2AD6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6EADB03E-FE16-4C1F-B692-38BC6CBE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9</cp:revision>
  <cp:lastPrinted>2015-07-09T08:30:00Z</cp:lastPrinted>
  <dcterms:created xsi:type="dcterms:W3CDTF">2019-06-04T10:25:00Z</dcterms:created>
  <dcterms:modified xsi:type="dcterms:W3CDTF">2019-06-13T07:24:00Z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