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19" w:rsidRPr="00863F67" w:rsidRDefault="00A01019" w:rsidP="00770DEF">
      <w:pPr>
        <w:spacing w:after="120"/>
        <w:jc w:val="right"/>
        <w:rPr>
          <w:rFonts w:ascii="TH SarabunPSK" w:hAnsi="TH SarabunPSK" w:cs="TH SarabunPSK"/>
          <w:b/>
          <w:bCs/>
          <w:noProof/>
        </w:rPr>
      </w:pPr>
      <w:r w:rsidRPr="00863F67">
        <w:rPr>
          <w:rFonts w:ascii="TH SarabunPSK" w:hAnsi="TH SarabunPSK" w:cs="TH SarabunPSK"/>
          <w:b/>
          <w:bCs/>
          <w:noProof/>
          <w:cs/>
        </w:rPr>
        <w:t xml:space="preserve">เอกสารแนบ </w:t>
      </w:r>
      <w:r w:rsidR="007B6428">
        <w:rPr>
          <w:rFonts w:ascii="TH SarabunPSK" w:hAnsi="TH SarabunPSK" w:cs="TH SarabunPSK"/>
          <w:b/>
          <w:bCs/>
          <w:noProof/>
        </w:rPr>
        <w:t>5</w:t>
      </w:r>
    </w:p>
    <w:p w:rsidR="00DC399F" w:rsidRPr="00DC399F" w:rsidRDefault="00B15CAD" w:rsidP="006D6878">
      <w:pPr>
        <w:tabs>
          <w:tab w:val="left" w:pos="418"/>
          <w:tab w:val="left" w:pos="675"/>
          <w:tab w:val="left" w:pos="1062"/>
          <w:tab w:val="left" w:pos="1600"/>
          <w:tab w:val="left" w:pos="1962"/>
          <w:tab w:val="left" w:pos="2457"/>
          <w:tab w:val="left" w:pos="3123"/>
          <w:tab w:val="left" w:pos="3420"/>
          <w:tab w:val="left" w:pos="3618"/>
        </w:tabs>
        <w:spacing w:after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แบบฟอร์มการขอ</w:t>
      </w:r>
      <w:r w:rsidR="00714C8B">
        <w:rPr>
          <w:rFonts w:ascii="TH SarabunPSK" w:hAnsi="TH SarabunPSK" w:cs="TH SarabunPSK" w:hint="cs"/>
          <w:b/>
          <w:bCs/>
          <w:cs/>
        </w:rPr>
        <w:t>ความเห็นชอบ</w:t>
      </w:r>
      <w:r w:rsidR="006D7818">
        <w:rPr>
          <w:rFonts w:ascii="TH SarabunPSK" w:hAnsi="TH SarabunPSK" w:cs="TH SarabunPSK" w:hint="cs"/>
          <w:b/>
          <w:bCs/>
          <w:cs/>
        </w:rPr>
        <w:t>ทำธุรกรรมอนุพันธ์ด้านตลาด</w:t>
      </w:r>
      <w:r>
        <w:rPr>
          <w:rFonts w:ascii="TH SarabunPSK" w:hAnsi="TH SarabunPSK" w:cs="TH SarabunPSK" w:hint="cs"/>
          <w:b/>
          <w:bCs/>
          <w:cs/>
        </w:rPr>
        <w:t>และธุรกรรมเงินกู้ยืมที่มีอนุพันธ์แฝง</w:t>
      </w:r>
    </w:p>
    <w:p w:rsidR="00796C4B" w:rsidRDefault="00B06AF0" w:rsidP="00407BA5">
      <w:pPr>
        <w:tabs>
          <w:tab w:val="left" w:pos="418"/>
          <w:tab w:val="left" w:pos="675"/>
          <w:tab w:val="left" w:pos="1062"/>
          <w:tab w:val="left" w:pos="1418"/>
          <w:tab w:val="left" w:pos="1962"/>
          <w:tab w:val="left" w:pos="2457"/>
          <w:tab w:val="left" w:pos="3123"/>
          <w:tab w:val="left" w:pos="3420"/>
          <w:tab w:val="left" w:pos="3618"/>
        </w:tabs>
        <w:spacing w:after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86484" w:rsidRPr="008466AA">
        <w:rPr>
          <w:rFonts w:ascii="TH SarabunPSK" w:hAnsi="TH SarabunPSK" w:cs="TH SarabunPSK" w:hint="cs"/>
          <w:cs/>
        </w:rPr>
        <w:t>ธนาคารพาณิชย์ต้องขอความเห็นชอบ</w:t>
      </w:r>
      <w:r w:rsidR="00886484">
        <w:rPr>
          <w:rFonts w:ascii="TH SarabunPSK" w:hAnsi="TH SarabunPSK" w:cs="TH SarabunPSK" w:hint="cs"/>
          <w:cs/>
        </w:rPr>
        <w:t>ในการ</w:t>
      </w:r>
      <w:r w:rsidR="00886484" w:rsidRPr="008466AA">
        <w:rPr>
          <w:rFonts w:ascii="TH SarabunPSK" w:hAnsi="TH SarabunPSK" w:cs="TH SarabunPSK" w:hint="cs"/>
          <w:cs/>
        </w:rPr>
        <w:t>ทำธุรกรรมอนุพันธ์ด้านตลาดหรือ</w:t>
      </w:r>
      <w:r w:rsidR="00886484">
        <w:rPr>
          <w:rFonts w:ascii="TH SarabunPSK" w:hAnsi="TH SarabunPSK" w:cs="TH SarabunPSK" w:hint="cs"/>
          <w:cs/>
        </w:rPr>
        <w:t>ธุรกรรม</w:t>
      </w:r>
      <w:r w:rsidR="00886484" w:rsidRPr="008466AA">
        <w:rPr>
          <w:rFonts w:ascii="TH SarabunPSK" w:hAnsi="TH SarabunPSK" w:cs="TH SarabunPSK" w:hint="cs"/>
          <w:cs/>
        </w:rPr>
        <w:t>เงินกู้ยืมที่มีอนุพันธ์แฝงที่</w:t>
      </w:r>
      <w:r w:rsidR="00CE6CB2" w:rsidRPr="00943AB2">
        <w:rPr>
          <w:rFonts w:ascii="TH SarabunPSK" w:hAnsi="TH SarabunPSK" w:cs="TH SarabunPSK"/>
          <w:cs/>
        </w:rPr>
        <w:t>อาจมี</w:t>
      </w:r>
      <w:r w:rsidR="00062AE8">
        <w:rPr>
          <w:rFonts w:ascii="TH SarabunPSK" w:hAnsi="TH SarabunPSK" w:cs="TH SarabunPSK" w:hint="cs"/>
          <w:cs/>
        </w:rPr>
        <w:t>รายละเอียด</w:t>
      </w:r>
      <w:r w:rsidR="00CE6CB2" w:rsidRPr="0037649C">
        <w:rPr>
          <w:rFonts w:ascii="TH SarabunPSK" w:hAnsi="TH SarabunPSK" w:cs="TH SarabunPSK"/>
          <w:cs/>
        </w:rPr>
        <w:t>ของธุรกรรมบางประการต่างจาก</w:t>
      </w:r>
      <w:r w:rsidR="00886484" w:rsidRPr="00377469">
        <w:rPr>
          <w:rFonts w:ascii="TH SarabunPSK" w:hAnsi="TH SarabunPSK" w:cs="TH SarabunPSK"/>
          <w:cs/>
        </w:rPr>
        <w:t>หลักเกณฑ์ที่ธนาคารแห่งประเทศไทยกำหนด</w:t>
      </w:r>
      <w:r w:rsidR="00886484" w:rsidRPr="008466AA">
        <w:rPr>
          <w:rFonts w:ascii="TH SarabunPSK" w:hAnsi="TH SarabunPSK" w:cs="TH SarabunPSK" w:hint="cs"/>
          <w:cs/>
        </w:rPr>
        <w:t xml:space="preserve"> โดยต้องชี้แจงข้อมูลตามแบบฟอร์มที่กำหนดนี้ รวมถึงข้อมูลอื่น ๆ ที่ธนาคารแห่งประเทศไทยอาจ</w:t>
      </w:r>
      <w:r w:rsidR="00886484">
        <w:rPr>
          <w:rFonts w:ascii="TH SarabunPSK" w:hAnsi="TH SarabunPSK" w:cs="TH SarabunPSK"/>
          <w:cs/>
        </w:rPr>
        <w:t>ร้องขอ ทั้งนี้ ธนาคารแห่งประเทศไทยขอสงวนสิทธิที่จะไม่พิจารณา หากธนาคารพาณิชย์ให้ข้อมูลตาม</w:t>
      </w:r>
      <w:r w:rsidR="00062AE8">
        <w:rPr>
          <w:rFonts w:ascii="TH SarabunPSK" w:hAnsi="TH SarabunPSK" w:cs="TH SarabunPSK"/>
          <w:cs/>
        </w:rPr>
        <w:br/>
      </w:r>
      <w:bookmarkStart w:id="0" w:name="_GoBack"/>
      <w:bookmarkEnd w:id="0"/>
      <w:r w:rsidR="00886484">
        <w:rPr>
          <w:rFonts w:ascii="TH SarabunPSK" w:hAnsi="TH SarabunPSK" w:cs="TH SarabunPSK"/>
          <w:cs/>
        </w:rPr>
        <w:t>ที่กำหนดในแบบฟอร์มนี้ไม่ครบถ้วน</w:t>
      </w:r>
    </w:p>
    <w:tbl>
      <w:tblPr>
        <w:tblStyle w:val="TableGrid"/>
        <w:tblW w:w="5000" w:type="pct"/>
        <w:tblCellMar>
          <w:top w:w="57" w:type="dxa"/>
          <w:bottom w:w="28" w:type="dxa"/>
        </w:tblCellMar>
        <w:tblLook w:val="04A0"/>
      </w:tblPr>
      <w:tblGrid>
        <w:gridCol w:w="9003"/>
      </w:tblGrid>
      <w:tr w:rsidR="007333EA" w:rsidTr="008F5AC8">
        <w:trPr>
          <w:trHeight w:hRule="exact" w:val="41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3450D1" w:rsidRDefault="007333EA">
            <w:pPr>
              <w:tabs>
                <w:tab w:val="left" w:pos="418"/>
                <w:tab w:val="left" w:pos="675"/>
                <w:tab w:val="left" w:pos="1062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  <w:b/>
                <w:bCs/>
              </w:rPr>
            </w:pPr>
            <w:r w:rsidRPr="007333EA">
              <w:rPr>
                <w:rFonts w:ascii="TH SarabunPSK" w:hAnsi="TH SarabunPSK" w:cs="TH SarabunPSK" w:hint="cs"/>
                <w:b/>
                <w:bCs/>
                <w:cs/>
              </w:rPr>
              <w:t>1.</w:t>
            </w:r>
            <w:r w:rsidR="002B0DC9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7333EA">
              <w:rPr>
                <w:rFonts w:ascii="TH SarabunPSK" w:hAnsi="TH SarabunPSK" w:cs="TH SarabunPSK" w:hint="cs"/>
                <w:b/>
                <w:bCs/>
                <w:cs/>
              </w:rPr>
              <w:t>ประเภทธุรกรรมที่ขอ</w:t>
            </w:r>
            <w:r w:rsidR="003B4B25">
              <w:rPr>
                <w:rFonts w:ascii="TH SarabunPSK" w:hAnsi="TH SarabunPSK" w:cs="TH SarabunPSK" w:hint="cs"/>
                <w:b/>
                <w:bCs/>
                <w:cs/>
              </w:rPr>
              <w:t>ความเห็นชอบ</w:t>
            </w:r>
          </w:p>
        </w:tc>
      </w:tr>
      <w:tr w:rsidR="007333EA" w:rsidTr="003D0496">
        <w:trPr>
          <w:trHeight w:val="775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7333EA" w:rsidRPr="002A27FF" w:rsidRDefault="00A208FF" w:rsidP="008B707C">
            <w:pPr>
              <w:tabs>
                <w:tab w:val="left" w:pos="418"/>
                <w:tab w:val="left" w:pos="851"/>
                <w:tab w:val="left" w:pos="1276"/>
                <w:tab w:val="left" w:pos="1701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27" style="position:absolute;margin-left:12.65pt;margin-top:7.9pt;width:14.15pt;height:14.15pt;z-index:251665408;mso-position-horizontal-relative:text;mso-position-vertical-relative:text"/>
              </w:pict>
            </w:r>
            <w:r w:rsidR="007333EA">
              <w:rPr>
                <w:rFonts w:ascii="TH SarabunPSK" w:hAnsi="TH SarabunPSK" w:cs="TH SarabunPSK" w:hint="cs"/>
                <w:cs/>
              </w:rPr>
              <w:tab/>
            </w:r>
            <w:r w:rsidR="007333EA">
              <w:rPr>
                <w:rFonts w:ascii="TH SarabunPSK" w:hAnsi="TH SarabunPSK" w:cs="TH SarabunPSK" w:hint="cs"/>
                <w:cs/>
              </w:rPr>
              <w:tab/>
            </w:r>
            <w:r w:rsidR="007333EA">
              <w:rPr>
                <w:rFonts w:ascii="TH SarabunPSK" w:hAnsi="TH SarabunPSK" w:cs="TH SarabunPSK"/>
              </w:rPr>
              <w:t>1.1</w:t>
            </w:r>
            <w:r w:rsidR="007333EA">
              <w:rPr>
                <w:rFonts w:ascii="TH SarabunPSK" w:hAnsi="TH SarabunPSK" w:cs="TH SarabunPSK" w:hint="cs"/>
                <w:cs/>
              </w:rPr>
              <w:tab/>
            </w:r>
            <w:r w:rsidR="007333EA" w:rsidRPr="002A27FF">
              <w:rPr>
                <w:rFonts w:ascii="TH SarabunPSK" w:hAnsi="TH SarabunPSK" w:cs="TH SarabunPSK" w:hint="cs"/>
                <w:cs/>
              </w:rPr>
              <w:t>ธุรกรรมอนุพันธ์ด้านตลาด</w:t>
            </w:r>
            <w:r w:rsidR="007333EA">
              <w:rPr>
                <w:rFonts w:ascii="TH SarabunPSK" w:hAnsi="TH SarabunPSK" w:cs="TH SarabunPSK" w:hint="cs"/>
                <w:cs/>
              </w:rPr>
              <w:t xml:space="preserve"> </w:t>
            </w:r>
            <w:r w:rsidR="007333EA">
              <w:rPr>
                <w:rFonts w:ascii="TH SarabunPSK" w:hAnsi="TH SarabunPSK" w:cs="TH SarabunPSK"/>
              </w:rPr>
              <w:t>(Market derivatives)</w:t>
            </w:r>
          </w:p>
          <w:p w:rsidR="00910480" w:rsidRDefault="00A208FF">
            <w:pPr>
              <w:tabs>
                <w:tab w:val="left" w:pos="418"/>
                <w:tab w:val="left" w:pos="851"/>
                <w:tab w:val="left" w:pos="1276"/>
                <w:tab w:val="left" w:pos="1701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26" style="position:absolute;margin-left:12.6pt;margin-top:2.1pt;width:14.15pt;height:14.15pt;z-index:251664384"/>
              </w:pict>
            </w:r>
            <w:r w:rsidR="007333EA" w:rsidRPr="002A27FF">
              <w:rPr>
                <w:rFonts w:ascii="TH SarabunPSK" w:hAnsi="TH SarabunPSK" w:cs="TH SarabunPSK" w:hint="cs"/>
                <w:cs/>
              </w:rPr>
              <w:tab/>
            </w:r>
            <w:r w:rsidR="007333EA" w:rsidRPr="002A27FF">
              <w:rPr>
                <w:rFonts w:ascii="TH SarabunPSK" w:hAnsi="TH SarabunPSK" w:cs="TH SarabunPSK" w:hint="cs"/>
                <w:cs/>
              </w:rPr>
              <w:tab/>
            </w:r>
            <w:r w:rsidR="007333EA">
              <w:rPr>
                <w:rFonts w:ascii="TH SarabunPSK" w:hAnsi="TH SarabunPSK" w:cs="TH SarabunPSK"/>
              </w:rPr>
              <w:t>1.2</w:t>
            </w:r>
            <w:r w:rsidR="007333EA">
              <w:rPr>
                <w:rFonts w:ascii="TH SarabunPSK" w:hAnsi="TH SarabunPSK" w:cs="TH SarabunPSK"/>
              </w:rPr>
              <w:tab/>
            </w:r>
            <w:r w:rsidR="007333EA" w:rsidRPr="002A27FF">
              <w:rPr>
                <w:rFonts w:ascii="TH SarabunPSK" w:hAnsi="TH SarabunPSK" w:cs="TH SarabunPSK" w:hint="cs"/>
                <w:cs/>
              </w:rPr>
              <w:t>ธุรกรรมเงินกู้ยืมที่มีอนุพันธ์แฝง</w:t>
            </w:r>
            <w:r w:rsidR="007333EA">
              <w:rPr>
                <w:rFonts w:ascii="TH SarabunPSK" w:hAnsi="TH SarabunPSK" w:cs="TH SarabunPSK"/>
              </w:rPr>
              <w:t xml:space="preserve"> (Structure</w:t>
            </w:r>
            <w:r w:rsidR="008F5AC8">
              <w:rPr>
                <w:rFonts w:ascii="TH SarabunPSK" w:hAnsi="TH SarabunPSK" w:cs="TH SarabunPSK"/>
              </w:rPr>
              <w:t>d</w:t>
            </w:r>
            <w:r w:rsidR="007333EA">
              <w:rPr>
                <w:rFonts w:ascii="TH SarabunPSK" w:hAnsi="TH SarabunPSK" w:cs="TH SarabunPSK"/>
              </w:rPr>
              <w:t xml:space="preserve"> </w:t>
            </w:r>
            <w:r w:rsidR="00C4307C">
              <w:rPr>
                <w:rFonts w:ascii="TH SarabunPSK" w:hAnsi="TH SarabunPSK" w:cs="TH SarabunPSK"/>
              </w:rPr>
              <w:t>product</w:t>
            </w:r>
            <w:r w:rsidR="007333EA">
              <w:rPr>
                <w:rFonts w:ascii="TH SarabunPSK" w:hAnsi="TH SarabunPSK" w:cs="TH SarabunPSK"/>
              </w:rPr>
              <w:t>s)</w:t>
            </w:r>
          </w:p>
        </w:tc>
      </w:tr>
      <w:tr w:rsidR="007333EA" w:rsidTr="003B15E1">
        <w:trPr>
          <w:trHeight w:hRule="exact" w:val="414"/>
        </w:trPr>
        <w:tc>
          <w:tcPr>
            <w:tcW w:w="5000" w:type="pct"/>
            <w:shd w:val="clear" w:color="auto" w:fill="D9D9D9" w:themeFill="background1" w:themeFillShade="D9"/>
            <w:vAlign w:val="bottom"/>
          </w:tcPr>
          <w:p w:rsidR="007333EA" w:rsidRPr="00407BA5" w:rsidRDefault="00F441F2" w:rsidP="00D9526E">
            <w:pPr>
              <w:tabs>
                <w:tab w:val="left" w:pos="418"/>
                <w:tab w:val="left" w:pos="675"/>
                <w:tab w:val="left" w:pos="1062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  <w:b/>
                <w:bCs/>
                <w:cs/>
              </w:rPr>
            </w:pPr>
            <w:r w:rsidRPr="00F441F2">
              <w:rPr>
                <w:rFonts w:ascii="TH SarabunPSK" w:hAnsi="TH SarabunPSK" w:cs="TH SarabunPSK" w:hint="cs"/>
                <w:b/>
                <w:bCs/>
                <w:cs/>
              </w:rPr>
              <w:t>2.</w:t>
            </w:r>
            <w:r w:rsidR="002B0DC9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2A27FF">
              <w:rPr>
                <w:rFonts w:ascii="TH SarabunPSK" w:hAnsi="TH SarabunPSK" w:cs="TH SarabunPSK" w:hint="cs"/>
                <w:b/>
                <w:bCs/>
                <w:cs/>
              </w:rPr>
              <w:t>เอกสาร</w:t>
            </w:r>
            <w:r w:rsidR="00F01A39">
              <w:rPr>
                <w:rFonts w:ascii="TH SarabunPSK" w:hAnsi="TH SarabunPSK" w:cs="TH SarabunPSK" w:hint="cs"/>
                <w:b/>
                <w:bCs/>
                <w:cs/>
              </w:rPr>
              <w:t>ประกอบ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</w:tr>
      <w:tr w:rsidR="00F441F2" w:rsidTr="00750184">
        <w:trPr>
          <w:trHeight w:val="207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F441F2" w:rsidRDefault="00A208FF" w:rsidP="0075018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28" style="position:absolute;margin-left:13.75pt;margin-top:8.45pt;width:14.15pt;height:14.15pt;z-index:251667456;mso-position-horizontal-relative:text;mso-position-vertical-relative:text"/>
              </w:pict>
            </w:r>
            <w:r w:rsidR="00F441F2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="00F441F2">
              <w:rPr>
                <w:rFonts w:ascii="TH SarabunPSK" w:hAnsi="TH SarabunPSK" w:cs="TH SarabunPSK" w:hint="cs"/>
                <w:b/>
                <w:bCs/>
                <w:cs/>
              </w:rPr>
              <w:tab/>
            </w:r>
            <w:r w:rsidR="00F441F2" w:rsidRPr="00DE638B">
              <w:rPr>
                <w:rFonts w:ascii="TH SarabunPSK" w:hAnsi="TH SarabunPSK" w:cs="TH SarabunPSK"/>
              </w:rPr>
              <w:t>2.1</w:t>
            </w:r>
            <w:r w:rsidR="00F441F2" w:rsidRPr="00DE638B">
              <w:rPr>
                <w:rFonts w:ascii="TH SarabunPSK" w:hAnsi="TH SarabunPSK" w:cs="TH SarabunPSK"/>
              </w:rPr>
              <w:tab/>
            </w:r>
            <w:r w:rsidR="0074789F">
              <w:rPr>
                <w:rFonts w:ascii="TH SarabunPSK" w:hAnsi="TH SarabunPSK" w:cs="TH SarabunPSK" w:hint="cs"/>
                <w:cs/>
              </w:rPr>
              <w:t>ระเบียบผลิตภัณฑ์ (</w:t>
            </w:r>
            <w:r w:rsidR="00D57232">
              <w:rPr>
                <w:rFonts w:ascii="TH SarabunPSK" w:hAnsi="TH SarabunPSK" w:cs="TH SarabunPSK"/>
              </w:rPr>
              <w:t>Product program</w:t>
            </w:r>
            <w:r w:rsidR="0074789F">
              <w:rPr>
                <w:rFonts w:ascii="TH SarabunPSK" w:hAnsi="TH SarabunPSK" w:cs="TH SarabunPSK" w:hint="cs"/>
                <w:cs/>
              </w:rPr>
              <w:t>)</w:t>
            </w:r>
          </w:p>
          <w:p w:rsidR="00F441F2" w:rsidRDefault="00A208FF" w:rsidP="0075018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29" style="position:absolute;margin-left:14.05pt;margin-top:1.3pt;width:14.15pt;height:14.15pt;z-index:251668480"/>
              </w:pict>
            </w:r>
            <w:r w:rsidR="00F441F2">
              <w:rPr>
                <w:rFonts w:ascii="TH SarabunPSK" w:hAnsi="TH SarabunPSK" w:cs="TH SarabunPSK" w:hint="cs"/>
                <w:cs/>
              </w:rPr>
              <w:tab/>
            </w:r>
            <w:r w:rsidR="00F441F2">
              <w:rPr>
                <w:rFonts w:ascii="TH SarabunPSK" w:hAnsi="TH SarabunPSK" w:cs="TH SarabunPSK"/>
                <w:cs/>
              </w:rPr>
              <w:tab/>
            </w:r>
            <w:r w:rsidR="00F441F2">
              <w:rPr>
                <w:rFonts w:ascii="TH SarabunPSK" w:hAnsi="TH SarabunPSK" w:cs="TH SarabunPSK"/>
              </w:rPr>
              <w:t>2.2</w:t>
            </w:r>
            <w:r w:rsidR="00F441F2">
              <w:rPr>
                <w:rFonts w:ascii="TH SarabunPSK" w:hAnsi="TH SarabunPSK" w:cs="TH SarabunPSK"/>
              </w:rPr>
              <w:tab/>
              <w:t>Term sheet</w:t>
            </w:r>
          </w:p>
          <w:p w:rsidR="00407BA5" w:rsidRDefault="00A208FF" w:rsidP="0075018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30" style="position:absolute;margin-left:13.75pt;margin-top:2.15pt;width:14.15pt;height:14.15pt;z-index:251669504"/>
              </w:pict>
            </w:r>
            <w:r w:rsidR="00F441F2">
              <w:rPr>
                <w:rFonts w:ascii="TH SarabunPSK" w:hAnsi="TH SarabunPSK" w:cs="TH SarabunPSK"/>
                <w:cs/>
              </w:rPr>
              <w:tab/>
            </w:r>
            <w:r w:rsidR="00F441F2">
              <w:rPr>
                <w:rFonts w:ascii="TH SarabunPSK" w:hAnsi="TH SarabunPSK" w:cs="TH SarabunPSK" w:hint="cs"/>
                <w:cs/>
              </w:rPr>
              <w:tab/>
            </w:r>
            <w:r w:rsidR="00F441F2">
              <w:rPr>
                <w:rFonts w:ascii="TH SarabunPSK" w:hAnsi="TH SarabunPSK" w:cs="TH SarabunPSK"/>
              </w:rPr>
              <w:t>2.3</w:t>
            </w:r>
            <w:r w:rsidR="002B0DC9">
              <w:rPr>
                <w:rFonts w:ascii="TH SarabunPSK" w:hAnsi="TH SarabunPSK" w:cs="TH SarabunPSK"/>
              </w:rPr>
              <w:t xml:space="preserve">  </w:t>
            </w:r>
            <w:r w:rsidR="00F441F2">
              <w:rPr>
                <w:rFonts w:ascii="TH SarabunPSK" w:hAnsi="TH SarabunPSK" w:cs="TH SarabunPSK" w:hint="cs"/>
                <w:cs/>
              </w:rPr>
              <w:t>เอกสารประกอบอื่น ๆ (โปรดระบุ)</w:t>
            </w:r>
          </w:p>
          <w:p w:rsidR="00407BA5" w:rsidRDefault="00407BA5" w:rsidP="00750184">
            <w:pPr>
              <w:tabs>
                <w:tab w:val="left" w:pos="418"/>
                <w:tab w:val="left" w:pos="675"/>
                <w:tab w:val="left" w:pos="1276"/>
                <w:tab w:val="left" w:pos="1701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/>
              </w:rPr>
              <w:tab/>
            </w:r>
            <w:r w:rsidR="00F441F2">
              <w:rPr>
                <w:rFonts w:ascii="TH SarabunPSK" w:hAnsi="TH SarabunPSK" w:cs="TH SarabunPSK"/>
              </w:rPr>
              <w:t>2.3.1</w:t>
            </w:r>
            <w:r w:rsidR="00F441F2">
              <w:rPr>
                <w:rFonts w:ascii="TH SarabunPSK" w:hAnsi="TH SarabunPSK" w:cs="TH SarabunPSK"/>
              </w:rPr>
              <w:tab/>
              <w:t>_____________________________</w:t>
            </w:r>
            <w:r w:rsidR="008F5AC8">
              <w:rPr>
                <w:rFonts w:ascii="TH SarabunPSK" w:hAnsi="TH SarabunPSK" w:cs="TH SarabunPSK"/>
              </w:rPr>
              <w:t>___________________________</w:t>
            </w:r>
          </w:p>
          <w:p w:rsidR="00F441F2" w:rsidRDefault="00407BA5" w:rsidP="00750184">
            <w:pPr>
              <w:tabs>
                <w:tab w:val="left" w:pos="418"/>
                <w:tab w:val="left" w:pos="675"/>
                <w:tab w:val="left" w:pos="1276"/>
                <w:tab w:val="left" w:pos="1701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 w:rsidR="00F441F2">
              <w:rPr>
                <w:rFonts w:ascii="TH SarabunPSK" w:hAnsi="TH SarabunPSK" w:cs="TH SarabunPSK"/>
              </w:rPr>
              <w:t>2.3.2</w:t>
            </w:r>
            <w:r w:rsidR="00F441F2">
              <w:rPr>
                <w:rFonts w:ascii="TH SarabunPSK" w:hAnsi="TH SarabunPSK" w:cs="TH SarabunPSK"/>
              </w:rPr>
              <w:tab/>
              <w:t>_____________________________</w:t>
            </w:r>
            <w:r w:rsidR="008F5AC8">
              <w:rPr>
                <w:rFonts w:ascii="TH SarabunPSK" w:hAnsi="TH SarabunPSK" w:cs="TH SarabunPSK"/>
              </w:rPr>
              <w:t>___________________________</w:t>
            </w:r>
          </w:p>
        </w:tc>
      </w:tr>
      <w:tr w:rsidR="00F441F2" w:rsidTr="008F5AC8">
        <w:trPr>
          <w:trHeight w:hRule="exact" w:val="41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441F2" w:rsidRPr="00407BA5" w:rsidRDefault="00407BA5" w:rsidP="00F01A39">
            <w:pPr>
              <w:tabs>
                <w:tab w:val="left" w:pos="418"/>
                <w:tab w:val="left" w:pos="675"/>
                <w:tab w:val="left" w:pos="1062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  <w:b/>
                <w:bCs/>
                <w:noProof/>
              </w:rPr>
            </w:pPr>
            <w:r w:rsidRPr="00407BA5">
              <w:rPr>
                <w:rFonts w:ascii="TH SarabunPSK" w:hAnsi="TH SarabunPSK" w:cs="TH SarabunPSK" w:hint="cs"/>
                <w:b/>
                <w:bCs/>
                <w:cs/>
              </w:rPr>
              <w:t>3.</w:t>
            </w:r>
            <w:r w:rsidR="002B0DC9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407BA5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รายละเอียดของธุรกรรม</w:t>
            </w:r>
          </w:p>
        </w:tc>
      </w:tr>
      <w:tr w:rsidR="00F441F2" w:rsidTr="00750184">
        <w:trPr>
          <w:trHeight w:val="941"/>
        </w:trPr>
        <w:tc>
          <w:tcPr>
            <w:tcW w:w="5000" w:type="pct"/>
            <w:vAlign w:val="center"/>
          </w:tcPr>
          <w:p w:rsidR="00000000" w:rsidRDefault="003D0496">
            <w:pPr>
              <w:tabs>
                <w:tab w:val="left" w:pos="315"/>
                <w:tab w:val="left" w:pos="851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  <w:color w:val="000000"/>
              </w:rPr>
            </w:pPr>
            <w:r w:rsidRPr="003D0496"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 w:rsidRPr="003D0496">
              <w:rPr>
                <w:rFonts w:ascii="TH SarabunPSK" w:hAnsi="TH SarabunPSK" w:cs="TH SarabunPSK" w:hint="cs"/>
                <w:b/>
                <w:bCs/>
                <w:noProof/>
                <w:cs/>
              </w:rPr>
              <w:t>3.1</w:t>
            </w:r>
            <w:r w:rsidR="002B0DC9">
              <w:rPr>
                <w:rFonts w:ascii="TH SarabunPSK" w:hAnsi="TH SarabunPSK" w:cs="TH SarabunPSK" w:hint="cs"/>
                <w:b/>
                <w:bCs/>
                <w:noProof/>
                <w:cs/>
              </w:rPr>
              <w:t xml:space="preserve">  </w:t>
            </w:r>
            <w:r w:rsidRPr="003D0496">
              <w:rPr>
                <w:rFonts w:ascii="TH SarabunPSK" w:hAnsi="TH SarabunPSK" w:cs="TH SarabunPSK" w:hint="cs"/>
                <w:b/>
                <w:bCs/>
                <w:noProof/>
                <w:cs/>
              </w:rPr>
              <w:t>ชื่อธุรกรรม</w:t>
            </w:r>
          </w:p>
          <w:p w:rsidR="00000000" w:rsidRDefault="003D0496">
            <w:pPr>
              <w:tabs>
                <w:tab w:val="left" w:pos="426"/>
                <w:tab w:val="left" w:pos="765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ab/>
            </w:r>
            <w:r w:rsidRPr="003D0496">
              <w:rPr>
                <w:rFonts w:ascii="TH SarabunPSK" w:hAnsi="TH SarabunPSK" w:cs="TH SarabunPSK" w:hint="cs"/>
                <w:noProof/>
                <w:cs/>
              </w:rPr>
              <w:t>3.1.1</w:t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 w:rsidRPr="003D0496">
              <w:rPr>
                <w:rFonts w:ascii="TH SarabunPSK" w:hAnsi="TH SarabunPSK" w:cs="TH SarabunPSK" w:hint="cs"/>
                <w:noProof/>
                <w:cs/>
              </w:rPr>
              <w:t>ชื่อ</w:t>
            </w:r>
            <w:r>
              <w:rPr>
                <w:rFonts w:ascii="TH SarabunPSK" w:hAnsi="TH SarabunPSK" w:cs="TH SarabunPSK" w:hint="cs"/>
                <w:noProof/>
                <w:cs/>
              </w:rPr>
              <w:t xml:space="preserve">ทางวิชาการหรือชื่อทั่วไป  </w:t>
            </w:r>
            <w:r>
              <w:rPr>
                <w:rFonts w:ascii="TH SarabunPSK" w:hAnsi="TH SarabunPSK" w:cs="TH SarabunPSK"/>
                <w:noProof/>
              </w:rPr>
              <w:t>___________________________</w:t>
            </w:r>
            <w:r w:rsidR="002B0DC9">
              <w:rPr>
                <w:rFonts w:ascii="TH SarabunPSK" w:hAnsi="TH SarabunPSK" w:cs="TH SarabunPSK"/>
                <w:noProof/>
              </w:rPr>
              <w:t>_</w:t>
            </w:r>
            <w:r>
              <w:rPr>
                <w:rFonts w:ascii="TH SarabunPSK" w:hAnsi="TH SarabunPSK" w:cs="TH SarabunPSK"/>
                <w:noProof/>
              </w:rPr>
              <w:t>__________</w:t>
            </w:r>
            <w:r w:rsidR="008F5AC8">
              <w:rPr>
                <w:rFonts w:ascii="TH SarabunPSK" w:hAnsi="TH SarabunPSK" w:cs="TH SarabunPSK"/>
                <w:noProof/>
              </w:rPr>
              <w:t>_</w:t>
            </w:r>
          </w:p>
          <w:p w:rsidR="00000000" w:rsidRDefault="003D0496">
            <w:pPr>
              <w:tabs>
                <w:tab w:val="left" w:pos="426"/>
                <w:tab w:val="left" w:pos="765"/>
                <w:tab w:val="left" w:pos="156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  <w:color w:val="000000"/>
              </w:rPr>
            </w:pPr>
            <w:r>
              <w:rPr>
                <w:rFonts w:ascii="TH SarabunPSK" w:hAnsi="TH SarabunPSK" w:cs="TH SarabunPSK"/>
                <w:noProof/>
              </w:rPr>
              <w:tab/>
            </w:r>
            <w:r>
              <w:rPr>
                <w:rFonts w:ascii="TH SarabunPSK" w:hAnsi="TH SarabunPSK" w:cs="TH SarabunPSK"/>
                <w:noProof/>
              </w:rPr>
              <w:tab/>
              <w:t>3.1.2</w:t>
            </w:r>
            <w:r w:rsidR="002B0DC9">
              <w:rPr>
                <w:rFonts w:ascii="TH SarabunPSK" w:hAnsi="TH SarabunPSK" w:cs="TH SarabunPSK"/>
                <w:noProof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cs/>
              </w:rPr>
              <w:t xml:space="preserve">ชื่อทางการค้า  </w:t>
            </w:r>
            <w:r>
              <w:rPr>
                <w:rFonts w:ascii="TH SarabunPSK" w:hAnsi="TH SarabunPSK" w:cs="TH SarabunPSK"/>
                <w:noProof/>
              </w:rPr>
              <w:t>______________________________________</w:t>
            </w:r>
            <w:r w:rsidR="002B0DC9">
              <w:rPr>
                <w:rFonts w:ascii="TH SarabunPSK" w:hAnsi="TH SarabunPSK" w:cs="TH SarabunPSK"/>
                <w:noProof/>
              </w:rPr>
              <w:t>_</w:t>
            </w:r>
            <w:r>
              <w:rPr>
                <w:rFonts w:ascii="TH SarabunPSK" w:hAnsi="TH SarabunPSK" w:cs="TH SarabunPSK"/>
                <w:noProof/>
              </w:rPr>
              <w:t>__________</w:t>
            </w:r>
          </w:p>
        </w:tc>
      </w:tr>
      <w:tr w:rsidR="00F441F2" w:rsidTr="00750184">
        <w:tc>
          <w:tcPr>
            <w:tcW w:w="5000" w:type="pct"/>
            <w:vAlign w:val="center"/>
          </w:tcPr>
          <w:p w:rsidR="00000000" w:rsidRDefault="003D0496">
            <w:pPr>
              <w:tabs>
                <w:tab w:val="left" w:pos="342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  <w:color w:val="000000"/>
              </w:rPr>
            </w:pPr>
            <w:r w:rsidRPr="003D0496">
              <w:rPr>
                <w:rFonts w:ascii="TH SarabunPSK" w:hAnsi="TH SarabunPSK" w:cs="TH SarabunPSK"/>
                <w:b/>
                <w:bCs/>
                <w:noProof/>
              </w:rPr>
              <w:tab/>
              <w:t>3.2</w:t>
            </w:r>
            <w:r w:rsidR="002B0DC9">
              <w:rPr>
                <w:rFonts w:ascii="TH SarabunPSK" w:hAnsi="TH SarabunPSK" w:cs="TH SarabunPSK"/>
                <w:b/>
                <w:bCs/>
                <w:noProof/>
              </w:rPr>
              <w:t xml:space="preserve">  </w:t>
            </w:r>
            <w:r w:rsidRPr="003D0496">
              <w:rPr>
                <w:rFonts w:ascii="TH SarabunPSK" w:hAnsi="TH SarabunPSK" w:cs="TH SarabunPSK" w:hint="cs"/>
                <w:b/>
                <w:bCs/>
                <w:noProof/>
                <w:cs/>
              </w:rPr>
              <w:t>ตัวแปรอ้างอิง</w:t>
            </w:r>
            <w:r w:rsidR="0000322B">
              <w:rPr>
                <w:rFonts w:ascii="TH SarabunPSK" w:hAnsi="TH SarabunPSK" w:cs="TH SarabunPSK"/>
                <w:b/>
                <w:bCs/>
                <w:noProof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cs/>
              </w:rPr>
              <w:t xml:space="preserve">โปรดระบุประเภทและชื่อหรือชนิดของตัวแปรอ้างอิง </w:t>
            </w:r>
            <w:r w:rsidR="0000322B">
              <w:rPr>
                <w:rFonts w:ascii="TH SarabunPSK" w:hAnsi="TH SarabunPSK" w:cs="TH SarabunPSK" w:hint="cs"/>
                <w:noProof/>
                <w:cs/>
              </w:rPr>
              <w:t>(</w:t>
            </w:r>
            <w:r>
              <w:rPr>
                <w:rFonts w:ascii="TH SarabunPSK" w:hAnsi="TH SarabunPSK" w:cs="TH SarabunPSK" w:hint="cs"/>
                <w:noProof/>
                <w:cs/>
              </w:rPr>
              <w:t>เช่น</w:t>
            </w:r>
            <w:r w:rsidR="0000322B">
              <w:rPr>
                <w:rFonts w:ascii="TH SarabunPSK" w:hAnsi="TH SarabunPSK" w:cs="TH SarabunPSK"/>
                <w:noProof/>
              </w:rPr>
              <w:t xml:space="preserve"> </w:t>
            </w:r>
            <w:r w:rsidR="0000322B">
              <w:rPr>
                <w:rFonts w:ascii="TH SarabunPSK" w:hAnsi="TH SarabunPSK" w:cs="TH SarabunPSK" w:hint="cs"/>
                <w:noProof/>
                <w:cs/>
              </w:rPr>
              <w:t xml:space="preserve">อัตราดอกเบี้ย ได้แก่ </w:t>
            </w:r>
            <w:r w:rsidR="00883506" w:rsidRPr="00883506">
              <w:rPr>
                <w:rFonts w:ascii="TH SarabunPSK" w:hAnsi="TH SarabunPSK" w:cs="TH SarabunPSK" w:hint="cs"/>
                <w:noProof/>
                <w:u w:val="single"/>
                <w:cs/>
              </w:rPr>
              <w:t xml:space="preserve">    </w:t>
            </w:r>
            <w:r w:rsidR="0000322B" w:rsidRPr="0000322B">
              <w:rPr>
                <w:rFonts w:ascii="TH SarabunPSK" w:hAnsi="TH SarabunPSK" w:cs="TH SarabunPSK" w:hint="cs"/>
                <w:noProof/>
                <w:u w:val="single"/>
                <w:cs/>
              </w:rPr>
              <w:t xml:space="preserve">อัตรา </w:t>
            </w:r>
            <w:r w:rsidR="0000322B" w:rsidRPr="0000322B">
              <w:rPr>
                <w:rFonts w:ascii="TH SarabunPSK" w:hAnsi="TH SarabunPSK" w:cs="TH SarabunPSK"/>
                <w:noProof/>
                <w:u w:val="single"/>
              </w:rPr>
              <w:t xml:space="preserve">LIBOR </w:t>
            </w:r>
            <w:r w:rsidR="0000322B" w:rsidRPr="0000322B">
              <w:rPr>
                <w:rFonts w:ascii="TH SarabunPSK" w:hAnsi="TH SarabunPSK" w:cs="TH SarabunPSK" w:hint="cs"/>
                <w:noProof/>
                <w:u w:val="single"/>
                <w:cs/>
              </w:rPr>
              <w:t>และ</w:t>
            </w:r>
            <w:r w:rsidR="0000322B" w:rsidRPr="0000322B">
              <w:rPr>
                <w:rFonts w:ascii="TH SarabunPSK" w:hAnsi="TH SarabunPSK" w:cs="TH SarabunPSK"/>
                <w:noProof/>
                <w:u w:val="single"/>
              </w:rPr>
              <w:t xml:space="preserve"> THBFI</w:t>
            </w:r>
            <w:r w:rsidR="0000322B">
              <w:rPr>
                <w:rFonts w:ascii="TH SarabunPSK" w:hAnsi="TH SarabunPSK" w:cs="TH SarabunPSK"/>
                <w:noProof/>
                <w:u w:val="single"/>
              </w:rPr>
              <w:t xml:space="preserve">X   </w:t>
            </w:r>
            <w:r w:rsidR="0000322B">
              <w:rPr>
                <w:rFonts w:ascii="TH SarabunPSK" w:hAnsi="TH SarabunPSK" w:cs="TH SarabunPSK" w:hint="cs"/>
                <w:noProof/>
                <w:u w:val="single"/>
                <w:cs/>
              </w:rPr>
              <w:t xml:space="preserve">  </w:t>
            </w:r>
            <w:r w:rsidR="0000322B">
              <w:rPr>
                <w:rFonts w:ascii="TH SarabunPSK" w:hAnsi="TH SarabunPSK" w:cs="TH SarabunPSK" w:hint="cs"/>
                <w:noProof/>
                <w:cs/>
              </w:rPr>
              <w:t>)</w:t>
            </w:r>
            <w:r w:rsidR="0000322B">
              <w:rPr>
                <w:rFonts w:ascii="TH SarabunPSK" w:hAnsi="TH SarabunPSK" w:cs="TH SarabunPSK"/>
                <w:noProof/>
                <w:u w:val="single"/>
              </w:rPr>
              <w:t xml:space="preserve">               </w:t>
            </w:r>
            <w:r w:rsidRPr="0000322B">
              <w:rPr>
                <w:rFonts w:ascii="TH SarabunPSK" w:hAnsi="TH SarabunPSK" w:cs="TH SarabunPSK" w:hint="cs"/>
                <w:noProof/>
                <w:u w:val="single"/>
                <w:cs/>
              </w:rPr>
              <w:t xml:space="preserve"> </w:t>
            </w:r>
          </w:p>
          <w:p w:rsidR="00CA55AE" w:rsidRDefault="00A208FF" w:rsidP="0075018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31" style="position:absolute;margin-left:14.45pt;margin-top:2.65pt;width:14.15pt;height:14.15pt;z-index:251671552"/>
              </w:pict>
            </w:r>
            <w:r w:rsidR="003D0496">
              <w:rPr>
                <w:rFonts w:ascii="TH SarabunPSK" w:hAnsi="TH SarabunPSK" w:cs="TH SarabunPSK" w:hint="cs"/>
                <w:cs/>
              </w:rPr>
              <w:tab/>
            </w:r>
            <w:r w:rsidR="003D0496">
              <w:rPr>
                <w:rFonts w:ascii="TH SarabunPSK" w:hAnsi="TH SarabunPSK" w:cs="TH SarabunPSK"/>
                <w:cs/>
              </w:rPr>
              <w:tab/>
            </w:r>
            <w:r w:rsidR="003D0496" w:rsidRPr="00AB6DDE">
              <w:rPr>
                <w:rFonts w:ascii="TH SarabunPSK" w:hAnsi="TH SarabunPSK" w:cs="TH SarabunPSK"/>
                <w:cs/>
              </w:rPr>
              <w:t xml:space="preserve">อัตราดอกเบี้ย  ได้แก่ </w:t>
            </w:r>
            <w:r w:rsidR="003D0496">
              <w:rPr>
                <w:rFonts w:ascii="TH SarabunPSK" w:hAnsi="TH SarabunPSK" w:cs="TH SarabunPSK"/>
              </w:rPr>
              <w:t>_______________</w:t>
            </w:r>
            <w:r w:rsidR="00CA55AE">
              <w:rPr>
                <w:rFonts w:ascii="TH SarabunPSK" w:hAnsi="TH SarabunPSK" w:cs="TH SarabunPSK"/>
              </w:rPr>
              <w:t>_</w:t>
            </w:r>
            <w:r w:rsidR="003D0496">
              <w:rPr>
                <w:rFonts w:ascii="TH SarabunPSK" w:hAnsi="TH SarabunPSK" w:cs="TH SarabunPSK"/>
              </w:rPr>
              <w:t>_____</w:t>
            </w:r>
            <w:r w:rsidR="003D0496" w:rsidRPr="00AB6DDE">
              <w:rPr>
                <w:rFonts w:ascii="TH SarabunPSK" w:hAnsi="TH SarabunPSK" w:cs="TH SarabunPSK"/>
              </w:rPr>
              <w:t>_______________________</w:t>
            </w:r>
            <w:r w:rsidR="003D0496">
              <w:rPr>
                <w:rFonts w:ascii="TH SarabunPSK" w:hAnsi="TH SarabunPSK" w:cs="TH SarabunPSK"/>
              </w:rPr>
              <w:t>______</w:t>
            </w:r>
          </w:p>
          <w:p w:rsidR="00CA55AE" w:rsidRDefault="00A208FF" w:rsidP="0075018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32" style="position:absolute;margin-left:14.25pt;margin-top:2pt;width:14.15pt;height:14.15pt;z-index:251672576"/>
              </w:pict>
            </w:r>
            <w:r w:rsidR="00CA55AE">
              <w:rPr>
                <w:rFonts w:ascii="TH SarabunPSK" w:hAnsi="TH SarabunPSK" w:cs="TH SarabunPSK"/>
                <w:noProof/>
                <w:cs/>
              </w:rPr>
              <w:tab/>
            </w:r>
            <w:r w:rsidR="00CA55AE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3D0496" w:rsidRPr="00AB6DDE">
              <w:rPr>
                <w:rFonts w:ascii="TH SarabunPSK" w:hAnsi="TH SarabunPSK" w:cs="TH SarabunPSK"/>
                <w:cs/>
              </w:rPr>
              <w:t>อัตราแลกเปลี่ยนเงินตราต่างประเทศ</w:t>
            </w:r>
            <w:r w:rsidR="003D0496">
              <w:rPr>
                <w:rFonts w:ascii="TH SarabunPSK" w:hAnsi="TH SarabunPSK" w:cs="TH SarabunPSK"/>
                <w:cs/>
              </w:rPr>
              <w:t xml:space="preserve">  ได้แก่</w:t>
            </w:r>
            <w:r w:rsidR="003D0496">
              <w:rPr>
                <w:rFonts w:ascii="TH SarabunPSK" w:hAnsi="TH SarabunPSK" w:cs="TH SarabunPSK"/>
              </w:rPr>
              <w:t xml:space="preserve"> </w:t>
            </w:r>
            <w:r w:rsidR="00CA55AE">
              <w:rPr>
                <w:rFonts w:ascii="TH SarabunPSK" w:hAnsi="TH SarabunPSK" w:cs="TH SarabunPSK"/>
              </w:rPr>
              <w:t>_</w:t>
            </w:r>
            <w:r w:rsidR="003D0496" w:rsidRPr="00AB6DDE">
              <w:rPr>
                <w:rFonts w:ascii="TH SarabunPSK" w:hAnsi="TH SarabunPSK" w:cs="TH SarabunPSK"/>
              </w:rPr>
              <w:t>________________________________</w:t>
            </w:r>
          </w:p>
          <w:p w:rsidR="00CA55AE" w:rsidRDefault="00A208FF" w:rsidP="0075018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33" style="position:absolute;margin-left:14.75pt;margin-top:2.05pt;width:14.15pt;height:14.15pt;z-index:251673600"/>
              </w:pict>
            </w:r>
            <w:r w:rsidR="003D0496" w:rsidRPr="00AB6DDE">
              <w:rPr>
                <w:rFonts w:ascii="TH SarabunPSK" w:hAnsi="TH SarabunPSK" w:cs="TH SarabunPSK"/>
              </w:rPr>
              <w:t xml:space="preserve">  </w:t>
            </w:r>
            <w:r w:rsidR="003D0496">
              <w:rPr>
                <w:rFonts w:ascii="TH SarabunPSK" w:hAnsi="TH SarabunPSK" w:cs="TH SarabunPSK"/>
              </w:rPr>
              <w:t xml:space="preserve">     </w:t>
            </w:r>
            <w:r w:rsidR="003D0496">
              <w:rPr>
                <w:rFonts w:ascii="TH SarabunPSK" w:hAnsi="TH SarabunPSK" w:cs="TH SarabunPSK" w:hint="cs"/>
                <w:cs/>
              </w:rPr>
              <w:t xml:space="preserve"> </w:t>
            </w:r>
            <w:r w:rsidR="00CA55AE">
              <w:rPr>
                <w:rFonts w:ascii="TH SarabunPSK" w:hAnsi="TH SarabunPSK" w:cs="TH SarabunPSK"/>
              </w:rPr>
              <w:tab/>
            </w:r>
            <w:r w:rsidR="003D0496" w:rsidRPr="00AB6DDE">
              <w:rPr>
                <w:rFonts w:ascii="TH SarabunPSK" w:hAnsi="TH SarabunPSK" w:cs="TH SarabunPSK"/>
                <w:cs/>
              </w:rPr>
              <w:t>ราคาตราสารหนี้</w:t>
            </w:r>
            <w:r w:rsidR="003D0496" w:rsidRPr="00AB6DDE">
              <w:rPr>
                <w:rFonts w:ascii="TH SarabunPSK" w:hAnsi="TH SarabunPSK" w:cs="TH SarabunPSK"/>
              </w:rPr>
              <w:t xml:space="preserve">  </w:t>
            </w:r>
            <w:r w:rsidR="003D0496" w:rsidRPr="00AB6DDE">
              <w:rPr>
                <w:rFonts w:ascii="TH SarabunPSK" w:hAnsi="TH SarabunPSK" w:cs="TH SarabunPSK"/>
                <w:cs/>
              </w:rPr>
              <w:t xml:space="preserve">ได้แก่ </w:t>
            </w:r>
            <w:r w:rsidR="003D0496" w:rsidRPr="00AB6DDE">
              <w:rPr>
                <w:rFonts w:ascii="TH SarabunPSK" w:hAnsi="TH SarabunPSK" w:cs="TH SarabunPSK"/>
              </w:rPr>
              <w:t>________________________________________________</w:t>
            </w:r>
          </w:p>
          <w:p w:rsidR="00CA55AE" w:rsidRDefault="00A208FF" w:rsidP="0075018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34" style="position:absolute;margin-left:15.05pt;margin-top:2.5pt;width:14.15pt;height:14.15pt;z-index:251674624"/>
              </w:pict>
            </w:r>
            <w:r w:rsidR="00CA55AE">
              <w:rPr>
                <w:rFonts w:ascii="TH SarabunPSK" w:hAnsi="TH SarabunPSK" w:cs="TH SarabunPSK"/>
                <w:noProof/>
              </w:rPr>
              <w:tab/>
            </w:r>
            <w:r w:rsidR="00CA55AE">
              <w:rPr>
                <w:rFonts w:ascii="TH SarabunPSK" w:hAnsi="TH SarabunPSK" w:cs="TH SarabunPSK"/>
                <w:noProof/>
              </w:rPr>
              <w:tab/>
            </w:r>
            <w:r w:rsidR="003D0496" w:rsidRPr="00AB6DDE">
              <w:rPr>
                <w:rFonts w:ascii="TH SarabunPSK" w:hAnsi="TH SarabunPSK" w:cs="TH SarabunPSK"/>
                <w:cs/>
              </w:rPr>
              <w:t xml:space="preserve">ราคาตราสารทุน </w:t>
            </w:r>
            <w:r w:rsidR="003D0496" w:rsidRPr="00AB6DDE">
              <w:rPr>
                <w:rFonts w:ascii="TH SarabunPSK" w:hAnsi="TH SarabunPSK" w:cs="TH SarabunPSK"/>
              </w:rPr>
              <w:t xml:space="preserve"> </w:t>
            </w:r>
            <w:r w:rsidR="003D0496" w:rsidRPr="00AB6DDE">
              <w:rPr>
                <w:rFonts w:ascii="TH SarabunPSK" w:hAnsi="TH SarabunPSK" w:cs="TH SarabunPSK"/>
                <w:cs/>
              </w:rPr>
              <w:t xml:space="preserve">ได้แก่ </w:t>
            </w:r>
            <w:r w:rsidR="003D0496" w:rsidRPr="00AB6DDE">
              <w:rPr>
                <w:rFonts w:ascii="TH SarabunPSK" w:hAnsi="TH SarabunPSK" w:cs="TH SarabunPSK"/>
              </w:rPr>
              <w:t>________________________________________________</w:t>
            </w:r>
          </w:p>
          <w:p w:rsidR="002D302C" w:rsidRPr="002D302C" w:rsidRDefault="00A208FF" w:rsidP="0075018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rect id="_x0000_s1035" style="position:absolute;margin-left:15.05pt;margin-top:1.4pt;width:14.15pt;height:14.15pt;z-index:251675648"/>
              </w:pict>
            </w:r>
            <w:r w:rsidR="00CA55AE">
              <w:rPr>
                <w:rFonts w:ascii="TH SarabunPSK" w:hAnsi="TH SarabunPSK" w:cs="TH SarabunPSK"/>
                <w:noProof/>
              </w:rPr>
              <w:tab/>
            </w:r>
            <w:r w:rsidR="00CA55AE">
              <w:rPr>
                <w:rFonts w:ascii="TH SarabunPSK" w:hAnsi="TH SarabunPSK" w:cs="TH SarabunPSK"/>
                <w:noProof/>
              </w:rPr>
              <w:tab/>
            </w:r>
            <w:r w:rsidR="003D0496">
              <w:rPr>
                <w:rFonts w:ascii="TH SarabunPSK" w:hAnsi="TH SarabunPSK" w:cs="TH SarabunPSK"/>
                <w:cs/>
              </w:rPr>
              <w:t>ราคาสินค้าโภคภัณฑ์</w:t>
            </w:r>
            <w:r w:rsidR="003D0496" w:rsidRPr="00AB6DDE">
              <w:rPr>
                <w:rFonts w:ascii="TH SarabunPSK" w:hAnsi="TH SarabunPSK" w:cs="TH SarabunPSK"/>
              </w:rPr>
              <w:t xml:space="preserve"> </w:t>
            </w:r>
            <w:r w:rsidR="003D0496">
              <w:rPr>
                <w:rFonts w:ascii="TH SarabunPSK" w:hAnsi="TH SarabunPSK" w:cs="TH SarabunPSK"/>
                <w:cs/>
              </w:rPr>
              <w:t>ได้แก่</w:t>
            </w:r>
            <w:r w:rsidR="003D0496">
              <w:rPr>
                <w:rFonts w:ascii="TH SarabunPSK" w:hAnsi="TH SarabunPSK" w:cs="TH SarabunPSK"/>
              </w:rPr>
              <w:t xml:space="preserve"> _____________________________________________</w:t>
            </w:r>
            <w:r w:rsidR="002D302C" w:rsidRPr="00AB6DDE">
              <w:rPr>
                <w:rFonts w:ascii="TH SarabunPSK" w:hAnsi="TH SarabunPSK" w:cs="TH SarabunPSK"/>
              </w:rPr>
              <w:t>_</w:t>
            </w:r>
          </w:p>
          <w:p w:rsidR="002D302C" w:rsidRDefault="00A208FF" w:rsidP="002D302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67" style="position:absolute;margin-left:15.25pt;margin-top:-.2pt;width:14.15pt;height:14.15pt;z-index:251719680"/>
              </w:pict>
            </w:r>
            <w:r w:rsidR="002D302C">
              <w:rPr>
                <w:rFonts w:ascii="TH SarabunPSK" w:hAnsi="TH SarabunPSK" w:cs="TH SarabunPSK"/>
                <w:noProof/>
              </w:rPr>
              <w:tab/>
            </w:r>
            <w:r w:rsidR="002D302C">
              <w:rPr>
                <w:rFonts w:ascii="TH SarabunPSK" w:hAnsi="TH SarabunPSK" w:cs="TH SarabunPSK"/>
                <w:noProof/>
              </w:rPr>
              <w:tab/>
            </w:r>
            <w:r w:rsidR="002D302C">
              <w:rPr>
                <w:rFonts w:ascii="TH SarabunPSK" w:hAnsi="TH SarabunPSK" w:cs="TH SarabunPSK" w:hint="cs"/>
                <w:cs/>
              </w:rPr>
              <w:t>เครดิต</w:t>
            </w:r>
            <w:r w:rsidR="002D302C" w:rsidRPr="00AB6DDE">
              <w:rPr>
                <w:rFonts w:ascii="TH SarabunPSK" w:hAnsi="TH SarabunPSK" w:cs="TH SarabunPSK"/>
                <w:cs/>
              </w:rPr>
              <w:t xml:space="preserve"> </w:t>
            </w:r>
            <w:r w:rsidR="002D302C" w:rsidRPr="00AB6DDE">
              <w:rPr>
                <w:rFonts w:ascii="TH SarabunPSK" w:hAnsi="TH SarabunPSK" w:cs="TH SarabunPSK"/>
              </w:rPr>
              <w:t xml:space="preserve"> </w:t>
            </w:r>
            <w:r w:rsidR="002D302C" w:rsidRPr="009F2DBE">
              <w:rPr>
                <w:rFonts w:ascii="TH SarabunPSK" w:hAnsi="TH SarabunPSK" w:cs="TH SarabunPSK" w:hint="cs"/>
                <w:cs/>
              </w:rPr>
              <w:t>(กรณีธุรกรรมเงินกู้ยืมที่มีอนุพันธ์แฝง</w:t>
            </w:r>
            <w:r w:rsidR="002D302C" w:rsidRPr="009F2DBE">
              <w:rPr>
                <w:rFonts w:ascii="TH SarabunPSK" w:hAnsi="TH SarabunPSK" w:cs="TH SarabunPSK"/>
              </w:rPr>
              <w:t>)</w:t>
            </w:r>
            <w:r w:rsidR="002D302C">
              <w:rPr>
                <w:rFonts w:ascii="TH SarabunPSK" w:hAnsi="TH SarabunPSK" w:cs="TH SarabunPSK" w:hint="cs"/>
                <w:cs/>
              </w:rPr>
              <w:t xml:space="preserve"> </w:t>
            </w:r>
            <w:r w:rsidR="002D302C" w:rsidRPr="00AB6DDE">
              <w:rPr>
                <w:rFonts w:ascii="TH SarabunPSK" w:hAnsi="TH SarabunPSK" w:cs="TH SarabunPSK"/>
                <w:cs/>
              </w:rPr>
              <w:t xml:space="preserve">ได้แก่ </w:t>
            </w:r>
            <w:r w:rsidR="002D302C" w:rsidRPr="00AB6DDE">
              <w:rPr>
                <w:rFonts w:ascii="TH SarabunPSK" w:hAnsi="TH SarabunPSK" w:cs="TH SarabunPSK"/>
              </w:rPr>
              <w:t>____________________________</w:t>
            </w:r>
          </w:p>
          <w:p w:rsidR="002D302C" w:rsidRDefault="00A208FF" w:rsidP="002D302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lastRenderedPageBreak/>
              <w:pict>
                <v:rect id="_x0000_s1066" style="position:absolute;margin-left:15.05pt;margin-top:1.4pt;width:14.15pt;height:14.15pt;z-index:251718656"/>
              </w:pict>
            </w:r>
            <w:r w:rsidR="002D302C">
              <w:rPr>
                <w:rFonts w:ascii="TH SarabunPSK" w:hAnsi="TH SarabunPSK" w:cs="TH SarabunPSK"/>
                <w:noProof/>
              </w:rPr>
              <w:tab/>
            </w:r>
            <w:r w:rsidR="002D302C">
              <w:rPr>
                <w:rFonts w:ascii="TH SarabunPSK" w:hAnsi="TH SarabunPSK" w:cs="TH SarabunPSK"/>
                <w:noProof/>
              </w:rPr>
              <w:tab/>
            </w:r>
            <w:r w:rsidR="002D302C">
              <w:rPr>
                <w:rFonts w:ascii="TH SarabunPSK" w:hAnsi="TH SarabunPSK" w:cs="TH SarabunPSK" w:hint="cs"/>
                <w:cs/>
              </w:rPr>
              <w:t xml:space="preserve">ผลการดำเนินงานของกองทุน </w:t>
            </w:r>
            <w:r w:rsidR="002D302C" w:rsidRPr="009F2DBE">
              <w:rPr>
                <w:rFonts w:ascii="TH SarabunPSK" w:hAnsi="TH SarabunPSK" w:cs="TH SarabunPSK" w:hint="cs"/>
                <w:cs/>
              </w:rPr>
              <w:t>(กรณีธุรกรรมเงินกู้ยืมที่มีอนุพันธ์แฝง</w:t>
            </w:r>
            <w:r w:rsidR="002D302C" w:rsidRPr="009F2DBE">
              <w:rPr>
                <w:rFonts w:ascii="TH SarabunPSK" w:hAnsi="TH SarabunPSK" w:cs="TH SarabunPSK"/>
              </w:rPr>
              <w:t>)</w:t>
            </w:r>
            <w:r w:rsidR="002D302C">
              <w:rPr>
                <w:rFonts w:ascii="TH SarabunPSK" w:hAnsi="TH SarabunPSK" w:cs="TH SarabunPSK" w:hint="cs"/>
                <w:cs/>
              </w:rPr>
              <w:t xml:space="preserve"> </w:t>
            </w:r>
            <w:r w:rsidR="002D302C">
              <w:rPr>
                <w:rFonts w:ascii="TH SarabunPSK" w:hAnsi="TH SarabunPSK" w:cs="TH SarabunPSK"/>
                <w:cs/>
              </w:rPr>
              <w:t>ได้แก่</w:t>
            </w:r>
            <w:r w:rsidR="002D302C">
              <w:rPr>
                <w:rFonts w:ascii="TH SarabunPSK" w:hAnsi="TH SarabunPSK" w:cs="TH SarabunPSK"/>
              </w:rPr>
              <w:t xml:space="preserve"> _______</w:t>
            </w:r>
            <w:r w:rsidR="002D302C" w:rsidRPr="00AB6DDE">
              <w:rPr>
                <w:rFonts w:ascii="TH SarabunPSK" w:hAnsi="TH SarabunPSK" w:cs="TH SarabunPSK"/>
              </w:rPr>
              <w:t>_____</w:t>
            </w:r>
          </w:p>
          <w:p w:rsidR="007D0C78" w:rsidRDefault="00A208FF" w:rsidP="0075018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36" style="position:absolute;margin-left:14.75pt;margin-top:2.45pt;width:14.15pt;height:14.15pt;z-index:251678720"/>
              </w:pict>
            </w:r>
            <w:r w:rsidR="00CA55AE">
              <w:rPr>
                <w:rFonts w:ascii="TH SarabunPSK" w:hAnsi="TH SarabunPSK" w:cs="TH SarabunPSK"/>
              </w:rPr>
              <w:tab/>
            </w:r>
            <w:r w:rsidR="00CA55AE">
              <w:rPr>
                <w:rFonts w:ascii="TH SarabunPSK" w:hAnsi="TH SarabunPSK" w:cs="TH SarabunPSK"/>
              </w:rPr>
              <w:tab/>
            </w:r>
            <w:r w:rsidR="00CA55AE">
              <w:rPr>
                <w:rFonts w:ascii="TH SarabunPSK" w:hAnsi="TH SarabunPSK" w:cs="TH SarabunPSK" w:hint="cs"/>
                <w:cs/>
              </w:rPr>
              <w:t xml:space="preserve">อัตราเงินเฟ้อ </w:t>
            </w:r>
            <w:r w:rsidR="00D57232" w:rsidRPr="009F2DBE">
              <w:rPr>
                <w:rFonts w:ascii="TH SarabunPSK" w:hAnsi="TH SarabunPSK" w:cs="TH SarabunPSK" w:hint="cs"/>
                <w:cs/>
              </w:rPr>
              <w:t>(กรณีธุรกรรมเงินกู้ยืมที่มีอนุพันธ์แฝง</w:t>
            </w:r>
            <w:r w:rsidR="00D57232" w:rsidRPr="009F2DBE">
              <w:rPr>
                <w:rFonts w:ascii="TH SarabunPSK" w:hAnsi="TH SarabunPSK" w:cs="TH SarabunPSK"/>
              </w:rPr>
              <w:t>)</w:t>
            </w:r>
            <w:r w:rsidR="00D57232">
              <w:rPr>
                <w:rFonts w:ascii="TH SarabunPSK" w:hAnsi="TH SarabunPSK" w:cs="TH SarabunPSK" w:hint="cs"/>
                <w:cs/>
              </w:rPr>
              <w:t xml:space="preserve"> </w:t>
            </w:r>
            <w:r w:rsidR="00CA55AE">
              <w:rPr>
                <w:rFonts w:ascii="TH SarabunPSK" w:hAnsi="TH SarabunPSK" w:cs="TH SarabunPSK" w:hint="cs"/>
                <w:cs/>
              </w:rPr>
              <w:t xml:space="preserve">ได้แก่ </w:t>
            </w:r>
            <w:r w:rsidR="00CA55AE">
              <w:rPr>
                <w:rFonts w:ascii="TH SarabunPSK" w:hAnsi="TH SarabunPSK" w:cs="TH SarabunPSK"/>
              </w:rPr>
              <w:t>______________</w:t>
            </w:r>
            <w:r w:rsidR="00D57232">
              <w:rPr>
                <w:rFonts w:ascii="TH SarabunPSK" w:hAnsi="TH SarabunPSK" w:cs="TH SarabunPSK"/>
              </w:rPr>
              <w:t>_________</w:t>
            </w:r>
          </w:p>
          <w:p w:rsidR="00CA55AE" w:rsidRDefault="00A208FF" w:rsidP="0075018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37" style="position:absolute;margin-left:15.05pt;margin-top:1.75pt;width:14.15pt;height:14.15pt;z-index:251679744"/>
              </w:pict>
            </w:r>
            <w:r w:rsidR="000E47EC">
              <w:rPr>
                <w:rFonts w:ascii="TH SarabunPSK" w:hAnsi="TH SarabunPSK" w:cs="TH SarabunPSK"/>
              </w:rPr>
              <w:tab/>
            </w:r>
            <w:r w:rsidR="000E47EC">
              <w:rPr>
                <w:rFonts w:ascii="TH SarabunPSK" w:hAnsi="TH SarabunPSK" w:cs="TH SarabunPSK"/>
              </w:rPr>
              <w:tab/>
            </w:r>
            <w:r w:rsidR="000E47EC">
              <w:rPr>
                <w:rFonts w:ascii="TH SarabunPSK" w:hAnsi="TH SarabunPSK" w:cs="TH SarabunPSK" w:hint="cs"/>
                <w:cs/>
              </w:rPr>
              <w:t xml:space="preserve">ดัชนีทางการเงินที่มีคุณสมบัติครบถ้วน ได้แก่ </w:t>
            </w:r>
            <w:r w:rsidR="000E47EC">
              <w:rPr>
                <w:rFonts w:ascii="TH SarabunPSK" w:hAnsi="TH SarabunPSK" w:cs="TH SarabunPSK"/>
              </w:rPr>
              <w:t>________________________________</w:t>
            </w:r>
            <w:r w:rsidR="009F2DBE">
              <w:rPr>
                <w:rFonts w:ascii="TH SarabunPSK" w:hAnsi="TH SarabunPSK" w:cs="TH SarabunPSK"/>
              </w:rPr>
              <w:t>_</w:t>
            </w:r>
          </w:p>
          <w:p w:rsidR="000E47EC" w:rsidRDefault="000E47EC" w:rsidP="0075018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ประกอบด้วยตัวแปร </w:t>
            </w:r>
            <w:r>
              <w:rPr>
                <w:rFonts w:ascii="TH SarabunPSK" w:hAnsi="TH SarabunPSK" w:cs="TH SarabunPSK"/>
              </w:rPr>
              <w:t>__________________________________________________</w:t>
            </w:r>
          </w:p>
          <w:p w:rsidR="00883506" w:rsidRPr="00886484" w:rsidRDefault="00883506" w:rsidP="0075018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  <w:t>(โปรดแนบ</w:t>
            </w:r>
            <w:r w:rsidRPr="00886484">
              <w:rPr>
                <w:rFonts w:ascii="TH SarabunPSK" w:hAnsi="TH SarabunPSK" w:cs="TH SarabunPSK"/>
                <w:cs/>
              </w:rPr>
              <w:t>รายละเอียดของดัชนี และการพิจารณาคุณสมบัติ)</w:t>
            </w:r>
          </w:p>
          <w:p w:rsidR="00BF1FAE" w:rsidRPr="00886484" w:rsidRDefault="00A208FF" w:rsidP="0075018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61" style="position:absolute;margin-left:14.8pt;margin-top:2.6pt;width:14.15pt;height:14.15pt;z-index:251711488"/>
              </w:pict>
            </w:r>
            <w:r w:rsidR="00BF1FAE" w:rsidRPr="00886484">
              <w:rPr>
                <w:rFonts w:ascii="TH SarabunPSK" w:hAnsi="TH SarabunPSK" w:cs="TH SarabunPSK"/>
              </w:rPr>
              <w:tab/>
            </w:r>
            <w:r w:rsidR="00BF1FAE" w:rsidRPr="00886484">
              <w:rPr>
                <w:rFonts w:ascii="TH SarabunPSK" w:hAnsi="TH SarabunPSK" w:cs="TH SarabunPSK"/>
              </w:rPr>
              <w:tab/>
            </w:r>
            <w:r w:rsidR="00BF1FAE" w:rsidRPr="00886484">
              <w:rPr>
                <w:rFonts w:ascii="TH SarabunPSK" w:hAnsi="TH SarabunPSK" w:cs="TH SarabunPSK"/>
                <w:cs/>
              </w:rPr>
              <w:t>ค่าเฉลี่ยของตัวแปร</w:t>
            </w:r>
            <w:r w:rsidR="006B6D5F" w:rsidRPr="00886484">
              <w:rPr>
                <w:rFonts w:ascii="TH SarabunPSK" w:hAnsi="TH SarabunPSK" w:cs="TH SarabunPSK"/>
                <w:cs/>
              </w:rPr>
              <w:t>อ้างอิ</w:t>
            </w:r>
            <w:r w:rsidR="00A7389C" w:rsidRPr="00886484">
              <w:rPr>
                <w:rFonts w:ascii="TH SarabunPSK" w:hAnsi="TH SarabunPSK" w:cs="TH SarabunPSK"/>
                <w:cs/>
              </w:rPr>
              <w:t>ง</w:t>
            </w:r>
            <w:r w:rsidR="00BF1FAE" w:rsidRPr="00886484">
              <w:rPr>
                <w:rFonts w:ascii="TH SarabunPSK" w:hAnsi="TH SarabunPSK" w:cs="TH SarabunPSK"/>
                <w:cs/>
              </w:rPr>
              <w:t xml:space="preserve"> ได้แก่ </w:t>
            </w:r>
            <w:r w:rsidR="00BF1FAE" w:rsidRPr="00886484">
              <w:rPr>
                <w:rFonts w:ascii="TH SarabunPSK" w:hAnsi="TH SarabunPSK" w:cs="TH SarabunPSK"/>
              </w:rPr>
              <w:t>_______________________________</w:t>
            </w:r>
            <w:r w:rsidR="00A7389C" w:rsidRPr="00886484">
              <w:rPr>
                <w:rFonts w:ascii="TH SarabunPSK" w:hAnsi="TH SarabunPSK" w:cs="TH SarabunPSK"/>
              </w:rPr>
              <w:t>___________</w:t>
            </w:r>
          </w:p>
          <w:p w:rsidR="006B6D5F" w:rsidRPr="00886484" w:rsidRDefault="00A208FF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38" style="position:absolute;margin-left:14.85pt;margin-top:2pt;width:14.15pt;height:14.15pt;z-index:251680768"/>
              </w:pict>
            </w:r>
            <w:r w:rsidR="00883506" w:rsidRPr="00886484">
              <w:rPr>
                <w:rFonts w:ascii="TH SarabunPSK" w:hAnsi="TH SarabunPSK" w:cs="TH SarabunPSK"/>
                <w:cs/>
              </w:rPr>
              <w:tab/>
            </w:r>
            <w:r w:rsidR="00883506" w:rsidRPr="00886484">
              <w:rPr>
                <w:rFonts w:ascii="TH SarabunPSK" w:hAnsi="TH SarabunPSK" w:cs="TH SarabunPSK"/>
                <w:cs/>
              </w:rPr>
              <w:tab/>
              <w:t>ตัวแปร</w:t>
            </w:r>
            <w:r w:rsidR="006B6D5F" w:rsidRPr="00886484">
              <w:rPr>
                <w:rFonts w:ascii="TH SarabunPSK" w:hAnsi="TH SarabunPSK" w:cs="TH SarabunPSK"/>
                <w:cs/>
              </w:rPr>
              <w:t>อ้างอิง</w:t>
            </w:r>
            <w:r w:rsidR="00883506" w:rsidRPr="00886484">
              <w:rPr>
                <w:rFonts w:ascii="TH SarabunPSK" w:hAnsi="TH SarabunPSK" w:cs="TH SarabunPSK"/>
                <w:cs/>
              </w:rPr>
              <w:t>อื่น ๆ ที่ไม่เข้าข่ายได้รับอนุญาต ได้แก่</w:t>
            </w:r>
            <w:r w:rsidR="001F3B30" w:rsidRPr="00886484">
              <w:rPr>
                <w:rFonts w:ascii="TH SarabunPSK" w:hAnsi="TH SarabunPSK" w:cs="TH SarabunPSK"/>
                <w:cs/>
              </w:rPr>
              <w:t xml:space="preserve"> </w:t>
            </w:r>
            <w:r w:rsidR="001F3B30" w:rsidRPr="00886484">
              <w:rPr>
                <w:rFonts w:ascii="TH SarabunPSK" w:hAnsi="TH SarabunPSK" w:cs="TH SarabunPSK"/>
              </w:rPr>
              <w:t>__</w:t>
            </w:r>
            <w:r w:rsidR="00A7389C" w:rsidRPr="00886484">
              <w:rPr>
                <w:rFonts w:ascii="TH SarabunPSK" w:hAnsi="TH SarabunPSK" w:cs="TH SarabunPSK"/>
              </w:rPr>
              <w:t>_________________________</w:t>
            </w:r>
          </w:p>
          <w:p w:rsidR="006B6D5F" w:rsidRDefault="001F3B30" w:rsidP="00A60AD8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ind w:firstLine="851"/>
              <w:rPr>
                <w:rFonts w:ascii="TH SarabunPSK" w:hAnsi="TH SarabunPSK" w:cs="TH SarabunPSK"/>
                <w:cs/>
              </w:rPr>
            </w:pPr>
            <w:r w:rsidRPr="00886484">
              <w:rPr>
                <w:rFonts w:ascii="TH SarabunPSK" w:hAnsi="TH SarabunPSK" w:cs="TH SarabunPSK"/>
                <w:cs/>
              </w:rPr>
              <w:t>(โปรดแนบรายละเอียด</w:t>
            </w:r>
            <w:r w:rsidR="00750184" w:rsidRPr="00886484">
              <w:rPr>
                <w:rFonts w:ascii="TH SarabunPSK" w:hAnsi="TH SarabunPSK" w:cs="TH SarabunPSK"/>
                <w:cs/>
              </w:rPr>
              <w:t>ของตัวแปร</w:t>
            </w:r>
            <w:r w:rsidR="006B6D5F" w:rsidRPr="00886484">
              <w:rPr>
                <w:rFonts w:ascii="TH SarabunPSK" w:hAnsi="TH SarabunPSK" w:cs="TH SarabunPSK"/>
                <w:cs/>
              </w:rPr>
              <w:t>อ้างอิง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3D0496" w:rsidTr="00940F83">
        <w:trPr>
          <w:trHeight w:val="18"/>
        </w:trPr>
        <w:tc>
          <w:tcPr>
            <w:tcW w:w="5000" w:type="pct"/>
          </w:tcPr>
          <w:p w:rsidR="003D0496" w:rsidRDefault="0041056F" w:rsidP="002B0DC9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ind w:firstLine="342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lastRenderedPageBreak/>
              <w:t>3.3</w:t>
            </w:r>
            <w:r w:rsidR="002B0DC9">
              <w:rPr>
                <w:rFonts w:ascii="TH SarabunPSK" w:hAnsi="TH SarabunPSK" w:cs="TH SarabunPSK" w:hint="cs"/>
                <w:b/>
                <w:bCs/>
                <w:noProof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>ลักษณะของธุรกรรม (กรณีธุรกรรมเงินกู้ยืมที่มีอนุพันธ์แฝง)</w:t>
            </w:r>
          </w:p>
          <w:p w:rsidR="0041056F" w:rsidRDefault="00A208FF" w:rsidP="002B0DC9">
            <w:pPr>
              <w:tabs>
                <w:tab w:val="left" w:pos="418"/>
                <w:tab w:val="left" w:pos="80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40" style="position:absolute;margin-left:258.4pt;margin-top:2.75pt;width:14.15pt;height:14.15pt;z-index:251682816"/>
              </w:pict>
            </w: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39" style="position:absolute;margin-left:192pt;margin-top:2.2pt;width:14.15pt;height:14.15pt;z-index:251681792"/>
              </w:pict>
            </w:r>
            <w:r w:rsidR="0041056F">
              <w:rPr>
                <w:rFonts w:ascii="TH SarabunPSK" w:hAnsi="TH SarabunPSK" w:cs="TH SarabunPSK"/>
                <w:b/>
                <w:bCs/>
                <w:noProof/>
              </w:rPr>
              <w:tab/>
            </w:r>
            <w:r w:rsidR="0041056F">
              <w:rPr>
                <w:rFonts w:ascii="TH SarabunPSK" w:hAnsi="TH SarabunPSK" w:cs="TH SarabunPSK"/>
                <w:b/>
                <w:bCs/>
                <w:noProof/>
              </w:rPr>
              <w:tab/>
            </w:r>
            <w:r w:rsidR="0041056F">
              <w:rPr>
                <w:rFonts w:ascii="TH SarabunPSK" w:hAnsi="TH SarabunPSK" w:cs="TH SarabunPSK"/>
                <w:noProof/>
              </w:rPr>
              <w:t>3.3.1</w:t>
            </w:r>
            <w:r w:rsidR="002B0DC9">
              <w:rPr>
                <w:rFonts w:ascii="TH SarabunPSK" w:hAnsi="TH SarabunPSK" w:cs="TH SarabunPSK"/>
                <w:noProof/>
              </w:rPr>
              <w:t xml:space="preserve">  </w:t>
            </w:r>
            <w:r w:rsidR="0041056F">
              <w:rPr>
                <w:rFonts w:ascii="TH SarabunPSK" w:hAnsi="TH SarabunPSK" w:cs="TH SarabunPSK" w:hint="cs"/>
                <w:noProof/>
                <w:cs/>
              </w:rPr>
              <w:t xml:space="preserve">ฐานะของธนาคารพาณิชย์            ผู้กู้ยืม         </w:t>
            </w:r>
            <w:r w:rsidR="001D5439">
              <w:rPr>
                <w:rFonts w:ascii="TH SarabunPSK" w:hAnsi="TH SarabunPSK" w:cs="TH SarabunPSK" w:hint="cs"/>
                <w:noProof/>
                <w:cs/>
              </w:rPr>
              <w:t xml:space="preserve">   </w:t>
            </w:r>
            <w:r w:rsidR="0041056F">
              <w:rPr>
                <w:rFonts w:ascii="TH SarabunPSK" w:hAnsi="TH SarabunPSK" w:cs="TH SarabunPSK" w:hint="cs"/>
                <w:noProof/>
                <w:cs/>
              </w:rPr>
              <w:t>ผู้ให้กู้ยืม</w:t>
            </w:r>
          </w:p>
          <w:p w:rsidR="007D0C78" w:rsidRDefault="001D5439" w:rsidP="002B0DC9">
            <w:pPr>
              <w:tabs>
                <w:tab w:val="left" w:pos="418"/>
                <w:tab w:val="left" w:pos="819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  <w:t>3.3.2</w:t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 w:rsidR="003E1F07">
              <w:rPr>
                <w:rFonts w:ascii="TH SarabunPSK" w:hAnsi="TH SarabunPSK" w:cs="TH SarabunPSK" w:hint="cs"/>
                <w:noProof/>
                <w:cs/>
              </w:rPr>
              <w:t xml:space="preserve">ประเภทของเงินกู้ยืม (เช่น </w:t>
            </w:r>
            <w:r w:rsidR="003E1F07" w:rsidRPr="003E1F07">
              <w:rPr>
                <w:rFonts w:ascii="TH SarabunPSK" w:hAnsi="TH SarabunPSK" w:cs="TH SarabunPSK"/>
                <w:noProof/>
                <w:cs/>
              </w:rPr>
              <w:t xml:space="preserve">พันธบัตร หุ้นกู้ ตั๋วสัญญาใช้เงิน </w:t>
            </w:r>
            <w:r w:rsidR="006B6D5F" w:rsidRPr="00886484">
              <w:rPr>
                <w:rFonts w:ascii="TH SarabunPSK" w:hAnsi="TH SarabunPSK" w:cs="TH SarabunPSK"/>
                <w:noProof/>
                <w:cs/>
              </w:rPr>
              <w:t>หรือ</w:t>
            </w:r>
            <w:r w:rsidR="003E1F07" w:rsidRPr="00886484">
              <w:rPr>
                <w:rFonts w:ascii="TH SarabunPSK" w:hAnsi="TH SarabunPSK" w:cs="TH SarabunPSK"/>
                <w:noProof/>
                <w:cs/>
              </w:rPr>
              <w:t>ตั๋</w:t>
            </w:r>
            <w:r w:rsidR="003E1F07" w:rsidRPr="003E1F07">
              <w:rPr>
                <w:rFonts w:ascii="TH SarabunPSK" w:hAnsi="TH SarabunPSK" w:cs="TH SarabunPSK"/>
                <w:noProof/>
                <w:cs/>
              </w:rPr>
              <w:t>วแลกเงิน</w:t>
            </w:r>
            <w:r w:rsidR="003E1F07">
              <w:rPr>
                <w:rFonts w:ascii="TH SarabunPSK" w:hAnsi="TH SarabunPSK" w:cs="TH SarabunPSK" w:hint="cs"/>
                <w:noProof/>
                <w:cs/>
              </w:rPr>
              <w:t>)</w:t>
            </w:r>
            <w:r w:rsidR="00153ECD">
              <w:rPr>
                <w:rFonts w:ascii="TH SarabunPSK" w:hAnsi="TH SarabunPSK" w:cs="TH SarabunPSK" w:hint="cs"/>
                <w:noProof/>
                <w:cs/>
              </w:rPr>
              <w:t xml:space="preserve"> </w:t>
            </w:r>
          </w:p>
          <w:p w:rsidR="001D5439" w:rsidRDefault="007D0C78" w:rsidP="0041056F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 xml:space="preserve">            </w:t>
            </w:r>
            <w:r w:rsidR="00153ECD">
              <w:rPr>
                <w:rFonts w:ascii="TH SarabunPSK" w:hAnsi="TH SarabunPSK" w:cs="TH SarabunPSK"/>
                <w:noProof/>
              </w:rPr>
              <w:t>_____________________________</w:t>
            </w:r>
            <w:r w:rsidR="00D57232">
              <w:rPr>
                <w:rFonts w:ascii="TH SarabunPSK" w:hAnsi="TH SarabunPSK" w:cs="TH SarabunPSK"/>
                <w:noProof/>
              </w:rPr>
              <w:t>___________________________</w:t>
            </w:r>
            <w:r>
              <w:rPr>
                <w:rFonts w:ascii="TH SarabunPSK" w:hAnsi="TH SarabunPSK" w:cs="TH SarabunPSK"/>
                <w:noProof/>
              </w:rPr>
              <w:t>_________</w:t>
            </w:r>
          </w:p>
          <w:p w:rsidR="00780EBC" w:rsidRPr="00886484" w:rsidRDefault="00780EBC" w:rsidP="002B0DC9">
            <w:pPr>
              <w:tabs>
                <w:tab w:val="left" w:pos="418"/>
                <w:tab w:val="left" w:pos="828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ab/>
            </w: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>3.3.3</w:t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 w:rsidR="006B6D5F" w:rsidRPr="00886484">
              <w:rPr>
                <w:rFonts w:ascii="TH SarabunPSK" w:hAnsi="TH SarabunPSK" w:cs="TH SarabunPSK"/>
                <w:noProof/>
                <w:cs/>
              </w:rPr>
              <w:t>จำนวนเงินขั้นต่ำในการทำธุรกรรม</w:t>
            </w:r>
            <w:r w:rsidRPr="00886484">
              <w:rPr>
                <w:rFonts w:ascii="TH SarabunPSK" w:hAnsi="TH SarabunPSK" w:cs="TH SarabunPSK"/>
                <w:noProof/>
                <w:cs/>
              </w:rPr>
              <w:t xml:space="preserve"> (เช่น 5 ล้านบาท) </w:t>
            </w:r>
            <w:r w:rsidRPr="00886484">
              <w:rPr>
                <w:rFonts w:ascii="TH SarabunPSK" w:hAnsi="TH SarabunPSK" w:cs="TH SarabunPSK"/>
                <w:noProof/>
              </w:rPr>
              <w:t>_____</w:t>
            </w:r>
            <w:r w:rsidR="00D63801">
              <w:rPr>
                <w:rFonts w:ascii="TH SarabunPSK" w:hAnsi="TH SarabunPSK" w:cs="TH SarabunPSK"/>
                <w:noProof/>
              </w:rPr>
              <w:t>___________</w:t>
            </w:r>
            <w:r w:rsidRPr="00886484">
              <w:rPr>
                <w:rFonts w:ascii="TH SarabunPSK" w:hAnsi="TH SarabunPSK" w:cs="TH SarabunPSK"/>
                <w:noProof/>
              </w:rPr>
              <w:t>____</w:t>
            </w:r>
            <w:r w:rsidR="007D0C78" w:rsidRPr="00886484">
              <w:rPr>
                <w:rFonts w:ascii="TH SarabunPSK" w:hAnsi="TH SarabunPSK" w:cs="TH SarabunPSK"/>
                <w:noProof/>
              </w:rPr>
              <w:t>_</w:t>
            </w:r>
          </w:p>
          <w:p w:rsidR="00780EBC" w:rsidRPr="00886484" w:rsidRDefault="00780EBC" w:rsidP="002B0DC9">
            <w:pPr>
              <w:tabs>
                <w:tab w:val="left" w:pos="418"/>
                <w:tab w:val="left" w:pos="828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886484">
              <w:rPr>
                <w:rFonts w:ascii="TH SarabunPSK" w:hAnsi="TH SarabunPSK" w:cs="TH SarabunPSK"/>
                <w:noProof/>
                <w:cs/>
              </w:rPr>
              <w:tab/>
            </w:r>
            <w:r w:rsidRPr="00886484">
              <w:rPr>
                <w:rFonts w:ascii="TH SarabunPSK" w:hAnsi="TH SarabunPSK" w:cs="TH SarabunPSK"/>
                <w:noProof/>
                <w:cs/>
              </w:rPr>
              <w:tab/>
              <w:t>3.3.4</w:t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 w:rsidRPr="00886484">
              <w:rPr>
                <w:rFonts w:ascii="TH SarabunPSK" w:hAnsi="TH SarabunPSK" w:cs="TH SarabunPSK"/>
                <w:noProof/>
                <w:cs/>
              </w:rPr>
              <w:t>สัดส่วนเงินต้นที่</w:t>
            </w:r>
            <w:r w:rsidR="005B0D63" w:rsidRPr="00886484">
              <w:rPr>
                <w:rFonts w:ascii="TH SarabunPSK" w:hAnsi="TH SarabunPSK" w:cs="TH SarabunPSK"/>
                <w:noProof/>
                <w:cs/>
              </w:rPr>
              <w:t>มีการ</w:t>
            </w:r>
            <w:r w:rsidRPr="00886484">
              <w:rPr>
                <w:rFonts w:ascii="TH SarabunPSK" w:hAnsi="TH SarabunPSK" w:cs="TH SarabunPSK"/>
                <w:noProof/>
                <w:cs/>
              </w:rPr>
              <w:t xml:space="preserve">คุ้มครอง (เช่น ร้อยละ 80) </w:t>
            </w:r>
            <w:r w:rsidRPr="00886484">
              <w:rPr>
                <w:rFonts w:ascii="TH SarabunPSK" w:hAnsi="TH SarabunPSK" w:cs="TH SarabunPSK"/>
                <w:noProof/>
              </w:rPr>
              <w:t>__________</w:t>
            </w:r>
            <w:r w:rsidR="005B0D63" w:rsidRPr="00886484">
              <w:rPr>
                <w:rFonts w:ascii="TH SarabunPSK" w:hAnsi="TH SarabunPSK" w:cs="TH SarabunPSK"/>
                <w:noProof/>
              </w:rPr>
              <w:t>___</w:t>
            </w:r>
            <w:r w:rsidR="00D63801">
              <w:rPr>
                <w:rFonts w:ascii="TH SarabunPSK" w:hAnsi="TH SarabunPSK" w:cs="TH SarabunPSK"/>
                <w:noProof/>
              </w:rPr>
              <w:t>___________</w:t>
            </w:r>
          </w:p>
          <w:p w:rsidR="00153ECD" w:rsidRPr="00886484" w:rsidRDefault="00153ECD" w:rsidP="002B0DC9">
            <w:pPr>
              <w:tabs>
                <w:tab w:val="left" w:pos="418"/>
                <w:tab w:val="left" w:pos="828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886484">
              <w:rPr>
                <w:rFonts w:ascii="TH SarabunPSK" w:hAnsi="TH SarabunPSK" w:cs="TH SarabunPSK"/>
                <w:noProof/>
              </w:rPr>
              <w:tab/>
            </w:r>
            <w:r w:rsidRPr="00886484">
              <w:rPr>
                <w:rFonts w:ascii="TH SarabunPSK" w:hAnsi="TH SarabunPSK" w:cs="TH SarabunPSK"/>
                <w:noProof/>
              </w:rPr>
              <w:tab/>
              <w:t>3.3.</w:t>
            </w:r>
            <w:r w:rsidR="005B0D63" w:rsidRPr="00886484">
              <w:rPr>
                <w:rFonts w:ascii="TH SarabunPSK" w:hAnsi="TH SarabunPSK" w:cs="TH SarabunPSK"/>
                <w:noProof/>
                <w:cs/>
              </w:rPr>
              <w:t>5</w:t>
            </w:r>
            <w:r w:rsidR="002B0DC9">
              <w:rPr>
                <w:rFonts w:ascii="TH SarabunPSK" w:hAnsi="TH SarabunPSK" w:cs="TH SarabunPSK"/>
                <w:noProof/>
              </w:rPr>
              <w:t xml:space="preserve">  </w:t>
            </w:r>
            <w:r w:rsidR="00C92966" w:rsidRPr="00886484">
              <w:rPr>
                <w:rFonts w:ascii="TH SarabunPSK" w:hAnsi="TH SarabunPSK" w:cs="TH SarabunPSK"/>
                <w:noProof/>
                <w:cs/>
              </w:rPr>
              <w:t>เงื่อนไขของ</w:t>
            </w:r>
            <w:r w:rsidRPr="00886484">
              <w:rPr>
                <w:rFonts w:ascii="TH SarabunPSK" w:hAnsi="TH SarabunPSK" w:cs="TH SarabunPSK"/>
                <w:noProof/>
                <w:cs/>
              </w:rPr>
              <w:t>ธุรกรรม (สามารถ</w:t>
            </w:r>
            <w:r w:rsidR="00C92966" w:rsidRPr="00886484">
              <w:rPr>
                <w:rFonts w:ascii="TH SarabunPSK" w:hAnsi="TH SarabunPSK" w:cs="TH SarabunPSK"/>
                <w:noProof/>
                <w:cs/>
              </w:rPr>
              <w:t>เลือกได้มากกว่า 1 ข้อ)</w:t>
            </w:r>
          </w:p>
          <w:p w:rsidR="00C92966" w:rsidRPr="00886484" w:rsidRDefault="00A208FF" w:rsidP="00C92966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41" style="position:absolute;margin-left:70.1pt;margin-top:1.8pt;width:14.15pt;height:14.15pt;z-index:251683840"/>
              </w:pict>
            </w:r>
            <w:r w:rsidR="00C92966" w:rsidRPr="00886484">
              <w:rPr>
                <w:rFonts w:ascii="TH SarabunPSK" w:hAnsi="TH SarabunPSK" w:cs="TH SarabunPSK"/>
                <w:noProof/>
                <w:cs/>
              </w:rPr>
              <w:tab/>
            </w:r>
            <w:r w:rsidR="00C92966" w:rsidRPr="00886484">
              <w:rPr>
                <w:rFonts w:ascii="TH SarabunPSK" w:hAnsi="TH SarabunPSK" w:cs="TH SarabunPSK"/>
                <w:noProof/>
                <w:cs/>
              </w:rPr>
              <w:tab/>
            </w:r>
            <w:r w:rsidR="00C92966" w:rsidRPr="00886484">
              <w:rPr>
                <w:rFonts w:ascii="TH SarabunPSK" w:hAnsi="TH SarabunPSK" w:cs="TH SarabunPSK"/>
                <w:noProof/>
                <w:cs/>
              </w:rPr>
              <w:tab/>
            </w:r>
            <w:r w:rsidR="00C92966" w:rsidRPr="00886484">
              <w:rPr>
                <w:rFonts w:ascii="TH SarabunPSK" w:hAnsi="TH SarabunPSK" w:cs="TH SarabunPSK"/>
                <w:noProof/>
                <w:cs/>
              </w:rPr>
              <w:tab/>
            </w:r>
            <w:r w:rsidR="00C92966" w:rsidRPr="00886484">
              <w:rPr>
                <w:rFonts w:ascii="TH SarabunPSK" w:hAnsi="TH SarabunPSK" w:cs="TH SarabunPSK"/>
                <w:noProof/>
                <w:cs/>
              </w:rPr>
              <w:tab/>
              <w:t>จ่ายผลตอบแทนอ้างอิง</w:t>
            </w:r>
            <w:r w:rsidR="003848B7" w:rsidRPr="00886484">
              <w:rPr>
                <w:rFonts w:ascii="TH SarabunPSK" w:hAnsi="TH SarabunPSK" w:cs="TH SarabunPSK"/>
                <w:noProof/>
                <w:cs/>
              </w:rPr>
              <w:t>กับ</w:t>
            </w:r>
            <w:r w:rsidR="00C92966" w:rsidRPr="00886484">
              <w:rPr>
                <w:rFonts w:ascii="TH SarabunPSK" w:hAnsi="TH SarabunPSK" w:cs="TH SarabunPSK"/>
                <w:noProof/>
                <w:cs/>
              </w:rPr>
              <w:t>ตัวแปรที่</w:t>
            </w:r>
            <w:r w:rsidR="003848B7" w:rsidRPr="00886484">
              <w:rPr>
                <w:rFonts w:ascii="TH SarabunPSK" w:hAnsi="TH SarabunPSK" w:cs="TH SarabunPSK"/>
                <w:noProof/>
                <w:cs/>
              </w:rPr>
              <w:t>ได้</w:t>
            </w:r>
            <w:r w:rsidR="00C92966" w:rsidRPr="00886484">
              <w:rPr>
                <w:rFonts w:ascii="TH SarabunPSK" w:hAnsi="TH SarabunPSK" w:cs="TH SarabunPSK"/>
                <w:noProof/>
                <w:cs/>
              </w:rPr>
              <w:t>กำหนดไว้ล่วงหน้า</w:t>
            </w:r>
            <w:r w:rsidR="003848B7" w:rsidRPr="00886484">
              <w:rPr>
                <w:rFonts w:ascii="TH SarabunPSK" w:hAnsi="TH SarabunPSK" w:cs="TH SarabunPSK"/>
                <w:noProof/>
                <w:cs/>
              </w:rPr>
              <w:t xml:space="preserve"> </w:t>
            </w:r>
            <w:r w:rsidR="006B6D5F" w:rsidRPr="00886484">
              <w:rPr>
                <w:rFonts w:ascii="TH SarabunPSK" w:hAnsi="TH SarabunPSK" w:cs="TH SarabunPSK"/>
                <w:cs/>
              </w:rPr>
              <w:t>ซึ่งการจ่าย</w:t>
            </w:r>
            <w:r w:rsidR="00D64EFA">
              <w:rPr>
                <w:rFonts w:ascii="TH SarabunPSK" w:hAnsi="TH SarabunPSK" w:cs="TH SarabunPSK"/>
                <w:cs/>
              </w:rPr>
              <w:br/>
            </w:r>
            <w:r w:rsidR="006B6D5F" w:rsidRPr="00886484">
              <w:rPr>
                <w:rFonts w:ascii="TH SarabunPSK" w:hAnsi="TH SarabunPSK" w:cs="TH SarabunPSK"/>
                <w:cs/>
              </w:rPr>
              <w:t>อัตราผลตอบแทนดังกล่าวไม่ใช่การจ่ายอัตราดอกเบี้ยปกติ</w:t>
            </w:r>
          </w:p>
          <w:p w:rsidR="00DF60FF" w:rsidRDefault="00A208FF" w:rsidP="00DF60FF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42" style="position:absolute;margin-left:70.1pt;margin-top:1.65pt;width:14.15pt;height:14.15pt;z-index:251684864"/>
              </w:pict>
            </w:r>
            <w:r w:rsidR="00C92966" w:rsidRPr="00886484">
              <w:rPr>
                <w:rFonts w:ascii="TH SarabunPSK" w:hAnsi="TH SarabunPSK" w:cs="TH SarabunPSK"/>
                <w:noProof/>
                <w:cs/>
              </w:rPr>
              <w:tab/>
            </w:r>
            <w:r w:rsidR="00C92966" w:rsidRPr="00886484">
              <w:rPr>
                <w:rFonts w:ascii="TH SarabunPSK" w:hAnsi="TH SarabunPSK" w:cs="TH SarabunPSK"/>
                <w:noProof/>
                <w:cs/>
              </w:rPr>
              <w:tab/>
            </w:r>
            <w:r w:rsidR="00C92966" w:rsidRPr="00886484">
              <w:rPr>
                <w:rFonts w:ascii="TH SarabunPSK" w:hAnsi="TH SarabunPSK" w:cs="TH SarabunPSK"/>
                <w:noProof/>
                <w:cs/>
              </w:rPr>
              <w:tab/>
            </w:r>
            <w:r w:rsidR="00C92966" w:rsidRPr="00886484">
              <w:rPr>
                <w:rFonts w:ascii="TH SarabunPSK" w:hAnsi="TH SarabunPSK" w:cs="TH SarabunPSK"/>
                <w:noProof/>
                <w:cs/>
              </w:rPr>
              <w:tab/>
            </w:r>
            <w:r w:rsidR="00C92966" w:rsidRPr="00886484">
              <w:rPr>
                <w:rFonts w:ascii="TH SarabunPSK" w:hAnsi="TH SarabunPSK" w:cs="TH SarabunPSK"/>
                <w:noProof/>
                <w:cs/>
              </w:rPr>
              <w:tab/>
            </w:r>
            <w:r w:rsidR="004F6ED8" w:rsidRPr="00886484">
              <w:rPr>
                <w:rFonts w:ascii="TH SarabunPSK" w:hAnsi="TH SarabunPSK" w:cs="TH SarabunPSK"/>
                <w:cs/>
              </w:rPr>
              <w:t>ให้สิทธิผู้กู้ยืมในการชำระคืน หรือให้สิทธิผู้ให้กู้ยืมในการรับชำระคืนเงินต้นหรือผลตอบแทนเป็นตราสารหนี้</w:t>
            </w:r>
            <w:r w:rsidR="004F6ED8" w:rsidRPr="00886484">
              <w:rPr>
                <w:rFonts w:ascii="TH SarabunPSK" w:hAnsi="TH SarabunPSK" w:cs="TH SarabunPSK"/>
              </w:rPr>
              <w:t xml:space="preserve"> </w:t>
            </w:r>
            <w:r w:rsidR="004F6ED8" w:rsidRPr="00886484">
              <w:rPr>
                <w:rFonts w:ascii="TH SarabunPSK" w:hAnsi="TH SarabunPSK" w:cs="TH SarabunPSK"/>
                <w:cs/>
              </w:rPr>
              <w:t xml:space="preserve">ตราสารทุน </w:t>
            </w:r>
            <w:r w:rsidR="008A0737" w:rsidRPr="00886484">
              <w:rPr>
                <w:rFonts w:ascii="TH SarabunPSK" w:hAnsi="TH SarabunPSK" w:cs="TH SarabunPSK"/>
                <w:cs/>
              </w:rPr>
              <w:t>หรือให้สิทธิ</w:t>
            </w:r>
            <w:r w:rsidR="006B6D5F" w:rsidRPr="00886484">
              <w:rPr>
                <w:rFonts w:ascii="TH SarabunPSK" w:hAnsi="TH SarabunPSK" w:cs="TH SarabunPSK"/>
                <w:cs/>
              </w:rPr>
              <w:t>ผู้กู้ยืมหรือผู้ให้กู้ยืม</w:t>
            </w:r>
            <w:r w:rsidR="008A0737" w:rsidRPr="00464BA6">
              <w:rPr>
                <w:rFonts w:ascii="TH SarabunPSK" w:hAnsi="TH SarabunPSK" w:cs="TH SarabunPSK"/>
                <w:cs/>
              </w:rPr>
              <w:t>ในการ</w:t>
            </w:r>
            <w:r w:rsidR="008A0737">
              <w:rPr>
                <w:rFonts w:ascii="TH SarabunPSK" w:hAnsi="TH SarabunPSK" w:cs="TH SarabunPSK"/>
                <w:cs/>
              </w:rPr>
              <w:t>ซื้อ</w:t>
            </w:r>
            <w:r w:rsidR="008A0737" w:rsidRPr="00464BA6">
              <w:rPr>
                <w:rFonts w:ascii="TH SarabunPSK" w:hAnsi="TH SarabunPSK" w:cs="TH SarabunPSK"/>
                <w:cs/>
              </w:rPr>
              <w:t>ขาย</w:t>
            </w:r>
            <w:r w:rsidR="008A0737">
              <w:rPr>
                <w:rFonts w:ascii="TH SarabunPSK" w:hAnsi="TH SarabunPSK" w:cs="TH SarabunPSK" w:hint="cs"/>
                <w:cs/>
              </w:rPr>
              <w:t>หรือแลกเปลี่ยน</w:t>
            </w:r>
            <w:r w:rsidR="008A0737" w:rsidRPr="00464BA6">
              <w:rPr>
                <w:rFonts w:ascii="TH SarabunPSK" w:hAnsi="TH SarabunPSK" w:cs="TH SarabunPSK"/>
                <w:cs/>
              </w:rPr>
              <w:t>เงินตราต่างประเทศ</w:t>
            </w:r>
            <w:r w:rsidR="008A0737">
              <w:rPr>
                <w:rFonts w:ascii="TH SarabunPSK" w:hAnsi="TH SarabunPSK" w:cs="TH SarabunPSK" w:hint="cs"/>
                <w:cs/>
              </w:rPr>
              <w:t xml:space="preserve"> </w:t>
            </w:r>
            <w:r w:rsidR="004F6ED8">
              <w:rPr>
                <w:rFonts w:ascii="TH SarabunPSK" w:hAnsi="TH SarabunPSK" w:cs="TH SarabunPSK" w:hint="cs"/>
                <w:noProof/>
                <w:cs/>
              </w:rPr>
              <w:t>โดยมีรายละเอียด ดังนี้</w:t>
            </w:r>
          </w:p>
          <w:p w:rsidR="00DF60FF" w:rsidRPr="00DF60FF" w:rsidRDefault="00DF60FF" w:rsidP="002B0DC9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</w: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</w:r>
            <w:r>
              <w:rPr>
                <w:rFonts w:ascii="TH SarabunPSK" w:hAnsi="TH SarabunPSK" w:cs="TH SarabunPSK"/>
                <w:noProof/>
                <w:cs/>
              </w:rPr>
              <w:tab/>
            </w:r>
            <w:r w:rsidR="008E3FFB">
              <w:rPr>
                <w:rFonts w:ascii="TH SarabunPSK" w:hAnsi="TH SarabunPSK" w:cs="TH SarabunPSK" w:hint="cs"/>
                <w:noProof/>
                <w:cs/>
              </w:rPr>
              <w:t>(1)</w:t>
            </w:r>
            <w:r w:rsidR="008E3FFB"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>ประเภทของสินทรัพย์ทางการเงินที่ชำระคืน</w:t>
            </w:r>
            <w:r w:rsidR="00CA787D">
              <w:rPr>
                <w:rFonts w:ascii="TH SarabunPSK" w:hAnsi="TH SarabunPSK" w:cs="TH SarabunPSK" w:hint="cs"/>
                <w:noProof/>
                <w:cs/>
              </w:rPr>
              <w:t xml:space="preserve"> (โปรดระบุรายละเอียด)</w:t>
            </w:r>
          </w:p>
          <w:p w:rsidR="00191EAF" w:rsidRDefault="00A208FF" w:rsidP="008E3FFB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45" style="position:absolute;margin-left:128.7pt;margin-top:2.65pt;width:14.15pt;height:14.15pt;z-index:251688960"/>
              </w:pict>
            </w:r>
            <w:r w:rsidR="00191EAF">
              <w:rPr>
                <w:rFonts w:ascii="TH SarabunPSK" w:hAnsi="TH SarabunPSK" w:cs="TH SarabunPSK"/>
                <w:noProof/>
                <w:cs/>
              </w:rPr>
              <w:tab/>
            </w:r>
            <w:r w:rsidR="00191EAF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191EAF">
              <w:rPr>
                <w:rFonts w:ascii="TH SarabunPSK" w:hAnsi="TH SarabunPSK" w:cs="TH SarabunPSK"/>
                <w:noProof/>
                <w:cs/>
              </w:rPr>
              <w:tab/>
            </w:r>
            <w:r w:rsidR="00191EAF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191EAF">
              <w:rPr>
                <w:rFonts w:ascii="TH SarabunPSK" w:hAnsi="TH SarabunPSK" w:cs="TH SarabunPSK"/>
                <w:noProof/>
                <w:cs/>
              </w:rPr>
              <w:tab/>
            </w:r>
            <w:r w:rsidR="00191EAF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8E3FFB">
              <w:rPr>
                <w:rFonts w:ascii="TH SarabunPSK" w:hAnsi="TH SarabunPSK" w:cs="TH SarabunPSK"/>
                <w:noProof/>
                <w:cs/>
              </w:rPr>
              <w:tab/>
            </w:r>
            <w:r w:rsidR="00191EAF">
              <w:rPr>
                <w:rFonts w:ascii="TH SarabunPSK" w:hAnsi="TH SarabunPSK" w:cs="TH SarabunPSK" w:hint="cs"/>
                <w:noProof/>
                <w:cs/>
              </w:rPr>
              <w:t xml:space="preserve">ตราสารหนี้ ได้แก่ </w:t>
            </w:r>
            <w:r w:rsidR="00191EAF">
              <w:rPr>
                <w:rFonts w:ascii="TH SarabunPSK" w:hAnsi="TH SarabunPSK" w:cs="TH SarabunPSK"/>
                <w:noProof/>
              </w:rPr>
              <w:t>________________________________</w:t>
            </w:r>
          </w:p>
          <w:p w:rsidR="00191EAF" w:rsidRDefault="00A208FF" w:rsidP="00C92966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46" style="position:absolute;margin-left:128.7pt;margin-top:3.1pt;width:14.15pt;height:14.15pt;z-index:251689984"/>
              </w:pict>
            </w:r>
            <w:r w:rsidR="00191EAF">
              <w:rPr>
                <w:rFonts w:ascii="TH SarabunPSK" w:hAnsi="TH SarabunPSK" w:cs="TH SarabunPSK"/>
                <w:noProof/>
              </w:rPr>
              <w:tab/>
            </w:r>
            <w:r w:rsidR="00191EAF">
              <w:rPr>
                <w:rFonts w:ascii="TH SarabunPSK" w:hAnsi="TH SarabunPSK" w:cs="TH SarabunPSK"/>
                <w:noProof/>
              </w:rPr>
              <w:tab/>
            </w:r>
            <w:r w:rsidR="00191EAF">
              <w:rPr>
                <w:rFonts w:ascii="TH SarabunPSK" w:hAnsi="TH SarabunPSK" w:cs="TH SarabunPSK"/>
                <w:noProof/>
              </w:rPr>
              <w:tab/>
            </w:r>
            <w:r w:rsidR="00191EAF">
              <w:rPr>
                <w:rFonts w:ascii="TH SarabunPSK" w:hAnsi="TH SarabunPSK" w:cs="TH SarabunPSK"/>
                <w:noProof/>
              </w:rPr>
              <w:tab/>
            </w:r>
            <w:r w:rsidR="00191EAF">
              <w:rPr>
                <w:rFonts w:ascii="TH SarabunPSK" w:hAnsi="TH SarabunPSK" w:cs="TH SarabunPSK"/>
                <w:noProof/>
              </w:rPr>
              <w:tab/>
            </w:r>
            <w:r w:rsidR="00191EAF">
              <w:rPr>
                <w:rFonts w:ascii="TH SarabunPSK" w:hAnsi="TH SarabunPSK" w:cs="TH SarabunPSK"/>
                <w:noProof/>
              </w:rPr>
              <w:tab/>
            </w:r>
            <w:r w:rsidR="008E3FFB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191EAF">
              <w:rPr>
                <w:rFonts w:ascii="TH SarabunPSK" w:hAnsi="TH SarabunPSK" w:cs="TH SarabunPSK" w:hint="cs"/>
                <w:noProof/>
                <w:cs/>
              </w:rPr>
              <w:t xml:space="preserve">ตราสารทุน ได้แก่ </w:t>
            </w:r>
            <w:r w:rsidR="00191EAF">
              <w:rPr>
                <w:rFonts w:ascii="TH SarabunPSK" w:hAnsi="TH SarabunPSK" w:cs="TH SarabunPSK"/>
                <w:noProof/>
              </w:rPr>
              <w:t>________________________________</w:t>
            </w:r>
          </w:p>
          <w:p w:rsidR="00191EAF" w:rsidRDefault="00A208FF" w:rsidP="00CA787D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47" style="position:absolute;margin-left:128.7pt;margin-top:2.85pt;width:14.15pt;height:14.15pt;z-index:251691008"/>
              </w:pict>
            </w:r>
            <w:r w:rsidR="00191EAF">
              <w:rPr>
                <w:rFonts w:ascii="TH SarabunPSK" w:hAnsi="TH SarabunPSK" w:cs="TH SarabunPSK"/>
                <w:noProof/>
              </w:rPr>
              <w:tab/>
            </w:r>
            <w:r w:rsidR="00191EAF">
              <w:rPr>
                <w:rFonts w:ascii="TH SarabunPSK" w:hAnsi="TH SarabunPSK" w:cs="TH SarabunPSK"/>
                <w:noProof/>
              </w:rPr>
              <w:tab/>
            </w:r>
            <w:r w:rsidR="00191EAF">
              <w:rPr>
                <w:rFonts w:ascii="TH SarabunPSK" w:hAnsi="TH SarabunPSK" w:cs="TH SarabunPSK"/>
                <w:noProof/>
              </w:rPr>
              <w:tab/>
            </w:r>
            <w:r w:rsidR="00191EAF">
              <w:rPr>
                <w:rFonts w:ascii="TH SarabunPSK" w:hAnsi="TH SarabunPSK" w:cs="TH SarabunPSK"/>
                <w:noProof/>
              </w:rPr>
              <w:tab/>
            </w:r>
            <w:r w:rsidR="00191EAF">
              <w:rPr>
                <w:rFonts w:ascii="TH SarabunPSK" w:hAnsi="TH SarabunPSK" w:cs="TH SarabunPSK"/>
                <w:noProof/>
              </w:rPr>
              <w:tab/>
            </w:r>
            <w:r w:rsidR="00191EAF">
              <w:rPr>
                <w:rFonts w:ascii="TH SarabunPSK" w:hAnsi="TH SarabunPSK" w:cs="TH SarabunPSK"/>
                <w:noProof/>
              </w:rPr>
              <w:tab/>
            </w:r>
            <w:r w:rsidR="008E3FFB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191EAF">
              <w:rPr>
                <w:rFonts w:ascii="TH SarabunPSK" w:hAnsi="TH SarabunPSK" w:cs="TH SarabunPSK" w:hint="cs"/>
                <w:noProof/>
                <w:cs/>
              </w:rPr>
              <w:t xml:space="preserve">เงินตราต่างประเทศ ได้แก่ </w:t>
            </w:r>
            <w:r w:rsidR="00191EAF">
              <w:rPr>
                <w:rFonts w:ascii="TH SarabunPSK" w:hAnsi="TH SarabunPSK" w:cs="TH SarabunPSK"/>
                <w:noProof/>
              </w:rPr>
              <w:t>__________________________</w:t>
            </w:r>
          </w:p>
          <w:p w:rsidR="001A2FAA" w:rsidRDefault="00A208FF" w:rsidP="00CA787D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48" style="position:absolute;margin-left:128.7pt;margin-top:2.25pt;width:14.15pt;height:14.15pt;z-index:251692032"/>
              </w:pict>
            </w:r>
            <w:r w:rsidR="00CA787D">
              <w:rPr>
                <w:rFonts w:ascii="TH SarabunPSK" w:hAnsi="TH SarabunPSK" w:cs="TH SarabunPSK"/>
                <w:noProof/>
              </w:rPr>
              <w:tab/>
            </w:r>
            <w:r w:rsidR="00CA787D">
              <w:rPr>
                <w:rFonts w:ascii="TH SarabunPSK" w:hAnsi="TH SarabunPSK" w:cs="TH SarabunPSK"/>
                <w:noProof/>
              </w:rPr>
              <w:tab/>
            </w:r>
            <w:r w:rsidR="00CA787D">
              <w:rPr>
                <w:rFonts w:ascii="TH SarabunPSK" w:hAnsi="TH SarabunPSK" w:cs="TH SarabunPSK"/>
                <w:noProof/>
              </w:rPr>
              <w:tab/>
            </w:r>
            <w:r w:rsidR="00CA787D">
              <w:rPr>
                <w:rFonts w:ascii="TH SarabunPSK" w:hAnsi="TH SarabunPSK" w:cs="TH SarabunPSK"/>
                <w:noProof/>
              </w:rPr>
              <w:tab/>
            </w:r>
            <w:r w:rsidR="00CA787D">
              <w:rPr>
                <w:rFonts w:ascii="TH SarabunPSK" w:hAnsi="TH SarabunPSK" w:cs="TH SarabunPSK"/>
                <w:noProof/>
              </w:rPr>
              <w:tab/>
            </w:r>
            <w:r w:rsidR="00CA787D">
              <w:rPr>
                <w:rFonts w:ascii="TH SarabunPSK" w:hAnsi="TH SarabunPSK" w:cs="TH SarabunPSK"/>
                <w:noProof/>
              </w:rPr>
              <w:tab/>
            </w:r>
            <w:r w:rsidR="008E3FFB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CA787D">
              <w:rPr>
                <w:rFonts w:ascii="TH SarabunPSK" w:hAnsi="TH SarabunPSK" w:cs="TH SarabunPSK" w:hint="cs"/>
                <w:noProof/>
                <w:cs/>
              </w:rPr>
              <w:t>อื่น ๆ ได้แก่</w:t>
            </w:r>
            <w:r w:rsidR="00B910E6">
              <w:rPr>
                <w:rFonts w:ascii="TH SarabunPSK" w:hAnsi="TH SarabunPSK" w:cs="TH SarabunPSK" w:hint="cs"/>
                <w:noProof/>
                <w:cs/>
              </w:rPr>
              <w:t xml:space="preserve"> </w:t>
            </w:r>
            <w:r w:rsidR="00B910E6">
              <w:rPr>
                <w:rFonts w:ascii="TH SarabunPSK" w:hAnsi="TH SarabunPSK" w:cs="TH SarabunPSK"/>
                <w:noProof/>
              </w:rPr>
              <w:t>____________________________________</w:t>
            </w:r>
          </w:p>
          <w:p w:rsidR="001A2FAA" w:rsidRDefault="001A2FAA" w:rsidP="00CA787D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</w: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</w: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>(2)</w:t>
            </w: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>เงื่อนไข</w:t>
            </w:r>
            <w:r w:rsidR="00241471">
              <w:rPr>
                <w:rFonts w:ascii="TH SarabunPSK" w:hAnsi="TH SarabunPSK" w:cs="TH SarabunPSK" w:hint="cs"/>
                <w:noProof/>
                <w:cs/>
              </w:rPr>
              <w:t>ที่ใช้ลดความเสี่ยงให้แก่</w:t>
            </w:r>
            <w:r>
              <w:rPr>
                <w:rFonts w:ascii="TH SarabunPSK" w:hAnsi="TH SarabunPSK" w:cs="TH SarabunPSK" w:hint="cs"/>
                <w:noProof/>
                <w:cs/>
              </w:rPr>
              <w:t>ผู้ลงทุนรายย่อย</w:t>
            </w:r>
          </w:p>
          <w:p w:rsidR="001A2FAA" w:rsidRDefault="00A208FF" w:rsidP="00CA787D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49" style="position:absolute;margin-left:129.25pt;margin-top:2.35pt;width:14.15pt;height:14.15pt;z-index:251693056"/>
              </w:pict>
            </w:r>
            <w:r w:rsidR="001A2FAA">
              <w:rPr>
                <w:rFonts w:ascii="TH SarabunPSK" w:hAnsi="TH SarabunPSK" w:cs="TH SarabunPSK"/>
                <w:noProof/>
                <w:cs/>
              </w:rPr>
              <w:tab/>
            </w:r>
            <w:r w:rsidR="001A2FAA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1A2FAA">
              <w:rPr>
                <w:rFonts w:ascii="TH SarabunPSK" w:hAnsi="TH SarabunPSK" w:cs="TH SarabunPSK"/>
                <w:noProof/>
                <w:cs/>
              </w:rPr>
              <w:tab/>
            </w:r>
            <w:r w:rsidR="001A2FAA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1A2FAA">
              <w:rPr>
                <w:rFonts w:ascii="TH SarabunPSK" w:hAnsi="TH SarabunPSK" w:cs="TH SarabunPSK"/>
                <w:noProof/>
                <w:cs/>
              </w:rPr>
              <w:tab/>
            </w:r>
            <w:r w:rsidR="001A2FAA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1A2FAA">
              <w:rPr>
                <w:rFonts w:ascii="TH SarabunPSK" w:hAnsi="TH SarabunPSK" w:cs="TH SarabunPSK"/>
                <w:noProof/>
                <w:cs/>
              </w:rPr>
              <w:tab/>
            </w:r>
            <w:r w:rsidR="00241471">
              <w:rPr>
                <w:rFonts w:ascii="TH SarabunPSK" w:hAnsi="TH SarabunPSK" w:cs="TH SarabunPSK" w:hint="cs"/>
                <w:noProof/>
                <w:cs/>
              </w:rPr>
              <w:t>กำหนดให้ผู้ลงทุน</w:t>
            </w:r>
            <w:r w:rsidR="001A2FAA">
              <w:rPr>
                <w:rFonts w:ascii="TH SarabunPSK" w:hAnsi="TH SarabunPSK" w:cs="TH SarabunPSK" w:hint="cs"/>
                <w:noProof/>
                <w:cs/>
              </w:rPr>
              <w:t>ต้องมีภาระสอดคล้อง</w:t>
            </w:r>
          </w:p>
          <w:p w:rsidR="00CA787D" w:rsidRDefault="00A208FF" w:rsidP="00CA787D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50" style="position:absolute;margin-left:129.25pt;margin-top:1.85pt;width:14.15pt;height:14.15pt;z-index:251694080"/>
              </w:pict>
            </w:r>
            <w:r w:rsidR="001A2FAA">
              <w:rPr>
                <w:rFonts w:ascii="TH SarabunPSK" w:hAnsi="TH SarabunPSK" w:cs="TH SarabunPSK"/>
                <w:noProof/>
                <w:cs/>
              </w:rPr>
              <w:tab/>
            </w:r>
            <w:r w:rsidR="001A2FAA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1A2FAA">
              <w:rPr>
                <w:rFonts w:ascii="TH SarabunPSK" w:hAnsi="TH SarabunPSK" w:cs="TH SarabunPSK"/>
                <w:noProof/>
                <w:cs/>
              </w:rPr>
              <w:tab/>
            </w:r>
            <w:r w:rsidR="001A2FAA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1A2FAA">
              <w:rPr>
                <w:rFonts w:ascii="TH SarabunPSK" w:hAnsi="TH SarabunPSK" w:cs="TH SarabunPSK"/>
                <w:noProof/>
                <w:cs/>
              </w:rPr>
              <w:tab/>
            </w:r>
            <w:r w:rsidR="001A2FAA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1A2FAA">
              <w:rPr>
                <w:rFonts w:ascii="TH SarabunPSK" w:hAnsi="TH SarabunPSK" w:cs="TH SarabunPSK"/>
                <w:noProof/>
                <w:cs/>
              </w:rPr>
              <w:tab/>
            </w:r>
            <w:r w:rsidR="00241471">
              <w:rPr>
                <w:rFonts w:ascii="TH SarabunPSK" w:hAnsi="TH SarabunPSK" w:cs="TH SarabunPSK" w:hint="cs"/>
                <w:noProof/>
                <w:cs/>
              </w:rPr>
              <w:t>ชำระคืนเงินต้นไม่น้อยกว่าร้อยละ 80 ของจำนวนเงินที่รับมา</w:t>
            </w:r>
            <w:r w:rsidR="00B910E6">
              <w:rPr>
                <w:rFonts w:ascii="TH SarabunPSK" w:hAnsi="TH SarabunPSK" w:cs="TH SarabunPSK" w:hint="cs"/>
                <w:noProof/>
                <w:cs/>
              </w:rPr>
              <w:t xml:space="preserve"> </w:t>
            </w:r>
          </w:p>
          <w:p w:rsidR="00A7389C" w:rsidRDefault="00A7389C" w:rsidP="00CA787D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276FBF" w:rsidRPr="00886484" w:rsidRDefault="00A208FF" w:rsidP="00D63801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ind w:firstLine="1980"/>
              <w:rPr>
                <w:rFonts w:ascii="TH SarabunPSK" w:hAnsi="TH SarabunPSK" w:cs="TH SarabunPSK"/>
                <w:noProof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pict>
                <v:rect id="_x0000_s1069" style="position:absolute;left:0;text-align:left;margin-left:71pt;margin-top:2.25pt;width:14.15pt;height:14.15pt;z-index:251721728"/>
              </w:pict>
            </w:r>
            <w:r w:rsidR="00276FBF">
              <w:rPr>
                <w:rFonts w:ascii="TH SarabunPSK" w:hAnsi="TH SarabunPSK" w:cs="TH SarabunPSK"/>
                <w:cs/>
              </w:rPr>
              <w:t>ให้สิทธิผู้กู้ยืมหรือผู้ให้กู้ยืมที่จะขยายระยะเวลา</w:t>
            </w:r>
            <w:r w:rsidR="003848B7">
              <w:rPr>
                <w:rFonts w:ascii="TH SarabunPSK" w:hAnsi="TH SarabunPSK" w:cs="TH SarabunPSK" w:hint="cs"/>
                <w:cs/>
              </w:rPr>
              <w:t xml:space="preserve"> </w:t>
            </w:r>
            <w:r w:rsidR="00276FBF">
              <w:rPr>
                <w:rFonts w:ascii="TH SarabunPSK" w:hAnsi="TH SarabunPSK" w:cs="TH SarabunPSK"/>
                <w:cs/>
              </w:rPr>
              <w:t>หรือไถ่ถอนก่อนครบกำหนด</w:t>
            </w:r>
            <w:r w:rsidR="006B6D5F" w:rsidRPr="00886484">
              <w:rPr>
                <w:rFonts w:ascii="TH SarabunPSK" w:hAnsi="TH SarabunPSK" w:cs="TH SarabunPSK"/>
                <w:cs/>
              </w:rPr>
              <w:t>ตามเงื่อนไขที่กำหนดไว้</w:t>
            </w:r>
            <w:r w:rsidR="00DC21A3">
              <w:rPr>
                <w:rFonts w:ascii="TH SarabunPSK" w:hAnsi="TH SarabunPSK" w:cs="TH SarabunPSK" w:hint="cs"/>
                <w:cs/>
              </w:rPr>
              <w:t>ใน</w:t>
            </w:r>
            <w:r w:rsidR="006B6D5F" w:rsidRPr="00886484">
              <w:rPr>
                <w:rFonts w:ascii="TH SarabunPSK" w:hAnsi="TH SarabunPSK" w:cs="TH SarabunPSK"/>
                <w:cs/>
              </w:rPr>
              <w:t>สัญญา</w:t>
            </w:r>
          </w:p>
          <w:p w:rsidR="00276FBF" w:rsidRPr="00816590" w:rsidRDefault="00A208FF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ind w:firstLine="1980"/>
              <w:rPr>
                <w:rFonts w:ascii="TH SarabunPSK" w:hAnsi="TH SarabunPSK" w:cs="TH SarabunPSK"/>
                <w:cs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44" style="position:absolute;left:0;text-align:left;margin-left:70.3pt;margin-top:3.25pt;width:14.15pt;height:14.15pt;z-index:251686912"/>
              </w:pict>
            </w:r>
            <w:r w:rsidR="00816590" w:rsidRPr="00886484">
              <w:rPr>
                <w:rFonts w:ascii="TH SarabunPSK" w:hAnsi="TH SarabunPSK" w:cs="TH SarabunPSK"/>
                <w:cs/>
              </w:rPr>
              <w:t>ให้สิทธิผู้กู้ยืมหรือผู้ให้กู้ยืมที่จะเพิ่มจำนวนเงินกู้ยืม</w:t>
            </w:r>
            <w:r w:rsidR="006B6D5F" w:rsidRPr="00A60AD8">
              <w:rPr>
                <w:rFonts w:ascii="TH SarabunPSK" w:hAnsi="TH SarabunPSK" w:cs="TH SarabunPSK"/>
                <w:cs/>
              </w:rPr>
              <w:t>หรือเงินให้กู้ยืมตามเงื่อนไข</w:t>
            </w:r>
            <w:r w:rsidR="002B0DC9">
              <w:rPr>
                <w:rFonts w:ascii="TH SarabunPSK" w:hAnsi="TH SarabunPSK" w:cs="TH SarabunPSK"/>
                <w:cs/>
              </w:rPr>
              <w:br/>
            </w:r>
            <w:r w:rsidR="006B6D5F" w:rsidRPr="00A60AD8">
              <w:rPr>
                <w:rFonts w:ascii="TH SarabunPSK" w:hAnsi="TH SarabunPSK" w:cs="TH SarabunPSK"/>
                <w:cs/>
              </w:rPr>
              <w:t>ที่กำหนดไว้</w:t>
            </w:r>
            <w:r w:rsidR="00DC21A3">
              <w:rPr>
                <w:rFonts w:ascii="TH SarabunPSK" w:hAnsi="TH SarabunPSK" w:cs="TH SarabunPSK" w:hint="cs"/>
                <w:cs/>
              </w:rPr>
              <w:t>ใน</w:t>
            </w:r>
            <w:r w:rsidR="006B6D5F" w:rsidRPr="00A60AD8">
              <w:rPr>
                <w:rFonts w:ascii="TH SarabunPSK" w:hAnsi="TH SarabunPSK" w:cs="TH SarabunPSK"/>
                <w:cs/>
              </w:rPr>
              <w:t>สัญญา</w:t>
            </w:r>
            <w:r w:rsidR="00850117" w:rsidRPr="00886484">
              <w:rPr>
                <w:rFonts w:ascii="TH SarabunPSK" w:hAnsi="TH SarabunPSK" w:cs="TH SarabunPSK"/>
                <w:cs/>
              </w:rPr>
              <w:t xml:space="preserve"> </w:t>
            </w:r>
            <w:r w:rsidR="006B6D5F" w:rsidRPr="00A60AD8">
              <w:rPr>
                <w:rFonts w:ascii="TH SarabunPSK" w:hAnsi="TH SarabunPSK" w:cs="TH SarabunPSK"/>
                <w:cs/>
              </w:rPr>
              <w:t>โดยมีการกำหนดราคาตัวแปรอ้างอิงไว้ล่วงหน้า</w:t>
            </w:r>
          </w:p>
        </w:tc>
      </w:tr>
      <w:tr w:rsidR="00750184" w:rsidTr="00F01A39">
        <w:tc>
          <w:tcPr>
            <w:tcW w:w="5000" w:type="pct"/>
            <w:vAlign w:val="center"/>
          </w:tcPr>
          <w:p w:rsidR="00750184" w:rsidRDefault="00B10443" w:rsidP="002B0DC9">
            <w:pPr>
              <w:tabs>
                <w:tab w:val="left" w:pos="351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lastRenderedPageBreak/>
              <w:tab/>
              <w:t>3.4</w:t>
            </w:r>
            <w:r w:rsidR="002B0DC9">
              <w:rPr>
                <w:rFonts w:ascii="TH SarabunPSK" w:hAnsi="TH SarabunPSK" w:cs="TH SarabunPSK" w:hint="cs"/>
                <w:b/>
                <w:bCs/>
                <w:noProof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>วัตถุประสงค์</w:t>
            </w:r>
            <w:r w:rsidR="00836938">
              <w:rPr>
                <w:rFonts w:ascii="TH SarabunPSK" w:hAnsi="TH SarabunPSK" w:cs="TH SarabunPSK" w:hint="cs"/>
                <w:b/>
                <w:bCs/>
                <w:noProof/>
                <w:cs/>
              </w:rPr>
              <w:t>และกลุ่มลูกค้าหรือคู่สัญญาในการทำธุรกรรม</w:t>
            </w:r>
          </w:p>
          <w:p w:rsidR="00836938" w:rsidRDefault="00836938" w:rsidP="002B0DC9">
            <w:pPr>
              <w:tabs>
                <w:tab w:val="left" w:pos="418"/>
                <w:tab w:val="left" w:pos="819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 w:rsidRPr="00836938">
              <w:rPr>
                <w:rFonts w:ascii="TH SarabunPSK" w:hAnsi="TH SarabunPSK" w:cs="TH SarabunPSK" w:hint="cs"/>
                <w:noProof/>
                <w:cs/>
              </w:rPr>
              <w:t>3.4.1</w:t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cs/>
              </w:rPr>
              <w:t>วัตถุประสงค์ในการทำธุรกรรมของธนาคารพาณิชย์</w:t>
            </w:r>
          </w:p>
          <w:p w:rsidR="00D61817" w:rsidRPr="004F6ED8" w:rsidRDefault="00A208FF" w:rsidP="00D61817">
            <w:pPr>
              <w:tabs>
                <w:tab w:val="left" w:pos="418"/>
                <w:tab w:val="left" w:pos="675"/>
                <w:tab w:val="left" w:pos="993"/>
                <w:tab w:val="left" w:pos="1600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51" style="position:absolute;margin-left:70pt;margin-top:3.8pt;width:14.15pt;height:14.15pt;z-index:251695104"/>
              </w:pict>
            </w:r>
            <w:r w:rsidR="00D61817">
              <w:rPr>
                <w:rFonts w:ascii="TH SarabunPSK" w:hAnsi="TH SarabunPSK" w:cs="TH SarabunPSK"/>
                <w:noProof/>
                <w:cs/>
              </w:rPr>
              <w:tab/>
            </w:r>
            <w:r w:rsidR="00D6181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D61817">
              <w:rPr>
                <w:rFonts w:ascii="TH SarabunPSK" w:hAnsi="TH SarabunPSK" w:cs="TH SarabunPSK"/>
                <w:noProof/>
                <w:cs/>
              </w:rPr>
              <w:tab/>
            </w:r>
            <w:r w:rsidR="00D61817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D61817">
              <w:rPr>
                <w:rFonts w:ascii="TH SarabunPSK" w:hAnsi="TH SarabunPSK" w:cs="TH SarabunPSK"/>
                <w:noProof/>
                <w:cs/>
              </w:rPr>
              <w:tab/>
            </w:r>
            <w:r w:rsidR="009671B9">
              <w:rPr>
                <w:rFonts w:ascii="TH SarabunPSK" w:hAnsi="TH SarabunPSK" w:cs="TH SarabunPSK"/>
              </w:rPr>
              <w:t xml:space="preserve">Bank’s funding </w:t>
            </w:r>
            <w:r w:rsidR="009671B9">
              <w:rPr>
                <w:rFonts w:ascii="TH SarabunPSK" w:hAnsi="TH SarabunPSK" w:cs="TH SarabunPSK"/>
                <w:cs/>
              </w:rPr>
              <w:t>เป็นการทำเพื่อจัดหาแหล่งเงินทุนหรือบริหารสภาพคล่องของธนาคารพาณิชย์</w:t>
            </w:r>
          </w:p>
          <w:p w:rsidR="00D61817" w:rsidRPr="004F6ED8" w:rsidRDefault="00A208FF" w:rsidP="00D61817">
            <w:pPr>
              <w:tabs>
                <w:tab w:val="left" w:pos="418"/>
                <w:tab w:val="left" w:pos="675"/>
                <w:tab w:val="left" w:pos="993"/>
                <w:tab w:val="left" w:pos="1600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52" style="position:absolute;margin-left:70.4pt;margin-top:1.15pt;width:14.15pt;height:14.15pt;z-index:251696128"/>
              </w:pict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</w:rPr>
              <w:t xml:space="preserve">Bank’s hedging </w:t>
            </w:r>
            <w:r w:rsidR="009671B9">
              <w:rPr>
                <w:rFonts w:ascii="TH SarabunPSK" w:hAnsi="TH SarabunPSK" w:cs="TH SarabunPSK"/>
                <w:cs/>
              </w:rPr>
              <w:t>เป็นการทำเพื่อป้องกันความเสี่ยงของธนาคารพาณิชย์</w:t>
            </w:r>
          </w:p>
          <w:p w:rsidR="002A0EEA" w:rsidRPr="004F6ED8" w:rsidRDefault="00A208FF" w:rsidP="002A0EEA">
            <w:pPr>
              <w:tabs>
                <w:tab w:val="left" w:pos="418"/>
                <w:tab w:val="left" w:pos="675"/>
                <w:tab w:val="left" w:pos="1062"/>
                <w:tab w:val="left" w:pos="1418"/>
                <w:tab w:val="left" w:pos="1843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53" style="position:absolute;margin-left:70.3pt;margin-top:2.8pt;width:14.15pt;height:14.15pt;z-index:251697152"/>
              </w:pict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</w:rPr>
              <w:t xml:space="preserve">  Bank’s trading </w:t>
            </w:r>
            <w:r w:rsidR="007C0B20" w:rsidRPr="007C0B20">
              <w:rPr>
                <w:rFonts w:ascii="TH SarabunPSK" w:hAnsi="TH SarabunPSK" w:cs="TH SarabunPSK"/>
                <w:cs/>
              </w:rPr>
              <w:t>เป็นการทำเพื่อการค้า การเก็งกำไร หรือเพื่อเพิ่มผลตอบแทนของธนาคารพาณิชย์</w:t>
            </w:r>
          </w:p>
          <w:p w:rsidR="007C0B20" w:rsidRDefault="00A208FF" w:rsidP="007C0B20">
            <w:pPr>
              <w:tabs>
                <w:tab w:val="left" w:pos="418"/>
                <w:tab w:val="left" w:pos="675"/>
                <w:tab w:val="left" w:pos="993"/>
                <w:tab w:val="left" w:pos="1600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54" style="position:absolute;margin-left:70.6pt;margin-top:1.8pt;width:14.15pt;height:14.15pt;z-index:251699200"/>
              </w:pict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</w:rPr>
              <w:t xml:space="preserve">Counterparty’s hedging </w:t>
            </w:r>
            <w:r w:rsidR="009671B9">
              <w:rPr>
                <w:rFonts w:ascii="TH SarabunPSK" w:hAnsi="TH SarabunPSK" w:cs="TH SarabunPSK"/>
                <w:cs/>
              </w:rPr>
              <w:t>เป็นการทำเพื่อป้องกันความเสี่ยงของคู่สัญญา</w:t>
            </w:r>
          </w:p>
          <w:p w:rsidR="007C0B20" w:rsidRDefault="00A208FF" w:rsidP="00112ACF">
            <w:pPr>
              <w:tabs>
                <w:tab w:val="left" w:pos="418"/>
                <w:tab w:val="left" w:pos="675"/>
                <w:tab w:val="left" w:pos="993"/>
                <w:tab w:val="left" w:pos="1600"/>
                <w:tab w:val="left" w:pos="1800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ind w:firstLine="196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pict>
                <v:rect id="_x0000_s1055" style="position:absolute;left:0;text-align:left;margin-left:70.15pt;margin-top:1.75pt;width:14.15pt;height:14.15pt;z-index:251700224"/>
              </w:pict>
            </w:r>
            <w:r w:rsidR="009671B9">
              <w:rPr>
                <w:rFonts w:ascii="TH SarabunPSK" w:hAnsi="TH SarabunPSK" w:cs="TH SarabunPSK"/>
              </w:rPr>
              <w:t xml:space="preserve">Counterparty’s trading </w:t>
            </w:r>
            <w:r w:rsidR="007C0B20" w:rsidRPr="007C0B20">
              <w:rPr>
                <w:rFonts w:ascii="TH SarabunPSK" w:hAnsi="TH SarabunPSK" w:cs="TH SarabunPSK"/>
                <w:cs/>
              </w:rPr>
              <w:t>เป็นการทำเพื่อการค้า การเก็งกำไร หรือเพื่อเพิ่มผลตอบแทนของคู่สัญญา</w:t>
            </w:r>
          </w:p>
          <w:p w:rsidR="00EE0C96" w:rsidRPr="001B5828" w:rsidRDefault="00A208FF" w:rsidP="00D61817">
            <w:pPr>
              <w:tabs>
                <w:tab w:val="left" w:pos="418"/>
                <w:tab w:val="left" w:pos="675"/>
                <w:tab w:val="left" w:pos="993"/>
                <w:tab w:val="left" w:pos="1600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56" style="position:absolute;margin-left:70.4pt;margin-top:2.2pt;width:14.15pt;height:14.15pt;z-index:251703296"/>
              </w:pict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  <w:cs/>
              </w:rPr>
              <w:tab/>
            </w:r>
            <w:r w:rsidR="009671B9">
              <w:rPr>
                <w:rFonts w:ascii="TH SarabunPSK" w:hAnsi="TH SarabunPSK" w:cs="TH SarabunPSK"/>
                <w:cs/>
              </w:rPr>
              <w:tab/>
              <w:t xml:space="preserve">อื่น ๆ โปรดระบุ </w:t>
            </w:r>
            <w:r w:rsidR="009671B9">
              <w:rPr>
                <w:rFonts w:ascii="TH SarabunPSK" w:hAnsi="TH SarabunPSK" w:cs="TH SarabunPSK"/>
              </w:rPr>
              <w:t>___________________________________________</w:t>
            </w:r>
          </w:p>
          <w:p w:rsidR="002E2CBA" w:rsidRDefault="009671B9" w:rsidP="002B0DC9">
            <w:pPr>
              <w:tabs>
                <w:tab w:val="left" w:pos="418"/>
                <w:tab w:val="left" w:pos="675"/>
                <w:tab w:val="left" w:pos="801"/>
                <w:tab w:val="left" w:pos="1418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/>
              </w:rPr>
              <w:tab/>
              <w:t>3.4.2</w:t>
            </w:r>
            <w:r w:rsidR="002B0DC9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  <w:cs/>
              </w:rPr>
              <w:t>กลุ่มลูกค้าหรือคู่สัญญาของ</w:t>
            </w:r>
            <w:r w:rsidR="00851E3E">
              <w:rPr>
                <w:rFonts w:ascii="TH SarabunPSK" w:hAnsi="TH SarabunPSK" w:cs="TH SarabunPSK" w:hint="cs"/>
                <w:cs/>
              </w:rPr>
              <w:t>ธนาคารพาณิชย์</w:t>
            </w:r>
          </w:p>
          <w:p w:rsidR="002E2CBA" w:rsidRDefault="00F62FF6" w:rsidP="002B0DC9">
            <w:pPr>
              <w:tabs>
                <w:tab w:val="left" w:pos="418"/>
                <w:tab w:val="left" w:pos="675"/>
                <w:tab w:val="left" w:pos="851"/>
                <w:tab w:val="left" w:pos="1418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  <w:t>(1)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ประเภทของลูกค้าหรือคู่สัญญา (สามารถเลือกได้มากกว่า 1 ข้อ) </w:t>
            </w:r>
          </w:p>
          <w:p w:rsidR="00F62FF6" w:rsidRDefault="00A208FF" w:rsidP="00F62FF6">
            <w:pPr>
              <w:tabs>
                <w:tab w:val="left" w:pos="418"/>
                <w:tab w:val="left" w:pos="675"/>
                <w:tab w:val="left" w:pos="851"/>
                <w:tab w:val="left" w:pos="1418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62" style="position:absolute;margin-left:72.1pt;margin-top:3.35pt;width:14.15pt;height:14.15pt;z-index:251713536"/>
              </w:pict>
            </w:r>
            <w:r w:rsidR="00F62FF6">
              <w:rPr>
                <w:rFonts w:ascii="TH SarabunPSK" w:hAnsi="TH SarabunPSK" w:cs="TH SarabunPSK"/>
                <w:cs/>
              </w:rPr>
              <w:tab/>
            </w:r>
            <w:r w:rsidR="00F62FF6">
              <w:rPr>
                <w:rFonts w:ascii="TH SarabunPSK" w:hAnsi="TH SarabunPSK" w:cs="TH SarabunPSK" w:hint="cs"/>
                <w:cs/>
              </w:rPr>
              <w:tab/>
            </w:r>
            <w:r w:rsidR="00F62FF6">
              <w:rPr>
                <w:rFonts w:ascii="TH SarabunPSK" w:hAnsi="TH SarabunPSK" w:cs="TH SarabunPSK"/>
                <w:cs/>
              </w:rPr>
              <w:tab/>
            </w:r>
            <w:r w:rsidR="00F62FF6">
              <w:rPr>
                <w:rFonts w:ascii="TH SarabunPSK" w:hAnsi="TH SarabunPSK" w:cs="TH SarabunPSK" w:hint="cs"/>
                <w:cs/>
              </w:rPr>
              <w:t xml:space="preserve"> </w:t>
            </w:r>
            <w:r w:rsidR="00F62FF6">
              <w:rPr>
                <w:rFonts w:ascii="TH SarabunPSK" w:hAnsi="TH SarabunPSK" w:cs="TH SarabunPSK"/>
                <w:cs/>
              </w:rPr>
              <w:tab/>
            </w:r>
            <w:r w:rsidR="00F62FF6">
              <w:rPr>
                <w:rFonts w:ascii="TH SarabunPSK" w:hAnsi="TH SarabunPSK" w:cs="TH SarabunPSK" w:hint="cs"/>
                <w:cs/>
              </w:rPr>
              <w:tab/>
              <w:t xml:space="preserve">ผู้ลงทุนสถาบัน         </w:t>
            </w:r>
          </w:p>
          <w:p w:rsidR="00F62FF6" w:rsidRDefault="00A208FF" w:rsidP="00F62FF6">
            <w:pPr>
              <w:tabs>
                <w:tab w:val="left" w:pos="418"/>
                <w:tab w:val="left" w:pos="675"/>
                <w:tab w:val="left" w:pos="851"/>
                <w:tab w:val="left" w:pos="1418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68" style="position:absolute;margin-left:71.9pt;margin-top:3.35pt;width:14.15pt;height:14.15pt;z-index:251720704"/>
              </w:pict>
            </w: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65" style="position:absolute;margin-left:294.15pt;margin-top:2.75pt;width:14.15pt;height:14.15pt;z-index:251716608"/>
              </w:pict>
            </w: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63" style="position:absolute;margin-left:213.95pt;margin-top:2.85pt;width:14.15pt;height:14.15pt;z-index:251714560"/>
              </w:pict>
            </w:r>
            <w:r w:rsidR="00F62FF6">
              <w:rPr>
                <w:rFonts w:ascii="TH SarabunPSK" w:hAnsi="TH SarabunPSK" w:cs="TH SarabunPSK"/>
                <w:cs/>
              </w:rPr>
              <w:tab/>
            </w:r>
            <w:r w:rsidR="00F62FF6">
              <w:rPr>
                <w:rFonts w:ascii="TH SarabunPSK" w:hAnsi="TH SarabunPSK" w:cs="TH SarabunPSK" w:hint="cs"/>
                <w:cs/>
              </w:rPr>
              <w:tab/>
            </w:r>
            <w:r w:rsidR="00F62FF6">
              <w:rPr>
                <w:rFonts w:ascii="TH SarabunPSK" w:hAnsi="TH SarabunPSK" w:cs="TH SarabunPSK"/>
                <w:cs/>
              </w:rPr>
              <w:tab/>
            </w:r>
            <w:r w:rsidR="00F62FF6">
              <w:rPr>
                <w:rFonts w:ascii="TH SarabunPSK" w:hAnsi="TH SarabunPSK" w:cs="TH SarabunPSK" w:hint="cs"/>
                <w:cs/>
              </w:rPr>
              <w:tab/>
            </w:r>
            <w:r w:rsidR="00F62FF6">
              <w:rPr>
                <w:rFonts w:ascii="TH SarabunPSK" w:hAnsi="TH SarabunPSK" w:cs="TH SarabunPSK"/>
                <w:cs/>
              </w:rPr>
              <w:tab/>
            </w:r>
            <w:r w:rsidR="00F62FF6">
              <w:rPr>
                <w:rFonts w:ascii="TH SarabunPSK" w:hAnsi="TH SarabunPSK" w:cs="TH SarabunPSK" w:hint="cs"/>
                <w:cs/>
              </w:rPr>
              <w:t xml:space="preserve">ผู้ลงทุนรายใหญ่ (ประเภท         นิติบุคคล            บุคคลธรรมดา)                              </w:t>
            </w:r>
          </w:p>
          <w:p w:rsidR="00F62FF6" w:rsidRDefault="00A208FF" w:rsidP="00F62FF6">
            <w:pPr>
              <w:tabs>
                <w:tab w:val="left" w:pos="418"/>
                <w:tab w:val="left" w:pos="675"/>
                <w:tab w:val="left" w:pos="851"/>
                <w:tab w:val="left" w:pos="1418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64" style="position:absolute;margin-left:72.1pt;margin-top:3.5pt;width:14.15pt;height:14.15pt;z-index:251715584"/>
              </w:pict>
            </w:r>
            <w:r w:rsidR="00F62FF6">
              <w:rPr>
                <w:rFonts w:ascii="TH SarabunPSK" w:hAnsi="TH SarabunPSK" w:cs="TH SarabunPSK"/>
                <w:cs/>
              </w:rPr>
              <w:tab/>
            </w:r>
            <w:r w:rsidR="00F62FF6">
              <w:rPr>
                <w:rFonts w:ascii="TH SarabunPSK" w:hAnsi="TH SarabunPSK" w:cs="TH SarabunPSK" w:hint="cs"/>
                <w:cs/>
              </w:rPr>
              <w:tab/>
            </w:r>
            <w:r w:rsidR="00F62FF6">
              <w:rPr>
                <w:rFonts w:ascii="TH SarabunPSK" w:hAnsi="TH SarabunPSK" w:cs="TH SarabunPSK"/>
                <w:cs/>
              </w:rPr>
              <w:tab/>
            </w:r>
            <w:r w:rsidR="00F62FF6">
              <w:rPr>
                <w:rFonts w:ascii="TH SarabunPSK" w:hAnsi="TH SarabunPSK" w:cs="TH SarabunPSK" w:hint="cs"/>
                <w:cs/>
              </w:rPr>
              <w:tab/>
            </w:r>
            <w:r w:rsidR="00F62FF6">
              <w:rPr>
                <w:rFonts w:ascii="TH SarabunPSK" w:hAnsi="TH SarabunPSK" w:cs="TH SarabunPSK"/>
                <w:cs/>
              </w:rPr>
              <w:tab/>
            </w:r>
            <w:r w:rsidR="00F62FF6">
              <w:rPr>
                <w:rFonts w:ascii="TH SarabunPSK" w:hAnsi="TH SarabunPSK" w:cs="TH SarabunPSK" w:hint="cs"/>
                <w:cs/>
              </w:rPr>
              <w:t>ผู้ลงทุนรายย่อย</w:t>
            </w:r>
          </w:p>
          <w:p w:rsidR="00E743AF" w:rsidRDefault="00E743AF" w:rsidP="00851E3E">
            <w:pPr>
              <w:tabs>
                <w:tab w:val="left" w:pos="418"/>
                <w:tab w:val="left" w:pos="675"/>
                <w:tab w:val="left" w:pos="851"/>
                <w:tab w:val="left" w:pos="1418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  <w:t>(2)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ข้อมูลเพิ่มเติม เช่น ชื่อ ประเภทธุรกิจ</w:t>
            </w:r>
            <w:r w:rsidR="008A5337">
              <w:rPr>
                <w:rFonts w:ascii="TH SarabunPSK" w:hAnsi="TH SarabunPSK" w:cs="TH SarabunPSK"/>
              </w:rPr>
              <w:t xml:space="preserve"> </w:t>
            </w:r>
            <w:r w:rsidR="008A5337">
              <w:rPr>
                <w:rFonts w:ascii="TH SarabunPSK" w:hAnsi="TH SarabunPSK" w:cs="TH SarabunPSK" w:hint="cs"/>
                <w:cs/>
              </w:rPr>
              <w:t>หรือระดับความรู้และความชำนาญใน</w:t>
            </w:r>
            <w:r w:rsidR="002B0DC9">
              <w:rPr>
                <w:rFonts w:ascii="TH SarabunPSK" w:hAnsi="TH SarabunPSK" w:cs="TH SarabunPSK"/>
                <w:cs/>
              </w:rPr>
              <w:br/>
            </w:r>
            <w:r w:rsidR="008A5337">
              <w:rPr>
                <w:rFonts w:ascii="TH SarabunPSK" w:hAnsi="TH SarabunPSK" w:cs="TH SarabunPSK" w:hint="cs"/>
                <w:cs/>
              </w:rPr>
              <w:t>การทำธุรกรรม</w:t>
            </w:r>
            <w:r>
              <w:rPr>
                <w:rFonts w:ascii="TH SarabunPSK" w:hAnsi="TH SarabunPSK" w:cs="TH SarabunPSK" w:hint="cs"/>
                <w:cs/>
              </w:rPr>
              <w:t>ของลูกค้าหรือคู่สัญญา</w:t>
            </w:r>
            <w:r w:rsidR="008A533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962F96" w:rsidRDefault="00D61817">
            <w:pPr>
              <w:tabs>
                <w:tab w:val="left" w:pos="418"/>
                <w:tab w:val="left" w:pos="675"/>
                <w:tab w:val="left" w:pos="993"/>
                <w:tab w:val="left" w:pos="1600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</w:p>
          <w:p w:rsidR="00C67010" w:rsidRDefault="00C67010">
            <w:pPr>
              <w:tabs>
                <w:tab w:val="left" w:pos="418"/>
                <w:tab w:val="left" w:pos="675"/>
                <w:tab w:val="left" w:pos="993"/>
                <w:tab w:val="left" w:pos="1600"/>
                <w:tab w:val="left" w:pos="1962"/>
                <w:tab w:val="left" w:pos="2268"/>
                <w:tab w:val="left" w:pos="3123"/>
                <w:tab w:val="left" w:pos="3420"/>
                <w:tab w:val="left" w:pos="3618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191EAF" w:rsidTr="00F01A39">
        <w:tc>
          <w:tcPr>
            <w:tcW w:w="5000" w:type="pct"/>
            <w:vAlign w:val="center"/>
          </w:tcPr>
          <w:p w:rsidR="00191EAF" w:rsidRDefault="00851E3E" w:rsidP="002B0DC9">
            <w:pPr>
              <w:tabs>
                <w:tab w:val="left" w:pos="351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ab/>
              <w:t>3.5</w:t>
            </w:r>
            <w:r w:rsidR="002B0DC9">
              <w:rPr>
                <w:rFonts w:ascii="TH SarabunPSK" w:hAnsi="TH SarabunPSK" w:cs="TH SarabunPSK" w:hint="cs"/>
                <w:b/>
                <w:bCs/>
                <w:noProof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>องค์ประกอบย่อยของธุรกรรม</w:t>
            </w:r>
          </w:p>
          <w:p w:rsidR="00886484" w:rsidRPr="008466AA" w:rsidRDefault="00C7780D" w:rsidP="002B0DC9">
            <w:pPr>
              <w:tabs>
                <w:tab w:val="left" w:pos="418"/>
                <w:tab w:val="left" w:pos="80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C7780D">
              <w:rPr>
                <w:rFonts w:ascii="TH SarabunPSK" w:hAnsi="TH SarabunPSK" w:cs="TH SarabunPSK"/>
                <w:noProof/>
                <w:cs/>
              </w:rPr>
              <w:tab/>
            </w:r>
            <w:r w:rsidRPr="00C7780D">
              <w:rPr>
                <w:rFonts w:ascii="TH SarabunPSK" w:hAnsi="TH SarabunPSK" w:cs="TH SarabunPSK" w:hint="cs"/>
                <w:noProof/>
                <w:cs/>
              </w:rPr>
              <w:tab/>
              <w:t>3.5.1</w:t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 w:rsidR="00886484">
              <w:rPr>
                <w:rFonts w:ascii="TH SarabunPSK" w:hAnsi="TH SarabunPSK" w:cs="TH SarabunPSK"/>
                <w:noProof/>
                <w:cs/>
              </w:rPr>
              <w:t>ในกรณีที่สามารถแยกองค์ประกอบย่อยได้ โปรดแสดงองค์ประกอบย่อยของธุรกรรมอนุพันธ์</w:t>
            </w:r>
            <w:r w:rsidR="00886484">
              <w:rPr>
                <w:rFonts w:ascii="TH SarabunPSK" w:hAnsi="TH SarabunPSK" w:cs="TH SarabunPSK" w:hint="cs"/>
                <w:noProof/>
                <w:cs/>
              </w:rPr>
              <w:t>ด้านตลาด</w:t>
            </w:r>
            <w:r w:rsidR="00886484" w:rsidRPr="008466AA">
              <w:rPr>
                <w:rFonts w:ascii="TH SarabunPSK" w:hAnsi="TH SarabunPSK" w:cs="TH SarabunPSK" w:hint="cs"/>
                <w:noProof/>
                <w:cs/>
              </w:rPr>
              <w:t xml:space="preserve">และธุรกรรมเงินกู้ยืมที่มีอนุพันธ์แฝง </w:t>
            </w:r>
          </w:p>
          <w:p w:rsidR="008F5AC8" w:rsidRDefault="008F5AC8" w:rsidP="003D0496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8F5AC8" w:rsidRDefault="008F5AC8" w:rsidP="003D0496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886484" w:rsidRPr="008466AA" w:rsidRDefault="008F5AC8" w:rsidP="002B0DC9">
            <w:pPr>
              <w:tabs>
                <w:tab w:val="left" w:pos="418"/>
                <w:tab w:val="left" w:pos="819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lastRenderedPageBreak/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  <w:t>3.5.2</w:t>
            </w:r>
            <w:r>
              <w:rPr>
                <w:rFonts w:ascii="TH SarabunPSK" w:hAnsi="TH SarabunPSK" w:cs="TH SarabunPSK"/>
                <w:noProof/>
                <w:cs/>
              </w:rPr>
              <w:tab/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 w:rsidR="00886484">
              <w:rPr>
                <w:rFonts w:ascii="TH SarabunPSK" w:hAnsi="TH SarabunPSK" w:cs="TH SarabunPSK"/>
                <w:noProof/>
                <w:cs/>
              </w:rPr>
              <w:t>ในกรณีที่ไม่สามารถแยกองค์ประกอบย่อยได้ โปรดอธิบายโครงสร้างของธุรกรรม รวมถึงแสดงองค์ประกอบย่อยซึ่งเป็นธุรกรรมที่ธนาคารแห่งประเทศไทยอนุญาตเท่าที่สามารถทำได้</w:t>
            </w:r>
          </w:p>
          <w:p w:rsidR="008F5AC8" w:rsidRDefault="008F5AC8" w:rsidP="008F5AC8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8F5AC8" w:rsidRDefault="008F5AC8" w:rsidP="008F5AC8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061E0B" w:rsidRDefault="00061E0B" w:rsidP="008F5AC8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B66C01" w:rsidRDefault="00B66C01" w:rsidP="002B0DC9">
            <w:pPr>
              <w:tabs>
                <w:tab w:val="left" w:pos="418"/>
                <w:tab w:val="left" w:pos="80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  <w:t>3.5.3</w:t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cs/>
              </w:rPr>
              <w:t xml:space="preserve">โปรดแสดง </w:t>
            </w:r>
            <w:r>
              <w:rPr>
                <w:rFonts w:ascii="TH SarabunPSK" w:hAnsi="TH SarabunPSK" w:cs="TH SarabunPSK"/>
                <w:noProof/>
              </w:rPr>
              <w:t xml:space="preserve">Pay-off diagram </w:t>
            </w:r>
            <w:r>
              <w:rPr>
                <w:rFonts w:ascii="TH SarabunPSK" w:hAnsi="TH SarabunPSK" w:cs="TH SarabunPSK" w:hint="cs"/>
                <w:noProof/>
                <w:cs/>
              </w:rPr>
              <w:t xml:space="preserve">ทั้งด้านธนาคารพาณิชย์และคู่สัญญา โดยให้แสดง </w:t>
            </w:r>
            <w:r>
              <w:rPr>
                <w:rFonts w:ascii="TH SarabunPSK" w:hAnsi="TH SarabunPSK" w:cs="TH SarabunPSK"/>
                <w:noProof/>
              </w:rPr>
              <w:t xml:space="preserve">Pay-off </w:t>
            </w:r>
            <w:r w:rsidR="00107B4C">
              <w:rPr>
                <w:rFonts w:ascii="TH SarabunPSK" w:hAnsi="TH SarabunPSK" w:cs="TH SarabunPSK" w:hint="cs"/>
                <w:noProof/>
                <w:cs/>
              </w:rPr>
              <w:t>ถึงในระดับของธุรกรรมอนุพันธ์ที่เป็น</w:t>
            </w:r>
            <w:r>
              <w:rPr>
                <w:rFonts w:ascii="TH SarabunPSK" w:hAnsi="TH SarabunPSK" w:cs="TH SarabunPSK" w:hint="cs"/>
                <w:noProof/>
                <w:cs/>
              </w:rPr>
              <w:t>องค์ประกอบย่อย</w:t>
            </w:r>
            <w:r w:rsidR="00107B4C">
              <w:rPr>
                <w:rFonts w:ascii="TH SarabunPSK" w:hAnsi="TH SarabunPSK" w:cs="TH SarabunPSK" w:hint="cs"/>
                <w:noProof/>
                <w:cs/>
              </w:rPr>
              <w:t>หากสามารถแยกองค์ประกอบย่อยได้</w:t>
            </w:r>
          </w:p>
          <w:p w:rsidR="00107B4C" w:rsidRDefault="00A208FF" w:rsidP="00107B4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7" type="#_x0000_t32" style="position:absolute;margin-left:207.25pt;margin-top:18.75pt;width:0;height:92.75pt;z-index:251707392" o:connectortype="straight"/>
              </w:pict>
            </w:r>
            <w:r w:rsidR="00107B4C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107B4C" w:rsidRPr="00107B4C">
              <w:rPr>
                <w:rFonts w:ascii="TH SarabunPSK" w:hAnsi="TH SarabunPSK" w:cs="TH SarabunPSK"/>
                <w:noProof/>
                <w:u w:val="single"/>
              </w:rPr>
              <w:t xml:space="preserve">Pay-off diagram </w:t>
            </w:r>
            <w:r w:rsidR="00107B4C" w:rsidRPr="00107B4C">
              <w:rPr>
                <w:rFonts w:ascii="TH SarabunPSK" w:hAnsi="TH SarabunPSK" w:cs="TH SarabunPSK" w:hint="cs"/>
                <w:noProof/>
                <w:u w:val="single"/>
                <w:cs/>
              </w:rPr>
              <w:t>ด้านธนาคารพาณิชย์</w:t>
            </w:r>
            <w:r w:rsidR="00107B4C">
              <w:rPr>
                <w:rFonts w:ascii="TH SarabunPSK" w:hAnsi="TH SarabunPSK" w:cs="TH SarabunPSK"/>
                <w:noProof/>
                <w:cs/>
              </w:rPr>
              <w:tab/>
            </w:r>
            <w:r w:rsidR="00107B4C">
              <w:rPr>
                <w:rFonts w:ascii="TH SarabunPSK" w:hAnsi="TH SarabunPSK" w:cs="TH SarabunPSK" w:hint="cs"/>
                <w:noProof/>
                <w:cs/>
              </w:rPr>
              <w:t xml:space="preserve">      </w:t>
            </w:r>
            <w:r w:rsidR="00107B4C" w:rsidRPr="00107B4C">
              <w:rPr>
                <w:rFonts w:ascii="TH SarabunPSK" w:hAnsi="TH SarabunPSK" w:cs="TH SarabunPSK"/>
                <w:noProof/>
                <w:u w:val="single"/>
              </w:rPr>
              <w:t xml:space="preserve">Pay-off diagram </w:t>
            </w:r>
            <w:r w:rsidR="00107B4C" w:rsidRPr="00107B4C">
              <w:rPr>
                <w:rFonts w:ascii="TH SarabunPSK" w:hAnsi="TH SarabunPSK" w:cs="TH SarabunPSK" w:hint="cs"/>
                <w:noProof/>
                <w:u w:val="single"/>
                <w:cs/>
              </w:rPr>
              <w:t>ด้าน</w:t>
            </w:r>
            <w:r w:rsidR="00107B4C">
              <w:rPr>
                <w:rFonts w:ascii="TH SarabunPSK" w:hAnsi="TH SarabunPSK" w:cs="TH SarabunPSK" w:hint="cs"/>
                <w:noProof/>
                <w:u w:val="single"/>
                <w:cs/>
              </w:rPr>
              <w:t>คู่สัญญา</w:t>
            </w:r>
          </w:p>
          <w:p w:rsidR="00107B4C" w:rsidRDefault="00107B4C" w:rsidP="00107B4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</w:p>
          <w:p w:rsidR="00107B4C" w:rsidRDefault="00107B4C" w:rsidP="00107B4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107B4C" w:rsidRDefault="00107B4C" w:rsidP="00107B4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107B4C" w:rsidRDefault="00107B4C" w:rsidP="00107B4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107B4C" w:rsidRDefault="00107B4C" w:rsidP="00107B4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</w: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  <w:t xml:space="preserve">สำหรับธุรกรรมที่ไม่สามารถเขียน </w:t>
            </w:r>
            <w:r>
              <w:rPr>
                <w:rFonts w:ascii="TH SarabunPSK" w:hAnsi="TH SarabunPSK" w:cs="TH SarabunPSK"/>
                <w:noProof/>
              </w:rPr>
              <w:t xml:space="preserve">Pay-off diagram </w:t>
            </w:r>
            <w:r>
              <w:rPr>
                <w:rFonts w:ascii="TH SarabunPSK" w:hAnsi="TH SarabunPSK" w:cs="TH SarabunPSK" w:hint="cs"/>
                <w:noProof/>
                <w:cs/>
              </w:rPr>
              <w:t>ได้ โปรดอธิบายการเปลี่ยนแปลงมูลค่ากำไรหรือขาดทุนของธนาคารพาณิชย์และคู่สัญญา จากมูลค่าที่เป็นไปได้ของตัวแปรที่อ้างอิง</w:t>
            </w:r>
            <w:r w:rsidR="008A5337">
              <w:rPr>
                <w:rFonts w:ascii="TH SarabunPSK" w:hAnsi="TH SarabunPSK" w:cs="TH SarabunPSK" w:hint="cs"/>
                <w:noProof/>
                <w:cs/>
              </w:rPr>
              <w:t xml:space="preserve"> </w:t>
            </w:r>
          </w:p>
          <w:p w:rsidR="00107B4C" w:rsidRDefault="00107B4C" w:rsidP="00107B4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107B4C" w:rsidRPr="00107B4C" w:rsidRDefault="00107B4C" w:rsidP="00107B4C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</w:p>
        </w:tc>
      </w:tr>
      <w:tr w:rsidR="00D61817" w:rsidTr="00F01A39">
        <w:tc>
          <w:tcPr>
            <w:tcW w:w="5000" w:type="pct"/>
            <w:vAlign w:val="center"/>
          </w:tcPr>
          <w:p w:rsidR="00D61817" w:rsidRDefault="002359B9" w:rsidP="002B0DC9">
            <w:pPr>
              <w:tabs>
                <w:tab w:val="left" w:pos="369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lastRenderedPageBreak/>
              <w:tab/>
              <w:t>3.6</w:t>
            </w:r>
            <w:r w:rsidR="002B0DC9">
              <w:rPr>
                <w:rFonts w:ascii="TH SarabunPSK" w:hAnsi="TH SarabunPSK" w:cs="TH SarabunPSK"/>
                <w:b/>
                <w:bCs/>
                <w:noProof/>
              </w:rPr>
              <w:t xml:space="preserve">  </w:t>
            </w:r>
            <w:r w:rsidR="0089034A">
              <w:rPr>
                <w:rFonts w:ascii="TH SarabunPSK" w:hAnsi="TH SarabunPSK" w:cs="TH SarabunPSK" w:hint="cs"/>
                <w:b/>
                <w:bCs/>
                <w:noProof/>
                <w:cs/>
              </w:rPr>
              <w:t>การบริหารความเสี่ยงที่เกิดจากการทำธุรกรรม</w:t>
            </w:r>
          </w:p>
          <w:p w:rsidR="0089034A" w:rsidRDefault="0089034A" w:rsidP="002B0DC9">
            <w:pPr>
              <w:tabs>
                <w:tab w:val="left" w:pos="418"/>
                <w:tab w:val="left" w:pos="828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89034A">
              <w:rPr>
                <w:rFonts w:ascii="TH SarabunPSK" w:hAnsi="TH SarabunPSK" w:cs="TH SarabunPSK"/>
                <w:noProof/>
                <w:cs/>
              </w:rPr>
              <w:tab/>
            </w:r>
            <w:r w:rsidRPr="0089034A">
              <w:rPr>
                <w:rFonts w:ascii="TH SarabunPSK" w:hAnsi="TH SarabunPSK" w:cs="TH SarabunPSK" w:hint="cs"/>
                <w:noProof/>
                <w:cs/>
              </w:rPr>
              <w:tab/>
              <w:t>3.6.1</w:t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cs/>
              </w:rPr>
              <w:t xml:space="preserve">โปรดอธิบายวิธีการกำหนดราคา </w:t>
            </w:r>
            <w:r>
              <w:rPr>
                <w:rFonts w:ascii="TH SarabunPSK" w:hAnsi="TH SarabunPSK" w:cs="TH SarabunPSK"/>
                <w:noProof/>
              </w:rPr>
              <w:t xml:space="preserve">(Pricing) </w:t>
            </w:r>
            <w:r>
              <w:rPr>
                <w:rFonts w:ascii="TH SarabunPSK" w:hAnsi="TH SarabunPSK" w:cs="TH SarabunPSK" w:hint="cs"/>
                <w:noProof/>
                <w:cs/>
              </w:rPr>
              <w:t>ของธุรกรรมโดยละเอียด</w:t>
            </w:r>
          </w:p>
          <w:p w:rsidR="0089034A" w:rsidRDefault="0089034A" w:rsidP="003D0496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89034A" w:rsidRDefault="0089034A" w:rsidP="003D0496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89034A" w:rsidRDefault="0089034A" w:rsidP="002B0DC9">
            <w:pPr>
              <w:tabs>
                <w:tab w:val="left" w:pos="418"/>
                <w:tab w:val="left" w:pos="828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  <w:t>3.6.2</w:t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cs/>
              </w:rPr>
              <w:t>โปรดอธิบายวิธีการ</w:t>
            </w:r>
            <w:r w:rsidR="00482EFB">
              <w:rPr>
                <w:rFonts w:ascii="TH SarabunPSK" w:hAnsi="TH SarabunPSK" w:cs="TH SarabunPSK" w:hint="cs"/>
                <w:noProof/>
                <w:cs/>
              </w:rPr>
              <w:t>หามูลค่ายอดคงค้าง</w:t>
            </w:r>
            <w:r>
              <w:rPr>
                <w:rFonts w:ascii="TH SarabunPSK" w:hAnsi="TH SarabunPSK" w:cs="TH SarabunPSK" w:hint="cs"/>
                <w:noProof/>
                <w:cs/>
              </w:rPr>
              <w:t xml:space="preserve"> </w:t>
            </w:r>
            <w:r w:rsidR="00482EFB">
              <w:rPr>
                <w:rFonts w:ascii="TH SarabunPSK" w:hAnsi="TH SarabunPSK" w:cs="TH SarabunPSK" w:hint="cs"/>
                <w:noProof/>
                <w:cs/>
              </w:rPr>
              <w:t>(</w:t>
            </w:r>
            <w:r>
              <w:rPr>
                <w:rFonts w:ascii="TH SarabunPSK" w:hAnsi="TH SarabunPSK" w:cs="TH SarabunPSK"/>
                <w:noProof/>
              </w:rPr>
              <w:t>Exposure</w:t>
            </w:r>
            <w:r w:rsidR="00482EFB">
              <w:rPr>
                <w:rFonts w:ascii="TH SarabunPSK" w:hAnsi="TH SarabunPSK" w:cs="TH SarabunPSK" w:hint="cs"/>
                <w:noProof/>
                <w:cs/>
              </w:rPr>
              <w:t>)</w:t>
            </w:r>
            <w:r>
              <w:rPr>
                <w:rFonts w:ascii="TH SarabunPSK" w:hAnsi="TH SarabunPSK" w:cs="TH SarabunPSK"/>
                <w:noProof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cs/>
              </w:rPr>
              <w:t>ที่เกิดจากการทำธุรกรรม</w:t>
            </w:r>
            <w:r w:rsidR="0034579C">
              <w:rPr>
                <w:rFonts w:ascii="TH SarabunPSK" w:hAnsi="TH SarabunPSK" w:cs="TH SarabunPSK" w:hint="cs"/>
                <w:noProof/>
                <w:cs/>
              </w:rPr>
              <w:t>ซึ่ง</w:t>
            </w:r>
            <w:r w:rsidR="009A4AC9">
              <w:rPr>
                <w:rFonts w:ascii="TH SarabunPSK" w:hAnsi="TH SarabunPSK" w:cs="TH SarabunPSK" w:hint="cs"/>
                <w:noProof/>
                <w:cs/>
              </w:rPr>
              <w:t xml:space="preserve">หากมีการทำ </w:t>
            </w:r>
            <w:r w:rsidR="009A4AC9">
              <w:rPr>
                <w:rFonts w:ascii="TH SarabunPSK" w:hAnsi="TH SarabunPSK" w:cs="TH SarabunPSK"/>
                <w:noProof/>
              </w:rPr>
              <w:t>Simulation</w:t>
            </w:r>
            <w:r w:rsidR="009A4AC9">
              <w:rPr>
                <w:rFonts w:ascii="TH SarabunPSK" w:hAnsi="TH SarabunPSK" w:cs="TH SarabunPSK" w:hint="cs"/>
                <w:noProof/>
                <w:cs/>
              </w:rPr>
              <w:t xml:space="preserve"> โปรดชี้แจงรายละเอียด</w:t>
            </w:r>
            <w:r w:rsidR="00AC1A2B">
              <w:rPr>
                <w:rFonts w:ascii="TH SarabunPSK" w:hAnsi="TH SarabunPSK" w:cs="TH SarabunPSK" w:hint="cs"/>
                <w:noProof/>
                <w:cs/>
              </w:rPr>
              <w:t xml:space="preserve"> เช่น </w:t>
            </w:r>
            <w:r w:rsidR="0034579C">
              <w:rPr>
                <w:rFonts w:ascii="TH SarabunPSK" w:hAnsi="TH SarabunPSK" w:cs="TH SarabunPSK" w:hint="cs"/>
                <w:noProof/>
                <w:cs/>
              </w:rPr>
              <w:t>กระบวนการ แบบจำลอง สมมติฐาน</w:t>
            </w:r>
            <w:r w:rsidR="00AC1A2B">
              <w:rPr>
                <w:rFonts w:ascii="TH SarabunPSK" w:hAnsi="TH SarabunPSK" w:cs="TH SarabunPSK" w:hint="cs"/>
                <w:noProof/>
                <w:cs/>
              </w:rPr>
              <w:t xml:space="preserve"> หรือปริมาณข้อมูลย้อนหลัง</w:t>
            </w:r>
            <w:r w:rsidR="0034579C">
              <w:rPr>
                <w:rFonts w:ascii="TH SarabunPSK" w:hAnsi="TH SarabunPSK" w:cs="TH SarabunPSK" w:hint="cs"/>
                <w:noProof/>
                <w:cs/>
              </w:rPr>
              <w:t>ที่ใช้</w:t>
            </w:r>
            <w:r w:rsidR="00AC1A2B">
              <w:rPr>
                <w:rFonts w:ascii="TH SarabunPSK" w:hAnsi="TH SarabunPSK" w:cs="TH SarabunPSK" w:hint="cs"/>
                <w:noProof/>
                <w:cs/>
              </w:rPr>
              <w:t xml:space="preserve"> </w:t>
            </w:r>
          </w:p>
          <w:p w:rsidR="0055369B" w:rsidRDefault="0055369B" w:rsidP="009A4AC9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55369B" w:rsidRDefault="0055369B" w:rsidP="009A4AC9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55369B" w:rsidRDefault="0055369B" w:rsidP="002B0DC9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  <w:t>3.6.3</w:t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cs/>
              </w:rPr>
              <w:t>โปรดอธิบายวิธีการพิจารณาการมีภาระสอดคล้องหรือ</w:t>
            </w:r>
            <w:r w:rsidR="004E3F26">
              <w:rPr>
                <w:rFonts w:ascii="TH SarabunPSK" w:hAnsi="TH SarabunPSK" w:cs="TH SarabunPSK" w:hint="cs"/>
                <w:noProof/>
                <w:cs/>
              </w:rPr>
              <w:t>สินทรัพย์อ้างอิง</w:t>
            </w:r>
            <w:r>
              <w:rPr>
                <w:rFonts w:ascii="TH SarabunPSK" w:hAnsi="TH SarabunPSK" w:cs="TH SarabunPSK" w:hint="cs"/>
                <w:noProof/>
                <w:cs/>
              </w:rPr>
              <w:t>ของลูกค้าหรือคู่สัญญา กรณีเป็นธุรกรรมที่เกี่ยวข้องกับเงินตราต่างประเทศ</w:t>
            </w:r>
          </w:p>
          <w:p w:rsidR="004E3F26" w:rsidRDefault="004E3F26" w:rsidP="004E3F26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4E3F26" w:rsidRDefault="004E3F26" w:rsidP="004E3F26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FB015B" w:rsidRPr="00D2496F" w:rsidRDefault="00FB015B" w:rsidP="004E3F26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4E3F26" w:rsidRDefault="004E3F26" w:rsidP="002B0DC9">
            <w:pPr>
              <w:tabs>
                <w:tab w:val="left" w:pos="418"/>
                <w:tab w:val="left" w:pos="855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lastRenderedPageBreak/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  <w:t>3.6.4</w:t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cs/>
              </w:rPr>
              <w:t>โปรดแสดง</w:t>
            </w:r>
            <w:r w:rsidR="00794380">
              <w:rPr>
                <w:rFonts w:ascii="TH SarabunPSK" w:hAnsi="TH SarabunPSK" w:cs="TH SarabunPSK" w:hint="cs"/>
                <w:noProof/>
                <w:cs/>
              </w:rPr>
              <w:t xml:space="preserve">การพิจารณา </w:t>
            </w:r>
            <w:r w:rsidR="00794380">
              <w:rPr>
                <w:rFonts w:ascii="TH SarabunPSK" w:hAnsi="TH SarabunPSK" w:cs="TH SarabunPSK"/>
                <w:noProof/>
              </w:rPr>
              <w:t xml:space="preserve">Leverage </w:t>
            </w:r>
            <w:r w:rsidR="00794380">
              <w:rPr>
                <w:rFonts w:ascii="TH SarabunPSK" w:hAnsi="TH SarabunPSK" w:cs="TH SarabunPSK" w:hint="cs"/>
                <w:noProof/>
                <w:cs/>
              </w:rPr>
              <w:t>ของธุรกรรม</w:t>
            </w:r>
          </w:p>
          <w:p w:rsidR="00794380" w:rsidRDefault="00794380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7D0C78" w:rsidRDefault="007D0C78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85669D" w:rsidRDefault="0085669D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794380" w:rsidRDefault="00794380" w:rsidP="002B0DC9">
            <w:pPr>
              <w:tabs>
                <w:tab w:val="left" w:pos="418"/>
                <w:tab w:val="left" w:pos="855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  <w:t>3.6.5</w:t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cs/>
              </w:rPr>
              <w:t>โปรดระบุความเสี่ยงที่เกิดขึ้นจากการทำธุรกรรม รวมถึงแนวทางในการ</w:t>
            </w:r>
            <w:r w:rsidR="008A0737">
              <w:rPr>
                <w:rFonts w:ascii="TH SarabunPSK" w:hAnsi="TH SarabunPSK" w:cs="TH SarabunPSK" w:hint="cs"/>
                <w:noProof/>
                <w:cs/>
              </w:rPr>
              <w:t>บริหารความเสี่ยง</w:t>
            </w:r>
            <w:r w:rsidR="00910480">
              <w:rPr>
                <w:rFonts w:ascii="TH SarabunPSK" w:hAnsi="TH SarabunPSK" w:cs="TH SarabunPSK"/>
                <w:noProof/>
                <w:cs/>
              </w:rPr>
              <w:t xml:space="preserve"> </w:t>
            </w:r>
            <w:r w:rsidR="00374CC8">
              <w:rPr>
                <w:rFonts w:ascii="TH SarabunPSK" w:hAnsi="TH SarabunPSK" w:cs="TH SarabunPSK" w:hint="cs"/>
                <w:noProof/>
                <w:cs/>
              </w:rPr>
              <w:t>(สามารถเลือกได้มากกว่า 1 ข้อ)</w:t>
            </w:r>
          </w:p>
          <w:p w:rsidR="00794380" w:rsidRDefault="00A208FF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58" style="position:absolute;margin-left:70.45pt;margin-top:2.55pt;width:14.15pt;height:14.15pt;z-index:251708416"/>
              </w:pict>
            </w:r>
            <w:r w:rsidR="00794380">
              <w:rPr>
                <w:rFonts w:ascii="TH SarabunPSK" w:hAnsi="TH SarabunPSK" w:cs="TH SarabunPSK"/>
                <w:noProof/>
                <w:cs/>
              </w:rPr>
              <w:tab/>
            </w:r>
            <w:r w:rsidR="00794380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794380">
              <w:rPr>
                <w:rFonts w:ascii="TH SarabunPSK" w:hAnsi="TH SarabunPSK" w:cs="TH SarabunPSK"/>
                <w:noProof/>
                <w:cs/>
              </w:rPr>
              <w:tab/>
            </w:r>
            <w:r w:rsidR="00794380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794380">
              <w:rPr>
                <w:rFonts w:ascii="TH SarabunPSK" w:hAnsi="TH SarabunPSK" w:cs="TH SarabunPSK"/>
                <w:noProof/>
                <w:cs/>
              </w:rPr>
              <w:tab/>
            </w:r>
            <w:r w:rsidR="00794380">
              <w:rPr>
                <w:rFonts w:ascii="TH SarabunPSK" w:hAnsi="TH SarabunPSK" w:cs="TH SarabunPSK" w:hint="cs"/>
                <w:noProof/>
                <w:cs/>
              </w:rPr>
              <w:t>ความเสี่ยงด้านตลาด</w:t>
            </w:r>
          </w:p>
          <w:p w:rsidR="00374CC8" w:rsidRDefault="00374CC8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374CC8" w:rsidRDefault="00374CC8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794380" w:rsidRDefault="00A208FF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59" style="position:absolute;margin-left:70.75pt;margin-top:3.4pt;width:14.15pt;height:14.15pt;z-index:251709440"/>
              </w:pict>
            </w:r>
            <w:r w:rsidR="00794380">
              <w:rPr>
                <w:rFonts w:ascii="TH SarabunPSK" w:hAnsi="TH SarabunPSK" w:cs="TH SarabunPSK"/>
                <w:noProof/>
                <w:cs/>
              </w:rPr>
              <w:tab/>
            </w:r>
            <w:r w:rsidR="00794380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794380">
              <w:rPr>
                <w:rFonts w:ascii="TH SarabunPSK" w:hAnsi="TH SarabunPSK" w:cs="TH SarabunPSK"/>
                <w:noProof/>
                <w:cs/>
              </w:rPr>
              <w:tab/>
            </w:r>
            <w:r w:rsidR="00794380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794380">
              <w:rPr>
                <w:rFonts w:ascii="TH SarabunPSK" w:hAnsi="TH SarabunPSK" w:cs="TH SarabunPSK"/>
                <w:noProof/>
                <w:cs/>
              </w:rPr>
              <w:tab/>
            </w:r>
            <w:r w:rsidR="00794380">
              <w:rPr>
                <w:rFonts w:ascii="TH SarabunPSK" w:hAnsi="TH SarabunPSK" w:cs="TH SarabunPSK" w:hint="cs"/>
                <w:noProof/>
                <w:cs/>
              </w:rPr>
              <w:t>ความเสี่ยงด้านเครดิต</w:t>
            </w:r>
          </w:p>
          <w:p w:rsidR="00374CC8" w:rsidRDefault="00374CC8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374CC8" w:rsidRDefault="00374CC8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374CC8" w:rsidRDefault="00A208FF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60" style="position:absolute;margin-left:70.75pt;margin-top:2.6pt;width:14.15pt;height:14.15pt;z-index:251710464"/>
              </w:pict>
            </w:r>
            <w:r w:rsidR="00374CC8">
              <w:rPr>
                <w:rFonts w:ascii="TH SarabunPSK" w:hAnsi="TH SarabunPSK" w:cs="TH SarabunPSK"/>
                <w:noProof/>
                <w:cs/>
              </w:rPr>
              <w:tab/>
            </w:r>
            <w:r w:rsidR="00374CC8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374CC8">
              <w:rPr>
                <w:rFonts w:ascii="TH SarabunPSK" w:hAnsi="TH SarabunPSK" w:cs="TH SarabunPSK"/>
                <w:noProof/>
                <w:cs/>
              </w:rPr>
              <w:tab/>
            </w:r>
            <w:r w:rsidR="00374CC8">
              <w:rPr>
                <w:rFonts w:ascii="TH SarabunPSK" w:hAnsi="TH SarabunPSK" w:cs="TH SarabunPSK" w:hint="cs"/>
                <w:noProof/>
                <w:cs/>
              </w:rPr>
              <w:tab/>
            </w:r>
            <w:r w:rsidR="00374CC8">
              <w:rPr>
                <w:rFonts w:ascii="TH SarabunPSK" w:hAnsi="TH SarabunPSK" w:cs="TH SarabunPSK"/>
                <w:noProof/>
                <w:cs/>
              </w:rPr>
              <w:tab/>
            </w:r>
            <w:r w:rsidR="00374CC8">
              <w:rPr>
                <w:rFonts w:ascii="TH SarabunPSK" w:hAnsi="TH SarabunPSK" w:cs="TH SarabunPSK" w:hint="cs"/>
                <w:noProof/>
                <w:cs/>
              </w:rPr>
              <w:t>ความเสี่ยงด้าน</w:t>
            </w:r>
            <w:r w:rsidR="00A0552E">
              <w:rPr>
                <w:rFonts w:ascii="TH SarabunPSK" w:hAnsi="TH SarabunPSK" w:cs="TH SarabunPSK" w:hint="cs"/>
                <w:noProof/>
                <w:cs/>
              </w:rPr>
              <w:t>เครดิตของคู่สัญญา</w:t>
            </w:r>
          </w:p>
          <w:p w:rsidR="00A0552E" w:rsidRDefault="00A0552E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A0552E" w:rsidRDefault="00A0552E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A0552E" w:rsidRDefault="00A208FF" w:rsidP="00A0552E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ind w:firstLine="1980"/>
              <w:rPr>
                <w:rFonts w:ascii="TH SarabunPSK" w:hAnsi="TH SarabunPSK" w:cs="TH SarabunPSK"/>
                <w:noProof/>
              </w:rPr>
            </w:pPr>
            <w:r w:rsidRPr="00A208FF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70" style="position:absolute;left:0;text-align:left;margin-left:70.55pt;margin-top:1.6pt;width:14.15pt;height:14.15pt;z-index:251722752"/>
              </w:pict>
            </w:r>
            <w:r w:rsidR="00A0552E">
              <w:rPr>
                <w:rFonts w:ascii="TH SarabunPSK" w:hAnsi="TH SarabunPSK" w:cs="TH SarabunPSK" w:hint="cs"/>
                <w:noProof/>
                <w:cs/>
              </w:rPr>
              <w:t>ความเสี่ยงด้านอื่น ๆ (โปรดระบุ)</w:t>
            </w:r>
          </w:p>
          <w:p w:rsidR="00374CC8" w:rsidRDefault="00374CC8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374CC8" w:rsidRPr="0034579C" w:rsidRDefault="00374CC8" w:rsidP="00794380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</w:p>
        </w:tc>
      </w:tr>
      <w:tr w:rsidR="00794380" w:rsidTr="00F01A39">
        <w:tc>
          <w:tcPr>
            <w:tcW w:w="5000" w:type="pct"/>
            <w:vAlign w:val="center"/>
          </w:tcPr>
          <w:p w:rsidR="00794380" w:rsidRDefault="00760A74" w:rsidP="002B0DC9">
            <w:pPr>
              <w:tabs>
                <w:tab w:val="left" w:pos="37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lastRenderedPageBreak/>
              <w:tab/>
              <w:t>3.7</w:t>
            </w:r>
            <w:r w:rsidR="002B0DC9">
              <w:rPr>
                <w:rFonts w:ascii="TH SarabunPSK" w:hAnsi="TH SarabunPSK" w:cs="TH SarabunPSK" w:hint="cs"/>
                <w:b/>
                <w:bCs/>
                <w:noProof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>การดำรงเงินกองทุนและปฏิบัติตามหลักเกณฑ์การกำกับดูแล</w:t>
            </w:r>
          </w:p>
          <w:p w:rsidR="00FC7581" w:rsidRDefault="00FC7581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>โปรดระบุแนวทางการดำรงเงินกองทุนเพื่อรองรับความเสี่ยงของธุรกรรมที่ทำ รวมถึงการปฏิบัติตามหลักเกณฑ์การกำกับดูแลอื่น ๆ ที่ธนาคารแห่งประเทศไทยกำหนด</w:t>
            </w:r>
            <w:r w:rsidR="007D0FDB">
              <w:rPr>
                <w:rFonts w:ascii="TH SarabunPSK" w:hAnsi="TH SarabunPSK" w:cs="TH SarabunPSK" w:hint="cs"/>
                <w:noProof/>
                <w:cs/>
              </w:rPr>
              <w:t xml:space="preserve"> (โปรดแสดงวิธีการคำนวณโดยละเอียด)</w:t>
            </w:r>
          </w:p>
          <w:p w:rsidR="00FC7581" w:rsidRPr="00D90300" w:rsidRDefault="00FC7581" w:rsidP="002B0DC9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  <w:t>3.7.1</w:t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cs/>
              </w:rPr>
              <w:t>การคำนวณสินทรัพย์เสี่ยงด้านตลาด</w:t>
            </w:r>
          </w:p>
          <w:p w:rsidR="00FC7581" w:rsidRDefault="00FC7581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FC7581" w:rsidRDefault="00FC7581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FC7581" w:rsidRDefault="00FC7581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  <w:t>3.7.2</w:t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cs/>
              </w:rPr>
              <w:t>การคำนวณสินทรัพย์เสี่ยงด้านเครดิต</w:t>
            </w:r>
          </w:p>
          <w:p w:rsidR="00FC7581" w:rsidRDefault="00FC7581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FC7581" w:rsidRDefault="00FC7581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A0552E" w:rsidRDefault="00A0552E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FC7581" w:rsidRDefault="00FC7581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lastRenderedPageBreak/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  <w:t>3.7.3</w:t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cs/>
              </w:rPr>
              <w:t>การคำนวณสินทรัพย์เสี่ยงด้านเครดิตของคู่สัญญา</w:t>
            </w:r>
            <w:r w:rsidR="00D90300">
              <w:rPr>
                <w:rFonts w:ascii="TH SarabunPSK" w:hAnsi="TH SarabunPSK" w:cs="TH SarabunPSK" w:hint="cs"/>
                <w:noProof/>
                <w:cs/>
              </w:rPr>
              <w:t xml:space="preserve"> </w:t>
            </w:r>
          </w:p>
          <w:p w:rsidR="00FC7581" w:rsidRDefault="00FC7581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FC7581" w:rsidRDefault="00FC7581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061E0B" w:rsidRDefault="00061E0B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FC7581" w:rsidRDefault="00FC7581" w:rsidP="002B0DC9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ab/>
              <w:t>3.7.4</w:t>
            </w:r>
            <w:r w:rsidR="002B0DC9">
              <w:rPr>
                <w:rFonts w:ascii="TH SarabunPSK" w:hAnsi="TH SarabunPSK" w:cs="TH SarabunPSK" w:hint="cs"/>
                <w:noProof/>
                <w:cs/>
              </w:rPr>
              <w:t xml:space="preserve">  </w:t>
            </w:r>
            <w:r w:rsidR="00AC1A2B">
              <w:rPr>
                <w:rFonts w:ascii="TH SarabunPSK" w:hAnsi="TH SarabunPSK" w:cs="TH SarabunPSK" w:hint="cs"/>
                <w:noProof/>
                <w:cs/>
              </w:rPr>
              <w:t>การดำรง</w:t>
            </w:r>
            <w:r>
              <w:rPr>
                <w:rFonts w:ascii="TH SarabunPSK" w:hAnsi="TH SarabunPSK" w:cs="TH SarabunPSK" w:hint="cs"/>
                <w:noProof/>
                <w:cs/>
              </w:rPr>
              <w:t>อัตราส่วนลูกหนี้รายใหญ่</w:t>
            </w:r>
            <w:r w:rsidR="00D90300">
              <w:rPr>
                <w:rFonts w:ascii="TH SarabunPSK" w:hAnsi="TH SarabunPSK" w:cs="TH SarabunPSK" w:hint="cs"/>
                <w:noProof/>
                <w:cs/>
              </w:rPr>
              <w:t xml:space="preserve"> </w:t>
            </w:r>
          </w:p>
          <w:p w:rsidR="00AC1A2B" w:rsidRDefault="00AC1A2B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85669D" w:rsidRDefault="0085669D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85669D" w:rsidRPr="00FC7581" w:rsidRDefault="0085669D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</w:tc>
      </w:tr>
      <w:tr w:rsidR="00AC1A2B" w:rsidTr="00F01A39">
        <w:tc>
          <w:tcPr>
            <w:tcW w:w="5000" w:type="pct"/>
            <w:vAlign w:val="center"/>
          </w:tcPr>
          <w:p w:rsidR="00AC1A2B" w:rsidRDefault="00AC1A2B" w:rsidP="002B0DC9">
            <w:pPr>
              <w:tabs>
                <w:tab w:val="left" w:pos="396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s/>
              </w:rPr>
              <w:lastRenderedPageBreak/>
              <w:tab/>
            </w: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>3.8</w:t>
            </w:r>
            <w:r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>ข้อมูลอื่น ๆ</w:t>
            </w:r>
          </w:p>
          <w:p w:rsidR="00AC1A2B" w:rsidRDefault="00AC1A2B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cs/>
              </w:rPr>
              <w:t>โปรดชี้แจงข้อมูลอื่น ๆ นอกเหนือจากที่กล่าวเพื่อให้ธนาคารแห่งประเทศไทยใช้ประกอบ</w:t>
            </w:r>
            <w:r w:rsidR="000E348A">
              <w:rPr>
                <w:rFonts w:ascii="TH SarabunPSK" w:hAnsi="TH SarabunPSK" w:cs="TH SarabunPSK"/>
                <w:noProof/>
                <w:cs/>
              </w:rPr>
              <w:br/>
            </w:r>
            <w:r>
              <w:rPr>
                <w:rFonts w:ascii="TH SarabunPSK" w:hAnsi="TH SarabunPSK" w:cs="TH SarabunPSK" w:hint="cs"/>
                <w:noProof/>
                <w:cs/>
              </w:rPr>
              <w:t>การพิจารณา</w:t>
            </w:r>
          </w:p>
          <w:p w:rsidR="00AC1A2B" w:rsidRDefault="00AC1A2B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85669D" w:rsidRDefault="0085669D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</w:p>
          <w:p w:rsidR="00AC1A2B" w:rsidRPr="00AC1A2B" w:rsidRDefault="00AC1A2B" w:rsidP="00760A74">
            <w:pPr>
              <w:tabs>
                <w:tab w:val="left" w:pos="418"/>
                <w:tab w:val="left" w:pos="851"/>
                <w:tab w:val="left" w:pos="1276"/>
                <w:tab w:val="left" w:pos="1418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before="120" w:after="120"/>
              <w:rPr>
                <w:rFonts w:ascii="TH SarabunPSK" w:hAnsi="TH SarabunPSK" w:cs="TH SarabunPSK"/>
                <w:noProof/>
                <w:cs/>
              </w:rPr>
            </w:pPr>
          </w:p>
        </w:tc>
      </w:tr>
    </w:tbl>
    <w:p w:rsidR="00EF6A41" w:rsidRPr="00A559C0" w:rsidRDefault="00EF6A41" w:rsidP="002A27FF">
      <w:pPr>
        <w:tabs>
          <w:tab w:val="left" w:pos="418"/>
          <w:tab w:val="left" w:pos="675"/>
          <w:tab w:val="left" w:pos="1062"/>
          <w:tab w:val="left" w:pos="1418"/>
          <w:tab w:val="left" w:pos="1962"/>
          <w:tab w:val="left" w:pos="2457"/>
          <w:tab w:val="left" w:pos="3123"/>
          <w:tab w:val="left" w:pos="3420"/>
          <w:tab w:val="left" w:pos="3618"/>
        </w:tabs>
        <w:spacing w:before="120" w:after="120"/>
        <w:rPr>
          <w:rFonts w:ascii="TH SarabunPSK" w:hAnsi="TH SarabunPSK" w:cs="TH SarabunPSK"/>
        </w:rPr>
      </w:pPr>
    </w:p>
    <w:sectPr w:rsidR="00EF6A41" w:rsidRPr="00A559C0" w:rsidSect="000E3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D8A" w:rsidRDefault="006E4D8A" w:rsidP="00916838">
      <w:r>
        <w:separator/>
      </w:r>
    </w:p>
  </w:endnote>
  <w:endnote w:type="continuationSeparator" w:id="0">
    <w:p w:rsidR="006E4D8A" w:rsidRDefault="006E4D8A" w:rsidP="00916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D8" w:rsidRDefault="00A60A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E8" w:rsidRDefault="00A208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4.9pt;margin-top:-6.5pt;width:154.95pt;height:24.15pt;z-index:251669504;mso-height-percent:200;mso-height-percent:200;mso-width-relative:margin;mso-height-relative:margin" stroked="f">
          <v:textbox style="mso-next-textbox:#_x0000_s2053;mso-fit-shape-to-text:t">
            <w:txbxContent>
              <w:p w:rsidR="00796BEC" w:rsidRPr="00433F9C" w:rsidRDefault="00796BEC" w:rsidP="00796BEC">
                <w:pPr>
                  <w:rPr>
                    <w:sz w:val="30"/>
                    <w:szCs w:val="30"/>
                  </w:rPr>
                </w:pPr>
                <w:proofErr w:type="spellStart"/>
                <w:r w:rsidRPr="00433F9C"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ฝนสป</w:t>
                </w:r>
                <w:proofErr w:type="spellEnd"/>
                <w:r w:rsidRPr="00433F9C"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10-</w:t>
                </w:r>
                <w:proofErr w:type="spellStart"/>
                <w:r w:rsidR="008410EA">
                  <w:rPr>
                    <w:rFonts w:ascii="TH SarabunPSK" w:hAnsi="TH SarabunPSK" w:cs="TH SarabunPSK" w:hint="cs"/>
                    <w:sz w:val="30"/>
                    <w:szCs w:val="30"/>
                    <w:cs/>
                  </w:rPr>
                  <w:t>กส</w:t>
                </w:r>
                <w:proofErr w:type="spellEnd"/>
                <w:r w:rsidR="008410EA">
                  <w:rPr>
                    <w:rFonts w:ascii="TH SarabunPSK" w:hAnsi="TH SarabunPSK" w:cs="TH SarabunPSK" w:hint="cs"/>
                    <w:sz w:val="30"/>
                    <w:szCs w:val="30"/>
                    <w:cs/>
                  </w:rPr>
                  <w:t>375</w:t>
                </w:r>
                <w:r w:rsidR="00BE4F8E">
                  <w:rPr>
                    <w:rFonts w:ascii="TH SarabunPSK" w:hAnsi="TH SarabunPSK" w:cs="TH SarabunPSK"/>
                    <w:sz w:val="30"/>
                    <w:szCs w:val="30"/>
                  </w:rPr>
                  <w:t xml:space="preserve">   </w:t>
                </w:r>
                <w:r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–</w:t>
                </w:r>
                <w:r w:rsidRPr="00433F9C"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255</w:t>
                </w:r>
                <w:r w:rsidR="00024D78">
                  <w:rPr>
                    <w:rFonts w:ascii="TH SarabunPSK" w:hAnsi="TH SarabunPSK" w:cs="TH SarabunPSK" w:hint="cs"/>
                    <w:sz w:val="30"/>
                    <w:szCs w:val="30"/>
                    <w:cs/>
                  </w:rPr>
                  <w:t>80</w:t>
                </w:r>
                <w:r w:rsidR="00C17B0C">
                  <w:rPr>
                    <w:rFonts w:ascii="TH SarabunPSK" w:hAnsi="TH SarabunPSK" w:cs="TH SarabunPSK" w:hint="cs"/>
                    <w:sz w:val="30"/>
                    <w:szCs w:val="30"/>
                    <w:cs/>
                  </w:rPr>
                  <w:t>9</w:t>
                </w:r>
                <w:r w:rsidRPr="00295E9C">
                  <w:rPr>
                    <w:rFonts w:ascii="TH SarabunPSK" w:hAnsi="TH SarabunPSK" w:cs="TH SarabunPSK" w:hint="cs"/>
                    <w:color w:val="FFFFFF" w:themeColor="background1"/>
                    <w:sz w:val="30"/>
                    <w:szCs w:val="30"/>
                    <w:cs/>
                  </w:rPr>
                  <w:t>8</w:t>
                </w:r>
                <w:r w:rsidRPr="00433F9C">
                  <w:rPr>
                    <w:rFonts w:ascii="TH SarabunPSK" w:hAnsi="TH SarabunPSK" w:cs="TH SarabunPSK"/>
                    <w:sz w:val="30"/>
                    <w:szCs w:val="30"/>
                  </w:rPr>
                  <w:t xml:space="preserve">    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E8" w:rsidRDefault="00A208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7pt;margin-top:-6.5pt;width:154.95pt;height:24.15pt;z-index:251668480;mso-height-percent:200;mso-height-percent:200;mso-width-relative:margin;mso-height-relative:margin" stroked="f">
          <v:textbox style="mso-next-textbox:#_x0000_s2052;mso-fit-shape-to-text:t">
            <w:txbxContent>
              <w:p w:rsidR="00796BEC" w:rsidRPr="00433F9C" w:rsidRDefault="008410EA" w:rsidP="00796BEC">
                <w:pPr>
                  <w:rPr>
                    <w:sz w:val="30"/>
                    <w:szCs w:val="30"/>
                  </w:rPr>
                </w:pPr>
                <w:proofErr w:type="spellStart"/>
                <w:r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ฝนสป</w:t>
                </w:r>
                <w:proofErr w:type="spellEnd"/>
                <w:r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10-</w:t>
                </w:r>
                <w:proofErr w:type="spellStart"/>
                <w:r>
                  <w:rPr>
                    <w:rFonts w:ascii="TH SarabunPSK" w:hAnsi="TH SarabunPSK" w:cs="TH SarabunPSK" w:hint="cs"/>
                    <w:sz w:val="30"/>
                    <w:szCs w:val="30"/>
                    <w:cs/>
                  </w:rPr>
                  <w:t>กส</w:t>
                </w:r>
                <w:proofErr w:type="spellEnd"/>
                <w:r>
                  <w:rPr>
                    <w:rFonts w:ascii="TH SarabunPSK" w:hAnsi="TH SarabunPSK" w:cs="TH SarabunPSK" w:hint="cs"/>
                    <w:sz w:val="30"/>
                    <w:szCs w:val="30"/>
                    <w:cs/>
                  </w:rPr>
                  <w:t>375</w:t>
                </w:r>
                <w:r w:rsidR="00BE4F8E">
                  <w:rPr>
                    <w:rFonts w:ascii="TH SarabunPSK" w:hAnsi="TH SarabunPSK" w:cs="TH SarabunPSK"/>
                    <w:sz w:val="30"/>
                    <w:szCs w:val="30"/>
                  </w:rPr>
                  <w:t xml:space="preserve">   </w:t>
                </w:r>
                <w:r w:rsidR="00796BEC"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–</w:t>
                </w:r>
                <w:r w:rsidR="00796BEC" w:rsidRPr="00433F9C">
                  <w:rPr>
                    <w:rFonts w:ascii="TH SarabunPSK" w:hAnsi="TH SarabunPSK" w:cs="TH SarabunPSK"/>
                    <w:sz w:val="30"/>
                    <w:szCs w:val="30"/>
                    <w:cs/>
                  </w:rPr>
                  <w:t>255</w:t>
                </w:r>
                <w:r w:rsidR="00024D78">
                  <w:rPr>
                    <w:rFonts w:ascii="TH SarabunPSK" w:hAnsi="TH SarabunPSK" w:cs="TH SarabunPSK" w:hint="cs"/>
                    <w:sz w:val="30"/>
                    <w:szCs w:val="30"/>
                    <w:cs/>
                  </w:rPr>
                  <w:t>80</w:t>
                </w:r>
                <w:r w:rsidR="00C17B0C">
                  <w:rPr>
                    <w:rFonts w:ascii="TH SarabunPSK" w:hAnsi="TH SarabunPSK" w:cs="TH SarabunPSK" w:hint="cs"/>
                    <w:sz w:val="30"/>
                    <w:szCs w:val="30"/>
                    <w:cs/>
                  </w:rPr>
                  <w:t>9</w:t>
                </w:r>
                <w:r w:rsidR="00BE4F8E">
                  <w:rPr>
                    <w:rFonts w:ascii="TH SarabunPSK" w:hAnsi="TH SarabunPSK" w:cs="TH SarabunPSK"/>
                    <w:sz w:val="30"/>
                    <w:szCs w:val="30"/>
                  </w:rPr>
                  <w:t xml:space="preserve">   </w:t>
                </w:r>
                <w:r w:rsidR="00796BEC" w:rsidRPr="00295E9C">
                  <w:rPr>
                    <w:rFonts w:ascii="TH SarabunPSK" w:hAnsi="TH SarabunPSK" w:cs="TH SarabunPSK" w:hint="cs"/>
                    <w:color w:val="FFFFFF" w:themeColor="background1"/>
                    <w:sz w:val="30"/>
                    <w:szCs w:val="30"/>
                    <w:cs/>
                  </w:rPr>
                  <w:t>08</w:t>
                </w:r>
                <w:r w:rsidR="00796BEC" w:rsidRPr="00433F9C">
                  <w:rPr>
                    <w:rFonts w:ascii="TH SarabunPSK" w:hAnsi="TH SarabunPSK" w:cs="TH SarabunPSK"/>
                    <w:sz w:val="30"/>
                    <w:szCs w:val="30"/>
                  </w:rPr>
                  <w:t xml:space="preserve">   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D8A" w:rsidRDefault="006E4D8A" w:rsidP="00916838">
      <w:r>
        <w:separator/>
      </w:r>
    </w:p>
  </w:footnote>
  <w:footnote w:type="continuationSeparator" w:id="0">
    <w:p w:rsidR="006E4D8A" w:rsidRDefault="006E4D8A" w:rsidP="00916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E8" w:rsidRDefault="00A208FF" w:rsidP="00D519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EF00E8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F00E8" w:rsidRDefault="00EF00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E8" w:rsidRPr="00F361B0" w:rsidRDefault="00087DB5" w:rsidP="00D519CF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</w:rPr>
    </w:pPr>
    <w:r>
      <w:rPr>
        <w:rStyle w:val="PageNumber"/>
        <w:rFonts w:ascii="TH SarabunPSK" w:hAnsi="TH SarabunPSK" w:cs="TH SarabunPSK"/>
        <w:szCs w:val="32"/>
      </w:rPr>
      <w:t>5</w:t>
    </w:r>
    <w:r w:rsidR="00EF00E8">
      <w:rPr>
        <w:rStyle w:val="PageNumber"/>
        <w:rFonts w:ascii="TH SarabunPSK" w:hAnsi="TH SarabunPSK" w:cs="TH SarabunPSK"/>
        <w:szCs w:val="32"/>
        <w:cs/>
      </w:rPr>
      <w:t>/</w:t>
    </w:r>
    <w:r w:rsidR="00A208FF" w:rsidRPr="00F361B0">
      <w:rPr>
        <w:rStyle w:val="PageNumber"/>
        <w:rFonts w:ascii="TH SarabunPSK" w:hAnsi="TH SarabunPSK" w:cs="TH SarabunPSK"/>
        <w:szCs w:val="32"/>
        <w:cs/>
      </w:rPr>
      <w:fldChar w:fldCharType="begin"/>
    </w:r>
    <w:r w:rsidR="00EF00E8">
      <w:rPr>
        <w:rStyle w:val="PageNumber"/>
        <w:rFonts w:ascii="TH SarabunPSK" w:hAnsi="TH SarabunPSK" w:cs="TH SarabunPSK"/>
        <w:szCs w:val="32"/>
      </w:rPr>
      <w:instrText xml:space="preserve">PAGE  </w:instrText>
    </w:r>
    <w:r w:rsidR="00A208FF" w:rsidRPr="00F361B0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FE2D56">
      <w:rPr>
        <w:rStyle w:val="PageNumber"/>
        <w:rFonts w:ascii="TH SarabunPSK" w:hAnsi="TH SarabunPSK" w:cs="TH SarabunPSK"/>
        <w:noProof/>
        <w:szCs w:val="32"/>
        <w:cs/>
      </w:rPr>
      <w:t>2</w:t>
    </w:r>
    <w:r w:rsidR="00A208FF" w:rsidRPr="00F361B0">
      <w:rPr>
        <w:rStyle w:val="PageNumber"/>
        <w:rFonts w:ascii="TH SarabunPSK" w:hAnsi="TH SarabunPSK" w:cs="TH SarabunPSK"/>
        <w:szCs w:val="32"/>
        <w:cs/>
      </w:rPr>
      <w:fldChar w:fldCharType="end"/>
    </w:r>
  </w:p>
  <w:p w:rsidR="007C0B20" w:rsidRDefault="007C0B20" w:rsidP="007C0B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E7" w:rsidRDefault="00ED44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97292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593C01"/>
    <w:multiLevelType w:val="hybridMultilevel"/>
    <w:tmpl w:val="B6A0C570"/>
    <w:lvl w:ilvl="0" w:tplc="3D0A03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E1D240A"/>
    <w:multiLevelType w:val="hybridMultilevel"/>
    <w:tmpl w:val="4CF24D80"/>
    <w:lvl w:ilvl="0" w:tplc="BBC63FB4">
      <w:start w:val="1"/>
      <w:numFmt w:val="decimal"/>
      <w:lvlText w:val="(%1)"/>
      <w:lvlJc w:val="left"/>
      <w:pPr>
        <w:ind w:left="2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8" w:hanging="360"/>
      </w:pPr>
    </w:lvl>
    <w:lvl w:ilvl="2" w:tplc="0409001B" w:tentative="1">
      <w:start w:val="1"/>
      <w:numFmt w:val="lowerRoman"/>
      <w:lvlText w:val="%3."/>
      <w:lvlJc w:val="right"/>
      <w:pPr>
        <w:ind w:left="3768" w:hanging="180"/>
      </w:pPr>
    </w:lvl>
    <w:lvl w:ilvl="3" w:tplc="0409000F" w:tentative="1">
      <w:start w:val="1"/>
      <w:numFmt w:val="decimal"/>
      <w:lvlText w:val="%4."/>
      <w:lvlJc w:val="left"/>
      <w:pPr>
        <w:ind w:left="4488" w:hanging="360"/>
      </w:pPr>
    </w:lvl>
    <w:lvl w:ilvl="4" w:tplc="04090019" w:tentative="1">
      <w:start w:val="1"/>
      <w:numFmt w:val="lowerLetter"/>
      <w:lvlText w:val="%5."/>
      <w:lvlJc w:val="left"/>
      <w:pPr>
        <w:ind w:left="5208" w:hanging="360"/>
      </w:pPr>
    </w:lvl>
    <w:lvl w:ilvl="5" w:tplc="0409001B" w:tentative="1">
      <w:start w:val="1"/>
      <w:numFmt w:val="lowerRoman"/>
      <w:lvlText w:val="%6."/>
      <w:lvlJc w:val="right"/>
      <w:pPr>
        <w:ind w:left="5928" w:hanging="180"/>
      </w:pPr>
    </w:lvl>
    <w:lvl w:ilvl="6" w:tplc="0409000F" w:tentative="1">
      <w:start w:val="1"/>
      <w:numFmt w:val="decimal"/>
      <w:lvlText w:val="%7."/>
      <w:lvlJc w:val="left"/>
      <w:pPr>
        <w:ind w:left="6648" w:hanging="360"/>
      </w:pPr>
    </w:lvl>
    <w:lvl w:ilvl="7" w:tplc="04090019" w:tentative="1">
      <w:start w:val="1"/>
      <w:numFmt w:val="lowerLetter"/>
      <w:lvlText w:val="%8."/>
      <w:lvlJc w:val="left"/>
      <w:pPr>
        <w:ind w:left="7368" w:hanging="360"/>
      </w:pPr>
    </w:lvl>
    <w:lvl w:ilvl="8" w:tplc="0409001B" w:tentative="1">
      <w:start w:val="1"/>
      <w:numFmt w:val="lowerRoman"/>
      <w:lvlText w:val="%9."/>
      <w:lvlJc w:val="right"/>
      <w:pPr>
        <w:ind w:left="80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วุฒินันท์ ต่อสกุลศักดิ์">
    <w15:presenceInfo w15:providerId="AD" w15:userId="S-1-5-21-1959536293-879694598-1853977503-1304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16838"/>
    <w:rsid w:val="0000067E"/>
    <w:rsid w:val="00002AAA"/>
    <w:rsid w:val="0000322B"/>
    <w:rsid w:val="00003952"/>
    <w:rsid w:val="00006570"/>
    <w:rsid w:val="000109A3"/>
    <w:rsid w:val="00010D49"/>
    <w:rsid w:val="00010DF0"/>
    <w:rsid w:val="00011154"/>
    <w:rsid w:val="00024D78"/>
    <w:rsid w:val="00025A3A"/>
    <w:rsid w:val="000302AA"/>
    <w:rsid w:val="00030965"/>
    <w:rsid w:val="00031AF2"/>
    <w:rsid w:val="00035C71"/>
    <w:rsid w:val="000409FD"/>
    <w:rsid w:val="00040C06"/>
    <w:rsid w:val="000528D6"/>
    <w:rsid w:val="00053F89"/>
    <w:rsid w:val="00061E0B"/>
    <w:rsid w:val="00062AB9"/>
    <w:rsid w:val="00062AE8"/>
    <w:rsid w:val="00075124"/>
    <w:rsid w:val="00075C1E"/>
    <w:rsid w:val="0008042C"/>
    <w:rsid w:val="00081F22"/>
    <w:rsid w:val="00082BEF"/>
    <w:rsid w:val="00085720"/>
    <w:rsid w:val="00087DB5"/>
    <w:rsid w:val="00091BC3"/>
    <w:rsid w:val="00095592"/>
    <w:rsid w:val="00097794"/>
    <w:rsid w:val="000A37CF"/>
    <w:rsid w:val="000A387B"/>
    <w:rsid w:val="000A50B5"/>
    <w:rsid w:val="000A7AE4"/>
    <w:rsid w:val="000B14C0"/>
    <w:rsid w:val="000C0A17"/>
    <w:rsid w:val="000C488B"/>
    <w:rsid w:val="000C4893"/>
    <w:rsid w:val="000C52F0"/>
    <w:rsid w:val="000C78A3"/>
    <w:rsid w:val="000C7CBE"/>
    <w:rsid w:val="000E135F"/>
    <w:rsid w:val="000E348A"/>
    <w:rsid w:val="000E47EC"/>
    <w:rsid w:val="000E67A0"/>
    <w:rsid w:val="000F056C"/>
    <w:rsid w:val="000F18F8"/>
    <w:rsid w:val="000F2D30"/>
    <w:rsid w:val="000F5BE8"/>
    <w:rsid w:val="001023FA"/>
    <w:rsid w:val="00103180"/>
    <w:rsid w:val="00107B4C"/>
    <w:rsid w:val="001106BD"/>
    <w:rsid w:val="00111D90"/>
    <w:rsid w:val="00112ACF"/>
    <w:rsid w:val="00113A30"/>
    <w:rsid w:val="00116573"/>
    <w:rsid w:val="00117672"/>
    <w:rsid w:val="0012311B"/>
    <w:rsid w:val="001234F4"/>
    <w:rsid w:val="0013091F"/>
    <w:rsid w:val="001339D0"/>
    <w:rsid w:val="0013415B"/>
    <w:rsid w:val="001375DF"/>
    <w:rsid w:val="00140022"/>
    <w:rsid w:val="00140A04"/>
    <w:rsid w:val="00140D5D"/>
    <w:rsid w:val="001426B9"/>
    <w:rsid w:val="00143258"/>
    <w:rsid w:val="001472DC"/>
    <w:rsid w:val="00153ECD"/>
    <w:rsid w:val="0016123E"/>
    <w:rsid w:val="0016539D"/>
    <w:rsid w:val="0016572E"/>
    <w:rsid w:val="00165D74"/>
    <w:rsid w:val="00167FE3"/>
    <w:rsid w:val="0017426E"/>
    <w:rsid w:val="00174E38"/>
    <w:rsid w:val="00177D65"/>
    <w:rsid w:val="001808CB"/>
    <w:rsid w:val="00181166"/>
    <w:rsid w:val="00182E07"/>
    <w:rsid w:val="00183C16"/>
    <w:rsid w:val="001842C1"/>
    <w:rsid w:val="0019196C"/>
    <w:rsid w:val="00191EAF"/>
    <w:rsid w:val="00194F4A"/>
    <w:rsid w:val="00196F36"/>
    <w:rsid w:val="001A2FAA"/>
    <w:rsid w:val="001A7AB8"/>
    <w:rsid w:val="001B2738"/>
    <w:rsid w:val="001B4E7F"/>
    <w:rsid w:val="001B5828"/>
    <w:rsid w:val="001B589E"/>
    <w:rsid w:val="001B6FA2"/>
    <w:rsid w:val="001B72CC"/>
    <w:rsid w:val="001C47D6"/>
    <w:rsid w:val="001C4BA6"/>
    <w:rsid w:val="001D2A27"/>
    <w:rsid w:val="001D40D1"/>
    <w:rsid w:val="001D5439"/>
    <w:rsid w:val="001D5B0E"/>
    <w:rsid w:val="001D6662"/>
    <w:rsid w:val="001D744F"/>
    <w:rsid w:val="001E0798"/>
    <w:rsid w:val="001E089B"/>
    <w:rsid w:val="001E3F1E"/>
    <w:rsid w:val="001E3FC5"/>
    <w:rsid w:val="001E51F5"/>
    <w:rsid w:val="001E5452"/>
    <w:rsid w:val="001E54FC"/>
    <w:rsid w:val="001E644C"/>
    <w:rsid w:val="001E73DB"/>
    <w:rsid w:val="001F3B30"/>
    <w:rsid w:val="001F5553"/>
    <w:rsid w:val="001F6D3B"/>
    <w:rsid w:val="001F7352"/>
    <w:rsid w:val="002000F5"/>
    <w:rsid w:val="002038B4"/>
    <w:rsid w:val="0020395F"/>
    <w:rsid w:val="00210CBA"/>
    <w:rsid w:val="002142CB"/>
    <w:rsid w:val="002160C9"/>
    <w:rsid w:val="002226EC"/>
    <w:rsid w:val="00223A58"/>
    <w:rsid w:val="00225CC4"/>
    <w:rsid w:val="00227634"/>
    <w:rsid w:val="00230A6B"/>
    <w:rsid w:val="00231E0C"/>
    <w:rsid w:val="00232D7B"/>
    <w:rsid w:val="00234FD4"/>
    <w:rsid w:val="00235206"/>
    <w:rsid w:val="002359B9"/>
    <w:rsid w:val="00236AF0"/>
    <w:rsid w:val="00236BD4"/>
    <w:rsid w:val="00236DD8"/>
    <w:rsid w:val="00240927"/>
    <w:rsid w:val="00241471"/>
    <w:rsid w:val="00243AFF"/>
    <w:rsid w:val="00243B59"/>
    <w:rsid w:val="00244F8C"/>
    <w:rsid w:val="00251177"/>
    <w:rsid w:val="00252344"/>
    <w:rsid w:val="00252E60"/>
    <w:rsid w:val="002534E2"/>
    <w:rsid w:val="002577BA"/>
    <w:rsid w:val="00257D0E"/>
    <w:rsid w:val="002621E5"/>
    <w:rsid w:val="00262A5E"/>
    <w:rsid w:val="002661A4"/>
    <w:rsid w:val="00271C85"/>
    <w:rsid w:val="00273973"/>
    <w:rsid w:val="0027458B"/>
    <w:rsid w:val="00275ED2"/>
    <w:rsid w:val="00276FBF"/>
    <w:rsid w:val="00277456"/>
    <w:rsid w:val="0028066B"/>
    <w:rsid w:val="00280F06"/>
    <w:rsid w:val="00287925"/>
    <w:rsid w:val="002908E2"/>
    <w:rsid w:val="00293AE3"/>
    <w:rsid w:val="00296B1D"/>
    <w:rsid w:val="002A0313"/>
    <w:rsid w:val="002A0449"/>
    <w:rsid w:val="002A0EEA"/>
    <w:rsid w:val="002A27FF"/>
    <w:rsid w:val="002A6CD6"/>
    <w:rsid w:val="002B0DC9"/>
    <w:rsid w:val="002B2C95"/>
    <w:rsid w:val="002B4429"/>
    <w:rsid w:val="002B5A7B"/>
    <w:rsid w:val="002C0B55"/>
    <w:rsid w:val="002D2000"/>
    <w:rsid w:val="002D302C"/>
    <w:rsid w:val="002D4E62"/>
    <w:rsid w:val="002D6345"/>
    <w:rsid w:val="002D7E9F"/>
    <w:rsid w:val="002E2CBA"/>
    <w:rsid w:val="002F0C84"/>
    <w:rsid w:val="002F36B2"/>
    <w:rsid w:val="002F3706"/>
    <w:rsid w:val="002F40AD"/>
    <w:rsid w:val="002F5EF8"/>
    <w:rsid w:val="00306D85"/>
    <w:rsid w:val="00311465"/>
    <w:rsid w:val="003118C8"/>
    <w:rsid w:val="00311AB0"/>
    <w:rsid w:val="003223C4"/>
    <w:rsid w:val="00323EDE"/>
    <w:rsid w:val="00326BDF"/>
    <w:rsid w:val="00327D48"/>
    <w:rsid w:val="00331421"/>
    <w:rsid w:val="00344645"/>
    <w:rsid w:val="003450D1"/>
    <w:rsid w:val="0034579C"/>
    <w:rsid w:val="00346C9C"/>
    <w:rsid w:val="00353094"/>
    <w:rsid w:val="003573A9"/>
    <w:rsid w:val="003620C3"/>
    <w:rsid w:val="003664FF"/>
    <w:rsid w:val="00366AF9"/>
    <w:rsid w:val="00366AFD"/>
    <w:rsid w:val="00371693"/>
    <w:rsid w:val="00374CC8"/>
    <w:rsid w:val="003750CA"/>
    <w:rsid w:val="0038035E"/>
    <w:rsid w:val="00381C1A"/>
    <w:rsid w:val="003848B7"/>
    <w:rsid w:val="00391341"/>
    <w:rsid w:val="0039151A"/>
    <w:rsid w:val="0039416E"/>
    <w:rsid w:val="00394640"/>
    <w:rsid w:val="003A6359"/>
    <w:rsid w:val="003A674B"/>
    <w:rsid w:val="003B15E1"/>
    <w:rsid w:val="003B2AA1"/>
    <w:rsid w:val="003B355B"/>
    <w:rsid w:val="003B3754"/>
    <w:rsid w:val="003B4B25"/>
    <w:rsid w:val="003B4C11"/>
    <w:rsid w:val="003B6402"/>
    <w:rsid w:val="003C0AE0"/>
    <w:rsid w:val="003C0BE9"/>
    <w:rsid w:val="003C4EF4"/>
    <w:rsid w:val="003C73F0"/>
    <w:rsid w:val="003C7C20"/>
    <w:rsid w:val="003D0496"/>
    <w:rsid w:val="003D1163"/>
    <w:rsid w:val="003D5064"/>
    <w:rsid w:val="003D5387"/>
    <w:rsid w:val="003E1F07"/>
    <w:rsid w:val="003E53F4"/>
    <w:rsid w:val="003F7D4B"/>
    <w:rsid w:val="00400C68"/>
    <w:rsid w:val="004071C8"/>
    <w:rsid w:val="00407BA5"/>
    <w:rsid w:val="00407E87"/>
    <w:rsid w:val="0041056F"/>
    <w:rsid w:val="004255ED"/>
    <w:rsid w:val="0043255B"/>
    <w:rsid w:val="0044142C"/>
    <w:rsid w:val="00441579"/>
    <w:rsid w:val="004457BB"/>
    <w:rsid w:val="004460B9"/>
    <w:rsid w:val="00446211"/>
    <w:rsid w:val="0045158F"/>
    <w:rsid w:val="00453131"/>
    <w:rsid w:val="00455E01"/>
    <w:rsid w:val="00461F54"/>
    <w:rsid w:val="00463AE4"/>
    <w:rsid w:val="0046689D"/>
    <w:rsid w:val="00467983"/>
    <w:rsid w:val="00470BB4"/>
    <w:rsid w:val="00471B59"/>
    <w:rsid w:val="004744DF"/>
    <w:rsid w:val="00475362"/>
    <w:rsid w:val="0048209D"/>
    <w:rsid w:val="00482EFB"/>
    <w:rsid w:val="00482F51"/>
    <w:rsid w:val="004854C4"/>
    <w:rsid w:val="004860DF"/>
    <w:rsid w:val="00487155"/>
    <w:rsid w:val="004874EB"/>
    <w:rsid w:val="00492296"/>
    <w:rsid w:val="00493292"/>
    <w:rsid w:val="004939E5"/>
    <w:rsid w:val="004A177E"/>
    <w:rsid w:val="004A3E80"/>
    <w:rsid w:val="004A6BC5"/>
    <w:rsid w:val="004B2A60"/>
    <w:rsid w:val="004C5ACD"/>
    <w:rsid w:val="004C66D3"/>
    <w:rsid w:val="004D0137"/>
    <w:rsid w:val="004D05C1"/>
    <w:rsid w:val="004D38AE"/>
    <w:rsid w:val="004D7967"/>
    <w:rsid w:val="004E03D6"/>
    <w:rsid w:val="004E0A1C"/>
    <w:rsid w:val="004E1D70"/>
    <w:rsid w:val="004E3F26"/>
    <w:rsid w:val="004F0085"/>
    <w:rsid w:val="004F49A4"/>
    <w:rsid w:val="004F6ED8"/>
    <w:rsid w:val="00500773"/>
    <w:rsid w:val="0050223F"/>
    <w:rsid w:val="00520E77"/>
    <w:rsid w:val="005263E0"/>
    <w:rsid w:val="0052653F"/>
    <w:rsid w:val="00526A8A"/>
    <w:rsid w:val="005304B4"/>
    <w:rsid w:val="00533D58"/>
    <w:rsid w:val="00534E4F"/>
    <w:rsid w:val="00540890"/>
    <w:rsid w:val="00541C8D"/>
    <w:rsid w:val="0054266B"/>
    <w:rsid w:val="00543814"/>
    <w:rsid w:val="00543C40"/>
    <w:rsid w:val="00543DB5"/>
    <w:rsid w:val="00545480"/>
    <w:rsid w:val="005467A3"/>
    <w:rsid w:val="00547180"/>
    <w:rsid w:val="00547727"/>
    <w:rsid w:val="005504BA"/>
    <w:rsid w:val="00552267"/>
    <w:rsid w:val="00552B78"/>
    <w:rsid w:val="00552D70"/>
    <w:rsid w:val="0055369B"/>
    <w:rsid w:val="00555751"/>
    <w:rsid w:val="0055715E"/>
    <w:rsid w:val="0056667C"/>
    <w:rsid w:val="005712C1"/>
    <w:rsid w:val="005719C6"/>
    <w:rsid w:val="0057254C"/>
    <w:rsid w:val="00572647"/>
    <w:rsid w:val="00573712"/>
    <w:rsid w:val="00585DAE"/>
    <w:rsid w:val="0058632F"/>
    <w:rsid w:val="00587EC8"/>
    <w:rsid w:val="005932D9"/>
    <w:rsid w:val="005A6661"/>
    <w:rsid w:val="005A77FA"/>
    <w:rsid w:val="005B0D63"/>
    <w:rsid w:val="005B77CD"/>
    <w:rsid w:val="005C3C8D"/>
    <w:rsid w:val="005C5F3B"/>
    <w:rsid w:val="005D0B13"/>
    <w:rsid w:val="005D3A2F"/>
    <w:rsid w:val="005E0300"/>
    <w:rsid w:val="005E2C20"/>
    <w:rsid w:val="005E6C27"/>
    <w:rsid w:val="005E6EC7"/>
    <w:rsid w:val="005E705B"/>
    <w:rsid w:val="005E7F78"/>
    <w:rsid w:val="005F2F6B"/>
    <w:rsid w:val="005F6D42"/>
    <w:rsid w:val="00606AD5"/>
    <w:rsid w:val="0060738C"/>
    <w:rsid w:val="00615B7A"/>
    <w:rsid w:val="006204E5"/>
    <w:rsid w:val="00624A49"/>
    <w:rsid w:val="00625937"/>
    <w:rsid w:val="00627AB0"/>
    <w:rsid w:val="00637F00"/>
    <w:rsid w:val="0064187A"/>
    <w:rsid w:val="00651BF9"/>
    <w:rsid w:val="0065264C"/>
    <w:rsid w:val="00655B65"/>
    <w:rsid w:val="006611D3"/>
    <w:rsid w:val="00666E5D"/>
    <w:rsid w:val="00672E28"/>
    <w:rsid w:val="00682EE6"/>
    <w:rsid w:val="00683E92"/>
    <w:rsid w:val="00684010"/>
    <w:rsid w:val="00690232"/>
    <w:rsid w:val="006A02E2"/>
    <w:rsid w:val="006A1B75"/>
    <w:rsid w:val="006A1DBF"/>
    <w:rsid w:val="006A39B0"/>
    <w:rsid w:val="006A4615"/>
    <w:rsid w:val="006A6432"/>
    <w:rsid w:val="006A77DD"/>
    <w:rsid w:val="006B3DC7"/>
    <w:rsid w:val="006B5D08"/>
    <w:rsid w:val="006B6D5F"/>
    <w:rsid w:val="006C173B"/>
    <w:rsid w:val="006C5B7F"/>
    <w:rsid w:val="006C6BCA"/>
    <w:rsid w:val="006D1EC5"/>
    <w:rsid w:val="006D4128"/>
    <w:rsid w:val="006D6878"/>
    <w:rsid w:val="006D6D7B"/>
    <w:rsid w:val="006D7818"/>
    <w:rsid w:val="006E4D8A"/>
    <w:rsid w:val="006E7CB4"/>
    <w:rsid w:val="006F4048"/>
    <w:rsid w:val="006F6607"/>
    <w:rsid w:val="006F73FA"/>
    <w:rsid w:val="00700025"/>
    <w:rsid w:val="00703597"/>
    <w:rsid w:val="00704382"/>
    <w:rsid w:val="007046E8"/>
    <w:rsid w:val="00705ED3"/>
    <w:rsid w:val="007077C3"/>
    <w:rsid w:val="00714C8B"/>
    <w:rsid w:val="007210BA"/>
    <w:rsid w:val="0072665B"/>
    <w:rsid w:val="007302F8"/>
    <w:rsid w:val="007333EA"/>
    <w:rsid w:val="00735624"/>
    <w:rsid w:val="00736F4B"/>
    <w:rsid w:val="0074101F"/>
    <w:rsid w:val="007455B8"/>
    <w:rsid w:val="0074684E"/>
    <w:rsid w:val="0074789F"/>
    <w:rsid w:val="00750184"/>
    <w:rsid w:val="00750D47"/>
    <w:rsid w:val="00760A74"/>
    <w:rsid w:val="007615D9"/>
    <w:rsid w:val="00762349"/>
    <w:rsid w:val="0076619D"/>
    <w:rsid w:val="0076768C"/>
    <w:rsid w:val="00767B92"/>
    <w:rsid w:val="00770DEF"/>
    <w:rsid w:val="00771BCD"/>
    <w:rsid w:val="00780EBC"/>
    <w:rsid w:val="00786846"/>
    <w:rsid w:val="007915F9"/>
    <w:rsid w:val="00794380"/>
    <w:rsid w:val="00794C77"/>
    <w:rsid w:val="00796BEC"/>
    <w:rsid w:val="00796C4B"/>
    <w:rsid w:val="00796C66"/>
    <w:rsid w:val="00796FC4"/>
    <w:rsid w:val="00797B55"/>
    <w:rsid w:val="007A023C"/>
    <w:rsid w:val="007A0A62"/>
    <w:rsid w:val="007A167C"/>
    <w:rsid w:val="007A28E0"/>
    <w:rsid w:val="007A48D6"/>
    <w:rsid w:val="007A4DC2"/>
    <w:rsid w:val="007A7485"/>
    <w:rsid w:val="007B09A2"/>
    <w:rsid w:val="007B3A57"/>
    <w:rsid w:val="007B6428"/>
    <w:rsid w:val="007B7C78"/>
    <w:rsid w:val="007C0B20"/>
    <w:rsid w:val="007C3235"/>
    <w:rsid w:val="007C4333"/>
    <w:rsid w:val="007C5818"/>
    <w:rsid w:val="007C6F43"/>
    <w:rsid w:val="007D0C78"/>
    <w:rsid w:val="007D0DBC"/>
    <w:rsid w:val="007D0FDB"/>
    <w:rsid w:val="007D3C34"/>
    <w:rsid w:val="007D422E"/>
    <w:rsid w:val="007D70C3"/>
    <w:rsid w:val="007E6DC2"/>
    <w:rsid w:val="007F2C63"/>
    <w:rsid w:val="007F5A16"/>
    <w:rsid w:val="00803136"/>
    <w:rsid w:val="0080490F"/>
    <w:rsid w:val="00804922"/>
    <w:rsid w:val="00816590"/>
    <w:rsid w:val="00830782"/>
    <w:rsid w:val="008309BB"/>
    <w:rsid w:val="00833A9E"/>
    <w:rsid w:val="0083493A"/>
    <w:rsid w:val="008367EC"/>
    <w:rsid w:val="00836938"/>
    <w:rsid w:val="008410EA"/>
    <w:rsid w:val="008416FC"/>
    <w:rsid w:val="00841E30"/>
    <w:rsid w:val="00841E85"/>
    <w:rsid w:val="00844725"/>
    <w:rsid w:val="00850117"/>
    <w:rsid w:val="0085060A"/>
    <w:rsid w:val="00851E3E"/>
    <w:rsid w:val="00852E1E"/>
    <w:rsid w:val="00855D8E"/>
    <w:rsid w:val="0085601F"/>
    <w:rsid w:val="0085669D"/>
    <w:rsid w:val="008577E1"/>
    <w:rsid w:val="008628E2"/>
    <w:rsid w:val="00862CBB"/>
    <w:rsid w:val="00863F67"/>
    <w:rsid w:val="008652BB"/>
    <w:rsid w:val="0087172F"/>
    <w:rsid w:val="00872CA5"/>
    <w:rsid w:val="00874281"/>
    <w:rsid w:val="008754D3"/>
    <w:rsid w:val="00875BF7"/>
    <w:rsid w:val="00875C30"/>
    <w:rsid w:val="00883506"/>
    <w:rsid w:val="008863C2"/>
    <w:rsid w:val="00886484"/>
    <w:rsid w:val="00887D1E"/>
    <w:rsid w:val="0089034A"/>
    <w:rsid w:val="00894799"/>
    <w:rsid w:val="00894B85"/>
    <w:rsid w:val="00895946"/>
    <w:rsid w:val="008970BF"/>
    <w:rsid w:val="008A0737"/>
    <w:rsid w:val="008A3AF8"/>
    <w:rsid w:val="008A3CC4"/>
    <w:rsid w:val="008A4184"/>
    <w:rsid w:val="008A5337"/>
    <w:rsid w:val="008B01C0"/>
    <w:rsid w:val="008B5D35"/>
    <w:rsid w:val="008B707C"/>
    <w:rsid w:val="008C083B"/>
    <w:rsid w:val="008C0DDE"/>
    <w:rsid w:val="008C4D0D"/>
    <w:rsid w:val="008C65E3"/>
    <w:rsid w:val="008D0FBA"/>
    <w:rsid w:val="008D7592"/>
    <w:rsid w:val="008D7BE9"/>
    <w:rsid w:val="008E210E"/>
    <w:rsid w:val="008E3FFB"/>
    <w:rsid w:val="008E7FAC"/>
    <w:rsid w:val="008F3B71"/>
    <w:rsid w:val="008F3F2B"/>
    <w:rsid w:val="008F446E"/>
    <w:rsid w:val="008F5289"/>
    <w:rsid w:val="008F5AC8"/>
    <w:rsid w:val="008F6DB1"/>
    <w:rsid w:val="008F7776"/>
    <w:rsid w:val="00903384"/>
    <w:rsid w:val="00907FCD"/>
    <w:rsid w:val="0091001D"/>
    <w:rsid w:val="00910480"/>
    <w:rsid w:val="0091128A"/>
    <w:rsid w:val="00911909"/>
    <w:rsid w:val="00916838"/>
    <w:rsid w:val="0091699B"/>
    <w:rsid w:val="00917802"/>
    <w:rsid w:val="00917E11"/>
    <w:rsid w:val="009208A1"/>
    <w:rsid w:val="009238FC"/>
    <w:rsid w:val="00924D10"/>
    <w:rsid w:val="0093413D"/>
    <w:rsid w:val="00940F83"/>
    <w:rsid w:val="00943AB2"/>
    <w:rsid w:val="00944FD1"/>
    <w:rsid w:val="00953719"/>
    <w:rsid w:val="00954D63"/>
    <w:rsid w:val="00962F96"/>
    <w:rsid w:val="009671B9"/>
    <w:rsid w:val="0097030E"/>
    <w:rsid w:val="009777A7"/>
    <w:rsid w:val="00977B86"/>
    <w:rsid w:val="009854C9"/>
    <w:rsid w:val="00986BF3"/>
    <w:rsid w:val="00996DAD"/>
    <w:rsid w:val="00997E82"/>
    <w:rsid w:val="00997EC2"/>
    <w:rsid w:val="009A1DA3"/>
    <w:rsid w:val="009A4AC9"/>
    <w:rsid w:val="009A7AD1"/>
    <w:rsid w:val="009B2E5A"/>
    <w:rsid w:val="009B5F75"/>
    <w:rsid w:val="009C14C9"/>
    <w:rsid w:val="009C5AC4"/>
    <w:rsid w:val="009D6F33"/>
    <w:rsid w:val="009E5324"/>
    <w:rsid w:val="009E7EB4"/>
    <w:rsid w:val="009F26C8"/>
    <w:rsid w:val="009F2DBE"/>
    <w:rsid w:val="009F76E0"/>
    <w:rsid w:val="00A01019"/>
    <w:rsid w:val="00A014E8"/>
    <w:rsid w:val="00A025BC"/>
    <w:rsid w:val="00A0552E"/>
    <w:rsid w:val="00A116CA"/>
    <w:rsid w:val="00A13B67"/>
    <w:rsid w:val="00A208FF"/>
    <w:rsid w:val="00A2759A"/>
    <w:rsid w:val="00A3354F"/>
    <w:rsid w:val="00A33D8B"/>
    <w:rsid w:val="00A37CE2"/>
    <w:rsid w:val="00A42075"/>
    <w:rsid w:val="00A4433D"/>
    <w:rsid w:val="00A45511"/>
    <w:rsid w:val="00A455D4"/>
    <w:rsid w:val="00A4591F"/>
    <w:rsid w:val="00A477DD"/>
    <w:rsid w:val="00A532A5"/>
    <w:rsid w:val="00A559C0"/>
    <w:rsid w:val="00A579A3"/>
    <w:rsid w:val="00A60AD8"/>
    <w:rsid w:val="00A62601"/>
    <w:rsid w:val="00A661E2"/>
    <w:rsid w:val="00A6668F"/>
    <w:rsid w:val="00A7389C"/>
    <w:rsid w:val="00A73E36"/>
    <w:rsid w:val="00A73EE8"/>
    <w:rsid w:val="00A76835"/>
    <w:rsid w:val="00A822F4"/>
    <w:rsid w:val="00A8451C"/>
    <w:rsid w:val="00A848BB"/>
    <w:rsid w:val="00A8778E"/>
    <w:rsid w:val="00A90025"/>
    <w:rsid w:val="00A9105F"/>
    <w:rsid w:val="00A91DE2"/>
    <w:rsid w:val="00A9366A"/>
    <w:rsid w:val="00A972D4"/>
    <w:rsid w:val="00AA2803"/>
    <w:rsid w:val="00AA5946"/>
    <w:rsid w:val="00AB2C4E"/>
    <w:rsid w:val="00AC17FD"/>
    <w:rsid w:val="00AC1A2B"/>
    <w:rsid w:val="00AC57B6"/>
    <w:rsid w:val="00AC5C3F"/>
    <w:rsid w:val="00AC6D9D"/>
    <w:rsid w:val="00AC6DE8"/>
    <w:rsid w:val="00AD3035"/>
    <w:rsid w:val="00AD3AA1"/>
    <w:rsid w:val="00AD6BB1"/>
    <w:rsid w:val="00AF1907"/>
    <w:rsid w:val="00AF2C91"/>
    <w:rsid w:val="00AF4439"/>
    <w:rsid w:val="00B00533"/>
    <w:rsid w:val="00B03D54"/>
    <w:rsid w:val="00B06AF0"/>
    <w:rsid w:val="00B073F4"/>
    <w:rsid w:val="00B10443"/>
    <w:rsid w:val="00B12697"/>
    <w:rsid w:val="00B15CAD"/>
    <w:rsid w:val="00B17DE5"/>
    <w:rsid w:val="00B247F2"/>
    <w:rsid w:val="00B300C9"/>
    <w:rsid w:val="00B33AB8"/>
    <w:rsid w:val="00B33CFF"/>
    <w:rsid w:val="00B526A8"/>
    <w:rsid w:val="00B537C0"/>
    <w:rsid w:val="00B5384C"/>
    <w:rsid w:val="00B55334"/>
    <w:rsid w:val="00B60372"/>
    <w:rsid w:val="00B614BB"/>
    <w:rsid w:val="00B615BC"/>
    <w:rsid w:val="00B62FC9"/>
    <w:rsid w:val="00B646A2"/>
    <w:rsid w:val="00B655B7"/>
    <w:rsid w:val="00B66C01"/>
    <w:rsid w:val="00B75192"/>
    <w:rsid w:val="00B76437"/>
    <w:rsid w:val="00B7643C"/>
    <w:rsid w:val="00B86BD8"/>
    <w:rsid w:val="00B904D2"/>
    <w:rsid w:val="00B90945"/>
    <w:rsid w:val="00B910E6"/>
    <w:rsid w:val="00B91E33"/>
    <w:rsid w:val="00B921E3"/>
    <w:rsid w:val="00B93DE5"/>
    <w:rsid w:val="00BA4958"/>
    <w:rsid w:val="00BA519F"/>
    <w:rsid w:val="00BA5596"/>
    <w:rsid w:val="00BB1CE8"/>
    <w:rsid w:val="00BB3AED"/>
    <w:rsid w:val="00BB3F08"/>
    <w:rsid w:val="00BC1E65"/>
    <w:rsid w:val="00BC7382"/>
    <w:rsid w:val="00BD1396"/>
    <w:rsid w:val="00BD58C1"/>
    <w:rsid w:val="00BD75A1"/>
    <w:rsid w:val="00BD75D2"/>
    <w:rsid w:val="00BE2EAE"/>
    <w:rsid w:val="00BE4F8E"/>
    <w:rsid w:val="00BF0D95"/>
    <w:rsid w:val="00BF1461"/>
    <w:rsid w:val="00BF1FAE"/>
    <w:rsid w:val="00BF6DE1"/>
    <w:rsid w:val="00BF778A"/>
    <w:rsid w:val="00C0438D"/>
    <w:rsid w:val="00C05505"/>
    <w:rsid w:val="00C06F0C"/>
    <w:rsid w:val="00C113C2"/>
    <w:rsid w:val="00C1706F"/>
    <w:rsid w:val="00C17B0C"/>
    <w:rsid w:val="00C20DEB"/>
    <w:rsid w:val="00C211F4"/>
    <w:rsid w:val="00C272D2"/>
    <w:rsid w:val="00C37EFA"/>
    <w:rsid w:val="00C41161"/>
    <w:rsid w:val="00C4307C"/>
    <w:rsid w:val="00C44789"/>
    <w:rsid w:val="00C47511"/>
    <w:rsid w:val="00C50979"/>
    <w:rsid w:val="00C50B3E"/>
    <w:rsid w:val="00C514C6"/>
    <w:rsid w:val="00C52AE7"/>
    <w:rsid w:val="00C54BF9"/>
    <w:rsid w:val="00C6444C"/>
    <w:rsid w:val="00C64ECE"/>
    <w:rsid w:val="00C67010"/>
    <w:rsid w:val="00C712A1"/>
    <w:rsid w:val="00C72FCF"/>
    <w:rsid w:val="00C73CCB"/>
    <w:rsid w:val="00C7526B"/>
    <w:rsid w:val="00C76B91"/>
    <w:rsid w:val="00C7780D"/>
    <w:rsid w:val="00C86136"/>
    <w:rsid w:val="00C87739"/>
    <w:rsid w:val="00C8788C"/>
    <w:rsid w:val="00C9011E"/>
    <w:rsid w:val="00C90D6C"/>
    <w:rsid w:val="00C9230C"/>
    <w:rsid w:val="00C92966"/>
    <w:rsid w:val="00C94B05"/>
    <w:rsid w:val="00CA396D"/>
    <w:rsid w:val="00CA3AE4"/>
    <w:rsid w:val="00CA55A5"/>
    <w:rsid w:val="00CA55AE"/>
    <w:rsid w:val="00CA787D"/>
    <w:rsid w:val="00CA7EAD"/>
    <w:rsid w:val="00CB28F0"/>
    <w:rsid w:val="00CB5C74"/>
    <w:rsid w:val="00CB7850"/>
    <w:rsid w:val="00CC0BE1"/>
    <w:rsid w:val="00CC0DA3"/>
    <w:rsid w:val="00CC1192"/>
    <w:rsid w:val="00CC1FBD"/>
    <w:rsid w:val="00CD0892"/>
    <w:rsid w:val="00CD0EE0"/>
    <w:rsid w:val="00CD192E"/>
    <w:rsid w:val="00CD1A54"/>
    <w:rsid w:val="00CD3327"/>
    <w:rsid w:val="00CD34C1"/>
    <w:rsid w:val="00CD5C7C"/>
    <w:rsid w:val="00CD62F6"/>
    <w:rsid w:val="00CD7047"/>
    <w:rsid w:val="00CE0950"/>
    <w:rsid w:val="00CE0A02"/>
    <w:rsid w:val="00CE19C2"/>
    <w:rsid w:val="00CE5603"/>
    <w:rsid w:val="00CE6CB2"/>
    <w:rsid w:val="00CF0F07"/>
    <w:rsid w:val="00CF504A"/>
    <w:rsid w:val="00CF6F1C"/>
    <w:rsid w:val="00D059B6"/>
    <w:rsid w:val="00D1006A"/>
    <w:rsid w:val="00D10A37"/>
    <w:rsid w:val="00D10FF3"/>
    <w:rsid w:val="00D11E16"/>
    <w:rsid w:val="00D14C6F"/>
    <w:rsid w:val="00D14D23"/>
    <w:rsid w:val="00D17D48"/>
    <w:rsid w:val="00D2496F"/>
    <w:rsid w:val="00D26205"/>
    <w:rsid w:val="00D269A3"/>
    <w:rsid w:val="00D26F47"/>
    <w:rsid w:val="00D32E82"/>
    <w:rsid w:val="00D3332E"/>
    <w:rsid w:val="00D33857"/>
    <w:rsid w:val="00D40F34"/>
    <w:rsid w:val="00D40FCC"/>
    <w:rsid w:val="00D45B80"/>
    <w:rsid w:val="00D47270"/>
    <w:rsid w:val="00D47777"/>
    <w:rsid w:val="00D519CF"/>
    <w:rsid w:val="00D5419D"/>
    <w:rsid w:val="00D54FDD"/>
    <w:rsid w:val="00D555C0"/>
    <w:rsid w:val="00D57232"/>
    <w:rsid w:val="00D60235"/>
    <w:rsid w:val="00D60909"/>
    <w:rsid w:val="00D6156A"/>
    <w:rsid w:val="00D61817"/>
    <w:rsid w:val="00D627A6"/>
    <w:rsid w:val="00D63801"/>
    <w:rsid w:val="00D64EFA"/>
    <w:rsid w:val="00D654CE"/>
    <w:rsid w:val="00D661A5"/>
    <w:rsid w:val="00D716EB"/>
    <w:rsid w:val="00D73D83"/>
    <w:rsid w:val="00D74AC2"/>
    <w:rsid w:val="00D76EC6"/>
    <w:rsid w:val="00D84FA3"/>
    <w:rsid w:val="00D90300"/>
    <w:rsid w:val="00D90396"/>
    <w:rsid w:val="00D9526E"/>
    <w:rsid w:val="00D96273"/>
    <w:rsid w:val="00DA084C"/>
    <w:rsid w:val="00DA3B0A"/>
    <w:rsid w:val="00DA47B0"/>
    <w:rsid w:val="00DA57F5"/>
    <w:rsid w:val="00DA72F3"/>
    <w:rsid w:val="00DA7B33"/>
    <w:rsid w:val="00DB0854"/>
    <w:rsid w:val="00DB0F70"/>
    <w:rsid w:val="00DB39A6"/>
    <w:rsid w:val="00DB59B9"/>
    <w:rsid w:val="00DB6CFB"/>
    <w:rsid w:val="00DC21A3"/>
    <w:rsid w:val="00DC399F"/>
    <w:rsid w:val="00DC39E1"/>
    <w:rsid w:val="00DD04A0"/>
    <w:rsid w:val="00DD23AF"/>
    <w:rsid w:val="00DD3ED8"/>
    <w:rsid w:val="00DD4770"/>
    <w:rsid w:val="00DD614B"/>
    <w:rsid w:val="00DD6F24"/>
    <w:rsid w:val="00DE2495"/>
    <w:rsid w:val="00DE298B"/>
    <w:rsid w:val="00DE4384"/>
    <w:rsid w:val="00DE638B"/>
    <w:rsid w:val="00DF042A"/>
    <w:rsid w:val="00DF2F12"/>
    <w:rsid w:val="00DF3BC1"/>
    <w:rsid w:val="00DF5BFD"/>
    <w:rsid w:val="00DF60FF"/>
    <w:rsid w:val="00E00842"/>
    <w:rsid w:val="00E01E22"/>
    <w:rsid w:val="00E034A4"/>
    <w:rsid w:val="00E04B68"/>
    <w:rsid w:val="00E14BD1"/>
    <w:rsid w:val="00E14CC7"/>
    <w:rsid w:val="00E16A8C"/>
    <w:rsid w:val="00E170C8"/>
    <w:rsid w:val="00E21551"/>
    <w:rsid w:val="00E24D0C"/>
    <w:rsid w:val="00E31AC2"/>
    <w:rsid w:val="00E352D7"/>
    <w:rsid w:val="00E37FC7"/>
    <w:rsid w:val="00E42C01"/>
    <w:rsid w:val="00E51081"/>
    <w:rsid w:val="00E51EBD"/>
    <w:rsid w:val="00E52142"/>
    <w:rsid w:val="00E62883"/>
    <w:rsid w:val="00E632D4"/>
    <w:rsid w:val="00E6555C"/>
    <w:rsid w:val="00E7239F"/>
    <w:rsid w:val="00E7341D"/>
    <w:rsid w:val="00E738B4"/>
    <w:rsid w:val="00E73BCC"/>
    <w:rsid w:val="00E743AF"/>
    <w:rsid w:val="00E75898"/>
    <w:rsid w:val="00E8334F"/>
    <w:rsid w:val="00E91657"/>
    <w:rsid w:val="00E93B9A"/>
    <w:rsid w:val="00E95535"/>
    <w:rsid w:val="00EA3E0B"/>
    <w:rsid w:val="00EA4E31"/>
    <w:rsid w:val="00EA55D5"/>
    <w:rsid w:val="00EA5D5D"/>
    <w:rsid w:val="00EA72D6"/>
    <w:rsid w:val="00EA767A"/>
    <w:rsid w:val="00EB464B"/>
    <w:rsid w:val="00ED44E7"/>
    <w:rsid w:val="00EE06A4"/>
    <w:rsid w:val="00EE0C96"/>
    <w:rsid w:val="00EE255F"/>
    <w:rsid w:val="00EE573B"/>
    <w:rsid w:val="00EE62DA"/>
    <w:rsid w:val="00EE6834"/>
    <w:rsid w:val="00EF00E8"/>
    <w:rsid w:val="00EF6A41"/>
    <w:rsid w:val="00F01A39"/>
    <w:rsid w:val="00F17305"/>
    <w:rsid w:val="00F20C8E"/>
    <w:rsid w:val="00F21AB0"/>
    <w:rsid w:val="00F237BD"/>
    <w:rsid w:val="00F25061"/>
    <w:rsid w:val="00F25879"/>
    <w:rsid w:val="00F26888"/>
    <w:rsid w:val="00F30AAF"/>
    <w:rsid w:val="00F30F0A"/>
    <w:rsid w:val="00F33BCA"/>
    <w:rsid w:val="00F361B0"/>
    <w:rsid w:val="00F4182C"/>
    <w:rsid w:val="00F43B93"/>
    <w:rsid w:val="00F441F2"/>
    <w:rsid w:val="00F44621"/>
    <w:rsid w:val="00F44AF7"/>
    <w:rsid w:val="00F46C25"/>
    <w:rsid w:val="00F46E5C"/>
    <w:rsid w:val="00F542E0"/>
    <w:rsid w:val="00F55C79"/>
    <w:rsid w:val="00F613FB"/>
    <w:rsid w:val="00F62FF6"/>
    <w:rsid w:val="00F6668D"/>
    <w:rsid w:val="00F7135B"/>
    <w:rsid w:val="00F75E48"/>
    <w:rsid w:val="00F80924"/>
    <w:rsid w:val="00F8192F"/>
    <w:rsid w:val="00F81989"/>
    <w:rsid w:val="00F95C1B"/>
    <w:rsid w:val="00F972A8"/>
    <w:rsid w:val="00F97C1A"/>
    <w:rsid w:val="00FA13B8"/>
    <w:rsid w:val="00FA140A"/>
    <w:rsid w:val="00FA1D14"/>
    <w:rsid w:val="00FA7697"/>
    <w:rsid w:val="00FB015B"/>
    <w:rsid w:val="00FB1813"/>
    <w:rsid w:val="00FB22BC"/>
    <w:rsid w:val="00FB5F60"/>
    <w:rsid w:val="00FC3DBC"/>
    <w:rsid w:val="00FC7581"/>
    <w:rsid w:val="00FD189A"/>
    <w:rsid w:val="00FD5B38"/>
    <w:rsid w:val="00FD6717"/>
    <w:rsid w:val="00FE2D56"/>
    <w:rsid w:val="00FE3683"/>
    <w:rsid w:val="00FE5292"/>
    <w:rsid w:val="00FE5A8C"/>
    <w:rsid w:val="00FE7B16"/>
    <w:rsid w:val="00FE7BAC"/>
    <w:rsid w:val="00FF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38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91683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1683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916838"/>
    <w:pPr>
      <w:keepNext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916838"/>
    <w:pPr>
      <w:keepNext/>
      <w:autoSpaceDE w:val="0"/>
      <w:autoSpaceDN w:val="0"/>
      <w:adjustRightInd w:val="0"/>
      <w:jc w:val="center"/>
      <w:outlineLvl w:val="3"/>
    </w:pPr>
    <w:rPr>
      <w:rFonts w:ascii="Arial" w:hAnsi="Arial"/>
      <w:b/>
      <w:b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16838"/>
    <w:pPr>
      <w:keepNext/>
      <w:spacing w:before="240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916838"/>
    <w:pPr>
      <w:keepNext/>
      <w:ind w:firstLine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916838"/>
    <w:pPr>
      <w:keepNext/>
      <w:autoSpaceDE w:val="0"/>
      <w:autoSpaceDN w:val="0"/>
      <w:adjustRightInd w:val="0"/>
      <w:jc w:val="center"/>
      <w:outlineLvl w:val="6"/>
    </w:pPr>
    <w:rPr>
      <w:rFonts w:ascii="Arial" w:hAnsi="Arial"/>
      <w:b/>
      <w:bCs/>
      <w:color w:val="000000"/>
      <w:sz w:val="18"/>
      <w:szCs w:val="18"/>
    </w:rPr>
  </w:style>
  <w:style w:type="paragraph" w:styleId="Heading8">
    <w:name w:val="heading 8"/>
    <w:basedOn w:val="Normal"/>
    <w:next w:val="Normal"/>
    <w:link w:val="Heading8Char"/>
    <w:qFormat/>
    <w:rsid w:val="00916838"/>
    <w:pPr>
      <w:keepNext/>
      <w:autoSpaceDE w:val="0"/>
      <w:autoSpaceDN w:val="0"/>
      <w:adjustRightInd w:val="0"/>
      <w:outlineLvl w:val="7"/>
    </w:pPr>
    <w:rPr>
      <w:rFonts w:ascii="Arial" w:hAnsi="Arial"/>
      <w:b/>
      <w:b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16838"/>
    <w:pPr>
      <w:keepNext/>
      <w:spacing w:before="120" w:after="12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6838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16838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91683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916838"/>
    <w:rPr>
      <w:rFonts w:ascii="Arial" w:eastAsia="Times New Roman" w:hAnsi="Arial" w:cs="Angsana New"/>
      <w:b/>
      <w:bCs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rsid w:val="00916838"/>
    <w:rPr>
      <w:rFonts w:ascii="Angsana New" w:eastAsia="Times New Roman" w:hAnsi="Angsana New" w:cs="Angsan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916838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916838"/>
    <w:rPr>
      <w:rFonts w:ascii="Arial" w:eastAsia="Times New Roman" w:hAnsi="Arial" w:cs="Angsana New"/>
      <w:b/>
      <w:bCs/>
      <w:color w:val="000000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916838"/>
    <w:rPr>
      <w:rFonts w:ascii="Arial" w:eastAsia="Times New Roman" w:hAnsi="Arial" w:cs="Angsana New"/>
      <w:b/>
      <w:b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16838"/>
    <w:rPr>
      <w:rFonts w:ascii="Angsana New" w:eastAsia="Times New Roman" w:hAnsi="Angsana New" w:cs="Angsana New"/>
      <w:b/>
      <w:bCs/>
      <w:sz w:val="32"/>
      <w:szCs w:val="32"/>
    </w:rPr>
  </w:style>
  <w:style w:type="character" w:styleId="PageNumber">
    <w:name w:val="page number"/>
    <w:basedOn w:val="DefaultParagraphFont"/>
    <w:rsid w:val="00916838"/>
  </w:style>
  <w:style w:type="paragraph" w:styleId="Header">
    <w:name w:val="header"/>
    <w:basedOn w:val="Normal"/>
    <w:link w:val="HeaderChar"/>
    <w:rsid w:val="00916838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rsid w:val="00916838"/>
    <w:rPr>
      <w:rFonts w:ascii="Angsana New" w:eastAsia="Times New Roman" w:hAnsi="Angsana New" w:cs="Angsana New"/>
      <w:sz w:val="32"/>
      <w:szCs w:val="37"/>
    </w:rPr>
  </w:style>
  <w:style w:type="paragraph" w:styleId="Title">
    <w:name w:val="Title"/>
    <w:basedOn w:val="Normal"/>
    <w:link w:val="TitleChar"/>
    <w:qFormat/>
    <w:rsid w:val="0091683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16838"/>
    <w:rPr>
      <w:rFonts w:ascii="Angsana New" w:eastAsia="Times New Roman" w:hAnsi="Angsana New" w:cs="Angsana New"/>
      <w:b/>
      <w:bCs/>
      <w:sz w:val="32"/>
      <w:szCs w:val="32"/>
    </w:rPr>
  </w:style>
  <w:style w:type="character" w:styleId="Hyperlink">
    <w:name w:val="Hyperlink"/>
    <w:basedOn w:val="DefaultParagraphFont"/>
    <w:rsid w:val="00916838"/>
    <w:rPr>
      <w:color w:val="0000FF"/>
      <w:u w:val="single"/>
    </w:rPr>
  </w:style>
  <w:style w:type="paragraph" w:styleId="ListBullet">
    <w:name w:val="List Bullet"/>
    <w:basedOn w:val="Normal"/>
    <w:autoRedefine/>
    <w:rsid w:val="00916838"/>
    <w:pPr>
      <w:numPr>
        <w:numId w:val="1"/>
      </w:numPr>
    </w:pPr>
    <w:rPr>
      <w:szCs w:val="37"/>
    </w:rPr>
  </w:style>
  <w:style w:type="paragraph" w:styleId="BodyText2">
    <w:name w:val="Body Text 2"/>
    <w:basedOn w:val="Normal"/>
    <w:link w:val="BodyText2Char"/>
    <w:rsid w:val="00916838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916838"/>
    <w:rPr>
      <w:rFonts w:ascii="Angsana New" w:eastAsia="Times New Roman" w:hAnsi="Angsana New" w:cs="Angsan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916838"/>
    <w:pPr>
      <w:ind w:firstLine="2160"/>
    </w:pPr>
  </w:style>
  <w:style w:type="character" w:customStyle="1" w:styleId="BodyTextIndentChar">
    <w:name w:val="Body Text Indent Char"/>
    <w:basedOn w:val="DefaultParagraphFont"/>
    <w:link w:val="BodyTextIndent"/>
    <w:rsid w:val="00916838"/>
    <w:rPr>
      <w:rFonts w:ascii="Angsana New" w:eastAsia="Times New Roman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916838"/>
    <w:rPr>
      <w:color w:val="0000FF"/>
    </w:rPr>
  </w:style>
  <w:style w:type="character" w:customStyle="1" w:styleId="BodyTextChar">
    <w:name w:val="Body Text Char"/>
    <w:basedOn w:val="DefaultParagraphFont"/>
    <w:link w:val="BodyText"/>
    <w:rsid w:val="00916838"/>
    <w:rPr>
      <w:rFonts w:ascii="Angsana New" w:eastAsia="Times New Roman" w:hAnsi="Angsana New" w:cs="Angsana New"/>
      <w:color w:val="0000FF"/>
      <w:sz w:val="32"/>
      <w:szCs w:val="32"/>
    </w:rPr>
  </w:style>
  <w:style w:type="character" w:styleId="FootnoteReference">
    <w:name w:val="footnote reference"/>
    <w:basedOn w:val="DefaultParagraphFont"/>
    <w:semiHidden/>
    <w:rsid w:val="00916838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rsid w:val="00916838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916838"/>
    <w:rPr>
      <w:rFonts w:ascii="Angsana New" w:eastAsia="Times New Roman" w:hAnsi="Angsana New" w:cs="Angsana New"/>
      <w:sz w:val="20"/>
      <w:szCs w:val="23"/>
    </w:rPr>
  </w:style>
  <w:style w:type="paragraph" w:styleId="BalloonText">
    <w:name w:val="Balloon Text"/>
    <w:basedOn w:val="Normal"/>
    <w:link w:val="BalloonTextChar"/>
    <w:semiHidden/>
    <w:rsid w:val="00916838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6838"/>
    <w:rPr>
      <w:rFonts w:ascii="Tahoma" w:eastAsia="Times New Roman" w:hAnsi="Tahoma" w:cs="Angsana New"/>
      <w:sz w:val="16"/>
      <w:szCs w:val="18"/>
    </w:rPr>
  </w:style>
  <w:style w:type="paragraph" w:styleId="BodyText3">
    <w:name w:val="Body Text 3"/>
    <w:basedOn w:val="Normal"/>
    <w:link w:val="BodyText3Char"/>
    <w:rsid w:val="00916838"/>
    <w:pPr>
      <w:jc w:val="center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916838"/>
    <w:rPr>
      <w:rFonts w:ascii="Angsana New" w:eastAsia="Times New Roman" w:hAnsi="Angsana New" w:cs="Angsana New"/>
      <w:sz w:val="28"/>
    </w:rPr>
  </w:style>
  <w:style w:type="character" w:customStyle="1" w:styleId="txtblack101">
    <w:name w:val="txtblack101"/>
    <w:basedOn w:val="DefaultParagraphFont"/>
    <w:rsid w:val="00916838"/>
    <w:rPr>
      <w:rFonts w:ascii="ms sans serif" w:hAnsi="ms sans serif" w:hint="default"/>
      <w:color w:val="000000"/>
      <w:sz w:val="17"/>
      <w:szCs w:val="17"/>
    </w:rPr>
  </w:style>
  <w:style w:type="paragraph" w:styleId="Caption">
    <w:name w:val="caption"/>
    <w:basedOn w:val="Normal"/>
    <w:next w:val="Normal"/>
    <w:qFormat/>
    <w:rsid w:val="00916838"/>
    <w:rPr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916838"/>
    <w:pPr>
      <w:spacing w:after="12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916838"/>
    <w:rPr>
      <w:rFonts w:ascii="Angsana New" w:eastAsia="Times New Roman" w:hAnsi="Angsana New" w:cs="Angsana New"/>
      <w:b/>
      <w:bCs/>
      <w:sz w:val="32"/>
      <w:szCs w:val="32"/>
    </w:rPr>
  </w:style>
  <w:style w:type="paragraph" w:styleId="Footer">
    <w:name w:val="footer"/>
    <w:basedOn w:val="Normal"/>
    <w:link w:val="FooterChar"/>
    <w:rsid w:val="009168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16838"/>
    <w:rPr>
      <w:rFonts w:ascii="Angsana New" w:eastAsia="Times New Roman" w:hAnsi="Angsana New" w:cs="Angsana New"/>
      <w:sz w:val="32"/>
      <w:szCs w:val="32"/>
    </w:rPr>
  </w:style>
  <w:style w:type="table" w:styleId="TableGrid">
    <w:name w:val="Table Grid"/>
    <w:basedOn w:val="TableNormal"/>
    <w:rsid w:val="0091683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rsid w:val="00916838"/>
    <w:pPr>
      <w:shd w:val="clear" w:color="auto" w:fill="000080"/>
    </w:pPr>
    <w:rPr>
      <w:rFonts w:ascii="Tahoma" w:hAnsi="Tahoma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916838"/>
    <w:rPr>
      <w:rFonts w:ascii="Tahoma" w:eastAsia="Times New Roman" w:hAnsi="Tahoma" w:cs="Angsana New"/>
      <w:sz w:val="32"/>
      <w:szCs w:val="24"/>
      <w:shd w:val="clear" w:color="auto" w:fill="000080"/>
    </w:rPr>
  </w:style>
  <w:style w:type="character" w:customStyle="1" w:styleId="txtgrid101">
    <w:name w:val="txtgrid101"/>
    <w:basedOn w:val="DefaultParagraphFont"/>
    <w:rsid w:val="00916838"/>
    <w:rPr>
      <w:rFonts w:ascii="Microsoft Sans Serif" w:hAnsi="Microsoft Sans Serif" w:cs="Microsoft Sans Serif" w:hint="default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0965"/>
    <w:rPr>
      <w:color w:val="808080"/>
    </w:rPr>
  </w:style>
  <w:style w:type="paragraph" w:styleId="ListParagraph">
    <w:name w:val="List Paragraph"/>
    <w:basedOn w:val="Normal"/>
    <w:uiPriority w:val="34"/>
    <w:qFormat/>
    <w:rsid w:val="000C7CBE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781D0FB1F604092550D08E69D0B63" ma:contentTypeVersion="4" ma:contentTypeDescription="Create a new document." ma:contentTypeScope="" ma:versionID="ed95f2b001f7d891f4011e6722b85d31">
  <xsd:schema xmlns:xsd="http://www.w3.org/2001/XMLSchema" xmlns:xs="http://www.w3.org/2001/XMLSchema" xmlns:p="http://schemas.microsoft.com/office/2006/metadata/properties" xmlns:ns2="e52f60c2-b4c6-4422-b794-24811a673631" xmlns:ns3="1f2e0e4d-1952-4cfe-9218-d3ff60f085a4" targetNamespace="http://schemas.microsoft.com/office/2006/metadata/properties" ma:root="true" ma:fieldsID="3bcd07d5b18a8c31bbef764a160658da" ns2:_="" ns3:_="">
    <xsd:import namespace="e52f60c2-b4c6-4422-b794-24811a673631"/>
    <xsd:import namespace="1f2e0e4d-1952-4cfe-9218-d3ff60f085a4"/>
    <xsd:element name="properties">
      <xsd:complexType>
        <xsd:sequence>
          <xsd:element name="documentManagement">
            <xsd:complexType>
              <xsd:all>
                <xsd:element ref="ns2:_x0e23__x0e32__x0e22__x0e01__x0e32__x0e23_" minOccurs="0"/>
                <xsd:element ref="ns2:ordinal" minOccurs="0"/>
                <xsd:element ref="ns3: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f60c2-b4c6-4422-b794-24811a673631" elementFormDefault="qualified">
    <xsd:import namespace="http://schemas.microsoft.com/office/2006/documentManagement/types"/>
    <xsd:import namespace="http://schemas.microsoft.com/office/infopath/2007/PartnerControls"/>
    <xsd:element name="_x0e23__x0e32__x0e22__x0e01__x0e32__x0e23_" ma:index="8" nillable="true" ma:displayName="รายการ" ma:internalName="_x0e23__x0e32__x0e22__x0e01__x0e32__x0e23_">
      <xsd:simpleType>
        <xsd:restriction base="dms:Text">
          <xsd:maxLength value="100"/>
        </xsd:restriction>
      </xsd:simpleType>
    </xsd:element>
    <xsd:element name="ordinal" ma:index="9" nillable="true" ma:displayName="ordinal" ma:internalName="ordina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e0e4d-1952-4cfe-9218-d3ff60f085a4" elementFormDefault="qualified">
    <xsd:import namespace="http://schemas.microsoft.com/office/2006/documentManagement/types"/>
    <xsd:import namespace="http://schemas.microsoft.com/office/infopath/2007/PartnerControls"/>
    <xsd:element name="G" ma:index="10" nillable="true" ma:displayName="G" ma:internalName="G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3__x0e32__x0e22__x0e01__x0e32__x0e23_ xmlns="e52f60c2-b4c6-4422-b794-24811a673631" xsi:nil="true"/>
    <G xmlns="1f2e0e4d-1952-4cfe-9218-d3ff60f085a4">Current</G>
    <ordinal xmlns="e52f60c2-b4c6-4422-b794-24811a673631">56</ordinal>
  </documentManagement>
</p:properties>
</file>

<file path=customXml/itemProps1.xml><?xml version="1.0" encoding="utf-8"?>
<ds:datastoreItem xmlns:ds="http://schemas.openxmlformats.org/officeDocument/2006/customXml" ds:itemID="{76545C02-5F1D-4AFB-9142-63237ECB1E84}"/>
</file>

<file path=customXml/itemProps2.xml><?xml version="1.0" encoding="utf-8"?>
<ds:datastoreItem xmlns:ds="http://schemas.openxmlformats.org/officeDocument/2006/customXml" ds:itemID="{B3BF315E-659E-4AB4-B411-EAC690BCBFD7}"/>
</file>

<file path=customXml/itemProps3.xml><?xml version="1.0" encoding="utf-8"?>
<ds:datastoreItem xmlns:ds="http://schemas.openxmlformats.org/officeDocument/2006/customXml" ds:itemID="{9CCC837B-8EE8-4B44-A30C-72F71555DC47}"/>
</file>

<file path=customXml/itemProps4.xml><?xml version="1.0" encoding="utf-8"?>
<ds:datastoreItem xmlns:ds="http://schemas.openxmlformats.org/officeDocument/2006/customXml" ds:itemID="{368B8372-3A3B-4347-A074-509C0D552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6034</Characters>
  <Application>Microsoft Office Word</Application>
  <DocSecurity>0</DocSecurity>
  <Lines>159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เอกสารแนบ 3</vt:lpstr>
    </vt:vector>
  </TitlesOfParts>
  <Company>Bank of Thailand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แบบฟอร์มการขอความเห็นชอบทำธุรกรรมอนุพันธ์ด้านตลาดและธุรกรรมเงินกู้ยืมที่มีอนุพันธ์แฝง</dc:title>
  <dc:creator>ธนาศักดิ์ รักษาพล</dc:creator>
  <cp:lastModifiedBy>SDMaster</cp:lastModifiedBy>
  <cp:revision>2</cp:revision>
  <cp:lastPrinted>2015-09-24T05:45:00Z</cp:lastPrinted>
  <dcterms:created xsi:type="dcterms:W3CDTF">2015-12-23T07:23:00Z</dcterms:created>
  <dcterms:modified xsi:type="dcterms:W3CDTF">2015-12-23T07:23:00Z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0x010100189781D0FB1F604092550D08E69D0B63</vt:lpwstr>
  </property>
  <property fmtid="{D5CDD505-2E9C-101B-9397-08002B2CF9AE}" pid="3" name="Order">
    <vt:r8>1900</vt:r8>
  </property>
  <property fmtid="{D5CDD505-2E9C-101B-9397-08002B2CF9AE}" pid="4" name="zy6c">
    <vt:lpwstr>แบบฟอร์มการขอความเห็นชอบทำธุรกรรมอนุพันธ์ด้านตลาดและธุรกรรมเงินกู้ยืมที่มีอนุพันธ์แฝง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fm56">
    <vt:lpwstr>รายงานตราสารอนุพันธ์และธุรกรรมที่เกี่ยวข้อง</vt:lpwstr>
  </property>
</Properties>
</file>