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5A68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sz w:val="36"/>
          <w:szCs w:val="36"/>
        </w:rPr>
      </w:pPr>
    </w:p>
    <w:p w14:paraId="50323BB2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sz w:val="36"/>
          <w:szCs w:val="36"/>
        </w:rPr>
      </w:pPr>
    </w:p>
    <w:p w14:paraId="3228ED69" w14:textId="36F168B5" w:rsidR="003A60DD" w:rsidRPr="00184A2D" w:rsidRDefault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184A2D">
        <w:rPr>
          <w:rFonts w:ascii="AngsanaUPC" w:hAnsi="AngsanaUPC" w:cs="AngsanaUPC"/>
          <w:b/>
          <w:bCs/>
          <w:noProof/>
          <w:sz w:val="20"/>
          <w:szCs w:val="36"/>
        </w:rPr>
        <w:drawing>
          <wp:anchor distT="0" distB="0" distL="114300" distR="114300" simplePos="0" relativeHeight="251657216" behindDoc="0" locked="0" layoutInCell="1" allowOverlap="1" wp14:anchorId="529E6E38" wp14:editId="3382AB46">
            <wp:simplePos x="0" y="0"/>
            <wp:positionH relativeFrom="column">
              <wp:posOffset>4110990</wp:posOffset>
            </wp:positionH>
            <wp:positionV relativeFrom="paragraph">
              <wp:posOffset>698500</wp:posOffset>
            </wp:positionV>
            <wp:extent cx="948690" cy="942975"/>
            <wp:effectExtent l="0" t="0" r="0" b="0"/>
            <wp:wrapTopAndBottom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8B58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1FC7DFF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51E7F93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B50C82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751BBF8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48FC129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59F22C5E" w14:textId="77777777" w:rsidR="003A60DD" w:rsidRPr="00184A2D" w:rsidRDefault="003A60DD">
      <w:pPr>
        <w:pStyle w:val="Title"/>
        <w:spacing w:line="360" w:lineRule="auto"/>
        <w:rPr>
          <w:sz w:val="52"/>
          <w:szCs w:val="52"/>
          <w:u w:val="none"/>
        </w:rPr>
      </w:pPr>
      <w:r w:rsidRPr="00184A2D">
        <w:rPr>
          <w:rFonts w:hint="cs"/>
          <w:sz w:val="60"/>
          <w:szCs w:val="60"/>
          <w:u w:val="none"/>
          <w:cs/>
        </w:rPr>
        <w:t xml:space="preserve">   </w:t>
      </w:r>
      <w:r w:rsidRPr="00184A2D">
        <w:rPr>
          <w:rFonts w:hint="cs"/>
          <w:sz w:val="52"/>
          <w:szCs w:val="52"/>
          <w:u w:val="none"/>
          <w:cs/>
        </w:rPr>
        <w:t>คู่มือการจัดทำชุดข้อมูลเร็วเงินตราต่างประเทศ</w:t>
      </w:r>
      <w:r w:rsidRPr="00184A2D">
        <w:rPr>
          <w:sz w:val="52"/>
          <w:szCs w:val="52"/>
          <w:u w:val="none"/>
        </w:rPr>
        <w:t xml:space="preserve"> </w:t>
      </w:r>
    </w:p>
    <w:p w14:paraId="3A9CF042" w14:textId="77777777" w:rsidR="003A60DD" w:rsidRPr="00184A2D" w:rsidRDefault="003A60DD">
      <w:pPr>
        <w:pStyle w:val="Title"/>
        <w:spacing w:line="360" w:lineRule="auto"/>
        <w:rPr>
          <w:b w:val="0"/>
          <w:bCs w:val="0"/>
          <w:sz w:val="52"/>
          <w:szCs w:val="52"/>
          <w:u w:val="none"/>
        </w:rPr>
      </w:pPr>
      <w:r w:rsidRPr="00184A2D">
        <w:rPr>
          <w:rFonts w:hint="cs"/>
          <w:sz w:val="52"/>
          <w:szCs w:val="52"/>
          <w:u w:val="none"/>
          <w:cs/>
        </w:rPr>
        <w:t xml:space="preserve">   (</w:t>
      </w:r>
      <w:r w:rsidRPr="00184A2D">
        <w:rPr>
          <w:sz w:val="52"/>
          <w:szCs w:val="52"/>
          <w:u w:val="none"/>
        </w:rPr>
        <w:t>DATA FILE MANUAL)</w:t>
      </w:r>
    </w:p>
    <w:p w14:paraId="31B9F33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5B43349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sz w:val="36"/>
          <w:szCs w:val="36"/>
        </w:rPr>
      </w:pPr>
    </w:p>
    <w:p w14:paraId="2D205B1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sz w:val="36"/>
          <w:szCs w:val="36"/>
        </w:rPr>
      </w:pPr>
    </w:p>
    <w:p w14:paraId="4D53B74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</w:p>
    <w:p w14:paraId="1FAB1FE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  <w:proofErr w:type="gramStart"/>
      <w:r w:rsidRPr="00184A2D">
        <w:rPr>
          <w:rFonts w:ascii="Tahoma" w:hAnsi="Tahoma" w:cs="Tahoma"/>
          <w:b/>
          <w:bCs/>
          <w:sz w:val="24"/>
          <w:szCs w:val="24"/>
        </w:rPr>
        <w:t>Document  information</w:t>
      </w:r>
      <w:proofErr w:type="gramEnd"/>
    </w:p>
    <w:p w14:paraId="02F36CC3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  <w:r w:rsidRPr="00184A2D">
        <w:rPr>
          <w:rFonts w:ascii="Tahoma" w:hAnsi="Tahoma" w:cs="Tahoma"/>
          <w:b/>
          <w:bCs/>
          <w:sz w:val="24"/>
          <w:szCs w:val="24"/>
        </w:rPr>
        <w:lastRenderedPageBreak/>
        <w:t>Revision history</w:t>
      </w: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409"/>
        <w:gridCol w:w="2410"/>
        <w:gridCol w:w="5954"/>
        <w:gridCol w:w="1842"/>
      </w:tblGrid>
      <w:tr w:rsidR="00C313C1" w:rsidRPr="00184A2D" w14:paraId="1E9D3D83" w14:textId="77777777" w:rsidTr="00C313C1">
        <w:trPr>
          <w:trHeight w:val="800"/>
          <w:tblHeader/>
        </w:trPr>
        <w:tc>
          <w:tcPr>
            <w:tcW w:w="1447" w:type="dxa"/>
          </w:tcPr>
          <w:p w14:paraId="4FA01CC7" w14:textId="77777777" w:rsidR="00C313C1" w:rsidRPr="00F07721" w:rsidRDefault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2409" w:type="dxa"/>
          </w:tcPr>
          <w:p w14:paraId="0969BED9" w14:textId="401A95EE" w:rsidR="00C313C1" w:rsidRPr="00F07721" w:rsidRDefault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Released </w:t>
            </w: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Date</w:t>
            </w:r>
          </w:p>
        </w:tc>
        <w:tc>
          <w:tcPr>
            <w:tcW w:w="2410" w:type="dxa"/>
          </w:tcPr>
          <w:p w14:paraId="4C7CD104" w14:textId="7F0B28C3" w:rsidR="00C313C1" w:rsidRPr="00F07721" w:rsidRDefault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t>Effective</w:t>
            </w: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 xml:space="preserve"> Date</w:t>
            </w:r>
          </w:p>
        </w:tc>
        <w:tc>
          <w:tcPr>
            <w:tcW w:w="5954" w:type="dxa"/>
          </w:tcPr>
          <w:p w14:paraId="6B6B654F" w14:textId="77777777" w:rsidR="00C313C1" w:rsidRPr="00F07721" w:rsidRDefault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  <w:tc>
          <w:tcPr>
            <w:tcW w:w="1842" w:type="dxa"/>
          </w:tcPr>
          <w:p w14:paraId="121A8642" w14:textId="77777777" w:rsidR="00C313C1" w:rsidRPr="00F07721" w:rsidRDefault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b/>
                <w:bCs/>
                <w:sz w:val="20"/>
                <w:szCs w:val="20"/>
              </w:rPr>
              <w:t>Revision marks</w:t>
            </w:r>
          </w:p>
        </w:tc>
      </w:tr>
      <w:tr w:rsidR="00C313C1" w:rsidRPr="00184A2D" w14:paraId="6276BD50" w14:textId="77777777" w:rsidTr="00C313C1">
        <w:trPr>
          <w:trHeight w:val="404"/>
        </w:trPr>
        <w:tc>
          <w:tcPr>
            <w:tcW w:w="1447" w:type="dxa"/>
          </w:tcPr>
          <w:p w14:paraId="114D9286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2409" w:type="dxa"/>
          </w:tcPr>
          <w:p w14:paraId="68530C2C" w14:textId="3D6A7531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18 June 2007</w:t>
            </w:r>
          </w:p>
        </w:tc>
        <w:tc>
          <w:tcPr>
            <w:tcW w:w="2410" w:type="dxa"/>
          </w:tcPr>
          <w:p w14:paraId="67FAE08A" w14:textId="22524A28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3 September 2007</w:t>
            </w:r>
          </w:p>
        </w:tc>
        <w:tc>
          <w:tcPr>
            <w:tcW w:w="5954" w:type="dxa"/>
          </w:tcPr>
          <w:p w14:paraId="1E850160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First version</w:t>
            </w:r>
          </w:p>
        </w:tc>
        <w:tc>
          <w:tcPr>
            <w:tcW w:w="1842" w:type="dxa"/>
          </w:tcPr>
          <w:p w14:paraId="6F928149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C313C1" w:rsidRPr="00184A2D" w14:paraId="07BF787F" w14:textId="77777777" w:rsidTr="00C313C1">
        <w:trPr>
          <w:trHeight w:val="404"/>
        </w:trPr>
        <w:tc>
          <w:tcPr>
            <w:tcW w:w="1447" w:type="dxa"/>
          </w:tcPr>
          <w:p w14:paraId="00498035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 w:hint="cs"/>
                <w:b/>
                <w:bCs/>
                <w:sz w:val="20"/>
                <w:szCs w:val="20"/>
                <w:cs/>
                <w:lang w:val="en-GB"/>
              </w:rPr>
              <w:t>1</w:t>
            </w: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409" w:type="dxa"/>
          </w:tcPr>
          <w:p w14:paraId="02017E98" w14:textId="381EA767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3 August 2007</w:t>
            </w:r>
          </w:p>
        </w:tc>
        <w:tc>
          <w:tcPr>
            <w:tcW w:w="2410" w:type="dxa"/>
          </w:tcPr>
          <w:p w14:paraId="1EC81213" w14:textId="51A091ED" w:rsidR="00C313C1" w:rsidRPr="00F07721" w:rsidRDefault="00F0772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3 September 2007</w:t>
            </w:r>
          </w:p>
        </w:tc>
        <w:tc>
          <w:tcPr>
            <w:tcW w:w="5954" w:type="dxa"/>
          </w:tcPr>
          <w:p w14:paraId="7C6A2BCE" w14:textId="77777777" w:rsidR="00C313C1" w:rsidRPr="00184A2D" w:rsidRDefault="00C313C1" w:rsidP="00C313C1">
            <w:pPr>
              <w:pStyle w:val="TableText"/>
              <w:rPr>
                <w:rFonts w:cs="Tahoma"/>
              </w:rPr>
            </w:pPr>
            <w:r w:rsidRPr="00184A2D">
              <w:rPr>
                <w:rFonts w:cs="Tahoma"/>
              </w:rPr>
              <w:t>Reference to file “Summary of Changes from Version 1.0”</w:t>
            </w:r>
          </w:p>
          <w:p w14:paraId="101F8250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sz w:val="20"/>
                <w:szCs w:val="20"/>
              </w:rPr>
              <w:t>Remark: All changes from version 1.0 to version 1.1 are in blue font.</w:t>
            </w:r>
          </w:p>
        </w:tc>
        <w:tc>
          <w:tcPr>
            <w:tcW w:w="1842" w:type="dxa"/>
          </w:tcPr>
          <w:p w14:paraId="23D6EFEF" w14:textId="38E255F1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C313C1" w:rsidRPr="00184A2D" w14:paraId="7ECB83E0" w14:textId="77777777" w:rsidTr="00C313C1">
        <w:trPr>
          <w:trHeight w:val="1538"/>
        </w:trPr>
        <w:tc>
          <w:tcPr>
            <w:tcW w:w="1447" w:type="dxa"/>
          </w:tcPr>
          <w:p w14:paraId="577E5D5A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2.0</w:t>
            </w:r>
          </w:p>
        </w:tc>
        <w:tc>
          <w:tcPr>
            <w:tcW w:w="2409" w:type="dxa"/>
          </w:tcPr>
          <w:p w14:paraId="6AC3198D" w14:textId="0B08E2A7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18 November 2010</w:t>
            </w:r>
          </w:p>
        </w:tc>
        <w:tc>
          <w:tcPr>
            <w:tcW w:w="2410" w:type="dxa"/>
          </w:tcPr>
          <w:p w14:paraId="25D02EE6" w14:textId="36F0EAC4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31 August 2010</w:t>
            </w:r>
          </w:p>
        </w:tc>
        <w:tc>
          <w:tcPr>
            <w:tcW w:w="5954" w:type="dxa"/>
          </w:tcPr>
          <w:p w14:paraId="3EA3E1EE" w14:textId="77777777" w:rsidR="00C313C1" w:rsidRPr="00184A2D" w:rsidRDefault="00C313C1" w:rsidP="00C313C1">
            <w:pPr>
              <w:pStyle w:val="TableText"/>
              <w:rPr>
                <w:rFonts w:cs="Tahoma"/>
              </w:rPr>
            </w:pPr>
            <w:r w:rsidRPr="00184A2D">
              <w:rPr>
                <w:rFonts w:cs="Tahoma"/>
                <w:b/>
                <w:bCs/>
              </w:rPr>
              <w:t>Second version</w:t>
            </w:r>
          </w:p>
          <w:p w14:paraId="301F4007" w14:textId="77777777" w:rsidR="00C313C1" w:rsidRPr="00184A2D" w:rsidRDefault="00C313C1" w:rsidP="00C313C1">
            <w:pPr>
              <w:pStyle w:val="TableText"/>
              <w:rPr>
                <w:rFonts w:cs="Tahoma"/>
              </w:rPr>
            </w:pPr>
            <w:r w:rsidRPr="00184A2D">
              <w:rPr>
                <w:rFonts w:cs="Tahoma"/>
              </w:rPr>
              <w:t>Reference to file “Summary of Changes from Version 1.0”</w:t>
            </w:r>
          </w:p>
          <w:p w14:paraId="39E81AD8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sz w:val="20"/>
                <w:szCs w:val="20"/>
              </w:rPr>
              <w:t>Remark: All changes from version 1.0 to version 1.1 are in blue font.</w:t>
            </w:r>
          </w:p>
          <w:p w14:paraId="185AA331" w14:textId="77777777" w:rsidR="00C313C1" w:rsidRPr="00184A2D" w:rsidRDefault="00C313C1" w:rsidP="00C313C1">
            <w:pPr>
              <w:pStyle w:val="TableText"/>
              <w:rPr>
                <w:rFonts w:cs="Tahoma"/>
              </w:rPr>
            </w:pPr>
            <w:r w:rsidRPr="00184A2D">
              <w:rPr>
                <w:rFonts w:cs="Tahoma"/>
              </w:rPr>
              <w:t>Reference to file “Summary of Changes from Version 1.1”</w:t>
            </w:r>
          </w:p>
          <w:p w14:paraId="683356A8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sz w:val="20"/>
                <w:szCs w:val="20"/>
              </w:rPr>
              <w:t>Remark: All changes from version 1.1 to version 2.0 are in red font.</w:t>
            </w:r>
          </w:p>
        </w:tc>
        <w:tc>
          <w:tcPr>
            <w:tcW w:w="1842" w:type="dxa"/>
          </w:tcPr>
          <w:p w14:paraId="14904C4B" w14:textId="37AF2C25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C313C1" w:rsidRPr="00184A2D" w14:paraId="13DD2F50" w14:textId="77777777" w:rsidTr="00C313C1">
        <w:trPr>
          <w:trHeight w:val="404"/>
        </w:trPr>
        <w:tc>
          <w:tcPr>
            <w:tcW w:w="1447" w:type="dxa"/>
          </w:tcPr>
          <w:p w14:paraId="608F3623" w14:textId="77777777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2409" w:type="dxa"/>
          </w:tcPr>
          <w:p w14:paraId="08D39EE1" w14:textId="6EEBD80A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23 July 2018</w:t>
            </w:r>
          </w:p>
        </w:tc>
        <w:tc>
          <w:tcPr>
            <w:tcW w:w="2410" w:type="dxa"/>
          </w:tcPr>
          <w:p w14:paraId="711CD007" w14:textId="3A688665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</w:rPr>
              <w:t>1 November 2018</w:t>
            </w:r>
          </w:p>
        </w:tc>
        <w:tc>
          <w:tcPr>
            <w:tcW w:w="5954" w:type="dxa"/>
          </w:tcPr>
          <w:p w14:paraId="79658B49" w14:textId="77777777" w:rsidR="00C313C1" w:rsidRPr="00184A2D" w:rsidRDefault="00C313C1" w:rsidP="00C313C1">
            <w:pPr>
              <w:pStyle w:val="TableText"/>
              <w:rPr>
                <w:rFonts w:cs="Tahoma"/>
              </w:rPr>
            </w:pPr>
            <w:r w:rsidRPr="00184A2D">
              <w:rPr>
                <w:rFonts w:cs="Tahoma"/>
                <w:b/>
                <w:bCs/>
              </w:rPr>
              <w:t>Third version</w:t>
            </w:r>
          </w:p>
          <w:p w14:paraId="479D5B57" w14:textId="77777777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  <w:r w:rsidRPr="00184A2D">
              <w:rPr>
                <w:rFonts w:cs="Tahoma"/>
              </w:rPr>
              <w:t>Reference to file “Summary of Changes from Version 2.0”</w:t>
            </w:r>
          </w:p>
          <w:p w14:paraId="7AC60121" w14:textId="77777777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  <w:r w:rsidRPr="00184A2D">
              <w:rPr>
                <w:rFonts w:cs="Tahoma"/>
              </w:rPr>
              <w:t>Remark: All changes from version 2.0 to version 3.0 are in blue font.</w:t>
            </w:r>
          </w:p>
          <w:p w14:paraId="192637BE" w14:textId="77777777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</w:p>
        </w:tc>
        <w:tc>
          <w:tcPr>
            <w:tcW w:w="1842" w:type="dxa"/>
          </w:tcPr>
          <w:p w14:paraId="6A352519" w14:textId="0A6B289C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No</w:t>
            </w:r>
          </w:p>
        </w:tc>
      </w:tr>
      <w:tr w:rsidR="00C313C1" w:rsidRPr="00184A2D" w14:paraId="0363F660" w14:textId="77777777" w:rsidTr="00C313C1">
        <w:trPr>
          <w:trHeight w:val="404"/>
        </w:trPr>
        <w:tc>
          <w:tcPr>
            <w:tcW w:w="1447" w:type="dxa"/>
          </w:tcPr>
          <w:p w14:paraId="64401FD3" w14:textId="0EB8D776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2025.01</w:t>
            </w:r>
          </w:p>
        </w:tc>
        <w:tc>
          <w:tcPr>
            <w:tcW w:w="2409" w:type="dxa"/>
          </w:tcPr>
          <w:p w14:paraId="6C1C6B94" w14:textId="7036B182" w:rsidR="00C313C1" w:rsidRPr="00F07721" w:rsidRDefault="00F0772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23</w:t>
            </w:r>
            <w:r w:rsidR="00C313C1" w:rsidRPr="00F07721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C313C1" w:rsidRPr="00F07721">
              <w:rPr>
                <w:rFonts w:ascii="Tahoma" w:hAnsi="Tahoma" w:cs="Tahoma"/>
                <w:sz w:val="20"/>
                <w:szCs w:val="20"/>
              </w:rPr>
              <w:t>May 2025</w:t>
            </w:r>
          </w:p>
        </w:tc>
        <w:tc>
          <w:tcPr>
            <w:tcW w:w="2410" w:type="dxa"/>
          </w:tcPr>
          <w:p w14:paraId="0B11D98B" w14:textId="74B26ECA" w:rsidR="00C313C1" w:rsidRPr="00F07721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721">
              <w:rPr>
                <w:rFonts w:ascii="Tahoma" w:hAnsi="Tahoma" w:cs="Tahoma"/>
                <w:sz w:val="20"/>
                <w:szCs w:val="20"/>
                <w:cs/>
              </w:rPr>
              <w:t>2</w:t>
            </w:r>
            <w:r w:rsidRPr="00F07721">
              <w:rPr>
                <w:rFonts w:ascii="Tahoma" w:hAnsi="Tahoma" w:cs="Tahoma"/>
                <w:sz w:val="20"/>
                <w:szCs w:val="20"/>
              </w:rPr>
              <w:t xml:space="preserve"> June 2025</w:t>
            </w:r>
          </w:p>
        </w:tc>
        <w:tc>
          <w:tcPr>
            <w:tcW w:w="5954" w:type="dxa"/>
          </w:tcPr>
          <w:p w14:paraId="1CDCC720" w14:textId="114502B2" w:rsidR="00C313C1" w:rsidRPr="00184A2D" w:rsidRDefault="00C313C1" w:rsidP="00C313C1">
            <w:pPr>
              <w:pStyle w:val="TableText"/>
              <w:rPr>
                <w:rFonts w:cs="Tahoma"/>
              </w:rPr>
            </w:pPr>
            <w:proofErr w:type="gramStart"/>
            <w:r w:rsidRPr="00184A2D">
              <w:rPr>
                <w:rFonts w:cs="Tahoma"/>
                <w:b/>
                <w:bCs/>
              </w:rPr>
              <w:t>Forth</w:t>
            </w:r>
            <w:proofErr w:type="gramEnd"/>
            <w:r w:rsidRPr="00184A2D">
              <w:rPr>
                <w:rFonts w:cs="Tahoma"/>
                <w:b/>
                <w:bCs/>
              </w:rPr>
              <w:t xml:space="preserve"> version</w:t>
            </w:r>
          </w:p>
          <w:p w14:paraId="5CCFCEE5" w14:textId="7DE52444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  <w:r w:rsidRPr="00184A2D">
              <w:rPr>
                <w:rFonts w:cs="Tahoma"/>
              </w:rPr>
              <w:t>Reference to file “Summary of Changes from Version 2025.01”</w:t>
            </w:r>
          </w:p>
          <w:p w14:paraId="2B4110D8" w14:textId="0E1D351D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  <w:r w:rsidRPr="00184A2D">
              <w:rPr>
                <w:rFonts w:cs="Tahoma"/>
              </w:rPr>
              <w:t xml:space="preserve">Remark: All changes from version 3.0 to version 2025.01 are in </w:t>
            </w:r>
            <w:r w:rsidRPr="003A47D3">
              <w:rPr>
                <w:rFonts w:cs="Tahoma"/>
                <w:color w:val="0000FF"/>
              </w:rPr>
              <w:t>blue font</w:t>
            </w:r>
            <w:r w:rsidRPr="00184A2D">
              <w:rPr>
                <w:rFonts w:cs="Tahoma"/>
              </w:rPr>
              <w:t>.</w:t>
            </w:r>
          </w:p>
          <w:p w14:paraId="46D34E96" w14:textId="77777777" w:rsidR="00C313C1" w:rsidRPr="00184A2D" w:rsidRDefault="00C313C1" w:rsidP="00C313C1">
            <w:pPr>
              <w:pStyle w:val="TableText"/>
              <w:rPr>
                <w:rFonts w:cs="Tahoma"/>
                <w:b/>
                <w:bCs/>
              </w:rPr>
            </w:pPr>
          </w:p>
        </w:tc>
        <w:tc>
          <w:tcPr>
            <w:tcW w:w="1842" w:type="dxa"/>
          </w:tcPr>
          <w:p w14:paraId="337AA6F6" w14:textId="7520DBCC" w:rsidR="00C313C1" w:rsidRPr="00184A2D" w:rsidRDefault="00C313C1" w:rsidP="00C313C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4A2D">
              <w:rPr>
                <w:rFonts w:ascii="Tahoma" w:hAnsi="Tahoma" w:cs="Tahoma"/>
                <w:b/>
                <w:bCs/>
                <w:sz w:val="20"/>
                <w:szCs w:val="20"/>
              </w:rPr>
              <w:t>Yes</w:t>
            </w:r>
          </w:p>
        </w:tc>
      </w:tr>
    </w:tbl>
    <w:p w14:paraId="276CD3E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1508FA9D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1483226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05CB2981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5E03DECD" w14:textId="77777777" w:rsidR="00E174D1" w:rsidRPr="00184A2D" w:rsidRDefault="00E174D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53EDDEC6" w14:textId="77777777" w:rsidR="003A60DD" w:rsidRPr="00184A2D" w:rsidRDefault="003A60DD">
      <w:pPr>
        <w:pStyle w:val="Title"/>
        <w:rPr>
          <w:sz w:val="32"/>
          <w:szCs w:val="32"/>
        </w:rPr>
      </w:pPr>
      <w:r w:rsidRPr="00184A2D">
        <w:rPr>
          <w:rFonts w:hint="cs"/>
          <w:sz w:val="32"/>
          <w:szCs w:val="32"/>
          <w:cs/>
        </w:rPr>
        <w:t>สารบัญ</w:t>
      </w:r>
    </w:p>
    <w:p w14:paraId="678827B8" w14:textId="77777777" w:rsidR="003A60DD" w:rsidRPr="00184A2D" w:rsidRDefault="003A60DD">
      <w:pPr>
        <w:tabs>
          <w:tab w:val="left" w:pos="1743"/>
          <w:tab w:val="left" w:pos="2241"/>
        </w:tabs>
        <w:rPr>
          <w:rFonts w:ascii="Tahoma" w:hAnsi="Tahoma" w:cs="Tahoma"/>
          <w:b/>
          <w:bCs/>
          <w:sz w:val="22"/>
          <w:szCs w:val="22"/>
        </w:rPr>
      </w:pPr>
    </w:p>
    <w:p w14:paraId="6D68BD38" w14:textId="77777777" w:rsidR="003A60DD" w:rsidRPr="00184A2D" w:rsidRDefault="003A60DD">
      <w:pPr>
        <w:tabs>
          <w:tab w:val="left" w:pos="1743"/>
          <w:tab w:val="left" w:pos="2241"/>
        </w:tabs>
        <w:rPr>
          <w:rFonts w:ascii="Tahoma" w:hAnsi="Tahoma" w:cs="Tahoma"/>
          <w:b/>
          <w:bCs/>
          <w:sz w:val="22"/>
          <w:szCs w:val="22"/>
        </w:rPr>
      </w:pP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</w:r>
      <w:r w:rsidRPr="00184A2D">
        <w:rPr>
          <w:rFonts w:ascii="Tahoma" w:hAnsi="Tahoma" w:cs="Tahoma" w:hint="cs"/>
          <w:sz w:val="24"/>
          <w:szCs w:val="24"/>
          <w:cs/>
        </w:rPr>
        <w:tab/>
        <w:t xml:space="preserve">      </w:t>
      </w:r>
      <w:r w:rsidRPr="00184A2D">
        <w:rPr>
          <w:rFonts w:ascii="Tahoma" w:hAnsi="Tahoma" w:cs="Tahoma" w:hint="cs"/>
          <w:sz w:val="24"/>
          <w:szCs w:val="24"/>
          <w:cs/>
        </w:rPr>
        <w:tab/>
        <w:t xml:space="preserve">   </w:t>
      </w:r>
      <w:r w:rsidRPr="00184A2D">
        <w:rPr>
          <w:rFonts w:ascii="Tahoma" w:hAnsi="Tahoma" w:cs="Tahoma" w:hint="cs"/>
          <w:sz w:val="24"/>
          <w:szCs w:val="24"/>
          <w:cs/>
        </w:rPr>
        <w:tab/>
        <w:t xml:space="preserve">    </w:t>
      </w:r>
      <w:r w:rsidRPr="00184A2D">
        <w:rPr>
          <w:rFonts w:ascii="Tahoma" w:hAnsi="Tahoma" w:cs="Tahoma" w:hint="cs"/>
          <w:b/>
          <w:bCs/>
          <w:sz w:val="22"/>
          <w:szCs w:val="22"/>
          <w:cs/>
        </w:rPr>
        <w:t>หน้า</w:t>
      </w:r>
    </w:p>
    <w:p w14:paraId="441E7B1B" w14:textId="1D10DB2E" w:rsidR="00F763F7" w:rsidRDefault="003A60DD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14:ligatures w14:val="standardContextual"/>
        </w:rPr>
      </w:pPr>
      <w:r w:rsidRPr="00184A2D">
        <w:rPr>
          <w:rFonts w:ascii="Times New Roman" w:hAnsi="Times New Roman" w:cs="AngsanaUPC"/>
          <w:b/>
          <w:bCs/>
        </w:rPr>
        <w:fldChar w:fldCharType="begin"/>
      </w:r>
      <w:r w:rsidRPr="00184A2D">
        <w:rPr>
          <w:rFonts w:ascii="Times New Roman" w:hAnsi="Times New Roman" w:cs="AngsanaUPC"/>
          <w:b/>
          <w:bCs/>
        </w:rPr>
        <w:instrText xml:space="preserve"> TOC \o "1-3" \h \z </w:instrText>
      </w:r>
      <w:r w:rsidRPr="00184A2D">
        <w:rPr>
          <w:rFonts w:ascii="Times New Roman" w:hAnsi="Times New Roman" w:cs="AngsanaUPC"/>
          <w:b/>
          <w:bCs/>
        </w:rPr>
        <w:fldChar w:fldCharType="separate"/>
      </w:r>
      <w:hyperlink w:anchor="_Toc198628923" w:history="1">
        <w:r w:rsidR="00F763F7" w:rsidRPr="00A43705">
          <w:rPr>
            <w:rStyle w:val="Hyperlink"/>
          </w:rPr>
          <w:t>1.</w:t>
        </w:r>
        <w:r w:rsidR="00F763F7">
          <w:rPr>
            <w:rFonts w:asciiTheme="minorHAnsi" w:eastAsiaTheme="minorEastAsia" w:hAnsiTheme="minorHAnsi" w:cstheme="minorBidi"/>
            <w:kern w:val="2"/>
            <w:sz w:val="24"/>
            <w:szCs w:val="30"/>
            <w14:ligatures w14:val="standardContextual"/>
          </w:rPr>
          <w:tab/>
        </w:r>
        <w:r w:rsidR="00F763F7" w:rsidRPr="00A43705">
          <w:rPr>
            <w:rStyle w:val="Hyperlink"/>
            <w:rFonts w:cs="Angsana New"/>
          </w:rPr>
          <w:t>Data File  :  FX Trading Transaction &gt;= 1</w:t>
        </w:r>
        <w:r w:rsidR="00F763F7" w:rsidRPr="00A43705">
          <w:rPr>
            <w:rStyle w:val="Hyperlink"/>
            <w:rFonts w:cs="Angsana New"/>
            <w:cs/>
            <w:lang w:val="en-GB"/>
          </w:rPr>
          <w:t>,000,000</w:t>
        </w:r>
        <w:r w:rsidR="00F763F7" w:rsidRPr="00A43705">
          <w:rPr>
            <w:rStyle w:val="Hyperlink"/>
            <w:rFonts w:cs="Angsana New"/>
          </w:rPr>
          <w:t xml:space="preserve"> USD</w:t>
        </w:r>
        <w:r w:rsidR="00F763F7">
          <w:rPr>
            <w:webHidden/>
          </w:rPr>
          <w:tab/>
        </w:r>
        <w:r w:rsidR="00F763F7">
          <w:rPr>
            <w:webHidden/>
          </w:rPr>
          <w:fldChar w:fldCharType="begin"/>
        </w:r>
        <w:r w:rsidR="00F763F7">
          <w:rPr>
            <w:webHidden/>
          </w:rPr>
          <w:instrText xml:space="preserve"> PAGEREF _Toc198628923 \h </w:instrText>
        </w:r>
        <w:r w:rsidR="00F763F7">
          <w:rPr>
            <w:webHidden/>
          </w:rPr>
        </w:r>
        <w:r w:rsidR="00F763F7">
          <w:rPr>
            <w:webHidden/>
          </w:rPr>
          <w:fldChar w:fldCharType="separate"/>
        </w:r>
        <w:r w:rsidR="00DF2D39">
          <w:rPr>
            <w:webHidden/>
          </w:rPr>
          <w:t>1-1</w:t>
        </w:r>
        <w:r w:rsidR="00F763F7">
          <w:rPr>
            <w:webHidden/>
          </w:rPr>
          <w:fldChar w:fldCharType="end"/>
        </w:r>
      </w:hyperlink>
    </w:p>
    <w:p w14:paraId="6065976B" w14:textId="043F9C02" w:rsidR="00F763F7" w:rsidRDefault="00F763F7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14:ligatures w14:val="standardContextual"/>
        </w:rPr>
      </w:pPr>
      <w:hyperlink w:anchor="_Toc198628924" w:history="1">
        <w:r w:rsidRPr="00A43705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sz w:val="24"/>
            <w:szCs w:val="30"/>
            <w14:ligatures w14:val="standardContextual"/>
          </w:rPr>
          <w:tab/>
        </w:r>
        <w:r w:rsidRPr="00A43705">
          <w:rPr>
            <w:rStyle w:val="Hyperlink"/>
            <w:rFonts w:cs="Angsana New"/>
          </w:rPr>
          <w:t>Data File  :  FX</w:t>
        </w:r>
        <w:r w:rsidRPr="00A43705">
          <w:rPr>
            <w:rStyle w:val="Hyperlink"/>
            <w:rFonts w:cs="Angsana New"/>
            <w:cs/>
            <w:lang w:val="en-GB"/>
          </w:rPr>
          <w:t xml:space="preserve"> </w:t>
        </w:r>
        <w:r w:rsidRPr="00A43705">
          <w:rPr>
            <w:rStyle w:val="Hyperlink"/>
            <w:rFonts w:cs="Angsana New"/>
          </w:rPr>
          <w:t>Trading Transaction Under 1,000,000 USD Summary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_Toc198628924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2D39">
          <w:rPr>
            <w:webHidden/>
          </w:rPr>
          <w:t>2-1</w:t>
        </w:r>
        <w:r>
          <w:rPr>
            <w:webHidden/>
          </w:rPr>
          <w:fldChar w:fldCharType="end"/>
        </w:r>
      </w:hyperlink>
    </w:p>
    <w:p w14:paraId="346ED131" w14:textId="0CA05BEE" w:rsidR="00F763F7" w:rsidRDefault="00F763F7">
      <w:pPr>
        <w:pStyle w:val="TOC1"/>
        <w:rPr>
          <w:rFonts w:asciiTheme="minorHAnsi" w:eastAsiaTheme="minorEastAsia" w:hAnsiTheme="minorHAnsi" w:cstheme="minorBidi"/>
          <w:kern w:val="2"/>
          <w:sz w:val="24"/>
          <w:szCs w:val="30"/>
          <w14:ligatures w14:val="standardContextual"/>
        </w:rPr>
      </w:pPr>
      <w:hyperlink w:anchor="_Toc198628925" w:history="1">
        <w:r w:rsidRPr="00A43705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kern w:val="2"/>
            <w:sz w:val="24"/>
            <w:szCs w:val="30"/>
            <w14:ligatures w14:val="standardContextual"/>
          </w:rPr>
          <w:tab/>
        </w:r>
        <w:r w:rsidRPr="00A43705">
          <w:rPr>
            <w:rStyle w:val="Hyperlink"/>
            <w:rFonts w:cs="Angsana New"/>
          </w:rPr>
          <w:t xml:space="preserve">Appendix A: </w:t>
        </w:r>
        <w:r w:rsidRPr="00A43705">
          <w:rPr>
            <w:rStyle w:val="Hyperlink"/>
            <w:rFonts w:cs="Angsana New"/>
            <w:cs/>
          </w:rPr>
          <w:t xml:space="preserve">รายละเอียดการรายงานรหัสมาตรฐานของผู้ทำธุรกรรม </w:t>
        </w:r>
        <w:r w:rsidRPr="00A43705">
          <w:rPr>
            <w:rStyle w:val="Hyperlink"/>
            <w:rFonts w:cs="Angsana New"/>
          </w:rPr>
          <w:t>(Counter Party Id)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_Toc198628925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2D39">
          <w:rPr>
            <w:webHidden/>
          </w:rPr>
          <w:t>3-1</w:t>
        </w:r>
        <w:r>
          <w:rPr>
            <w:webHidden/>
          </w:rPr>
          <w:fldChar w:fldCharType="end"/>
        </w:r>
      </w:hyperlink>
    </w:p>
    <w:p w14:paraId="31F42659" w14:textId="1A5C1F2B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  <w:r w:rsidRPr="00184A2D">
        <w:rPr>
          <w:rFonts w:ascii="Times New Roman" w:hAnsi="Times New Roman" w:cs="AngsanaUPC"/>
          <w:b/>
          <w:bCs/>
          <w:sz w:val="36"/>
          <w:szCs w:val="36"/>
        </w:rPr>
        <w:fldChar w:fldCharType="end"/>
      </w:r>
    </w:p>
    <w:p w14:paraId="7E6FED1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  <w:cs/>
        </w:rPr>
      </w:pPr>
    </w:p>
    <w:p w14:paraId="1751C31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sz w:val="36"/>
          <w:szCs w:val="36"/>
        </w:rPr>
      </w:pPr>
    </w:p>
    <w:p w14:paraId="39B2A596" w14:textId="26C0EF47" w:rsidR="00184A2D" w:rsidRPr="00184A2D" w:rsidRDefault="00184A2D" w:rsidP="00184A2D">
      <w:pPr>
        <w:tabs>
          <w:tab w:val="left" w:pos="6130"/>
        </w:tabs>
        <w:sectPr w:rsidR="00184A2D" w:rsidRPr="00184A2D" w:rsidSect="00154235">
          <w:headerReference w:type="default" r:id="rId9"/>
          <w:footerReference w:type="default" r:id="rId10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  <w:r w:rsidRPr="00184A2D">
        <w:rPr>
          <w:rFonts w:ascii="Times New Roman" w:hAnsi="Times New Roman" w:cs="AngsanaUPC"/>
          <w:b/>
          <w:bCs/>
          <w:sz w:val="36"/>
          <w:szCs w:val="36"/>
        </w:rPr>
        <w:tab/>
      </w:r>
      <w:r w:rsidRPr="00184A2D">
        <w:tab/>
      </w:r>
    </w:p>
    <w:p w14:paraId="15874EED" w14:textId="77777777" w:rsidR="003A60DD" w:rsidRPr="00184A2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0" w:name="_Toc169509527"/>
      <w:bookmarkStart w:id="1" w:name="_Toc169927155"/>
      <w:bookmarkStart w:id="2" w:name="_Toc198628923"/>
      <w:r w:rsidRPr="00184A2D">
        <w:rPr>
          <w:rFonts w:ascii="Angsana New" w:hAnsi="Angsana New" w:cs="Angsana New"/>
          <w:sz w:val="36"/>
          <w:szCs w:val="36"/>
        </w:rPr>
        <w:lastRenderedPageBreak/>
        <w:t xml:space="preserve">Data </w:t>
      </w:r>
      <w:proofErr w:type="gramStart"/>
      <w:r w:rsidRPr="00184A2D">
        <w:rPr>
          <w:rFonts w:ascii="Angsana New" w:hAnsi="Angsana New" w:cs="Angsana New"/>
          <w:sz w:val="36"/>
          <w:szCs w:val="36"/>
        </w:rPr>
        <w:t>File  :</w:t>
      </w:r>
      <w:proofErr w:type="gramEnd"/>
      <w:r w:rsidRPr="00184A2D">
        <w:rPr>
          <w:rFonts w:ascii="Angsana New" w:hAnsi="Angsana New" w:cs="Angsana New"/>
          <w:sz w:val="36"/>
          <w:szCs w:val="36"/>
        </w:rPr>
        <w:t xml:space="preserve">  FX Trading Transaction &gt;= 1</w:t>
      </w:r>
      <w:r w:rsidRPr="00184A2D">
        <w:rPr>
          <w:rFonts w:ascii="Angsana New" w:hAnsi="Angsana New" w:cs="Angsana New" w:hint="cs"/>
          <w:sz w:val="36"/>
          <w:szCs w:val="36"/>
          <w:cs/>
          <w:lang w:val="en-GB"/>
        </w:rPr>
        <w:t>,000,000</w:t>
      </w:r>
      <w:r w:rsidRPr="00184A2D">
        <w:rPr>
          <w:rFonts w:ascii="Angsana New" w:hAnsi="Angsana New" w:cs="Angsana New"/>
          <w:sz w:val="36"/>
          <w:szCs w:val="36"/>
        </w:rPr>
        <w:t xml:space="preserve"> USD</w:t>
      </w:r>
      <w:bookmarkEnd w:id="0"/>
      <w:bookmarkEnd w:id="1"/>
      <w:bookmarkEnd w:id="2"/>
    </w:p>
    <w:p w14:paraId="02EBA601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คำอธิบาย</w:t>
      </w:r>
    </w:p>
    <w:p w14:paraId="254C27E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tab/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 xml:space="preserve">File  </w:t>
      </w:r>
      <w:r w:rsidRPr="00184A2D">
        <w:rPr>
          <w:sz w:val="28"/>
          <w:szCs w:val="28"/>
          <w:cs/>
        </w:rPr>
        <w:t>ชุด</w:t>
      </w:r>
      <w:proofErr w:type="gramEnd"/>
      <w:r w:rsidRPr="00184A2D">
        <w:rPr>
          <w:rFonts w:hint="cs"/>
          <w:sz w:val="28"/>
          <w:szCs w:val="28"/>
          <w:cs/>
        </w:rPr>
        <w:t xml:space="preserve"> </w:t>
      </w:r>
      <w:bookmarkStart w:id="3" w:name="branchsummary"/>
      <w:r w:rsidRPr="00184A2D">
        <w:rPr>
          <w:sz w:val="28"/>
          <w:szCs w:val="28"/>
        </w:rPr>
        <w:t>FX</w:t>
      </w:r>
      <w:bookmarkEnd w:id="3"/>
      <w:r w:rsidRPr="00184A2D">
        <w:rPr>
          <w:sz w:val="28"/>
          <w:szCs w:val="28"/>
        </w:rPr>
        <w:t xml:space="preserve">M (FX Trading Transaction &gt;= 1,000,000 </w:t>
      </w:r>
      <w:proofErr w:type="gramStart"/>
      <w:r w:rsidRPr="00184A2D">
        <w:rPr>
          <w:sz w:val="28"/>
          <w:szCs w:val="28"/>
        </w:rPr>
        <w:t>USD</w:t>
      </w:r>
      <w:r w:rsidRPr="00184A2D">
        <w:rPr>
          <w:rFonts w:hint="cs"/>
          <w:sz w:val="28"/>
          <w:szCs w:val="28"/>
          <w:cs/>
        </w:rPr>
        <w:t xml:space="preserve">) </w:t>
      </w:r>
      <w:r w:rsidRPr="00184A2D">
        <w:rPr>
          <w:sz w:val="28"/>
          <w:szCs w:val="28"/>
          <w:cs/>
        </w:rPr>
        <w:t xml:space="preserve"> เป็นข้อมูลเกี่ยวกั</w:t>
      </w:r>
      <w:r w:rsidRPr="00184A2D">
        <w:rPr>
          <w:rFonts w:hint="cs"/>
          <w:sz w:val="28"/>
          <w:szCs w:val="28"/>
          <w:cs/>
        </w:rPr>
        <w:t>บการซื้อขายเงินตราต่างประเทศทุกสกุลเงินแลกกับบาท</w:t>
      </w:r>
      <w:proofErr w:type="gramEnd"/>
      <w:r w:rsidRPr="00184A2D">
        <w:rPr>
          <w:rFonts w:hint="cs"/>
          <w:sz w:val="28"/>
          <w:szCs w:val="28"/>
          <w:cs/>
        </w:rPr>
        <w:t xml:space="preserve"> (ไม่รวมการแลกเงินต่างสกุล) กับทุกประเภทคู่สัญญา และทุกประเภทธุรกรรมเป็นรายสัญญาที่มีจำนวนเทียบเท่าตั้งแต่ 1,000,000 ดอลลาร์สรอ. ขึ้นไป  ใช้รายงานเฉพาะการทำสัญญาใหม่  </w:t>
      </w:r>
      <w:r w:rsidRPr="00184A2D">
        <w:rPr>
          <w:sz w:val="28"/>
          <w:szCs w:val="28"/>
        </w:rPr>
        <w:t xml:space="preserve">  </w:t>
      </w:r>
      <w:r w:rsidRPr="00184A2D">
        <w:rPr>
          <w:rFonts w:hint="cs"/>
          <w:sz w:val="28"/>
          <w:szCs w:val="28"/>
          <w:cs/>
        </w:rPr>
        <w:t>ส่วนอัตราแลกเปลี่ยนที่ใช้ในการแปลงค่า</w:t>
      </w:r>
      <w:r w:rsidRPr="00184A2D">
        <w:rPr>
          <w:sz w:val="28"/>
          <w:szCs w:val="28"/>
          <w:cs/>
        </w:rPr>
        <w:br/>
      </w:r>
      <w:r w:rsidRPr="00184A2D">
        <w:rPr>
          <w:rFonts w:hint="cs"/>
          <w:sz w:val="28"/>
          <w:szCs w:val="28"/>
          <w:cs/>
        </w:rPr>
        <w:t>ธุรกรรมเงินสกุลอื่น ๆเป็นดอลลาร์สรอ. ให้ใช้อัตราแลกเปลี่ยนจากแหล่งข้อมูลที่ใช้กันโดยทั่วไปหรือใช้อัตราแลกเปลี่ยนเงินตราต่างประเทศแต่ละสกุลเทียบเท่าเงินดอลลาร์สรอ. ที่ธนาคารแห่งประเทศไทยเผยแพร่ โดยต้องใช้อัตราแลกเปลี่ยนจากแหล่งข้อมูลเดิมอย่างสม่ำเสมอ</w:t>
      </w:r>
      <w:r w:rsidRPr="00184A2D">
        <w:t xml:space="preserve"> </w:t>
      </w:r>
      <w:r w:rsidRPr="00184A2D">
        <w:rPr>
          <w:rFonts w:hint="cs"/>
          <w:sz w:val="28"/>
          <w:szCs w:val="28"/>
          <w:cs/>
        </w:rPr>
        <w:t xml:space="preserve">และต้องเป็นอัตราแลกเปลี่ยนเดียวกับที่ใช้ในคำนวณ </w:t>
      </w:r>
      <w:r w:rsidRPr="00184A2D">
        <w:rPr>
          <w:sz w:val="28"/>
          <w:szCs w:val="28"/>
        </w:rPr>
        <w:t xml:space="preserve"> DF_FXP </w:t>
      </w:r>
      <w:r w:rsidRPr="00184A2D">
        <w:rPr>
          <w:sz w:val="28"/>
          <w:szCs w:val="28"/>
          <w:cs/>
        </w:rPr>
        <w:t xml:space="preserve">และ </w:t>
      </w:r>
      <w:r w:rsidRPr="00184A2D">
        <w:rPr>
          <w:sz w:val="28"/>
          <w:szCs w:val="28"/>
        </w:rPr>
        <w:t>DF_FXU</w:t>
      </w:r>
      <w:r w:rsidRPr="00184A2D">
        <w:t xml:space="preserve">  </w:t>
      </w:r>
    </w:p>
    <w:p w14:paraId="75A414A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</w:p>
    <w:p w14:paraId="32B91094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proofErr w:type="gramStart"/>
      <w:r w:rsidRPr="00184A2D">
        <w:rPr>
          <w:sz w:val="28"/>
          <w:szCs w:val="28"/>
        </w:rPr>
        <w:t xml:space="preserve">Spot  </w:t>
      </w:r>
      <w:r w:rsidRPr="00184A2D">
        <w:rPr>
          <w:rFonts w:hint="cs"/>
          <w:sz w:val="28"/>
          <w:szCs w:val="28"/>
          <w:cs/>
        </w:rPr>
        <w:t>ที่มีระยะเวลาการส่งมอบเงินในวันเดียวกันกับวันที่ทำสัญญา</w:t>
      </w:r>
      <w:proofErr w:type="gramEnd"/>
      <w:r w:rsidRPr="00184A2D">
        <w:rPr>
          <w:rFonts w:hint="cs"/>
          <w:sz w:val="28"/>
          <w:szCs w:val="28"/>
          <w:cs/>
        </w:rPr>
        <w:t xml:space="preserve">  (</w:t>
      </w:r>
      <w:r w:rsidRPr="00184A2D">
        <w:rPr>
          <w:sz w:val="28"/>
          <w:szCs w:val="28"/>
        </w:rPr>
        <w:t>Today)</w:t>
      </w:r>
      <w:r w:rsidRPr="00184A2D">
        <w:rPr>
          <w:rFonts w:hint="cs"/>
          <w:sz w:val="28"/>
          <w:szCs w:val="28"/>
          <w:cs/>
        </w:rPr>
        <w:t xml:space="preserve"> </w:t>
      </w:r>
      <w:proofErr w:type="gramStart"/>
      <w:r w:rsidRPr="00184A2D">
        <w:rPr>
          <w:rFonts w:hint="cs"/>
          <w:sz w:val="28"/>
          <w:szCs w:val="28"/>
          <w:cs/>
        </w:rPr>
        <w:t>วันทำการถัดไป</w:t>
      </w:r>
      <w:r w:rsidRPr="00184A2D">
        <w:rPr>
          <w:sz w:val="28"/>
          <w:szCs w:val="28"/>
        </w:rPr>
        <w:t xml:space="preserve">  (Tomorrow)</w:t>
      </w:r>
      <w:r w:rsidRPr="00184A2D">
        <w:rPr>
          <w:rFonts w:hint="cs"/>
          <w:sz w:val="28"/>
          <w:szCs w:val="28"/>
          <w:cs/>
        </w:rPr>
        <w:t xml:space="preserve">  หรือสองวันทำการถัดไป</w:t>
      </w:r>
      <w:proofErr w:type="gramEnd"/>
      <w:r w:rsidRPr="00184A2D">
        <w:rPr>
          <w:sz w:val="28"/>
          <w:szCs w:val="28"/>
        </w:rPr>
        <w:t xml:space="preserve">  (Next)</w:t>
      </w:r>
      <w:r w:rsidRPr="00184A2D">
        <w:rPr>
          <w:rFonts w:hint="cs"/>
          <w:sz w:val="28"/>
          <w:szCs w:val="28"/>
          <w:cs/>
        </w:rPr>
        <w:t xml:space="preserve"> </w:t>
      </w:r>
    </w:p>
    <w:p w14:paraId="00BDC361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r w:rsidRPr="00184A2D">
        <w:rPr>
          <w:sz w:val="28"/>
          <w:szCs w:val="28"/>
        </w:rPr>
        <w:t xml:space="preserve">Outright Forward </w:t>
      </w:r>
    </w:p>
    <w:p w14:paraId="0AFD09E7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r w:rsidRPr="00184A2D">
        <w:rPr>
          <w:sz w:val="28"/>
          <w:szCs w:val="28"/>
        </w:rPr>
        <w:t xml:space="preserve">Swap </w:t>
      </w:r>
    </w:p>
    <w:p w14:paraId="28719619" w14:textId="77777777" w:rsidR="003A60DD" w:rsidRPr="00184A2D" w:rsidRDefault="003A60DD">
      <w:pPr>
        <w:rPr>
          <w:sz w:val="28"/>
          <w:szCs w:val="28"/>
        </w:rPr>
      </w:pPr>
      <w:r w:rsidRPr="00184A2D">
        <w:rPr>
          <w:sz w:val="28"/>
          <w:szCs w:val="28"/>
        </w:rPr>
        <w:t xml:space="preserve">                                                    Buy </w:t>
      </w:r>
      <w:proofErr w:type="gramStart"/>
      <w:r w:rsidRPr="00184A2D">
        <w:rPr>
          <w:sz w:val="28"/>
          <w:szCs w:val="28"/>
        </w:rPr>
        <w:t>Swap</w:t>
      </w:r>
      <w:r w:rsidRPr="00184A2D">
        <w:rPr>
          <w:rFonts w:hint="cs"/>
          <w:sz w:val="28"/>
          <w:szCs w:val="28"/>
          <w:cs/>
          <w:lang w:val="en-GB"/>
        </w:rPr>
        <w:t xml:space="preserve">  </w:t>
      </w:r>
      <w:r w:rsidRPr="00184A2D">
        <w:rPr>
          <w:sz w:val="28"/>
          <w:szCs w:val="28"/>
        </w:rPr>
        <w:t>(Sell</w:t>
      </w:r>
      <w:r w:rsidRPr="00184A2D">
        <w:rPr>
          <w:rFonts w:hint="cs"/>
          <w:sz w:val="28"/>
          <w:szCs w:val="28"/>
          <w:cs/>
          <w:lang w:val="en-GB"/>
        </w:rPr>
        <w:t xml:space="preserve">  </w:t>
      </w:r>
      <w:r w:rsidRPr="00184A2D">
        <w:rPr>
          <w:sz w:val="28"/>
          <w:szCs w:val="28"/>
        </w:rPr>
        <w:t>-</w:t>
      </w:r>
      <w:proofErr w:type="gramEnd"/>
      <w:r w:rsidRPr="00184A2D">
        <w:rPr>
          <w:sz w:val="28"/>
          <w:szCs w:val="28"/>
        </w:rPr>
        <w:t xml:space="preserve"> </w:t>
      </w:r>
      <w:proofErr w:type="gramStart"/>
      <w:r w:rsidRPr="00184A2D">
        <w:rPr>
          <w:sz w:val="28"/>
          <w:szCs w:val="28"/>
        </w:rPr>
        <w:t>Buy  Swap</w:t>
      </w:r>
      <w:proofErr w:type="gramEnd"/>
      <w:r w:rsidRPr="00184A2D">
        <w:rPr>
          <w:rFonts w:hint="cs"/>
          <w:sz w:val="28"/>
          <w:szCs w:val="28"/>
          <w:cs/>
          <w:lang w:val="en-GB"/>
        </w:rPr>
        <w:t xml:space="preserve"> </w:t>
      </w:r>
      <w:r w:rsidRPr="00184A2D">
        <w:rPr>
          <w:sz w:val="28"/>
          <w:szCs w:val="28"/>
        </w:rPr>
        <w:t xml:space="preserve">) </w:t>
      </w:r>
    </w:p>
    <w:p w14:paraId="2897FE62" w14:textId="77777777" w:rsidR="003A60DD" w:rsidRPr="00184A2D" w:rsidRDefault="003A60DD">
      <w:pPr>
        <w:rPr>
          <w:sz w:val="28"/>
          <w:szCs w:val="28"/>
        </w:rPr>
      </w:pPr>
      <w:r w:rsidRPr="00184A2D">
        <w:rPr>
          <w:rFonts w:hint="cs"/>
          <w:sz w:val="28"/>
          <w:szCs w:val="28"/>
          <w:cs/>
          <w:lang w:val="en-GB"/>
        </w:rPr>
        <w:t xml:space="preserve">  </w:t>
      </w:r>
      <w:r w:rsidRPr="00184A2D">
        <w:rPr>
          <w:sz w:val="28"/>
          <w:szCs w:val="28"/>
        </w:rPr>
        <w:t xml:space="preserve">                                                  Sell </w:t>
      </w:r>
      <w:proofErr w:type="gramStart"/>
      <w:r w:rsidRPr="00184A2D">
        <w:rPr>
          <w:sz w:val="28"/>
          <w:szCs w:val="28"/>
        </w:rPr>
        <w:t xml:space="preserve">Swap  (Buy </w:t>
      </w:r>
      <w:r w:rsidRPr="00184A2D">
        <w:rPr>
          <w:rFonts w:hint="cs"/>
          <w:sz w:val="28"/>
          <w:szCs w:val="28"/>
          <w:cs/>
          <w:lang w:val="en-GB"/>
        </w:rPr>
        <w:t xml:space="preserve"> </w:t>
      </w:r>
      <w:r w:rsidRPr="00184A2D">
        <w:rPr>
          <w:sz w:val="28"/>
          <w:szCs w:val="28"/>
        </w:rPr>
        <w:t>-</w:t>
      </w:r>
      <w:proofErr w:type="gramEnd"/>
      <w:r w:rsidRPr="00184A2D">
        <w:rPr>
          <w:sz w:val="28"/>
          <w:szCs w:val="28"/>
        </w:rPr>
        <w:t xml:space="preserve"> </w:t>
      </w:r>
      <w:proofErr w:type="gramStart"/>
      <w:r w:rsidRPr="00184A2D">
        <w:rPr>
          <w:sz w:val="28"/>
          <w:szCs w:val="28"/>
        </w:rPr>
        <w:t>Sell  Swap</w:t>
      </w:r>
      <w:proofErr w:type="gramEnd"/>
      <w:r w:rsidRPr="00184A2D">
        <w:rPr>
          <w:sz w:val="28"/>
          <w:szCs w:val="28"/>
        </w:rPr>
        <w:t xml:space="preserve"> ) </w:t>
      </w:r>
    </w:p>
    <w:p w14:paraId="6A06C7C2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r w:rsidRPr="00184A2D">
        <w:rPr>
          <w:sz w:val="28"/>
          <w:szCs w:val="28"/>
        </w:rPr>
        <w:t xml:space="preserve">Option </w:t>
      </w:r>
    </w:p>
    <w:p w14:paraId="212A50FB" w14:textId="77777777" w:rsidR="003A60DD" w:rsidRPr="00184A2D" w:rsidRDefault="003A60DD">
      <w:pPr>
        <w:rPr>
          <w:sz w:val="28"/>
          <w:szCs w:val="28"/>
        </w:rPr>
      </w:pPr>
      <w:r w:rsidRPr="00184A2D">
        <w:rPr>
          <w:sz w:val="28"/>
          <w:szCs w:val="28"/>
        </w:rPr>
        <w:t xml:space="preserve">                                        </w:t>
      </w:r>
      <w:r w:rsidRPr="00184A2D">
        <w:rPr>
          <w:sz w:val="28"/>
          <w:szCs w:val="28"/>
        </w:rPr>
        <w:tab/>
        <w:t xml:space="preserve">     </w:t>
      </w:r>
      <w:proofErr w:type="gramStart"/>
      <w:r w:rsidRPr="00184A2D">
        <w:rPr>
          <w:sz w:val="28"/>
          <w:szCs w:val="28"/>
        </w:rPr>
        <w:t>Buy  Call</w:t>
      </w:r>
      <w:proofErr w:type="gramEnd"/>
      <w:r w:rsidRPr="00184A2D">
        <w:rPr>
          <w:sz w:val="28"/>
          <w:szCs w:val="28"/>
        </w:rPr>
        <w:t xml:space="preserve"> </w:t>
      </w:r>
    </w:p>
    <w:p w14:paraId="6F7173C3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rPr>
          <w:rFonts w:hint="cs"/>
          <w:sz w:val="28"/>
          <w:szCs w:val="28"/>
          <w:cs/>
        </w:rPr>
        <w:t xml:space="preserve">  </w:t>
      </w:r>
      <w:r w:rsidRPr="00184A2D">
        <w:rPr>
          <w:sz w:val="28"/>
          <w:szCs w:val="28"/>
        </w:rPr>
        <w:t xml:space="preserve">                                      </w:t>
      </w: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  <w:t xml:space="preserve">     Sell Call</w:t>
      </w:r>
    </w:p>
    <w:p w14:paraId="6E73041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  <w:t xml:space="preserve">     Buy Put</w:t>
      </w:r>
    </w:p>
    <w:p w14:paraId="4D70B0C2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</w:r>
      <w:r w:rsidRPr="00184A2D">
        <w:rPr>
          <w:sz w:val="28"/>
          <w:szCs w:val="28"/>
        </w:rPr>
        <w:tab/>
        <w:t xml:space="preserve">     Sell Put</w:t>
      </w:r>
    </w:p>
    <w:p w14:paraId="7739EA8D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r w:rsidRPr="00184A2D">
        <w:rPr>
          <w:sz w:val="28"/>
          <w:szCs w:val="28"/>
        </w:rPr>
        <w:t>Futures</w:t>
      </w:r>
    </w:p>
    <w:p w14:paraId="03E80888" w14:textId="77777777" w:rsidR="003A60DD" w:rsidRPr="00184A2D" w:rsidRDefault="003A60DD">
      <w:pPr>
        <w:numPr>
          <w:ilvl w:val="0"/>
          <w:numId w:val="4"/>
        </w:numPr>
        <w:rPr>
          <w:sz w:val="28"/>
          <w:szCs w:val="28"/>
        </w:rPr>
      </w:pPr>
      <w:r w:rsidRPr="00184A2D">
        <w:rPr>
          <w:sz w:val="28"/>
          <w:szCs w:val="28"/>
        </w:rPr>
        <w:t xml:space="preserve">Cross Currency Swap </w:t>
      </w:r>
    </w:p>
    <w:p w14:paraId="779BECB2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</w:p>
    <w:p w14:paraId="33D457B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</w:p>
    <w:p w14:paraId="74359C1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</w:p>
    <w:p w14:paraId="47B1CFF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</w:p>
    <w:p w14:paraId="0B83CD7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รายละเอียดการรายงาน</w:t>
      </w:r>
    </w:p>
    <w:p w14:paraId="5A6CF69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s/>
        </w:rPr>
      </w:pPr>
      <w:r w:rsidRPr="00184A2D">
        <w:rPr>
          <w:rFonts w:ascii="AngsanaUPC" w:hAnsi="AngsanaUPC" w:cs="AngsanaUPC" w:hint="cs"/>
          <w:cs/>
        </w:rPr>
        <w:t>1</w:t>
      </w:r>
      <w:r w:rsidRPr="00184A2D">
        <w:rPr>
          <w:rFonts w:ascii="Times New Roman" w:hAnsi="Times New Roman" w:cs="AngsanaUPC" w:hint="cs"/>
          <w:sz w:val="28"/>
          <w:szCs w:val="28"/>
          <w:cs/>
        </w:rPr>
        <w:t>. การรายงานวันที่ทำธุรกรรม วันเริ่มต้นสัญญาและวันครบกำหนด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992"/>
        <w:gridCol w:w="1653"/>
        <w:gridCol w:w="1832"/>
        <w:gridCol w:w="1832"/>
        <w:gridCol w:w="1832"/>
        <w:gridCol w:w="1833"/>
      </w:tblGrid>
      <w:tr w:rsidR="00184A2D" w:rsidRPr="00184A2D" w14:paraId="1A5C6E6F" w14:textId="77777777">
        <w:tc>
          <w:tcPr>
            <w:tcW w:w="1851" w:type="dxa"/>
          </w:tcPr>
          <w:p w14:paraId="213CBB7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Arrangement Type</w:t>
            </w:r>
          </w:p>
        </w:tc>
        <w:tc>
          <w:tcPr>
            <w:tcW w:w="1992" w:type="dxa"/>
          </w:tcPr>
          <w:p w14:paraId="31F0E8C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Trade Date</w:t>
            </w:r>
          </w:p>
        </w:tc>
        <w:tc>
          <w:tcPr>
            <w:tcW w:w="1653" w:type="dxa"/>
          </w:tcPr>
          <w:p w14:paraId="021EC94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Start Date</w:t>
            </w:r>
          </w:p>
        </w:tc>
        <w:tc>
          <w:tcPr>
            <w:tcW w:w="1832" w:type="dxa"/>
          </w:tcPr>
          <w:p w14:paraId="721C57F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Maturity Date</w:t>
            </w:r>
          </w:p>
        </w:tc>
        <w:tc>
          <w:tcPr>
            <w:tcW w:w="1832" w:type="dxa"/>
          </w:tcPr>
          <w:p w14:paraId="4468BC1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Exchange Rate1</w:t>
            </w:r>
          </w:p>
        </w:tc>
        <w:tc>
          <w:tcPr>
            <w:tcW w:w="1832" w:type="dxa"/>
          </w:tcPr>
          <w:p w14:paraId="0105734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Exchange Rate2</w:t>
            </w:r>
          </w:p>
        </w:tc>
        <w:tc>
          <w:tcPr>
            <w:tcW w:w="1833" w:type="dxa"/>
          </w:tcPr>
          <w:p w14:paraId="49248DB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Leg Type</w:t>
            </w:r>
          </w:p>
        </w:tc>
      </w:tr>
      <w:tr w:rsidR="00184A2D" w:rsidRPr="00184A2D" w14:paraId="5A88249C" w14:textId="77777777">
        <w:tc>
          <w:tcPr>
            <w:tcW w:w="1851" w:type="dxa"/>
          </w:tcPr>
          <w:p w14:paraId="670560E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Spot</w:t>
            </w:r>
          </w:p>
        </w:tc>
        <w:tc>
          <w:tcPr>
            <w:tcW w:w="1992" w:type="dxa"/>
          </w:tcPr>
          <w:p w14:paraId="546464A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2A770F0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832" w:type="dxa"/>
          </w:tcPr>
          <w:p w14:paraId="348737C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T=0/T+1/T+2</w:t>
            </w:r>
          </w:p>
        </w:tc>
        <w:tc>
          <w:tcPr>
            <w:tcW w:w="1832" w:type="dxa"/>
          </w:tcPr>
          <w:p w14:paraId="4273EA1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2" w:type="dxa"/>
          </w:tcPr>
          <w:p w14:paraId="73E9616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3" w:type="dxa"/>
          </w:tcPr>
          <w:p w14:paraId="5B4AAAD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Buy/Sell</w:t>
            </w:r>
          </w:p>
        </w:tc>
      </w:tr>
      <w:tr w:rsidR="00184A2D" w:rsidRPr="00184A2D" w14:paraId="1CE9C0B4" w14:textId="77777777">
        <w:tc>
          <w:tcPr>
            <w:tcW w:w="1851" w:type="dxa"/>
          </w:tcPr>
          <w:p w14:paraId="33F16B3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Forward</w:t>
            </w:r>
          </w:p>
        </w:tc>
        <w:tc>
          <w:tcPr>
            <w:tcW w:w="1992" w:type="dxa"/>
          </w:tcPr>
          <w:p w14:paraId="4FAAB7B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635754D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T+2</w:t>
            </w:r>
          </w:p>
        </w:tc>
        <w:tc>
          <w:tcPr>
            <w:tcW w:w="1832" w:type="dxa"/>
          </w:tcPr>
          <w:p w14:paraId="285F19D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636E52F8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Base Rate</w:t>
            </w:r>
          </w:p>
        </w:tc>
        <w:tc>
          <w:tcPr>
            <w:tcW w:w="1832" w:type="dxa"/>
          </w:tcPr>
          <w:p w14:paraId="1A71F17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20489E3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Buy/Sell</w:t>
            </w:r>
          </w:p>
        </w:tc>
      </w:tr>
      <w:tr w:rsidR="00184A2D" w:rsidRPr="00184A2D" w14:paraId="6FC56BC6" w14:textId="77777777">
        <w:tc>
          <w:tcPr>
            <w:tcW w:w="1851" w:type="dxa"/>
          </w:tcPr>
          <w:p w14:paraId="4E92796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>Buy or Sell Swap</w:t>
            </w:r>
          </w:p>
        </w:tc>
        <w:tc>
          <w:tcPr>
            <w:tcW w:w="1992" w:type="dxa"/>
          </w:tcPr>
          <w:p w14:paraId="64475CB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20BD00E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0DD91DC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2" w:type="dxa"/>
          </w:tcPr>
          <w:p w14:paraId="5D59009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XX=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3A776BE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 xml:space="preserve">XX= </w:t>
            </w:r>
            <w:r w:rsidRPr="00184A2D">
              <w:rPr>
                <w:rFonts w:hint="cs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3" w:type="dxa"/>
          </w:tcPr>
          <w:p w14:paraId="127363B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Null</w:t>
            </w:r>
          </w:p>
        </w:tc>
      </w:tr>
      <w:tr w:rsidR="00184A2D" w:rsidRPr="00184A2D" w14:paraId="5EC7E029" w14:textId="77777777">
        <w:tc>
          <w:tcPr>
            <w:tcW w:w="1851" w:type="dxa"/>
          </w:tcPr>
          <w:p w14:paraId="03C4744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Cross Currency Swap</w:t>
            </w:r>
          </w:p>
        </w:tc>
        <w:tc>
          <w:tcPr>
            <w:tcW w:w="1992" w:type="dxa"/>
          </w:tcPr>
          <w:p w14:paraId="22ADB09F" w14:textId="36090001" w:rsidR="003A60DD" w:rsidRPr="00184A2D" w:rsidRDefault="00694BFA">
            <w:pPr>
              <w:jc w:val="center"/>
              <w:rPr>
                <w:sz w:val="28"/>
                <w:szCs w:val="28"/>
              </w:rPr>
            </w:pPr>
            <w:r w:rsidRPr="00184A2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F73A07" wp14:editId="55B258E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6350</wp:posOffset>
                      </wp:positionV>
                      <wp:extent cx="160655" cy="558165"/>
                      <wp:effectExtent l="11430" t="12700" r="8890" b="10160"/>
                      <wp:wrapNone/>
                      <wp:docPr id="200814036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655" cy="558165"/>
                              </a:xfrm>
                              <a:prstGeom prst="rightBrace">
                                <a:avLst>
                                  <a:gd name="adj1" fmla="val 2895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040D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9" o:spid="_x0000_s1026" type="#_x0000_t88" style="position:absolute;margin-left:-5.4pt;margin-top:.5pt;width:12.65pt;height:4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"/>
                  </w:pict>
                </mc:Fallback>
              </mc:AlternateContent>
            </w:r>
            <w:r w:rsidR="003A60DD"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7C5D7BA8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295DC93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0DFC9C6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XX=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2F0893A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3" w:type="dxa"/>
          </w:tcPr>
          <w:p w14:paraId="77143F28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Buy/Sell</w:t>
            </w:r>
          </w:p>
        </w:tc>
      </w:tr>
      <w:tr w:rsidR="00184A2D" w:rsidRPr="00184A2D" w14:paraId="0512DBC1" w14:textId="77777777">
        <w:tc>
          <w:tcPr>
            <w:tcW w:w="1851" w:type="dxa"/>
          </w:tcPr>
          <w:p w14:paraId="34EF5DD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92" w:type="dxa"/>
          </w:tcPr>
          <w:p w14:paraId="5DEFA585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4DADC3C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14:paraId="1E3D32D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Maturity </w:t>
            </w:r>
            <w:r w:rsidRPr="00184A2D">
              <w:rPr>
                <w:rFonts w:hint="cs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2" w:type="dxa"/>
          </w:tcPr>
          <w:p w14:paraId="2CD431C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6385962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XX= </w:t>
            </w:r>
            <w:r w:rsidRPr="00184A2D">
              <w:rPr>
                <w:rFonts w:hint="cs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3" w:type="dxa"/>
          </w:tcPr>
          <w:p w14:paraId="16DF06C1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Buy/Sell</w:t>
            </w:r>
          </w:p>
        </w:tc>
      </w:tr>
      <w:tr w:rsidR="00184A2D" w:rsidRPr="00184A2D" w14:paraId="420AF78C" w14:textId="77777777">
        <w:tc>
          <w:tcPr>
            <w:tcW w:w="1851" w:type="dxa"/>
          </w:tcPr>
          <w:p w14:paraId="3F85331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 Call</w:t>
            </w:r>
          </w:p>
        </w:tc>
        <w:tc>
          <w:tcPr>
            <w:tcW w:w="1992" w:type="dxa"/>
          </w:tcPr>
          <w:p w14:paraId="7405A0C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16F56DE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6084E8C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65E372F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61BF1313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7A4B9E7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Buy </w:t>
            </w:r>
          </w:p>
        </w:tc>
      </w:tr>
      <w:tr w:rsidR="00184A2D" w:rsidRPr="00184A2D" w14:paraId="1E223553" w14:textId="77777777">
        <w:tc>
          <w:tcPr>
            <w:tcW w:w="1851" w:type="dxa"/>
          </w:tcPr>
          <w:p w14:paraId="39C7983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Sell Call</w:t>
            </w:r>
          </w:p>
        </w:tc>
        <w:tc>
          <w:tcPr>
            <w:tcW w:w="1992" w:type="dxa"/>
          </w:tcPr>
          <w:p w14:paraId="392848F5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5983AEF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2BDB993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22918CE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44D73D0E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104E125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Sell</w:t>
            </w:r>
          </w:p>
        </w:tc>
      </w:tr>
      <w:tr w:rsidR="00184A2D" w:rsidRPr="00184A2D" w14:paraId="00DF728D" w14:textId="77777777">
        <w:tc>
          <w:tcPr>
            <w:tcW w:w="1851" w:type="dxa"/>
          </w:tcPr>
          <w:p w14:paraId="216480F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 Put</w:t>
            </w:r>
          </w:p>
        </w:tc>
        <w:tc>
          <w:tcPr>
            <w:tcW w:w="1992" w:type="dxa"/>
          </w:tcPr>
          <w:p w14:paraId="27B3D547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3909C6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4722676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0DE53E9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2EA024B1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50AC665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Sell</w:t>
            </w:r>
          </w:p>
        </w:tc>
      </w:tr>
      <w:tr w:rsidR="00184A2D" w:rsidRPr="00184A2D" w14:paraId="6E4DC5DC" w14:textId="77777777">
        <w:tc>
          <w:tcPr>
            <w:tcW w:w="1851" w:type="dxa"/>
          </w:tcPr>
          <w:p w14:paraId="173A354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Sell Put</w:t>
            </w:r>
          </w:p>
        </w:tc>
        <w:tc>
          <w:tcPr>
            <w:tcW w:w="1992" w:type="dxa"/>
          </w:tcPr>
          <w:p w14:paraId="2F19FAFF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12BEDBB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3EFF0FB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5A0A018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4CEA9DAB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5FAF975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</w:t>
            </w:r>
          </w:p>
        </w:tc>
      </w:tr>
      <w:tr w:rsidR="00184A2D" w:rsidRPr="00184A2D" w14:paraId="50463821" w14:textId="77777777">
        <w:tc>
          <w:tcPr>
            <w:tcW w:w="1851" w:type="dxa"/>
          </w:tcPr>
          <w:p w14:paraId="38AC804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Futures</w:t>
            </w:r>
          </w:p>
        </w:tc>
        <w:tc>
          <w:tcPr>
            <w:tcW w:w="1992" w:type="dxa"/>
          </w:tcPr>
          <w:p w14:paraId="4CC231A2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14:paraId="50F6E7C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2B265B3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14:paraId="79852C7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0508680B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14:paraId="2E8C1D2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Buy/Sell</w:t>
            </w:r>
          </w:p>
        </w:tc>
      </w:tr>
    </w:tbl>
    <w:p w14:paraId="30E42C3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imes New Roman" w:hAnsi="Times New Roman" w:cs="AngsanaUPC"/>
          <w:sz w:val="28"/>
          <w:szCs w:val="28"/>
        </w:rPr>
      </w:pPr>
      <w:r w:rsidRPr="00184A2D">
        <w:rPr>
          <w:rFonts w:ascii="Times New Roman" w:hAnsi="Times New Roman" w:cs="AngsanaUPC" w:hint="cs"/>
          <w:sz w:val="28"/>
          <w:szCs w:val="28"/>
          <w:cs/>
        </w:rPr>
        <w:t>2</w:t>
      </w:r>
      <w:r w:rsidRPr="00184A2D">
        <w:rPr>
          <w:rFonts w:ascii="AngsanaUPC" w:hAnsi="AngsanaUPC" w:cs="AngsanaUPC" w:hint="cs"/>
          <w:sz w:val="28"/>
          <w:szCs w:val="28"/>
          <w:cs/>
        </w:rPr>
        <w:t xml:space="preserve">. กรณีธุรกรรมเป็นสัญญา </w:t>
      </w:r>
      <w:r w:rsidRPr="00184A2D">
        <w:rPr>
          <w:rFonts w:ascii="AngsanaUPC" w:hAnsi="AngsanaUPC" w:cs="AngsanaUPC"/>
          <w:sz w:val="28"/>
          <w:szCs w:val="28"/>
        </w:rPr>
        <w:t xml:space="preserve"> Cross Currency Swap </w:t>
      </w:r>
      <w:r w:rsidRPr="00184A2D">
        <w:rPr>
          <w:rFonts w:ascii="AngsanaUPC" w:hAnsi="AngsanaUPC" w:cs="AngsanaUPC" w:hint="cs"/>
          <w:sz w:val="28"/>
          <w:szCs w:val="28"/>
          <w:cs/>
        </w:rPr>
        <w:t xml:space="preserve"> ให้รายงาน   </w:t>
      </w:r>
      <w:r w:rsidRPr="00184A2D">
        <w:rPr>
          <w:rFonts w:ascii="AngsanaUPC" w:hAnsi="AngsanaUPC" w:cs="AngsanaUPC"/>
          <w:sz w:val="28"/>
          <w:szCs w:val="28"/>
        </w:rPr>
        <w:t xml:space="preserve">Leg Type </w:t>
      </w:r>
      <w:r w:rsidRPr="00184A2D">
        <w:rPr>
          <w:rFonts w:ascii="Times New Roman" w:hAnsi="Times New Roman" w:cs="AngsanaUPC"/>
          <w:sz w:val="28"/>
          <w:szCs w:val="28"/>
        </w:rPr>
        <w:t xml:space="preserve"> </w:t>
      </w:r>
      <w:r w:rsidRPr="00184A2D">
        <w:rPr>
          <w:rFonts w:ascii="AngsanaUPC" w:hAnsi="AngsanaUPC" w:cs="AngsanaUPC" w:hint="cs"/>
          <w:sz w:val="28"/>
          <w:szCs w:val="28"/>
          <w:cs/>
        </w:rPr>
        <w:t>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1245"/>
        <w:gridCol w:w="996"/>
        <w:gridCol w:w="1494"/>
        <w:gridCol w:w="1323"/>
        <w:gridCol w:w="1323"/>
        <w:gridCol w:w="1323"/>
        <w:gridCol w:w="1323"/>
        <w:gridCol w:w="1197"/>
        <w:gridCol w:w="1422"/>
      </w:tblGrid>
      <w:tr w:rsidR="00184A2D" w:rsidRPr="00184A2D" w14:paraId="02B21397" w14:textId="77777777">
        <w:tc>
          <w:tcPr>
            <w:tcW w:w="2349" w:type="dxa"/>
          </w:tcPr>
          <w:p w14:paraId="3C813F3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b/>
                <w:bCs/>
                <w:sz w:val="28"/>
                <w:szCs w:val="28"/>
              </w:rPr>
              <w:t>Cross Currency Swap</w:t>
            </w:r>
          </w:p>
        </w:tc>
        <w:tc>
          <w:tcPr>
            <w:tcW w:w="1245" w:type="dxa"/>
          </w:tcPr>
          <w:p w14:paraId="45628615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996" w:type="dxa"/>
          </w:tcPr>
          <w:p w14:paraId="6FBEA573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494" w:type="dxa"/>
            <w:tcBorders>
              <w:bottom w:val="single" w:sz="4" w:space="0" w:color="auto"/>
              <w:right w:val="double" w:sz="4" w:space="0" w:color="auto"/>
            </w:tcBorders>
          </w:tcPr>
          <w:p w14:paraId="7FDE141A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14:paraId="05B615DF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3571B932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66DA7AF1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14:paraId="66AB7033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1197" w:type="dxa"/>
          </w:tcPr>
          <w:p w14:paraId="59FC5002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F9643C1" w14:textId="77777777" w:rsidR="003A60DD" w:rsidRPr="00184A2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 w:rsidRPr="00184A2D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84A2D" w:rsidRPr="00184A2D" w14:paraId="395D5A2B" w14:textId="77777777">
        <w:trPr>
          <w:cantSplit/>
        </w:trPr>
        <w:tc>
          <w:tcPr>
            <w:tcW w:w="2349" w:type="dxa"/>
          </w:tcPr>
          <w:p w14:paraId="04A63E7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Initial Buy Currency Id</w:t>
            </w:r>
          </w:p>
        </w:tc>
        <w:tc>
          <w:tcPr>
            <w:tcW w:w="1245" w:type="dxa"/>
            <w:vAlign w:val="center"/>
          </w:tcPr>
          <w:p w14:paraId="78B7B81E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4F"/>
            </w:r>
          </w:p>
        </w:tc>
        <w:tc>
          <w:tcPr>
            <w:tcW w:w="996" w:type="dxa"/>
          </w:tcPr>
          <w:p w14:paraId="3B1F5A0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494" w:type="dxa"/>
            <w:vMerge w:val="restart"/>
            <w:tcBorders>
              <w:right w:val="double" w:sz="4" w:space="0" w:color="auto"/>
            </w:tcBorders>
            <w:vAlign w:val="center"/>
          </w:tcPr>
          <w:p w14:paraId="3CCD1136" w14:textId="77777777" w:rsidR="003A60DD" w:rsidRPr="00184A2D" w:rsidRDefault="003A60DD">
            <w:pPr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ไม่รายงาน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14:paraId="221A229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5FAD5910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323" w:type="dxa"/>
            <w:vMerge w:val="restart"/>
            <w:vAlign w:val="center"/>
          </w:tcPr>
          <w:p w14:paraId="183E97BA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Leg Type=</w:t>
            </w:r>
            <w:r w:rsidRPr="00184A2D">
              <w:rPr>
                <w:sz w:val="28"/>
                <w:szCs w:val="28"/>
              </w:rPr>
              <w:br/>
              <w:t>Buy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14:paraId="344F770A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14:paraId="67968483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422" w:type="dxa"/>
            <w:vMerge w:val="restart"/>
            <w:vAlign w:val="center"/>
          </w:tcPr>
          <w:p w14:paraId="1466732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Leg Type=</w:t>
            </w:r>
            <w:r w:rsidRPr="00184A2D">
              <w:rPr>
                <w:sz w:val="28"/>
                <w:szCs w:val="28"/>
              </w:rPr>
              <w:br/>
              <w:t>Buy</w:t>
            </w:r>
          </w:p>
        </w:tc>
      </w:tr>
      <w:tr w:rsidR="00184A2D" w:rsidRPr="00184A2D" w14:paraId="742E4410" w14:textId="77777777">
        <w:trPr>
          <w:cantSplit/>
          <w:trHeight w:val="417"/>
        </w:trPr>
        <w:tc>
          <w:tcPr>
            <w:tcW w:w="2349" w:type="dxa"/>
          </w:tcPr>
          <w:p w14:paraId="4D58EEC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Initial Sell Currency Id</w:t>
            </w:r>
          </w:p>
        </w:tc>
        <w:tc>
          <w:tcPr>
            <w:tcW w:w="1245" w:type="dxa"/>
            <w:vAlign w:val="center"/>
          </w:tcPr>
          <w:p w14:paraId="67CD02E3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4F"/>
            </w:r>
          </w:p>
        </w:tc>
        <w:tc>
          <w:tcPr>
            <w:tcW w:w="996" w:type="dxa"/>
          </w:tcPr>
          <w:p w14:paraId="3EF499F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49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48C2F72A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14:paraId="7A90D1B5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20CA0996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01DE8AA6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left w:val="double" w:sz="4" w:space="0" w:color="auto"/>
            </w:tcBorders>
          </w:tcPr>
          <w:p w14:paraId="5179BCE6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14:paraId="46509F0B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422" w:type="dxa"/>
            <w:vMerge/>
          </w:tcPr>
          <w:p w14:paraId="1DF2518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</w:p>
        </w:tc>
      </w:tr>
      <w:tr w:rsidR="00184A2D" w:rsidRPr="00184A2D" w14:paraId="17062BA4" w14:textId="77777777">
        <w:trPr>
          <w:cantSplit/>
        </w:trPr>
        <w:tc>
          <w:tcPr>
            <w:tcW w:w="2349" w:type="dxa"/>
          </w:tcPr>
          <w:p w14:paraId="2DF6177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Final Buy Currency Id</w:t>
            </w:r>
          </w:p>
        </w:tc>
        <w:tc>
          <w:tcPr>
            <w:tcW w:w="1245" w:type="dxa"/>
            <w:vAlign w:val="center"/>
          </w:tcPr>
          <w:p w14:paraId="54EF2199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996" w:type="dxa"/>
          </w:tcPr>
          <w:p w14:paraId="74E8BD9A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494" w:type="dxa"/>
            <w:vMerge w:val="restart"/>
            <w:tcBorders>
              <w:right w:val="double" w:sz="4" w:space="0" w:color="auto"/>
            </w:tcBorders>
          </w:tcPr>
          <w:p w14:paraId="1FBEA0AD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Leg Type=</w:t>
            </w:r>
            <w:r w:rsidRPr="00184A2D">
              <w:rPr>
                <w:sz w:val="28"/>
                <w:szCs w:val="28"/>
              </w:rPr>
              <w:br/>
              <w:t xml:space="preserve"> Sell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14:paraId="6F26DDB1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4F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4113CF21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323" w:type="dxa"/>
            <w:vMerge w:val="restart"/>
            <w:vAlign w:val="center"/>
          </w:tcPr>
          <w:p w14:paraId="2FFDFA55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ไม่รายงาน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14:paraId="3D796473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14:paraId="750F53E2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THB</w:t>
            </w:r>
          </w:p>
        </w:tc>
        <w:tc>
          <w:tcPr>
            <w:tcW w:w="1422" w:type="dxa"/>
            <w:vMerge w:val="restart"/>
            <w:vAlign w:val="center"/>
          </w:tcPr>
          <w:p w14:paraId="6812099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>Leg Type=</w:t>
            </w:r>
            <w:r w:rsidRPr="00184A2D">
              <w:rPr>
                <w:sz w:val="28"/>
                <w:szCs w:val="28"/>
              </w:rPr>
              <w:br/>
              <w:t>Sell</w:t>
            </w:r>
          </w:p>
        </w:tc>
      </w:tr>
      <w:tr w:rsidR="00184A2D" w:rsidRPr="00184A2D" w14:paraId="12B8F638" w14:textId="77777777">
        <w:trPr>
          <w:cantSplit/>
        </w:trPr>
        <w:tc>
          <w:tcPr>
            <w:tcW w:w="2349" w:type="dxa"/>
          </w:tcPr>
          <w:p w14:paraId="62C4E0E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Final Sell Currency Id</w:t>
            </w:r>
          </w:p>
        </w:tc>
        <w:tc>
          <w:tcPr>
            <w:tcW w:w="1245" w:type="dxa"/>
            <w:vAlign w:val="center"/>
          </w:tcPr>
          <w:p w14:paraId="35F421AF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996" w:type="dxa"/>
          </w:tcPr>
          <w:p w14:paraId="71BCF968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494" w:type="dxa"/>
            <w:vMerge/>
            <w:tcBorders>
              <w:right w:val="double" w:sz="4" w:space="0" w:color="auto"/>
            </w:tcBorders>
            <w:vAlign w:val="center"/>
          </w:tcPr>
          <w:p w14:paraId="79B90BE1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14:paraId="4B09B5BE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4F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14:paraId="4E8E0F5E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323" w:type="dxa"/>
            <w:vMerge/>
            <w:vAlign w:val="center"/>
          </w:tcPr>
          <w:p w14:paraId="3AF05EB8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left w:val="double" w:sz="4" w:space="0" w:color="auto"/>
            </w:tcBorders>
          </w:tcPr>
          <w:p w14:paraId="326E7CF4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14:paraId="53BC7AC0" w14:textId="77777777" w:rsidR="003A60DD" w:rsidRPr="00184A2D" w:rsidRDefault="003A60DD">
            <w:pPr>
              <w:jc w:val="center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1422" w:type="dxa"/>
            <w:vMerge/>
          </w:tcPr>
          <w:p w14:paraId="00BDF6F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sz w:val="28"/>
                <w:szCs w:val="28"/>
                <w:cs/>
              </w:rPr>
            </w:pPr>
          </w:p>
        </w:tc>
      </w:tr>
    </w:tbl>
    <w:p w14:paraId="5CCA7F8F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rPr>
          <w:rFonts w:ascii="Times New Roman" w:hAnsi="Times New Roman" w:cs="AngsanaUPC" w:hint="cs"/>
          <w:b/>
          <w:bCs/>
          <w:sz w:val="28"/>
          <w:szCs w:val="28"/>
          <w:u w:val="single"/>
          <w:cs/>
        </w:rPr>
        <w:t>หมายเหตุ</w:t>
      </w:r>
      <w:r w:rsidRPr="00184A2D">
        <w:rPr>
          <w:rFonts w:ascii="Times New Roman" w:hAnsi="Times New Roman" w:cs="AngsanaUPC" w:hint="cs"/>
          <w:sz w:val="28"/>
          <w:szCs w:val="28"/>
          <w:cs/>
        </w:rPr>
        <w:t xml:space="preserve"> </w:t>
      </w:r>
      <w:r w:rsidRPr="00184A2D">
        <w:rPr>
          <w:sz w:val="28"/>
          <w:szCs w:val="28"/>
          <w:cs/>
        </w:rPr>
        <w:t xml:space="preserve">กรณี </w:t>
      </w:r>
      <w:r w:rsidRPr="00184A2D">
        <w:rPr>
          <w:sz w:val="28"/>
          <w:szCs w:val="28"/>
        </w:rPr>
        <w:t>Cross Currency Swap</w:t>
      </w:r>
      <w:r w:rsidRPr="00184A2D">
        <w:rPr>
          <w:rFonts w:ascii="Times New Roman" w:hAnsi="Times New Roman" w:cs="AngsanaUPC"/>
          <w:sz w:val="28"/>
          <w:szCs w:val="28"/>
        </w:rPr>
        <w:t xml:space="preserve"> </w:t>
      </w:r>
      <w:r w:rsidRPr="00184A2D">
        <w:rPr>
          <w:rFonts w:hint="cs"/>
          <w:sz w:val="28"/>
          <w:szCs w:val="28"/>
          <w:cs/>
        </w:rPr>
        <w:t xml:space="preserve">ให้รายงานไม่เกิน 2 </w:t>
      </w:r>
      <w:r w:rsidRPr="00184A2D">
        <w:rPr>
          <w:sz w:val="28"/>
          <w:szCs w:val="28"/>
        </w:rPr>
        <w:t xml:space="preserve">Records </w:t>
      </w:r>
      <w:r w:rsidRPr="00184A2D">
        <w:rPr>
          <w:rFonts w:hint="cs"/>
          <w:sz w:val="28"/>
          <w:szCs w:val="28"/>
          <w:cs/>
        </w:rPr>
        <w:t xml:space="preserve"> และสามารถใช้ </w:t>
      </w:r>
      <w:r w:rsidRPr="00184A2D">
        <w:rPr>
          <w:sz w:val="28"/>
          <w:szCs w:val="28"/>
        </w:rPr>
        <w:t>FI Arrangement Number</w:t>
      </w:r>
      <w:r w:rsidRPr="00184A2D">
        <w:rPr>
          <w:rFonts w:hint="cs"/>
          <w:sz w:val="28"/>
          <w:szCs w:val="28"/>
          <w:cs/>
        </w:rPr>
        <w:t xml:space="preserve"> เลขเดียวกันได้</w:t>
      </w:r>
    </w:p>
    <w:p w14:paraId="5F8C85A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</w:p>
    <w:p w14:paraId="2CF01AA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rPr>
          <w:rFonts w:hint="cs"/>
          <w:sz w:val="28"/>
          <w:szCs w:val="28"/>
          <w:cs/>
        </w:rPr>
        <w:t xml:space="preserve">3. กรณีเป็นการต่ออายุสัญญา </w:t>
      </w:r>
      <w:r w:rsidRPr="00184A2D">
        <w:rPr>
          <w:sz w:val="28"/>
          <w:szCs w:val="28"/>
        </w:rPr>
        <w:t xml:space="preserve"> (Rollover)</w:t>
      </w:r>
      <w:r w:rsidRPr="00184A2D">
        <w:rPr>
          <w:rFonts w:hint="cs"/>
          <w:sz w:val="28"/>
          <w:szCs w:val="28"/>
          <w:cs/>
        </w:rPr>
        <w:t xml:space="preserve"> การยกเลิกโดยมีสัญญาใหม่ทดแทน (</w:t>
      </w:r>
      <w:r w:rsidRPr="00184A2D">
        <w:rPr>
          <w:sz w:val="28"/>
          <w:szCs w:val="28"/>
        </w:rPr>
        <w:t xml:space="preserve">Cancel by Replacing with New Contract) </w:t>
      </w:r>
      <w:r w:rsidRPr="00184A2D">
        <w:rPr>
          <w:rFonts w:hint="cs"/>
          <w:sz w:val="28"/>
          <w:szCs w:val="28"/>
          <w:cs/>
        </w:rPr>
        <w:t xml:space="preserve">และ </w:t>
      </w:r>
      <w:r w:rsidRPr="00184A2D">
        <w:rPr>
          <w:sz w:val="28"/>
          <w:szCs w:val="28"/>
        </w:rPr>
        <w:t>Unwind</w:t>
      </w:r>
      <w:r w:rsidRPr="00184A2D">
        <w:rPr>
          <w:rFonts w:hint="cs"/>
          <w:sz w:val="28"/>
          <w:szCs w:val="28"/>
          <w:cs/>
        </w:rPr>
        <w:t xml:space="preserve"> ให้รายงาน</w:t>
      </w:r>
      <w:r w:rsidRPr="00184A2D">
        <w:rPr>
          <w:sz w:val="28"/>
          <w:szCs w:val="28"/>
        </w:rPr>
        <w:t xml:space="preserve">  </w:t>
      </w:r>
      <w:r w:rsidRPr="00184A2D">
        <w:rPr>
          <w:rFonts w:hint="cs"/>
          <w:sz w:val="28"/>
          <w:szCs w:val="28"/>
          <w:cs/>
        </w:rPr>
        <w:t xml:space="preserve">เช่น </w:t>
      </w:r>
    </w:p>
    <w:p w14:paraId="123B6159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sz w:val="28"/>
          <w:szCs w:val="28"/>
        </w:rPr>
      </w:pPr>
      <w:r w:rsidRPr="00184A2D">
        <w:rPr>
          <w:rFonts w:hint="cs"/>
          <w:sz w:val="28"/>
          <w:szCs w:val="28"/>
          <w:cs/>
        </w:rPr>
        <w:tab/>
        <w:t xml:space="preserve">3.1 กรณีการต่ออายุสัญญาเมื่อสัญญาตั้งต้นสิ้นสุด (กรณีนี้คือสัญญา </w:t>
      </w:r>
      <w:r w:rsidRPr="00184A2D">
        <w:rPr>
          <w:sz w:val="28"/>
          <w:szCs w:val="28"/>
        </w:rPr>
        <w:t xml:space="preserve">FWD001) </w:t>
      </w:r>
      <w:r w:rsidRPr="00184A2D">
        <w:rPr>
          <w:rFonts w:hint="cs"/>
          <w:sz w:val="28"/>
          <w:szCs w:val="28"/>
          <w:cs/>
        </w:rPr>
        <w:t xml:space="preserve">และต้องการต่ออายุสัญญา จะทำให้เกิดการยกเลิกสัญญาตั้งต้น และมีสัญญาใหม่เกิดขึ้น (กรณีนี้คือสัญญา </w:t>
      </w:r>
      <w:r w:rsidRPr="00184A2D">
        <w:rPr>
          <w:sz w:val="28"/>
          <w:szCs w:val="28"/>
        </w:rPr>
        <w:t xml:space="preserve">FWD002) </w:t>
      </w:r>
      <w:r w:rsidRPr="00184A2D">
        <w:rPr>
          <w:rFonts w:hint="cs"/>
          <w:sz w:val="28"/>
          <w:szCs w:val="28"/>
          <w:cs/>
        </w:rPr>
        <w:t xml:space="preserve">พร้อมกัน การรายงานต่ออายุสัญญานั้นให้รายงานเฉพาะสัญญาใหม่คือ </w:t>
      </w:r>
      <w:r w:rsidRPr="00184A2D">
        <w:rPr>
          <w:sz w:val="28"/>
          <w:szCs w:val="28"/>
        </w:rPr>
        <w:t xml:space="preserve">FWD002 </w:t>
      </w:r>
      <w:r w:rsidRPr="00184A2D">
        <w:rPr>
          <w:rFonts w:hint="cs"/>
          <w:sz w:val="28"/>
          <w:szCs w:val="28"/>
          <w:cs/>
        </w:rPr>
        <w:t xml:space="preserve">ที่ต่ออายุสัญญาตั้งต้นโดยใน </w:t>
      </w:r>
      <w:r w:rsidRPr="00184A2D">
        <w:rPr>
          <w:sz w:val="28"/>
          <w:szCs w:val="28"/>
        </w:rPr>
        <w:t>Data Element : Related FI Arrangement Number</w:t>
      </w:r>
      <w:r w:rsidRPr="00184A2D">
        <w:rPr>
          <w:rFonts w:hint="cs"/>
          <w:sz w:val="28"/>
          <w:szCs w:val="28"/>
          <w:cs/>
        </w:rPr>
        <w:t xml:space="preserve"> ให้อ้างอิงสัญญาตั้งต้น และ</w:t>
      </w:r>
      <w:r w:rsidRPr="00184A2D">
        <w:rPr>
          <w:sz w:val="28"/>
          <w:szCs w:val="28"/>
        </w:rPr>
        <w:t xml:space="preserve">Data Element : Arrangement Remarks </w:t>
      </w:r>
      <w:r w:rsidRPr="00184A2D">
        <w:rPr>
          <w:rFonts w:hint="cs"/>
          <w:sz w:val="28"/>
          <w:szCs w:val="28"/>
          <w:cs/>
        </w:rPr>
        <w:t xml:space="preserve">ให้รายงานระบุว่า </w:t>
      </w:r>
      <w:r w:rsidRPr="00184A2D">
        <w:rPr>
          <w:sz w:val="28"/>
          <w:szCs w:val="28"/>
        </w:rPr>
        <w:t xml:space="preserve">Rollover </w:t>
      </w:r>
      <w:r w:rsidRPr="00184A2D">
        <w:rPr>
          <w:rFonts w:hint="cs"/>
          <w:sz w:val="28"/>
          <w:szCs w:val="28"/>
          <w:cs/>
        </w:rPr>
        <w:t>ทั้งนี้ไม่ต้องรายงานการยกเลิกสัญญาตั้งต้น</w:t>
      </w:r>
      <w:r w:rsidRPr="00184A2D">
        <w:rPr>
          <w:sz w:val="28"/>
          <w:szCs w:val="28"/>
        </w:rPr>
        <w:t xml:space="preserve"> </w:t>
      </w:r>
      <w:r w:rsidRPr="00184A2D">
        <w:rPr>
          <w:sz w:val="28"/>
          <w:szCs w:val="28"/>
        </w:rPr>
        <w:tab/>
        <w:t xml:space="preserve"> </w:t>
      </w: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743"/>
        <w:gridCol w:w="1494"/>
        <w:gridCol w:w="1743"/>
        <w:gridCol w:w="1584"/>
        <w:gridCol w:w="1881"/>
        <w:gridCol w:w="1845"/>
        <w:gridCol w:w="1890"/>
      </w:tblGrid>
      <w:tr w:rsidR="00184A2D" w:rsidRPr="00184A2D" w14:paraId="6928F448" w14:textId="77777777">
        <w:tc>
          <w:tcPr>
            <w:tcW w:w="1851" w:type="dxa"/>
          </w:tcPr>
          <w:p w14:paraId="0B123D4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FI Arrangement No</w:t>
            </w:r>
          </w:p>
        </w:tc>
        <w:tc>
          <w:tcPr>
            <w:tcW w:w="1743" w:type="dxa"/>
          </w:tcPr>
          <w:p w14:paraId="55C6354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Trade Date</w:t>
            </w:r>
          </w:p>
        </w:tc>
        <w:tc>
          <w:tcPr>
            <w:tcW w:w="1494" w:type="dxa"/>
          </w:tcPr>
          <w:p w14:paraId="2FF7704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Start Date</w:t>
            </w:r>
          </w:p>
        </w:tc>
        <w:tc>
          <w:tcPr>
            <w:tcW w:w="1743" w:type="dxa"/>
          </w:tcPr>
          <w:p w14:paraId="429B8BE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Maturity Date</w:t>
            </w:r>
          </w:p>
        </w:tc>
        <w:tc>
          <w:tcPr>
            <w:tcW w:w="1584" w:type="dxa"/>
          </w:tcPr>
          <w:p w14:paraId="64528ED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Exchange Rate1</w:t>
            </w:r>
          </w:p>
        </w:tc>
        <w:tc>
          <w:tcPr>
            <w:tcW w:w="1881" w:type="dxa"/>
          </w:tcPr>
          <w:p w14:paraId="4E3E558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Exchange Rate2</w:t>
            </w:r>
          </w:p>
        </w:tc>
        <w:tc>
          <w:tcPr>
            <w:tcW w:w="1845" w:type="dxa"/>
          </w:tcPr>
          <w:p w14:paraId="4863CED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Related FI </w:t>
            </w:r>
            <w:proofErr w:type="spellStart"/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Ar</w:t>
            </w:r>
            <w:proofErr w:type="spellEnd"/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No</w:t>
            </w:r>
          </w:p>
        </w:tc>
        <w:tc>
          <w:tcPr>
            <w:tcW w:w="1890" w:type="dxa"/>
          </w:tcPr>
          <w:p w14:paraId="3803142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b/>
                <w:bCs/>
                <w:sz w:val="28"/>
                <w:szCs w:val="28"/>
              </w:rPr>
              <w:t>AR Remarks</w:t>
            </w:r>
          </w:p>
        </w:tc>
      </w:tr>
      <w:tr w:rsidR="00184A2D" w:rsidRPr="00184A2D" w14:paraId="2978BD04" w14:textId="77777777">
        <w:tc>
          <w:tcPr>
            <w:tcW w:w="1851" w:type="dxa"/>
            <w:vAlign w:val="bottom"/>
          </w:tcPr>
          <w:p w14:paraId="63305F5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FWD001</w:t>
            </w:r>
          </w:p>
        </w:tc>
        <w:tc>
          <w:tcPr>
            <w:tcW w:w="1743" w:type="dxa"/>
            <w:vAlign w:val="bottom"/>
          </w:tcPr>
          <w:p w14:paraId="51C7AA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2007-04-17</w:t>
            </w:r>
          </w:p>
        </w:tc>
        <w:tc>
          <w:tcPr>
            <w:tcW w:w="1494" w:type="dxa"/>
            <w:vAlign w:val="bottom"/>
          </w:tcPr>
          <w:p w14:paraId="73F664F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2007-04-19</w:t>
            </w:r>
          </w:p>
        </w:tc>
        <w:tc>
          <w:tcPr>
            <w:tcW w:w="1743" w:type="dxa"/>
            <w:vAlign w:val="bottom"/>
          </w:tcPr>
          <w:p w14:paraId="4E8C9AD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2007-05-19</w:t>
            </w:r>
          </w:p>
        </w:tc>
        <w:tc>
          <w:tcPr>
            <w:tcW w:w="1584" w:type="dxa"/>
            <w:vAlign w:val="bottom"/>
          </w:tcPr>
          <w:p w14:paraId="031D2A0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35.00</w:t>
            </w:r>
          </w:p>
        </w:tc>
        <w:tc>
          <w:tcPr>
            <w:tcW w:w="1881" w:type="dxa"/>
            <w:vAlign w:val="bottom"/>
          </w:tcPr>
          <w:p w14:paraId="10E16AE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35.50</w:t>
            </w:r>
          </w:p>
        </w:tc>
        <w:tc>
          <w:tcPr>
            <w:tcW w:w="1845" w:type="dxa"/>
            <w:vAlign w:val="bottom"/>
          </w:tcPr>
          <w:p w14:paraId="32CE705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34B89D5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sz w:val="28"/>
                <w:szCs w:val="28"/>
              </w:rPr>
            </w:pPr>
          </w:p>
        </w:tc>
      </w:tr>
      <w:tr w:rsidR="00184A2D" w:rsidRPr="00184A2D" w14:paraId="7076DF8D" w14:textId="77777777">
        <w:tc>
          <w:tcPr>
            <w:tcW w:w="1851" w:type="dxa"/>
            <w:vAlign w:val="bottom"/>
          </w:tcPr>
          <w:p w14:paraId="17F814F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FWD002</w:t>
            </w:r>
          </w:p>
        </w:tc>
        <w:tc>
          <w:tcPr>
            <w:tcW w:w="1743" w:type="dxa"/>
            <w:vAlign w:val="bottom"/>
          </w:tcPr>
          <w:p w14:paraId="2348879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2007-05-21</w:t>
            </w:r>
          </w:p>
        </w:tc>
        <w:tc>
          <w:tcPr>
            <w:tcW w:w="1494" w:type="dxa"/>
            <w:vAlign w:val="bottom"/>
          </w:tcPr>
          <w:p w14:paraId="3086997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2007-05-23</w:t>
            </w:r>
          </w:p>
        </w:tc>
        <w:tc>
          <w:tcPr>
            <w:tcW w:w="1743" w:type="dxa"/>
            <w:vAlign w:val="bottom"/>
          </w:tcPr>
          <w:p w14:paraId="36BAAD3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2007-06-23</w:t>
            </w:r>
          </w:p>
        </w:tc>
        <w:tc>
          <w:tcPr>
            <w:tcW w:w="1584" w:type="dxa"/>
            <w:vAlign w:val="bottom"/>
          </w:tcPr>
          <w:p w14:paraId="329322C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35.10</w:t>
            </w:r>
          </w:p>
        </w:tc>
        <w:tc>
          <w:tcPr>
            <w:tcW w:w="1881" w:type="dxa"/>
            <w:vAlign w:val="bottom"/>
          </w:tcPr>
          <w:p w14:paraId="51A99D9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35.70</w:t>
            </w:r>
          </w:p>
        </w:tc>
        <w:tc>
          <w:tcPr>
            <w:tcW w:w="1845" w:type="dxa"/>
            <w:vAlign w:val="bottom"/>
          </w:tcPr>
          <w:p w14:paraId="73102C6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FWD001</w:t>
            </w:r>
          </w:p>
        </w:tc>
        <w:tc>
          <w:tcPr>
            <w:tcW w:w="1890" w:type="dxa"/>
            <w:vAlign w:val="bottom"/>
          </w:tcPr>
          <w:p w14:paraId="4E85721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Rollover</w:t>
            </w:r>
          </w:p>
        </w:tc>
      </w:tr>
    </w:tbl>
    <w:p w14:paraId="1B6B2673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AngsanaUPC" w:hAnsi="AngsanaUPC" w:cs="AngsanaUPC"/>
          <w:b/>
          <w:bCs/>
          <w:u w:val="single"/>
        </w:rPr>
      </w:pPr>
      <w:r w:rsidRPr="00184A2D">
        <w:rPr>
          <w:sz w:val="28"/>
          <w:szCs w:val="28"/>
        </w:rPr>
        <w:tab/>
        <w:t xml:space="preserve">3.2 </w:t>
      </w:r>
      <w:r w:rsidRPr="00184A2D">
        <w:rPr>
          <w:rFonts w:hint="cs"/>
          <w:sz w:val="28"/>
          <w:szCs w:val="28"/>
          <w:cs/>
        </w:rPr>
        <w:t xml:space="preserve">กรณีการยกเลิกโดยมีสัญญาใหม่ทดแทน </w:t>
      </w:r>
      <w:r w:rsidRPr="00184A2D">
        <w:rPr>
          <w:sz w:val="28"/>
          <w:szCs w:val="28"/>
        </w:rPr>
        <w:t xml:space="preserve">(Cancel by Replacing with New Contract) </w:t>
      </w:r>
      <w:r w:rsidRPr="00184A2D">
        <w:rPr>
          <w:rFonts w:hint="cs"/>
          <w:sz w:val="28"/>
          <w:szCs w:val="28"/>
          <w:cs/>
        </w:rPr>
        <w:t xml:space="preserve">ให้ระบุใน </w:t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>Element :</w:t>
      </w:r>
      <w:proofErr w:type="gramEnd"/>
      <w:r w:rsidRPr="00184A2D">
        <w:rPr>
          <w:sz w:val="28"/>
          <w:szCs w:val="28"/>
        </w:rPr>
        <w:t xml:space="preserve"> Related FI Arrangement Number</w:t>
      </w:r>
      <w:r w:rsidRPr="00184A2D">
        <w:rPr>
          <w:rFonts w:hint="cs"/>
          <w:sz w:val="28"/>
          <w:szCs w:val="28"/>
          <w:cs/>
        </w:rPr>
        <w:t xml:space="preserve"> ให้อ้างอิงสัญญาตั้งต้น และ</w:t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>Element :</w:t>
      </w:r>
      <w:proofErr w:type="gramEnd"/>
      <w:r w:rsidRPr="00184A2D">
        <w:rPr>
          <w:sz w:val="28"/>
          <w:szCs w:val="28"/>
        </w:rPr>
        <w:t xml:space="preserve"> Arrangement Remarks</w:t>
      </w:r>
      <w:r w:rsidRPr="00184A2D">
        <w:rPr>
          <w:rFonts w:hint="cs"/>
          <w:sz w:val="28"/>
          <w:szCs w:val="28"/>
          <w:cs/>
        </w:rPr>
        <w:t xml:space="preserve"> ให้รายงานระบุว่า </w:t>
      </w:r>
      <w:r w:rsidRPr="00184A2D">
        <w:rPr>
          <w:sz w:val="28"/>
          <w:szCs w:val="28"/>
        </w:rPr>
        <w:t>Cancel by Replacing with New Contract</w:t>
      </w:r>
    </w:p>
    <w:p w14:paraId="78AED7ED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sz w:val="28"/>
          <w:szCs w:val="28"/>
        </w:rPr>
      </w:pPr>
      <w:r w:rsidRPr="00184A2D">
        <w:rPr>
          <w:rFonts w:ascii="AngsanaUPC" w:hAnsi="AngsanaUPC" w:cs="AngsanaUPC"/>
          <w:b/>
          <w:bCs/>
        </w:rPr>
        <w:tab/>
      </w:r>
      <w:r w:rsidRPr="00184A2D">
        <w:rPr>
          <w:sz w:val="28"/>
          <w:szCs w:val="28"/>
        </w:rPr>
        <w:t xml:space="preserve">3.3 </w:t>
      </w:r>
      <w:r w:rsidRPr="00184A2D">
        <w:rPr>
          <w:rFonts w:hint="cs"/>
          <w:sz w:val="28"/>
          <w:szCs w:val="28"/>
          <w:cs/>
        </w:rPr>
        <w:t xml:space="preserve">กรณี </w:t>
      </w:r>
      <w:r w:rsidRPr="00184A2D">
        <w:rPr>
          <w:sz w:val="28"/>
          <w:szCs w:val="28"/>
        </w:rPr>
        <w:t>Unwind</w:t>
      </w:r>
      <w:r w:rsidRPr="00184A2D">
        <w:rPr>
          <w:rFonts w:hint="cs"/>
          <w:sz w:val="28"/>
          <w:szCs w:val="28"/>
          <w:cs/>
        </w:rPr>
        <w:t xml:space="preserve"> สัญญานั้นมีสัญญาใหม่เกิดขึ้นนั้นให้ระบุใน ใน </w:t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>Element :</w:t>
      </w:r>
      <w:proofErr w:type="gramEnd"/>
      <w:r w:rsidRPr="00184A2D">
        <w:rPr>
          <w:sz w:val="28"/>
          <w:szCs w:val="28"/>
        </w:rPr>
        <w:t xml:space="preserve"> Related FI Arrangement Number</w:t>
      </w:r>
      <w:r w:rsidRPr="00184A2D">
        <w:rPr>
          <w:rFonts w:hint="cs"/>
          <w:sz w:val="28"/>
          <w:szCs w:val="28"/>
          <w:cs/>
        </w:rPr>
        <w:t xml:space="preserve"> ให้อ้างอิงสัญญาตั้งต้น ที่ถูก </w:t>
      </w:r>
      <w:r w:rsidRPr="00184A2D">
        <w:rPr>
          <w:sz w:val="28"/>
          <w:szCs w:val="28"/>
        </w:rPr>
        <w:t xml:space="preserve">Unwind </w:t>
      </w:r>
      <w:r w:rsidRPr="00184A2D">
        <w:rPr>
          <w:rFonts w:hint="cs"/>
          <w:sz w:val="28"/>
          <w:szCs w:val="28"/>
          <w:cs/>
        </w:rPr>
        <w:t>และ</w:t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>Element :</w:t>
      </w:r>
      <w:proofErr w:type="gramEnd"/>
      <w:r w:rsidRPr="00184A2D">
        <w:rPr>
          <w:sz w:val="28"/>
          <w:szCs w:val="28"/>
        </w:rPr>
        <w:t xml:space="preserve"> Arrangement Remarks</w:t>
      </w:r>
      <w:r w:rsidRPr="00184A2D">
        <w:rPr>
          <w:rFonts w:hint="cs"/>
          <w:sz w:val="28"/>
          <w:szCs w:val="28"/>
          <w:cs/>
        </w:rPr>
        <w:t xml:space="preserve"> ให้รายงานระบุว่า </w:t>
      </w:r>
      <w:proofErr w:type="gramStart"/>
      <w:r w:rsidRPr="00184A2D">
        <w:rPr>
          <w:sz w:val="28"/>
          <w:szCs w:val="28"/>
        </w:rPr>
        <w:t>Unwind</w:t>
      </w:r>
      <w:r w:rsidRPr="00184A2D">
        <w:rPr>
          <w:rFonts w:hint="cs"/>
          <w:sz w:val="28"/>
          <w:szCs w:val="28"/>
          <w:cs/>
        </w:rPr>
        <w:t xml:space="preserve"> </w:t>
      </w:r>
      <w:r w:rsidRPr="00184A2D">
        <w:rPr>
          <w:sz w:val="28"/>
          <w:szCs w:val="28"/>
        </w:rPr>
        <w:t xml:space="preserve"> </w:t>
      </w:r>
      <w:r w:rsidRPr="00184A2D">
        <w:rPr>
          <w:rFonts w:hint="cs"/>
          <w:sz w:val="28"/>
          <w:szCs w:val="28"/>
          <w:cs/>
        </w:rPr>
        <w:t>ในสัญญาใหม่ที่เกิดขึ้น</w:t>
      </w:r>
      <w:proofErr w:type="gramEnd"/>
    </w:p>
    <w:p w14:paraId="669E8A3E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sz w:val="28"/>
          <w:szCs w:val="28"/>
          <w:cs/>
        </w:rPr>
      </w:pPr>
    </w:p>
    <w:p w14:paraId="6B2A6322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สถาบันการเงินที่ต้องรายงาน</w:t>
      </w:r>
    </w:p>
    <w:p w14:paraId="5429FDCC" w14:textId="77777777" w:rsidR="003A60DD" w:rsidRPr="00184A2D" w:rsidRDefault="003A60DD">
      <w:pPr>
        <w:tabs>
          <w:tab w:val="left" w:pos="1245"/>
          <w:tab w:val="left" w:pos="1440"/>
        </w:tabs>
        <w:spacing w:before="120"/>
        <w:rPr>
          <w:rFonts w:ascii="Times New Roman" w:hAnsi="Times New Roman" w:cs="AngsanaUPC"/>
          <w:sz w:val="28"/>
          <w:szCs w:val="28"/>
        </w:rPr>
      </w:pPr>
      <w:r w:rsidRPr="00184A2D">
        <w:rPr>
          <w:rFonts w:ascii="AngsanaUPC" w:hAnsi="AngsanaUPC" w:cs="AngsanaUPC" w:hint="cs"/>
          <w:sz w:val="28"/>
          <w:szCs w:val="28"/>
          <w:cs/>
        </w:rPr>
        <w:tab/>
        <w:t xml:space="preserve"> </w:t>
      </w:r>
      <w:r w:rsidRPr="00184A2D">
        <w:rPr>
          <w:rFonts w:ascii="AngsanaUPC" w:hAnsi="AngsanaUPC" w:cs="AngsanaUPC"/>
          <w:sz w:val="28"/>
          <w:szCs w:val="28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</w:r>
      <w:r w:rsidRPr="00184A2D">
        <w:rPr>
          <w:rFonts w:ascii="AngsanaUPC" w:hAnsi="AngsanaUPC" w:cs="AngsanaUPC" w:hint="cs"/>
          <w:sz w:val="28"/>
          <w:szCs w:val="28"/>
          <w:cs/>
        </w:rPr>
        <w:t>ได้รับอนุญาตให้ประกอบธุรกิจเกี่ยวกับปัจจัยชำระเงินต่างประเทศ ได้แก่</w:t>
      </w:r>
    </w:p>
    <w:p w14:paraId="40A73E83" w14:textId="77777777" w:rsidR="00694BFA" w:rsidRDefault="003A60DD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 w:rsidRPr="00184A2D">
        <w:rPr>
          <w:rFonts w:ascii="AngsanaUPC" w:hAnsi="AngsanaUPC" w:cs="AngsanaUPC" w:hint="cs"/>
          <w:sz w:val="28"/>
          <w:szCs w:val="28"/>
          <w:cs/>
        </w:rPr>
        <w:tab/>
      </w:r>
      <w:r w:rsidR="00694BFA">
        <w:rPr>
          <w:rFonts w:ascii="AngsanaUPC" w:hAnsi="AngsanaUPC" w:cs="AngsanaUPC"/>
          <w:color w:val="000000"/>
          <w:sz w:val="28"/>
          <w:szCs w:val="28"/>
          <w:cs/>
        </w:rPr>
        <w:t>ธนาคารพาณิชย์</w:t>
      </w:r>
      <w:r w:rsidR="00694BFA">
        <w:rPr>
          <w:rFonts w:ascii="AngsanaUPC" w:hAnsi="AngsanaUPC" w:cs="AngsanaUPC"/>
          <w:color w:val="000000"/>
          <w:sz w:val="28"/>
          <w:szCs w:val="28"/>
        </w:rPr>
        <w:t xml:space="preserve"> </w:t>
      </w:r>
      <w:r w:rsidR="00694BFA" w:rsidRPr="00505B0A">
        <w:rPr>
          <w:color w:val="0000FF"/>
          <w:sz w:val="28"/>
          <w:szCs w:val="28"/>
        </w:rPr>
        <w:t>(</w:t>
      </w:r>
      <w:r w:rsidR="00694BFA" w:rsidRPr="00505B0A">
        <w:rPr>
          <w:rFonts w:hint="cs"/>
          <w:color w:val="0000FF"/>
          <w:sz w:val="28"/>
          <w:szCs w:val="28"/>
          <w:cs/>
        </w:rPr>
        <w:t>รายชื่อ</w:t>
      </w:r>
      <w:r w:rsidR="00694BFA" w:rsidRPr="00505B0A">
        <w:rPr>
          <w:color w:val="0000FF"/>
          <w:sz w:val="28"/>
          <w:szCs w:val="28"/>
          <w:cs/>
        </w:rPr>
        <w:t>ตามที่ ธปท. กำหนด)</w:t>
      </w:r>
    </w:p>
    <w:p w14:paraId="6B15FBE2" w14:textId="77777777" w:rsidR="00694BFA" w:rsidRDefault="00694BFA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  <w:cs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ตัวแทนรับอนุญาตอื่น</w:t>
      </w:r>
      <w:r>
        <w:rPr>
          <w:rFonts w:ascii="AngsanaUPC" w:hAnsi="AngsanaUPC" w:cs="AngsanaUPC"/>
          <w:color w:val="000000"/>
          <w:sz w:val="28"/>
          <w:szCs w:val="28"/>
          <w:cs/>
        </w:rPr>
        <w:t xml:space="preserve"> </w:t>
      </w:r>
      <w:r w:rsidRPr="00505B0A">
        <w:rPr>
          <w:color w:val="0000FF"/>
          <w:sz w:val="28"/>
          <w:szCs w:val="28"/>
        </w:rPr>
        <w:t>(</w:t>
      </w:r>
      <w:r w:rsidRPr="00505B0A">
        <w:rPr>
          <w:rFonts w:hint="cs"/>
          <w:color w:val="0000FF"/>
          <w:sz w:val="28"/>
          <w:szCs w:val="28"/>
          <w:cs/>
        </w:rPr>
        <w:t>รายชื่อ</w:t>
      </w:r>
      <w:r w:rsidRPr="00505B0A">
        <w:rPr>
          <w:color w:val="0000FF"/>
          <w:sz w:val="28"/>
          <w:szCs w:val="28"/>
          <w:cs/>
        </w:rPr>
        <w:t>ตามที่ ธปท. กำหนด)</w:t>
      </w:r>
    </w:p>
    <w:p w14:paraId="20170D1A" w14:textId="456CF434" w:rsidR="003A60DD" w:rsidRPr="00184A2D" w:rsidRDefault="003A60DD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ลักษณะข้อมูล</w:t>
      </w:r>
    </w:p>
    <w:p w14:paraId="2F5E619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 w:rsidRPr="00184A2D">
        <w:rPr>
          <w:rFonts w:ascii="AngsanaUPC" w:hAnsi="AngsanaUPC" w:cs="AngsanaUPC"/>
          <w:sz w:val="28"/>
          <w:szCs w:val="28"/>
        </w:rPr>
        <w:lastRenderedPageBreak/>
        <w:tab/>
      </w:r>
      <w:r w:rsidRPr="00184A2D">
        <w:rPr>
          <w:rFonts w:ascii="AngsanaUPC" w:hAnsi="AngsanaUPC" w:cs="AngsanaUPC" w:hint="cs"/>
          <w:sz w:val="28"/>
          <w:szCs w:val="28"/>
          <w:cs/>
        </w:rPr>
        <w:t>รายธุรกรรม</w:t>
      </w:r>
    </w:p>
    <w:p w14:paraId="52D2616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</w:p>
    <w:p w14:paraId="6BEE8E51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ความถี่ในการส่งชุดข้อมูล</w:t>
      </w:r>
    </w:p>
    <w:p w14:paraId="47C5A5CE" w14:textId="77777777" w:rsidR="00694BFA" w:rsidRPr="00051960" w:rsidRDefault="003A60DD" w:rsidP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FF"/>
          <w:sz w:val="28"/>
          <w:szCs w:val="28"/>
        </w:rPr>
      </w:pPr>
      <w:r w:rsidRPr="00184A2D">
        <w:rPr>
          <w:rFonts w:ascii="AngsanaUPC" w:hAnsi="AngsanaUPC" w:cs="AngsanaUPC" w:hint="cs"/>
          <w:b/>
          <w:bCs/>
          <w:cs/>
        </w:rPr>
        <w:tab/>
      </w:r>
      <w:r w:rsidR="00694BFA" w:rsidRPr="00051960">
        <w:rPr>
          <w:color w:val="0000FF"/>
          <w:sz w:val="28"/>
          <w:szCs w:val="28"/>
          <w:cs/>
        </w:rPr>
        <w:t>ธุรกรรมที่เกิดขึ้นภายในครึ่งวันเช้า (</w:t>
      </w:r>
      <w:r w:rsidR="00694BFA" w:rsidRPr="00051960">
        <w:rPr>
          <w:color w:val="0000FF"/>
          <w:sz w:val="28"/>
          <w:szCs w:val="28"/>
        </w:rPr>
        <w:t>Cut off time 11:30</w:t>
      </w:r>
      <w:r w:rsidR="00694BFA" w:rsidRPr="00051960">
        <w:rPr>
          <w:color w:val="0000FF"/>
          <w:sz w:val="28"/>
          <w:szCs w:val="28"/>
          <w:cs/>
        </w:rPr>
        <w:t xml:space="preserve"> น.) ให้ส่งภายใน 12.00 น. </w:t>
      </w:r>
      <w:r w:rsidR="00694BFA" w:rsidRPr="00051960">
        <w:rPr>
          <w:color w:val="0000FF"/>
          <w:sz w:val="28"/>
          <w:szCs w:val="28"/>
        </w:rPr>
        <w:t xml:space="preserve">       </w:t>
      </w:r>
    </w:p>
    <w:p w14:paraId="0476BA17" w14:textId="77777777" w:rsidR="00694BFA" w:rsidRPr="00051960" w:rsidRDefault="00694BFA" w:rsidP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FF"/>
          <w:sz w:val="28"/>
          <w:szCs w:val="28"/>
        </w:rPr>
      </w:pPr>
      <w:r w:rsidRPr="00051960">
        <w:rPr>
          <w:color w:val="0000FF"/>
          <w:sz w:val="28"/>
          <w:szCs w:val="28"/>
          <w:cs/>
        </w:rPr>
        <w:tab/>
        <w:t>ธุรกรรมที่เกิดขึ้นช่วงบ่าย (</w:t>
      </w:r>
      <w:r w:rsidRPr="00051960">
        <w:rPr>
          <w:color w:val="0000FF"/>
          <w:sz w:val="28"/>
          <w:szCs w:val="28"/>
        </w:rPr>
        <w:t>Cut off time 16:00</w:t>
      </w:r>
      <w:r w:rsidRPr="00051960">
        <w:rPr>
          <w:color w:val="0000FF"/>
          <w:sz w:val="28"/>
          <w:szCs w:val="28"/>
          <w:cs/>
        </w:rPr>
        <w:t xml:space="preserve"> น.) ให้ส่งภายใน 16.30 น. </w:t>
      </w:r>
    </w:p>
    <w:p w14:paraId="59CDA732" w14:textId="77777777" w:rsidR="00694BFA" w:rsidRPr="00051960" w:rsidRDefault="00694BFA" w:rsidP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FF"/>
          <w:sz w:val="28"/>
          <w:szCs w:val="28"/>
        </w:rPr>
      </w:pPr>
      <w:r w:rsidRPr="00051960">
        <w:rPr>
          <w:color w:val="0000FF"/>
          <w:sz w:val="28"/>
          <w:szCs w:val="28"/>
          <w:cs/>
        </w:rPr>
        <w:tab/>
        <w:t xml:space="preserve">และธุรกรรมที่เกิดขึ้นหลัง </w:t>
      </w:r>
      <w:r w:rsidRPr="00051960">
        <w:rPr>
          <w:color w:val="0000FF"/>
          <w:sz w:val="28"/>
          <w:szCs w:val="28"/>
        </w:rPr>
        <w:t xml:space="preserve">16.00 </w:t>
      </w:r>
      <w:r w:rsidRPr="00051960">
        <w:rPr>
          <w:color w:val="0000FF"/>
          <w:sz w:val="28"/>
          <w:szCs w:val="28"/>
          <w:cs/>
        </w:rPr>
        <w:t xml:space="preserve">น. ให้จัดส่งให้ครบถ้วนก่อนเวลา </w:t>
      </w:r>
      <w:r w:rsidRPr="00051960">
        <w:rPr>
          <w:color w:val="0000FF"/>
          <w:sz w:val="28"/>
          <w:szCs w:val="28"/>
        </w:rPr>
        <w:t xml:space="preserve">9.00 </w:t>
      </w:r>
      <w:r w:rsidRPr="00051960">
        <w:rPr>
          <w:color w:val="0000FF"/>
          <w:sz w:val="28"/>
          <w:szCs w:val="28"/>
          <w:cs/>
        </w:rPr>
        <w:t>น. ของวันทำการถัดไป</w:t>
      </w:r>
    </w:p>
    <w:p w14:paraId="419414C3" w14:textId="77777777" w:rsidR="00694BFA" w:rsidRDefault="00694BFA" w:rsidP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28"/>
          <w:szCs w:val="28"/>
          <w:u w:val="single"/>
        </w:rPr>
      </w:pP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b/>
          <w:bCs/>
          <w:color w:val="000000"/>
          <w:sz w:val="28"/>
          <w:szCs w:val="28"/>
          <w:u w:val="single"/>
          <w:cs/>
        </w:rPr>
        <w:t>ทั้งนี้ การส่งข้อมูลในแต่ละรอบจะต้องจัดส่งข้อมูลตั้งแต่รอบแรกรวมมาด้วย</w:t>
      </w:r>
    </w:p>
    <w:p w14:paraId="60D266EB" w14:textId="68ED5062" w:rsidR="003A60DD" w:rsidRPr="00184A2D" w:rsidRDefault="003A60DD" w:rsidP="00694BF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กำหนดการส่ง</w:t>
      </w:r>
    </w:p>
    <w:p w14:paraId="02C326DB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 w:rsidRPr="00184A2D">
        <w:rPr>
          <w:rFonts w:ascii="AngsanaUPC" w:hAnsi="AngsanaUPC" w:cs="AngsanaUPC"/>
          <w:sz w:val="28"/>
          <w:szCs w:val="28"/>
        </w:rPr>
        <w:tab/>
      </w:r>
      <w:r w:rsidRPr="00184A2D">
        <w:rPr>
          <w:rFonts w:ascii="AngsanaUPC" w:hAnsi="AngsanaUPC" w:cs="AngsanaUPC" w:hint="cs"/>
          <w:sz w:val="28"/>
          <w:szCs w:val="28"/>
          <w:cs/>
        </w:rPr>
        <w:t>ภายใน</w:t>
      </w:r>
      <w:r w:rsidRPr="00184A2D">
        <w:rPr>
          <w:rFonts w:ascii="AngsanaUPC" w:hAnsi="AngsanaUPC" w:cs="AngsanaUPC" w:hint="cs"/>
          <w:sz w:val="28"/>
          <w:szCs w:val="28"/>
          <w:cs/>
          <w:lang w:val="th-TH"/>
        </w:rPr>
        <w:t>กำหนดการจัดส่งข้อมูลในแต่ละรอบ</w:t>
      </w:r>
    </w:p>
    <w:p w14:paraId="13B65F1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การตรวจสอบความถูกต้องของข้อ</w:t>
      </w:r>
      <w:r w:rsidRPr="00184A2D">
        <w:rPr>
          <w:rFonts w:hint="cs"/>
          <w:b/>
          <w:bCs/>
          <w:u w:val="single"/>
          <w:cs/>
        </w:rPr>
        <w:t>มูล (</w:t>
      </w:r>
      <w:r w:rsidRPr="00184A2D">
        <w:rPr>
          <w:b/>
          <w:bCs/>
          <w:u w:val="single"/>
        </w:rPr>
        <w:t xml:space="preserve">Validation Rule) </w:t>
      </w:r>
    </w:p>
    <w:p w14:paraId="566B1D1F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tab/>
      </w:r>
      <w:r w:rsidRPr="00184A2D">
        <w:rPr>
          <w:rFonts w:hint="cs"/>
          <w:sz w:val="28"/>
          <w:szCs w:val="28"/>
          <w:cs/>
        </w:rPr>
        <w:t>ระบบจะแจ้งข้อความเตือน</w:t>
      </w:r>
      <w:r w:rsidRPr="00184A2D">
        <w:rPr>
          <w:sz w:val="28"/>
          <w:szCs w:val="28"/>
        </w:rPr>
        <w:t xml:space="preserve"> </w:t>
      </w:r>
      <w:r w:rsidRPr="00184A2D">
        <w:rPr>
          <w:rFonts w:hint="cs"/>
          <w:sz w:val="28"/>
          <w:szCs w:val="28"/>
          <w:cs/>
        </w:rPr>
        <w:t>(</w:t>
      </w:r>
      <w:r w:rsidRPr="00184A2D">
        <w:rPr>
          <w:sz w:val="28"/>
          <w:szCs w:val="28"/>
        </w:rPr>
        <w:t xml:space="preserve">Warning Message) </w:t>
      </w:r>
      <w:r w:rsidRPr="00184A2D">
        <w:rPr>
          <w:rFonts w:hint="cs"/>
          <w:sz w:val="28"/>
          <w:szCs w:val="28"/>
          <w:cs/>
        </w:rPr>
        <w:t xml:space="preserve"> ในกรณีที่สถาบันการเงินจัดส่งข้อมูลไม่เป็นไปตามเงื่อนไขที่กำหนด</w:t>
      </w:r>
      <w:r w:rsidRPr="00184A2D">
        <w:rPr>
          <w:rFonts w:hint="cs"/>
          <w:sz w:val="28"/>
          <w:szCs w:val="28"/>
          <w:cs/>
          <w:lang w:val="th-TH"/>
        </w:rPr>
        <w:t xml:space="preserve">ใน </w:t>
      </w:r>
      <w:r w:rsidRPr="00184A2D">
        <w:rPr>
          <w:sz w:val="28"/>
          <w:szCs w:val="28"/>
        </w:rPr>
        <w:t xml:space="preserve">Validation Rule  </w:t>
      </w:r>
    </w:p>
    <w:p w14:paraId="66491357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84A2D" w:rsidRPr="00184A2D" w14:paraId="66B49346" w14:textId="77777777">
        <w:trPr>
          <w:trHeight w:val="728"/>
          <w:tblHeader/>
        </w:trPr>
        <w:tc>
          <w:tcPr>
            <w:tcW w:w="2241" w:type="dxa"/>
          </w:tcPr>
          <w:p w14:paraId="1C77CBB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184A2D">
              <w:rPr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14:paraId="3ACF26E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184A2D">
              <w:rPr>
                <w:rFonts w:hint="cs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14:paraId="3813B28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184A2D">
              <w:rPr>
                <w:b/>
                <w:bCs/>
              </w:rPr>
              <w:t>Validation Rule</w:t>
            </w:r>
          </w:p>
        </w:tc>
      </w:tr>
      <w:tr w:rsidR="00184A2D" w:rsidRPr="00184A2D" w14:paraId="00D1524C" w14:textId="77777777">
        <w:trPr>
          <w:trHeight w:val="980"/>
        </w:trPr>
        <w:tc>
          <w:tcPr>
            <w:tcW w:w="2241" w:type="dxa"/>
          </w:tcPr>
          <w:p w14:paraId="3882C10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br w:type="page"/>
              <w:t>Organization Id</w:t>
            </w:r>
          </w:p>
          <w:p w14:paraId="0B3489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  <w:p w14:paraId="799D300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1E47727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  <w:lang w:val="th-TH"/>
              </w:rPr>
            </w:pPr>
            <w:r w:rsidRPr="00184A2D">
              <w:rPr>
                <w:sz w:val="28"/>
                <w:szCs w:val="28"/>
                <w:cs/>
              </w:rPr>
              <w:t>รหัสสถาบันการเงินผู้ส่งข้อมูล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จะใช้รหัสเดิมของสถาบันการเงินในกรณีที่เป็นธนาคารพาณิชย์จะเป็นรหัส</w:t>
            </w:r>
            <w:r w:rsidRPr="00184A2D">
              <w:rPr>
                <w:sz w:val="28"/>
                <w:szCs w:val="28"/>
              </w:rPr>
              <w:t xml:space="preserve"> 2</w:t>
            </w:r>
            <w:r w:rsidRPr="00184A2D">
              <w:rPr>
                <w:sz w:val="28"/>
                <w:szCs w:val="28"/>
                <w:cs/>
              </w:rPr>
              <w:t xml:space="preserve"> หลักและใส่ </w:t>
            </w:r>
            <w:r w:rsidRPr="00184A2D">
              <w:rPr>
                <w:sz w:val="28"/>
                <w:szCs w:val="28"/>
              </w:rPr>
              <w:t>0</w:t>
            </w:r>
            <w:r w:rsidRPr="00184A2D">
              <w:rPr>
                <w:sz w:val="28"/>
                <w:szCs w:val="28"/>
                <w:cs/>
              </w:rPr>
              <w:t xml:space="preserve"> นำหน้ารหัสเดิม</w:t>
            </w:r>
            <w:r w:rsidRPr="00184A2D">
              <w:rPr>
                <w:sz w:val="28"/>
                <w:szCs w:val="28"/>
              </w:rPr>
              <w:t xml:space="preserve"> 1</w:t>
            </w:r>
            <w:r w:rsidRPr="00184A2D">
              <w:rPr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184A2D">
              <w:rPr>
                <w:sz w:val="28"/>
                <w:szCs w:val="28"/>
              </w:rPr>
              <w:t>02</w:t>
            </w:r>
            <w:r w:rsidRPr="00184A2D">
              <w:rPr>
                <w:sz w:val="28"/>
                <w:szCs w:val="28"/>
                <w:cs/>
              </w:rPr>
              <w:t xml:space="preserve"> จะเป็น </w:t>
            </w:r>
            <w:r w:rsidRPr="00184A2D">
              <w:rPr>
                <w:sz w:val="28"/>
                <w:szCs w:val="28"/>
              </w:rPr>
              <w:t>002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35FE88C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84A2D" w:rsidRPr="00184A2D" w14:paraId="6CB324AE" w14:textId="77777777">
        <w:trPr>
          <w:trHeight w:val="1005"/>
        </w:trPr>
        <w:tc>
          <w:tcPr>
            <w:tcW w:w="2241" w:type="dxa"/>
          </w:tcPr>
          <w:p w14:paraId="794EDC9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171626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วันที่ของชุดข้อมูล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</w:rPr>
              <w:t>โดยมี</w:t>
            </w:r>
            <w:r w:rsidRPr="00184A2D">
              <w:rPr>
                <w:sz w:val="28"/>
                <w:szCs w:val="28"/>
                <w:cs/>
              </w:rPr>
              <w:t xml:space="preserve">  </w:t>
            </w:r>
            <w:r w:rsidRPr="00184A2D">
              <w:rPr>
                <w:sz w:val="28"/>
                <w:szCs w:val="28"/>
              </w:rPr>
              <w:t xml:space="preserve">Data Type  = Char(10) </w:t>
            </w:r>
            <w:r w:rsidRPr="00184A2D">
              <w:rPr>
                <w:sz w:val="28"/>
                <w:szCs w:val="28"/>
                <w:cs/>
              </w:rPr>
              <w:t>ใช้ปี ค</w:t>
            </w:r>
            <w:r w:rsidRPr="00184A2D">
              <w:rPr>
                <w:sz w:val="28"/>
                <w:szCs w:val="28"/>
              </w:rPr>
              <w:t>.</w:t>
            </w:r>
            <w:r w:rsidRPr="00184A2D">
              <w:rPr>
                <w:sz w:val="28"/>
                <w:szCs w:val="28"/>
                <w:cs/>
              </w:rPr>
              <w:t>ศ</w:t>
            </w:r>
            <w:r w:rsidRPr="00184A2D">
              <w:rPr>
                <w:sz w:val="28"/>
                <w:szCs w:val="28"/>
              </w:rPr>
              <w:t xml:space="preserve">.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 xml:space="preserve">โดยจะมีรูปแบบเป็น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        </w:t>
            </w:r>
            <w:proofErr w:type="spellStart"/>
            <w:r w:rsidRPr="00184A2D">
              <w:rPr>
                <w:sz w:val="28"/>
                <w:szCs w:val="28"/>
              </w:rPr>
              <w:t>yyyy</w:t>
            </w:r>
            <w:proofErr w:type="spellEnd"/>
            <w:r w:rsidRPr="00184A2D">
              <w:rPr>
                <w:sz w:val="28"/>
                <w:szCs w:val="28"/>
              </w:rPr>
              <w:t xml:space="preserve">-mm-dd  </w:t>
            </w:r>
            <w:r w:rsidRPr="00184A2D">
              <w:rPr>
                <w:sz w:val="28"/>
                <w:szCs w:val="28"/>
                <w:cs/>
              </w:rPr>
              <w:t xml:space="preserve">เช่น  วันที่ </w:t>
            </w:r>
            <w:r w:rsidRPr="00184A2D">
              <w:rPr>
                <w:sz w:val="28"/>
                <w:szCs w:val="28"/>
              </w:rPr>
              <w:t>31</w:t>
            </w:r>
            <w:r w:rsidRPr="00184A2D">
              <w:rPr>
                <w:sz w:val="28"/>
                <w:szCs w:val="28"/>
                <w:cs/>
              </w:rPr>
              <w:t xml:space="preserve">  ตุลาคม  </w:t>
            </w:r>
            <w:r w:rsidRPr="00184A2D">
              <w:rPr>
                <w:sz w:val="28"/>
                <w:szCs w:val="28"/>
              </w:rPr>
              <w:t>2545</w:t>
            </w:r>
            <w:r w:rsidRPr="00184A2D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184A2D">
              <w:rPr>
                <w:sz w:val="28"/>
                <w:szCs w:val="28"/>
              </w:rPr>
              <w:t xml:space="preserve">2002-10-31 </w:t>
            </w:r>
          </w:p>
          <w:p w14:paraId="55D9BF3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1D8AB0F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184A2D" w:rsidRPr="00184A2D" w14:paraId="548EDF5B" w14:textId="77777777">
        <w:trPr>
          <w:trHeight w:val="1052"/>
        </w:trPr>
        <w:tc>
          <w:tcPr>
            <w:tcW w:w="2241" w:type="dxa"/>
          </w:tcPr>
          <w:p w14:paraId="2F930F3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lastRenderedPageBreak/>
              <w:t>Trade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7BB68F4" w14:textId="77777777" w:rsidR="00DF3328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วัน</w:t>
            </w:r>
            <w:r w:rsidR="00317C4E" w:rsidRPr="00184A2D">
              <w:rPr>
                <w:rFonts w:hint="cs"/>
                <w:sz w:val="28"/>
                <w:szCs w:val="28"/>
                <w:cs/>
              </w:rPr>
              <w:t>เวลา</w:t>
            </w:r>
            <w:r w:rsidRPr="00184A2D">
              <w:rPr>
                <w:rFonts w:hint="cs"/>
                <w:sz w:val="28"/>
                <w:szCs w:val="28"/>
                <w:cs/>
              </w:rPr>
              <w:t>ที่ตกลงซื้อขาย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</w:rPr>
              <w:t>โดยมี</w:t>
            </w:r>
            <w:r w:rsidR="00317C4E"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Data Type  = </w:t>
            </w:r>
            <w:r w:rsidR="00A5159E" w:rsidRPr="00184A2D">
              <w:rPr>
                <w:sz w:val="28"/>
                <w:szCs w:val="28"/>
              </w:rPr>
              <w:t>Varchar(19)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ใช้ปี ค</w:t>
            </w:r>
            <w:r w:rsidRPr="00184A2D">
              <w:rPr>
                <w:sz w:val="28"/>
                <w:szCs w:val="28"/>
              </w:rPr>
              <w:t>.</w:t>
            </w:r>
            <w:r w:rsidRPr="00184A2D">
              <w:rPr>
                <w:sz w:val="28"/>
                <w:szCs w:val="28"/>
                <w:cs/>
              </w:rPr>
              <w:t>ศ</w:t>
            </w:r>
            <w:r w:rsidRPr="00184A2D">
              <w:rPr>
                <w:sz w:val="28"/>
                <w:szCs w:val="28"/>
              </w:rPr>
              <w:t xml:space="preserve">.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="00A5159E" w:rsidRPr="00184A2D">
              <w:rPr>
                <w:sz w:val="28"/>
                <w:szCs w:val="28"/>
                <w:cs/>
              </w:rPr>
              <w:t xml:space="preserve">โดยจะมีรูปแบบเป็น </w:t>
            </w:r>
            <w:r w:rsidR="00A5159E" w:rsidRPr="00184A2D">
              <w:rPr>
                <w:sz w:val="28"/>
                <w:szCs w:val="28"/>
              </w:rPr>
              <w:t>YYYY-MM-DD HH:MM:SS</w:t>
            </w:r>
            <w:r w:rsidR="00A5159E" w:rsidRPr="00184A2D">
              <w:t xml:space="preserve"> </w:t>
            </w:r>
            <w:r w:rsidR="00A5159E" w:rsidRPr="00184A2D">
              <w:rPr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เช่น</w:t>
            </w:r>
            <w:r w:rsidR="00A5159E" w:rsidRPr="00184A2D">
              <w:rPr>
                <w:rFonts w:hint="cs"/>
                <w:sz w:val="28"/>
                <w:szCs w:val="28"/>
                <w:cs/>
              </w:rPr>
              <w:t xml:space="preserve"> ทำธุรกรรม</w:t>
            </w:r>
            <w:r w:rsidR="00317C4E"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 xml:space="preserve">วันที่ </w:t>
            </w:r>
            <w:r w:rsidRPr="00184A2D">
              <w:rPr>
                <w:sz w:val="28"/>
                <w:szCs w:val="28"/>
              </w:rPr>
              <w:t>31</w:t>
            </w:r>
            <w:r w:rsidRPr="00184A2D">
              <w:rPr>
                <w:sz w:val="28"/>
                <w:szCs w:val="28"/>
                <w:cs/>
              </w:rPr>
              <w:t xml:space="preserve">  ตุลาคม  </w:t>
            </w:r>
            <w:r w:rsidRPr="00184A2D">
              <w:rPr>
                <w:sz w:val="28"/>
                <w:szCs w:val="28"/>
              </w:rPr>
              <w:t>25</w:t>
            </w:r>
            <w:r w:rsidR="00C73D90" w:rsidRPr="00184A2D">
              <w:rPr>
                <w:sz w:val="28"/>
                <w:szCs w:val="28"/>
              </w:rPr>
              <w:t>61</w:t>
            </w:r>
            <w:r w:rsidRPr="00184A2D">
              <w:rPr>
                <w:sz w:val="28"/>
                <w:szCs w:val="28"/>
                <w:cs/>
              </w:rPr>
              <w:t xml:space="preserve">  </w:t>
            </w:r>
            <w:r w:rsidR="00A5159E" w:rsidRPr="00184A2D">
              <w:rPr>
                <w:rFonts w:hint="cs"/>
                <w:sz w:val="28"/>
                <w:szCs w:val="28"/>
                <w:cs/>
              </w:rPr>
              <w:t>เวลา</w:t>
            </w:r>
            <w:r w:rsidR="00317C4E"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="00317C4E" w:rsidRPr="00184A2D">
              <w:rPr>
                <w:sz w:val="28"/>
                <w:szCs w:val="28"/>
              </w:rPr>
              <w:t>1</w:t>
            </w:r>
            <w:r w:rsidR="00A70A00" w:rsidRPr="00184A2D">
              <w:rPr>
                <w:sz w:val="28"/>
                <w:szCs w:val="28"/>
              </w:rPr>
              <w:t>5:</w:t>
            </w:r>
            <w:r w:rsidR="00317C4E" w:rsidRPr="00184A2D">
              <w:rPr>
                <w:sz w:val="28"/>
                <w:szCs w:val="28"/>
              </w:rPr>
              <w:t>35</w:t>
            </w:r>
            <w:r w:rsidR="00317C4E" w:rsidRPr="00184A2D">
              <w:rPr>
                <w:sz w:val="28"/>
                <w:szCs w:val="28"/>
                <w:cs/>
              </w:rPr>
              <w:t xml:space="preserve">  </w:t>
            </w:r>
            <w:r w:rsidRPr="00184A2D">
              <w:rPr>
                <w:sz w:val="28"/>
                <w:szCs w:val="28"/>
                <w:cs/>
              </w:rPr>
              <w:t xml:space="preserve">รูปแบบที่ต้องรายงานคือ </w:t>
            </w:r>
          </w:p>
          <w:p w14:paraId="2BB6266B" w14:textId="77777777" w:rsidR="003A60DD" w:rsidRPr="00184A2D" w:rsidRDefault="00A51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20</w:t>
            </w:r>
            <w:r w:rsidR="00C73D90" w:rsidRPr="00184A2D">
              <w:rPr>
                <w:sz w:val="28"/>
                <w:szCs w:val="28"/>
              </w:rPr>
              <w:t>18</w:t>
            </w:r>
            <w:r w:rsidRPr="00184A2D">
              <w:rPr>
                <w:sz w:val="28"/>
                <w:szCs w:val="28"/>
              </w:rPr>
              <w:t xml:space="preserve">-10-31 </w:t>
            </w:r>
            <w:r w:rsidRPr="00184A2D">
              <w:rPr>
                <w:sz w:val="28"/>
                <w:szCs w:val="28"/>
                <w:cs/>
              </w:rPr>
              <w:t>1</w:t>
            </w:r>
            <w:r w:rsidR="00A70A00" w:rsidRPr="00184A2D">
              <w:rPr>
                <w:sz w:val="28"/>
                <w:szCs w:val="28"/>
              </w:rPr>
              <w:t>5</w:t>
            </w:r>
            <w:r w:rsidRPr="00184A2D">
              <w:rPr>
                <w:sz w:val="28"/>
                <w:szCs w:val="28"/>
              </w:rPr>
              <w:t>:35:00</w:t>
            </w:r>
          </w:p>
          <w:p w14:paraId="05EC9F2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61A3660D" w14:textId="77777777" w:rsidR="003A60DD" w:rsidRPr="00184A2D" w:rsidRDefault="00A5159E" w:rsidP="00D90F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 xml:space="preserve">วันเดือนปีที่ทำธุรกรรมต้อง </w:t>
            </w:r>
            <w:r w:rsidR="003A60DD" w:rsidRPr="00184A2D">
              <w:rPr>
                <w:sz w:val="28"/>
                <w:szCs w:val="28"/>
                <w:cs/>
              </w:rPr>
              <w:t>มีค่า</w:t>
            </w:r>
            <w:r w:rsidR="00D90FAA" w:rsidRPr="00184A2D">
              <w:rPr>
                <w:rFonts w:hint="cs"/>
                <w:sz w:val="28"/>
                <w:szCs w:val="28"/>
                <w:cs/>
              </w:rPr>
              <w:t>น้อย</w:t>
            </w:r>
            <w:r w:rsidR="00253916" w:rsidRPr="00184A2D">
              <w:rPr>
                <w:rFonts w:hint="cs"/>
                <w:sz w:val="28"/>
                <w:szCs w:val="28"/>
                <w:cs/>
              </w:rPr>
              <w:t>กว่า</w:t>
            </w:r>
            <w:r w:rsidR="003A60DD" w:rsidRPr="00184A2D">
              <w:rPr>
                <w:sz w:val="28"/>
                <w:szCs w:val="28"/>
                <w:cs/>
              </w:rPr>
              <w:t xml:space="preserve">หรือเท่ากับ </w:t>
            </w:r>
            <w:r w:rsidR="003A60DD" w:rsidRPr="00184A2D">
              <w:rPr>
                <w:sz w:val="28"/>
                <w:szCs w:val="28"/>
              </w:rPr>
              <w:t>Data Set Date</w:t>
            </w:r>
          </w:p>
        </w:tc>
      </w:tr>
      <w:tr w:rsidR="00184A2D" w:rsidRPr="00184A2D" w14:paraId="458EC654" w14:textId="77777777">
        <w:trPr>
          <w:trHeight w:val="1052"/>
        </w:trPr>
        <w:tc>
          <w:tcPr>
            <w:tcW w:w="2241" w:type="dxa"/>
          </w:tcPr>
          <w:p w14:paraId="081B8FB6" w14:textId="77777777" w:rsidR="00A5159E" w:rsidRPr="00184A2D" w:rsidRDefault="00A51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Key In Timestamp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464F0F1" w14:textId="77777777" w:rsidR="00317C4E" w:rsidRPr="00184A2D" w:rsidRDefault="00317C4E" w:rsidP="00317C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วันเวลาที่นำข้อมูลเข้าระบบ โดยมี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Data Type  = Varchar(19) </w:t>
            </w:r>
            <w:r w:rsidRPr="00184A2D">
              <w:rPr>
                <w:sz w:val="28"/>
                <w:szCs w:val="28"/>
                <w:cs/>
              </w:rPr>
              <w:t>ใช้ปี ค</w:t>
            </w:r>
            <w:r w:rsidRPr="00184A2D">
              <w:rPr>
                <w:sz w:val="28"/>
                <w:szCs w:val="28"/>
              </w:rPr>
              <w:t>.</w:t>
            </w:r>
            <w:r w:rsidRPr="00184A2D">
              <w:rPr>
                <w:sz w:val="28"/>
                <w:szCs w:val="28"/>
                <w:cs/>
              </w:rPr>
              <w:t>ศ</w:t>
            </w:r>
            <w:r w:rsidRPr="00184A2D">
              <w:rPr>
                <w:sz w:val="28"/>
                <w:szCs w:val="28"/>
              </w:rPr>
              <w:t xml:space="preserve">.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 xml:space="preserve">โดยจะมีรูปแบบเป็น </w:t>
            </w:r>
            <w:r w:rsidRPr="00184A2D">
              <w:rPr>
                <w:sz w:val="28"/>
                <w:szCs w:val="28"/>
              </w:rPr>
              <w:t xml:space="preserve"> YYYY-MM-DD HH:MM:SS</w:t>
            </w:r>
            <w:r w:rsidRPr="00184A2D">
              <w:t xml:space="preserve"> </w:t>
            </w:r>
            <w:r w:rsidRPr="00184A2D">
              <w:rPr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เช่น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ทำธุรกรรม </w:t>
            </w:r>
            <w:r w:rsidRPr="00184A2D">
              <w:rPr>
                <w:sz w:val="28"/>
                <w:szCs w:val="28"/>
                <w:cs/>
              </w:rPr>
              <w:t xml:space="preserve">วันที่ </w:t>
            </w:r>
            <w:r w:rsidRPr="00184A2D">
              <w:rPr>
                <w:sz w:val="28"/>
                <w:szCs w:val="28"/>
              </w:rPr>
              <w:t>31</w:t>
            </w:r>
            <w:r w:rsidRPr="00184A2D">
              <w:rPr>
                <w:sz w:val="28"/>
                <w:szCs w:val="28"/>
                <w:cs/>
              </w:rPr>
              <w:t xml:space="preserve">  ตุลาคม  </w:t>
            </w:r>
            <w:r w:rsidRPr="00184A2D">
              <w:rPr>
                <w:sz w:val="28"/>
                <w:szCs w:val="28"/>
              </w:rPr>
              <w:t>25</w:t>
            </w:r>
            <w:r w:rsidR="00C73D90" w:rsidRPr="00184A2D">
              <w:rPr>
                <w:sz w:val="28"/>
                <w:szCs w:val="28"/>
              </w:rPr>
              <w:t>61</w:t>
            </w:r>
            <w:r w:rsidRPr="00184A2D">
              <w:rPr>
                <w:sz w:val="28"/>
                <w:szCs w:val="28"/>
                <w:cs/>
              </w:rPr>
              <w:t xml:space="preserve"> 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เวลา </w:t>
            </w:r>
            <w:r w:rsidR="00A70A00" w:rsidRPr="00184A2D">
              <w:rPr>
                <w:sz w:val="28"/>
                <w:szCs w:val="28"/>
              </w:rPr>
              <w:t>16:00</w:t>
            </w:r>
            <w:r w:rsidRPr="00184A2D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184A2D">
              <w:rPr>
                <w:sz w:val="28"/>
                <w:szCs w:val="28"/>
              </w:rPr>
              <w:t>20</w:t>
            </w:r>
            <w:r w:rsidR="00C73D90" w:rsidRPr="00184A2D">
              <w:rPr>
                <w:sz w:val="28"/>
                <w:szCs w:val="28"/>
              </w:rPr>
              <w:t>18</w:t>
            </w:r>
            <w:r w:rsidRPr="00184A2D">
              <w:rPr>
                <w:sz w:val="28"/>
                <w:szCs w:val="28"/>
              </w:rPr>
              <w:t xml:space="preserve">-10-31 </w:t>
            </w:r>
            <w:r w:rsidRPr="00184A2D">
              <w:rPr>
                <w:sz w:val="28"/>
                <w:szCs w:val="28"/>
                <w:cs/>
              </w:rPr>
              <w:t>1</w:t>
            </w:r>
            <w:r w:rsidR="00A70A00" w:rsidRPr="00184A2D">
              <w:rPr>
                <w:sz w:val="28"/>
                <w:szCs w:val="28"/>
              </w:rPr>
              <w:t>6:00</w:t>
            </w:r>
            <w:r w:rsidRPr="00184A2D">
              <w:rPr>
                <w:sz w:val="28"/>
                <w:szCs w:val="28"/>
              </w:rPr>
              <w:t xml:space="preserve">:00 </w:t>
            </w:r>
          </w:p>
          <w:p w14:paraId="4F7C0D64" w14:textId="77777777" w:rsidR="00A5159E" w:rsidRPr="00184A2D" w:rsidRDefault="00317C4E" w:rsidP="00317C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651A85E0" w14:textId="77777777" w:rsidR="00A5159E" w:rsidRPr="00184A2D" w:rsidRDefault="00565373" w:rsidP="00017FEA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184A2D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วันเดือนปีที่</w:t>
            </w:r>
            <w:r w:rsidRPr="00184A2D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นำข้อมูลเข้าระบบต้อง มีค่ามากกว่า หรือเท่ากับ วันเดือนปีที่ทำ</w:t>
            </w:r>
            <w:r w:rsidR="00017FEA" w:rsidRPr="00184A2D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 xml:space="preserve">ธุรกรรม </w:t>
            </w:r>
          </w:p>
        </w:tc>
      </w:tr>
      <w:tr w:rsidR="00184A2D" w:rsidRPr="00184A2D" w14:paraId="270AC02A" w14:textId="77777777">
        <w:trPr>
          <w:trHeight w:val="1052"/>
        </w:trPr>
        <w:tc>
          <w:tcPr>
            <w:tcW w:w="2241" w:type="dxa"/>
          </w:tcPr>
          <w:p w14:paraId="115B6A3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Counter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7B05C64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ชื่อผู้ทำธุรกรรม</w:t>
            </w:r>
          </w:p>
          <w:p w14:paraId="27952C0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 xml:space="preserve">                   </w:t>
            </w:r>
          </w:p>
        </w:tc>
        <w:tc>
          <w:tcPr>
            <w:tcW w:w="5976" w:type="dxa"/>
          </w:tcPr>
          <w:p w14:paraId="20C7AB7E" w14:textId="77777777" w:rsidR="003A60DD" w:rsidRPr="00184A2D" w:rsidRDefault="003A60DD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</w:tc>
      </w:tr>
      <w:tr w:rsidR="00184A2D" w:rsidRPr="00184A2D" w14:paraId="19A76262" w14:textId="77777777">
        <w:trPr>
          <w:trHeight w:val="1957"/>
        </w:trPr>
        <w:tc>
          <w:tcPr>
            <w:tcW w:w="2241" w:type="dxa"/>
          </w:tcPr>
          <w:p w14:paraId="627AD85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Counter Party Id</w:t>
            </w:r>
          </w:p>
        </w:tc>
        <w:tc>
          <w:tcPr>
            <w:tcW w:w="6225" w:type="dxa"/>
          </w:tcPr>
          <w:p w14:paraId="1DCB17BE" w14:textId="77777777" w:rsidR="003A60DD" w:rsidRPr="00184A2D" w:rsidRDefault="003A60DD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184A2D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รหัสมาตรฐานของผู้ทำธุรกรรม </w:t>
            </w:r>
          </w:p>
          <w:p w14:paraId="135A911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กรณีที่เป็นการซื้อขายเงินตราต่างประเทศกับสถาบันการเงินในประเทศให้ระบุรหัสสถาบันการเงิน (</w:t>
            </w:r>
            <w:r w:rsidRPr="00184A2D">
              <w:rPr>
                <w:sz w:val="28"/>
                <w:szCs w:val="28"/>
              </w:rPr>
              <w:t xml:space="preserve">FI CODE) 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สำหรับผู้ทำธุรกรรมประเภทอื่น ให้รายงานรหัสมาตรฐานตามวิธีที่ปรากฏใน 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 xml:space="preserve">Data File Manual </w:t>
            </w:r>
          </w:p>
        </w:tc>
        <w:tc>
          <w:tcPr>
            <w:tcW w:w="5976" w:type="dxa"/>
          </w:tcPr>
          <w:p w14:paraId="147CFA9F" w14:textId="77777777" w:rsidR="003A60DD" w:rsidRPr="00184A2D" w:rsidRDefault="003A60DD">
            <w:pPr>
              <w:pStyle w:val="BodyText"/>
              <w:rPr>
                <w:color w:val="auto"/>
                <w:sz w:val="28"/>
                <w:szCs w:val="28"/>
              </w:rPr>
            </w:pPr>
          </w:p>
        </w:tc>
      </w:tr>
      <w:tr w:rsidR="00184A2D" w:rsidRPr="00184A2D" w14:paraId="0DA25785" w14:textId="77777777">
        <w:trPr>
          <w:trHeight w:val="1102"/>
        </w:trPr>
        <w:tc>
          <w:tcPr>
            <w:tcW w:w="2241" w:type="dxa"/>
          </w:tcPr>
          <w:p w14:paraId="4575FB0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Counter Party Unique Id Type</w:t>
            </w:r>
          </w:p>
        </w:tc>
        <w:tc>
          <w:tcPr>
            <w:tcW w:w="6225" w:type="dxa"/>
          </w:tcPr>
          <w:p w14:paraId="5A2D1D6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ประเภทรหัสมาตรฐานของ</w:t>
            </w:r>
            <w:r w:rsidR="003E27B3" w:rsidRPr="00184A2D">
              <w:rPr>
                <w:rFonts w:hint="cs"/>
                <w:sz w:val="28"/>
                <w:szCs w:val="28"/>
                <w:cs/>
              </w:rPr>
              <w:t>คู่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สัญญา </w:t>
            </w:r>
            <w:r w:rsidRPr="00184A2D">
              <w:rPr>
                <w:sz w:val="28"/>
                <w:szCs w:val="28"/>
                <w:cs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ตัวอย่าง 324001 คือ </w:t>
            </w:r>
            <w:r w:rsidRPr="00184A2D">
              <w:rPr>
                <w:sz w:val="28"/>
                <w:szCs w:val="28"/>
              </w:rPr>
              <w:t>Personal Id</w:t>
            </w:r>
            <w:r w:rsidRPr="00184A2D">
              <w:rPr>
                <w:sz w:val="28"/>
                <w:szCs w:val="28"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>Classification Name: Unique Id Type)</w:t>
            </w:r>
          </w:p>
        </w:tc>
        <w:tc>
          <w:tcPr>
            <w:tcW w:w="5976" w:type="dxa"/>
          </w:tcPr>
          <w:p w14:paraId="0FCEDA8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  <w:lang w:val="en-GB"/>
              </w:rPr>
              <w:t>ค่าที่เป็นไปได้ตาม</w:t>
            </w: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>Classification Unique Id Type</w:t>
            </w:r>
          </w:p>
        </w:tc>
      </w:tr>
      <w:tr w:rsidR="00184A2D" w:rsidRPr="00184A2D" w14:paraId="00EF9177" w14:textId="77777777">
        <w:trPr>
          <w:trHeight w:val="1102"/>
        </w:trPr>
        <w:tc>
          <w:tcPr>
            <w:tcW w:w="2241" w:type="dxa"/>
          </w:tcPr>
          <w:p w14:paraId="2804411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lastRenderedPageBreak/>
              <w:t>Counter Party Type</w:t>
            </w:r>
          </w:p>
        </w:tc>
        <w:tc>
          <w:tcPr>
            <w:tcW w:w="6225" w:type="dxa"/>
          </w:tcPr>
          <w:p w14:paraId="4640E20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  <w:cs/>
              </w:rPr>
              <w:t>ประเภทของผู้ทำธ</w:t>
            </w:r>
            <w:r w:rsidRPr="00184A2D">
              <w:rPr>
                <w:rFonts w:hint="cs"/>
                <w:sz w:val="28"/>
                <w:szCs w:val="28"/>
                <w:cs/>
              </w:rPr>
              <w:t>ุ</w:t>
            </w:r>
            <w:r w:rsidRPr="00184A2D">
              <w:rPr>
                <w:sz w:val="28"/>
                <w:szCs w:val="28"/>
                <w:cs/>
              </w:rPr>
              <w:t>รกรรม</w:t>
            </w:r>
          </w:p>
          <w:p w14:paraId="422CBB0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184A2D">
              <w:rPr>
                <w:sz w:val="28"/>
                <w:szCs w:val="28"/>
              </w:rPr>
              <w:t>Classification Name: Involved Party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490FDF1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ค่าที่เป็นไปได้ตาม </w:t>
            </w:r>
            <w:r w:rsidRPr="00184A2D">
              <w:rPr>
                <w:sz w:val="28"/>
                <w:szCs w:val="28"/>
              </w:rPr>
              <w:t>Classification Involved Party Type</w:t>
            </w:r>
          </w:p>
        </w:tc>
      </w:tr>
      <w:tr w:rsidR="00184A2D" w:rsidRPr="00184A2D" w14:paraId="6F000C15" w14:textId="77777777">
        <w:trPr>
          <w:trHeight w:val="1064"/>
        </w:trPr>
        <w:tc>
          <w:tcPr>
            <w:tcW w:w="2241" w:type="dxa"/>
          </w:tcPr>
          <w:p w14:paraId="01AC369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Country of Non</w:t>
            </w:r>
            <w:r w:rsidRPr="00184A2D">
              <w:rPr>
                <w:sz w:val="28"/>
                <w:szCs w:val="28"/>
                <w:cs/>
              </w:rPr>
              <w:t>-</w:t>
            </w:r>
            <w:r w:rsidRPr="00184A2D">
              <w:rPr>
                <w:sz w:val="28"/>
                <w:szCs w:val="28"/>
              </w:rPr>
              <w:t>Resident</w:t>
            </w:r>
          </w:p>
          <w:p w14:paraId="46B7B0E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10095B2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กรณีที่ผู้ทำธุรกรรมเป็น </w:t>
            </w:r>
            <w:r w:rsidRPr="00184A2D">
              <w:rPr>
                <w:sz w:val="28"/>
                <w:szCs w:val="28"/>
              </w:rPr>
              <w:t xml:space="preserve"> Counter Party Type </w:t>
            </w:r>
            <w:r w:rsidRPr="00184A2D">
              <w:rPr>
                <w:rFonts w:hint="cs"/>
                <w:sz w:val="28"/>
                <w:szCs w:val="28"/>
                <w:cs/>
              </w:rPr>
              <w:t>ที่มีค่าภายใต้ 176066 บุคคลผู้มีถิ่น</w:t>
            </w:r>
            <w:r w:rsidRPr="00184A2D">
              <w:rPr>
                <w:sz w:val="28"/>
                <w:szCs w:val="28"/>
                <w:cs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>ที่อยู่ในต่างประเทศให้ระบุ</w:t>
            </w:r>
            <w:r w:rsidRPr="00184A2D">
              <w:rPr>
                <w:sz w:val="28"/>
                <w:szCs w:val="28"/>
                <w:cs/>
              </w:rPr>
              <w:t>รหัสประเทศ</w:t>
            </w:r>
          </w:p>
          <w:p w14:paraId="51FB97C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>Classification Name: Country Id)</w:t>
            </w:r>
          </w:p>
        </w:tc>
        <w:tc>
          <w:tcPr>
            <w:tcW w:w="5976" w:type="dxa"/>
          </w:tcPr>
          <w:p w14:paraId="3BF988C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ค่าที่เป็นไปได้ตาม </w:t>
            </w:r>
            <w:r w:rsidRPr="00184A2D">
              <w:rPr>
                <w:sz w:val="28"/>
                <w:szCs w:val="28"/>
              </w:rPr>
              <w:t>Classification Country Id</w:t>
            </w:r>
          </w:p>
        </w:tc>
      </w:tr>
      <w:tr w:rsidR="00184A2D" w:rsidRPr="00184A2D" w14:paraId="1271785B" w14:textId="77777777">
        <w:trPr>
          <w:trHeight w:val="1064"/>
        </w:trPr>
        <w:tc>
          <w:tcPr>
            <w:tcW w:w="2241" w:type="dxa"/>
          </w:tcPr>
          <w:p w14:paraId="6FDC75C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</w:tcPr>
          <w:p w14:paraId="779ECF0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  <w:cs/>
              </w:rPr>
              <w:t>เลขที่สัญญาของสถาบันการเงิน</w:t>
            </w:r>
          </w:p>
          <w:p w14:paraId="2278E58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130A6FD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5665E61B" w14:textId="77777777">
        <w:trPr>
          <w:trHeight w:val="1014"/>
        </w:trPr>
        <w:tc>
          <w:tcPr>
            <w:tcW w:w="2241" w:type="dxa"/>
          </w:tcPr>
          <w:p w14:paraId="2622E81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</w:tcPr>
          <w:p w14:paraId="242E9A9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ค่าที่เป็นไปได้ใน </w:t>
            </w:r>
            <w:r w:rsidRPr="00184A2D">
              <w:rPr>
                <w:sz w:val="28"/>
                <w:szCs w:val="28"/>
              </w:rPr>
              <w:t xml:space="preserve">Arrangement Type </w:t>
            </w:r>
            <w:r w:rsidRPr="00184A2D">
              <w:rPr>
                <w:rFonts w:hint="cs"/>
                <w:sz w:val="28"/>
                <w:szCs w:val="28"/>
                <w:cs/>
              </w:rPr>
              <w:t>คือ</w:t>
            </w:r>
          </w:p>
          <w:p w14:paraId="2AEC68D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 xml:space="preserve">018101 </w:t>
            </w:r>
            <w:r w:rsidRPr="00184A2D">
              <w:rPr>
                <w:sz w:val="28"/>
                <w:szCs w:val="28"/>
              </w:rPr>
              <w:t xml:space="preserve">       </w:t>
            </w:r>
            <w:r w:rsidRPr="00184A2D">
              <w:rPr>
                <w:rFonts w:hint="cs"/>
                <w:sz w:val="28"/>
                <w:szCs w:val="28"/>
                <w:cs/>
                <w:lang w:val="en-GB"/>
              </w:rPr>
              <w:t xml:space="preserve">  </w:t>
            </w:r>
            <w:r w:rsidRPr="00184A2D">
              <w:rPr>
                <w:sz w:val="28"/>
                <w:szCs w:val="28"/>
              </w:rPr>
              <w:t xml:space="preserve">   Today</w:t>
            </w:r>
          </w:p>
          <w:p w14:paraId="4A7EFAD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018102             Tomorrow</w:t>
            </w:r>
          </w:p>
          <w:p w14:paraId="0469D1D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018103              Next</w:t>
            </w:r>
          </w:p>
          <w:p w14:paraId="6AA2EBE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  <w:lang w:val="en-GB"/>
              </w:rPr>
            </w:pPr>
            <w:r w:rsidRPr="00184A2D">
              <w:rPr>
                <w:sz w:val="28"/>
                <w:szCs w:val="28"/>
              </w:rPr>
              <w:t>018104              Forward</w:t>
            </w:r>
          </w:p>
          <w:p w14:paraId="0740165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018106              Buy Swap (Sell-Buy Swap)</w:t>
            </w:r>
          </w:p>
          <w:p w14:paraId="40A5EE4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proofErr w:type="gramStart"/>
            <w:r w:rsidRPr="00184A2D">
              <w:rPr>
                <w:sz w:val="28"/>
                <w:szCs w:val="28"/>
              </w:rPr>
              <w:t>018107              Sell</w:t>
            </w:r>
            <w:proofErr w:type="gramEnd"/>
            <w:r w:rsidRPr="00184A2D">
              <w:rPr>
                <w:sz w:val="28"/>
                <w:szCs w:val="28"/>
              </w:rPr>
              <w:t xml:space="preserve"> Swap (Buy -Sell Swap)</w:t>
            </w:r>
          </w:p>
          <w:p w14:paraId="38B22DF9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018109              Future</w:t>
            </w:r>
          </w:p>
          <w:p w14:paraId="269A74B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018110              Cross Currency Swap</w:t>
            </w:r>
          </w:p>
          <w:p w14:paraId="0E7B458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84A2D">
              <w:rPr>
                <w:sz w:val="28"/>
                <w:szCs w:val="28"/>
              </w:rPr>
              <w:t xml:space="preserve">Option Right Type </w:t>
            </w:r>
            <w:r w:rsidRPr="00184A2D">
              <w:rPr>
                <w:rFonts w:hint="cs"/>
                <w:sz w:val="28"/>
                <w:szCs w:val="28"/>
                <w:cs/>
              </w:rPr>
              <w:t>คือ</w:t>
            </w:r>
          </w:p>
          <w:p w14:paraId="2A2616D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218004              Buy Call</w:t>
            </w:r>
          </w:p>
          <w:p w14:paraId="1248148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218005              Sell Call</w:t>
            </w:r>
          </w:p>
          <w:p w14:paraId="724906C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lastRenderedPageBreak/>
              <w:t>218006              Buy Put</w:t>
            </w:r>
          </w:p>
          <w:p w14:paraId="76965B9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>218007              Sell Put</w:t>
            </w:r>
          </w:p>
          <w:p w14:paraId="01453CA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184A2D">
              <w:rPr>
                <w:sz w:val="28"/>
                <w:szCs w:val="28"/>
              </w:rPr>
              <w:t xml:space="preserve">Classification Name: Arrangement Type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84A2D">
              <w:rPr>
                <w:sz w:val="28"/>
                <w:szCs w:val="28"/>
              </w:rPr>
              <w:t>Option Right Type)</w:t>
            </w:r>
          </w:p>
        </w:tc>
        <w:tc>
          <w:tcPr>
            <w:tcW w:w="5976" w:type="dxa"/>
          </w:tcPr>
          <w:p w14:paraId="58338E9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lastRenderedPageBreak/>
              <w:t xml:space="preserve">ค่าที่เป็นไปได้ใน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14:paraId="4CF1B66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  <w:lang w:val="en-GB"/>
              </w:rPr>
              <w:t xml:space="preserve">018101 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      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>Today</w:t>
            </w:r>
          </w:p>
          <w:p w14:paraId="6FEF95A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018102             Tomorrow</w:t>
            </w:r>
          </w:p>
          <w:p w14:paraId="554C709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018103              Next</w:t>
            </w:r>
          </w:p>
          <w:p w14:paraId="7088641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  <w:lang w:val="en-GB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018104              Forward</w:t>
            </w:r>
          </w:p>
          <w:p w14:paraId="3B749D4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018106              Buy Swap (Sell-Buy Swap)</w:t>
            </w:r>
          </w:p>
          <w:p w14:paraId="03C254E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proofErr w:type="gramStart"/>
            <w:r w:rsidRPr="00184A2D">
              <w:rPr>
                <w:rFonts w:ascii="AngsanaUPC" w:hAnsi="AngsanaUPC" w:cs="AngsanaUPC"/>
                <w:sz w:val="28"/>
                <w:szCs w:val="28"/>
              </w:rPr>
              <w:t>018107              Sell</w:t>
            </w:r>
            <w:proofErr w:type="gramEnd"/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 Swap (Buy -Sell Swap)</w:t>
            </w:r>
          </w:p>
          <w:p w14:paraId="513F1C6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018109              Future</w:t>
            </w:r>
          </w:p>
          <w:p w14:paraId="7D3134A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018110              Cross Currency Swap</w:t>
            </w:r>
          </w:p>
          <w:p w14:paraId="63BE662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Option Right Type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14:paraId="1A60C9F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218004              Buy Call</w:t>
            </w:r>
          </w:p>
          <w:p w14:paraId="0E30071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218005              Sell Call</w:t>
            </w:r>
          </w:p>
          <w:p w14:paraId="638D678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lastRenderedPageBreak/>
              <w:t>218006              Buy Put</w:t>
            </w:r>
          </w:p>
          <w:p w14:paraId="42C8B1C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218007              Sell Put</w:t>
            </w:r>
          </w:p>
          <w:p w14:paraId="2858168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47AB6D1E" w14:textId="77777777">
        <w:trPr>
          <w:trHeight w:val="1014"/>
        </w:trPr>
        <w:tc>
          <w:tcPr>
            <w:tcW w:w="2241" w:type="dxa"/>
          </w:tcPr>
          <w:p w14:paraId="1E396D3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Leg Type</w:t>
            </w:r>
          </w:p>
        </w:tc>
        <w:tc>
          <w:tcPr>
            <w:tcW w:w="6225" w:type="dxa"/>
          </w:tcPr>
          <w:p w14:paraId="1C1F441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184A2D">
              <w:rPr>
                <w:sz w:val="28"/>
                <w:szCs w:val="28"/>
              </w:rPr>
              <w:t xml:space="preserve">182001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Buy Foreign Currency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และ 182002 </w:t>
            </w:r>
            <w:r w:rsidRPr="00184A2D">
              <w:rPr>
                <w:sz w:val="28"/>
                <w:szCs w:val="28"/>
              </w:rPr>
              <w:t xml:space="preserve">Sell Foreign Currency </w:t>
            </w:r>
          </w:p>
          <w:p w14:paraId="7684559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2. กรณีที่เป็นธุรกรรมที่เป็นสัญญา </w:t>
            </w:r>
            <w:r w:rsidRPr="00184A2D">
              <w:rPr>
                <w:sz w:val="28"/>
                <w:szCs w:val="28"/>
              </w:rPr>
              <w:t xml:space="preserve"> FX Swap </w:t>
            </w:r>
            <w:r w:rsidRPr="00184A2D">
              <w:rPr>
                <w:rFonts w:hint="cs"/>
                <w:sz w:val="28"/>
                <w:szCs w:val="28"/>
                <w:cs/>
              </w:rPr>
              <w:t>ไม่ต้องระบุค่า</w:t>
            </w:r>
          </w:p>
          <w:p w14:paraId="4DD53C6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184A2D">
              <w:rPr>
                <w:sz w:val="28"/>
                <w:szCs w:val="28"/>
              </w:rPr>
              <w:t>Classification Name: Leg Type)</w:t>
            </w:r>
          </w:p>
        </w:tc>
        <w:tc>
          <w:tcPr>
            <w:tcW w:w="5976" w:type="dxa"/>
          </w:tcPr>
          <w:p w14:paraId="087B29A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182001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Buy Foreign Currency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182002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>Sell Foreign Currency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</w:p>
          <w:p w14:paraId="77F9337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2.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ถ้า </w:t>
            </w:r>
            <w:r w:rsidRPr="00184A2D">
              <w:rPr>
                <w:rFonts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มีค่าเท่ากับ 018106 ( </w:t>
            </w:r>
            <w:r w:rsidRPr="00184A2D">
              <w:rPr>
                <w:rFonts w:cs="AngsanaUPC"/>
                <w:sz w:val="28"/>
                <w:szCs w:val="28"/>
              </w:rPr>
              <w:t xml:space="preserve">Buy Swap)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หรือ </w:t>
            </w:r>
            <w:r w:rsidRPr="00184A2D">
              <w:rPr>
                <w:rFonts w:cs="AngsanaUPC"/>
                <w:sz w:val="28"/>
                <w:szCs w:val="28"/>
              </w:rPr>
              <w:t xml:space="preserve">018107 (Sell Swap) Leg Type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>ต้องไม่มีค่า</w:t>
            </w: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</w:p>
          <w:p w14:paraId="2E3879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cs="AngsanaUPC"/>
                <w:sz w:val="28"/>
                <w:szCs w:val="28"/>
                <w:cs/>
              </w:rPr>
              <w:t xml:space="preserve">    ถ้า </w:t>
            </w:r>
            <w:r w:rsidRPr="00184A2D">
              <w:rPr>
                <w:rFonts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cs="AngsanaUPC"/>
                <w:sz w:val="28"/>
                <w:szCs w:val="28"/>
                <w:cs/>
              </w:rPr>
              <w:t>มีค่าไม่เท่ากับ  018106 (</w:t>
            </w:r>
            <w:r w:rsidRPr="00184A2D">
              <w:rPr>
                <w:rFonts w:cs="AngsanaUPC"/>
                <w:sz w:val="28"/>
                <w:szCs w:val="28"/>
              </w:rPr>
              <w:t xml:space="preserve">Buy Swap) </w:t>
            </w:r>
            <w:r w:rsidRPr="00184A2D">
              <w:rPr>
                <w:rFonts w:cs="AngsanaUPC"/>
                <w:sz w:val="28"/>
                <w:szCs w:val="28"/>
                <w:cs/>
              </w:rPr>
              <w:t>หรือ 018107 (</w:t>
            </w:r>
            <w:r w:rsidRPr="00184A2D">
              <w:rPr>
                <w:rFonts w:cs="AngsanaUPC"/>
                <w:sz w:val="28"/>
                <w:szCs w:val="28"/>
              </w:rPr>
              <w:t xml:space="preserve">Sell Swap) Leg Type </w:t>
            </w:r>
            <w:r w:rsidRPr="00184A2D">
              <w:rPr>
                <w:rFonts w:cs="AngsanaUPC"/>
                <w:sz w:val="28"/>
                <w:szCs w:val="28"/>
                <w:cs/>
              </w:rPr>
              <w:t>ต้องมีค่า</w:t>
            </w:r>
          </w:p>
        </w:tc>
      </w:tr>
      <w:tr w:rsidR="00184A2D" w:rsidRPr="00184A2D" w14:paraId="2A6F3EED" w14:textId="77777777">
        <w:trPr>
          <w:trHeight w:val="1014"/>
        </w:trPr>
        <w:tc>
          <w:tcPr>
            <w:tcW w:w="2241" w:type="dxa"/>
          </w:tcPr>
          <w:p w14:paraId="1685EBD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Currency Code</w:t>
            </w:r>
          </w:p>
        </w:tc>
        <w:tc>
          <w:tcPr>
            <w:tcW w:w="6225" w:type="dxa"/>
          </w:tcPr>
          <w:p w14:paraId="2AB49B8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รหัสสกุลเงิน</w:t>
            </w:r>
          </w:p>
          <w:p w14:paraId="6DC035E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>Classification Name: Currency Id)</w:t>
            </w:r>
          </w:p>
        </w:tc>
        <w:tc>
          <w:tcPr>
            <w:tcW w:w="5976" w:type="dxa"/>
          </w:tcPr>
          <w:p w14:paraId="01E0DC47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  <w:cs/>
              </w:rPr>
              <w:t xml:space="preserve">ค่าที่เป็นไปได้ตาม </w:t>
            </w:r>
            <w:r w:rsidRPr="00184A2D">
              <w:rPr>
                <w:sz w:val="28"/>
                <w:szCs w:val="28"/>
              </w:rPr>
              <w:t>Classification Currency Id</w:t>
            </w:r>
          </w:p>
        </w:tc>
      </w:tr>
      <w:tr w:rsidR="00184A2D" w:rsidRPr="00184A2D" w14:paraId="2702ED90" w14:textId="77777777">
        <w:trPr>
          <w:trHeight w:val="698"/>
        </w:trPr>
        <w:tc>
          <w:tcPr>
            <w:tcW w:w="2241" w:type="dxa"/>
          </w:tcPr>
          <w:p w14:paraId="08CDC73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Start Date</w:t>
            </w:r>
          </w:p>
        </w:tc>
        <w:tc>
          <w:tcPr>
            <w:tcW w:w="6225" w:type="dxa"/>
          </w:tcPr>
          <w:p w14:paraId="5961686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วันที่สัญญามีผลบังคับใช้ เช่น สัญญา </w:t>
            </w:r>
            <w:r w:rsidRPr="00184A2D">
              <w:rPr>
                <w:sz w:val="28"/>
                <w:szCs w:val="28"/>
              </w:rPr>
              <w:t xml:space="preserve">Forward 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ให้รายงาน 2 วันทำการถัดไปนับจากวันที่ </w:t>
            </w:r>
            <w:r w:rsidRPr="00184A2D">
              <w:rPr>
                <w:sz w:val="28"/>
                <w:szCs w:val="28"/>
              </w:rPr>
              <w:t>Trade Date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หรือกรณี  </w:t>
            </w:r>
            <w:r w:rsidRPr="00184A2D">
              <w:rPr>
                <w:sz w:val="28"/>
                <w:szCs w:val="28"/>
              </w:rPr>
              <w:t xml:space="preserve">Swap </w:t>
            </w:r>
            <w:r w:rsidRPr="00184A2D">
              <w:rPr>
                <w:rFonts w:hint="cs"/>
                <w:sz w:val="28"/>
                <w:szCs w:val="28"/>
                <w:cs/>
              </w:rPr>
              <w:t>เป็นวันที่ส่งมอบธุรกรรมขาแรก</w:t>
            </w:r>
          </w:p>
          <w:p w14:paraId="08EEC07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4A5B2E1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  <w:cs/>
              </w:rPr>
              <w:t xml:space="preserve">มีค่ามากกว่าหรือเท่ากับ </w:t>
            </w:r>
            <w:r w:rsidRPr="00184A2D">
              <w:rPr>
                <w:sz w:val="28"/>
                <w:szCs w:val="28"/>
              </w:rPr>
              <w:t>Trade Date</w:t>
            </w:r>
          </w:p>
        </w:tc>
      </w:tr>
      <w:tr w:rsidR="00184A2D" w:rsidRPr="00184A2D" w14:paraId="7ADDCAB6" w14:textId="77777777">
        <w:trPr>
          <w:trHeight w:val="1014"/>
        </w:trPr>
        <w:tc>
          <w:tcPr>
            <w:tcW w:w="2241" w:type="dxa"/>
          </w:tcPr>
          <w:p w14:paraId="3660674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Maturity Date</w:t>
            </w:r>
          </w:p>
        </w:tc>
        <w:tc>
          <w:tcPr>
            <w:tcW w:w="6225" w:type="dxa"/>
          </w:tcPr>
          <w:p w14:paraId="2B680BC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วันที่สัญญาครบกำหนด  หรือกรณี  </w:t>
            </w:r>
            <w:r w:rsidRPr="00184A2D">
              <w:rPr>
                <w:sz w:val="28"/>
                <w:szCs w:val="28"/>
              </w:rPr>
              <w:t>Swap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เป็นวันที่ส่งมอบธุรกรรมขาหลัง</w:t>
            </w:r>
          </w:p>
          <w:p w14:paraId="5199A9F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0F1A313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  <w:cs/>
              </w:rPr>
              <w:t xml:space="preserve">มีค่ามากกว่าหรือเท่ากับ </w:t>
            </w:r>
            <w:r w:rsidRPr="00184A2D">
              <w:rPr>
                <w:sz w:val="28"/>
                <w:szCs w:val="28"/>
              </w:rPr>
              <w:t xml:space="preserve">Trade Date </w:t>
            </w:r>
            <w:r w:rsidRPr="00184A2D">
              <w:rPr>
                <w:sz w:val="28"/>
                <w:szCs w:val="28"/>
                <w:cs/>
              </w:rPr>
              <w:t xml:space="preserve">และ </w:t>
            </w:r>
            <w:r w:rsidRPr="00184A2D">
              <w:rPr>
                <w:sz w:val="28"/>
                <w:szCs w:val="28"/>
              </w:rPr>
              <w:t>Start Date</w:t>
            </w:r>
          </w:p>
        </w:tc>
      </w:tr>
      <w:tr w:rsidR="00184A2D" w:rsidRPr="00184A2D" w14:paraId="6D20F7D2" w14:textId="77777777">
        <w:trPr>
          <w:trHeight w:val="684"/>
        </w:trPr>
        <w:tc>
          <w:tcPr>
            <w:tcW w:w="2241" w:type="dxa"/>
          </w:tcPr>
          <w:p w14:paraId="29B6A4E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Exchange Rate 1</w:t>
            </w:r>
          </w:p>
        </w:tc>
        <w:tc>
          <w:tcPr>
            <w:tcW w:w="6225" w:type="dxa"/>
          </w:tcPr>
          <w:p w14:paraId="5EDFE97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1. อัตราแลกเปลี่ยนที่ตกลงกันสำหรับธุรกรรม  </w:t>
            </w:r>
            <w:r w:rsidRPr="00184A2D">
              <w:rPr>
                <w:sz w:val="28"/>
                <w:szCs w:val="28"/>
              </w:rPr>
              <w:t>Spot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  <w:p w14:paraId="4F0D182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2. กรณีเป็น  </w:t>
            </w:r>
            <w:r w:rsidRPr="00184A2D">
              <w:rPr>
                <w:sz w:val="28"/>
                <w:szCs w:val="28"/>
              </w:rPr>
              <w:t xml:space="preserve">Swap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ให้รายงานอัตราแลกเปลี่ยน </w:t>
            </w:r>
            <w:r w:rsidRPr="00184A2D">
              <w:rPr>
                <w:sz w:val="28"/>
                <w:szCs w:val="28"/>
              </w:rPr>
              <w:t>FX/THB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ของขาแรก </w:t>
            </w:r>
          </w:p>
          <w:p w14:paraId="446495C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lastRenderedPageBreak/>
              <w:t xml:space="preserve">3. กรณีเป็น  </w:t>
            </w:r>
            <w:r w:rsidRPr="00184A2D">
              <w:rPr>
                <w:sz w:val="28"/>
                <w:szCs w:val="28"/>
              </w:rPr>
              <w:t>Forward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ให้รายงานอัตราแลกเปลี่ยนที่เป็น </w:t>
            </w:r>
            <w:r w:rsidRPr="00184A2D">
              <w:rPr>
                <w:sz w:val="28"/>
                <w:szCs w:val="28"/>
              </w:rPr>
              <w:t>Base Rate</w:t>
            </w:r>
            <w:r w:rsidRPr="00184A2D">
              <w:rPr>
                <w:sz w:val="28"/>
                <w:szCs w:val="28"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61D254DF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lastRenderedPageBreak/>
              <w:t xml:space="preserve">1. </w:t>
            </w:r>
            <w:r w:rsidRPr="00184A2D">
              <w:rPr>
                <w:sz w:val="28"/>
                <w:szCs w:val="28"/>
                <w:cs/>
              </w:rPr>
              <w:t>ถ้า</w:t>
            </w:r>
            <w:r w:rsidRPr="00184A2D">
              <w:rPr>
                <w:sz w:val="28"/>
                <w:szCs w:val="28"/>
              </w:rPr>
              <w:t xml:space="preserve"> Arrangement type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proofErr w:type="gramStart"/>
            <w:r w:rsidRPr="00184A2D">
              <w:rPr>
                <w:sz w:val="28"/>
                <w:szCs w:val="28"/>
              </w:rPr>
              <w:t>=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 218004</w:t>
            </w:r>
            <w:proofErr w:type="gramEnd"/>
            <w:r w:rsidRPr="00184A2D">
              <w:rPr>
                <w:sz w:val="28"/>
                <w:szCs w:val="28"/>
              </w:rPr>
              <w:t xml:space="preserve">, 218005, 218006 or 218007 </w:t>
            </w:r>
            <w:r w:rsidRPr="00184A2D">
              <w:rPr>
                <w:sz w:val="28"/>
                <w:szCs w:val="28"/>
                <w:cs/>
              </w:rPr>
              <w:t>แล้ว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br/>
              <w:t xml:space="preserve">   Exchange Rate1 </w:t>
            </w:r>
            <w:r w:rsidRPr="00184A2D">
              <w:rPr>
                <w:sz w:val="28"/>
                <w:szCs w:val="28"/>
                <w:cs/>
              </w:rPr>
              <w:t>ต้องไม่มีค่า</w:t>
            </w:r>
          </w:p>
          <w:p w14:paraId="5D0ED297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lastRenderedPageBreak/>
              <w:t xml:space="preserve">2. </w:t>
            </w:r>
            <w:r w:rsidRPr="00184A2D">
              <w:rPr>
                <w:sz w:val="28"/>
                <w:szCs w:val="28"/>
                <w:cs/>
              </w:rPr>
              <w:t>ถ้า</w:t>
            </w:r>
            <w:r w:rsidRPr="00184A2D">
              <w:rPr>
                <w:sz w:val="28"/>
                <w:szCs w:val="28"/>
              </w:rPr>
              <w:t xml:space="preserve"> Arrangement type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t>=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t>01810</w:t>
            </w:r>
            <w:r w:rsidR="005A4C7F" w:rsidRPr="00184A2D">
              <w:rPr>
                <w:sz w:val="28"/>
                <w:szCs w:val="28"/>
              </w:rPr>
              <w:t>1</w:t>
            </w:r>
            <w:r w:rsidRPr="00184A2D">
              <w:rPr>
                <w:sz w:val="28"/>
                <w:szCs w:val="28"/>
              </w:rPr>
              <w:t>, 01810</w:t>
            </w:r>
            <w:r w:rsidR="005A4C7F" w:rsidRPr="00184A2D">
              <w:rPr>
                <w:sz w:val="28"/>
                <w:szCs w:val="28"/>
              </w:rPr>
              <w:t>2</w:t>
            </w:r>
            <w:r w:rsidRPr="00184A2D">
              <w:rPr>
                <w:sz w:val="28"/>
                <w:szCs w:val="28"/>
              </w:rPr>
              <w:t>, 01810</w:t>
            </w:r>
            <w:r w:rsidR="005A4C7F" w:rsidRPr="00184A2D">
              <w:rPr>
                <w:sz w:val="28"/>
                <w:szCs w:val="28"/>
              </w:rPr>
              <w:t>3</w:t>
            </w:r>
            <w:r w:rsidRPr="00184A2D">
              <w:rPr>
                <w:sz w:val="28"/>
                <w:szCs w:val="28"/>
              </w:rPr>
              <w:t xml:space="preserve"> or 01810</w:t>
            </w:r>
            <w:r w:rsidR="005A4C7F" w:rsidRPr="00184A2D">
              <w:rPr>
                <w:sz w:val="28"/>
                <w:szCs w:val="28"/>
              </w:rPr>
              <w:t>4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br/>
              <w:t xml:space="preserve">      Exchange Rate 1 </w:t>
            </w:r>
            <w:r w:rsidRPr="00184A2D">
              <w:rPr>
                <w:sz w:val="28"/>
                <w:szCs w:val="28"/>
                <w:cs/>
              </w:rPr>
              <w:t>ต้องมีค่า</w:t>
            </w:r>
          </w:p>
          <w:p w14:paraId="1CB1D40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3. ถ้า </w:t>
            </w:r>
            <w:r w:rsidRPr="00184A2D">
              <w:rPr>
                <w:sz w:val="28"/>
                <w:szCs w:val="28"/>
              </w:rPr>
              <w:t xml:space="preserve">Exchange Rate </w:t>
            </w:r>
            <w:r w:rsidRPr="00184A2D">
              <w:rPr>
                <w:rFonts w:hint="cs"/>
                <w:sz w:val="28"/>
                <w:szCs w:val="28"/>
                <w:cs/>
              </w:rPr>
              <w:t>1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 จะมีค่ามากกว่า 0</w:t>
            </w:r>
          </w:p>
        </w:tc>
      </w:tr>
      <w:tr w:rsidR="00184A2D" w:rsidRPr="00184A2D" w14:paraId="6B47C6FE" w14:textId="77777777">
        <w:trPr>
          <w:trHeight w:val="1014"/>
        </w:trPr>
        <w:tc>
          <w:tcPr>
            <w:tcW w:w="2241" w:type="dxa"/>
          </w:tcPr>
          <w:p w14:paraId="24D0323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Exchange Rate 2</w:t>
            </w:r>
          </w:p>
        </w:tc>
        <w:tc>
          <w:tcPr>
            <w:tcW w:w="6225" w:type="dxa"/>
          </w:tcPr>
          <w:p w14:paraId="62235CC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1. กรณีเป็น  </w:t>
            </w:r>
            <w:r w:rsidRPr="00184A2D">
              <w:rPr>
                <w:sz w:val="28"/>
                <w:szCs w:val="28"/>
              </w:rPr>
              <w:t xml:space="preserve">Swap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ให้รายงานอัตราแลกเปลี่ยน </w:t>
            </w:r>
            <w:r w:rsidRPr="00184A2D">
              <w:rPr>
                <w:sz w:val="28"/>
                <w:szCs w:val="28"/>
              </w:rPr>
              <w:t>FX/THB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ของขาหลัง</w:t>
            </w:r>
          </w:p>
          <w:p w14:paraId="01ABB86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2. กรณีเป็น  </w:t>
            </w:r>
            <w:r w:rsidRPr="00184A2D">
              <w:rPr>
                <w:sz w:val="28"/>
                <w:szCs w:val="28"/>
              </w:rPr>
              <w:t>Forward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184A2D">
              <w:rPr>
                <w:sz w:val="28"/>
                <w:szCs w:val="28"/>
              </w:rPr>
              <w:t xml:space="preserve">Future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84A2D">
              <w:rPr>
                <w:sz w:val="28"/>
                <w:szCs w:val="28"/>
              </w:rPr>
              <w:t xml:space="preserve">Option </w:t>
            </w:r>
            <w:r w:rsidRPr="00184A2D">
              <w:rPr>
                <w:rFonts w:hint="cs"/>
                <w:sz w:val="28"/>
                <w:szCs w:val="28"/>
                <w:cs/>
              </w:rPr>
              <w:t>ให้รายงานอัตราแลกเปลี่ยนตามสัญญาหรือที่ตกลงกัน</w:t>
            </w:r>
          </w:p>
          <w:p w14:paraId="33CE2D6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: Data Type)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07B05DB4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>1. ถ้า</w:t>
            </w:r>
            <w:r w:rsidRPr="00184A2D">
              <w:rPr>
                <w:sz w:val="28"/>
                <w:szCs w:val="28"/>
              </w:rPr>
              <w:t xml:space="preserve"> Arrangement type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= </w:t>
            </w:r>
            <w:r w:rsidRPr="00184A2D">
              <w:rPr>
                <w:sz w:val="28"/>
                <w:szCs w:val="28"/>
                <w:cs/>
              </w:rPr>
              <w:t>018101</w:t>
            </w:r>
            <w:r w:rsidRPr="00184A2D">
              <w:rPr>
                <w:sz w:val="28"/>
                <w:szCs w:val="28"/>
              </w:rPr>
              <w:t xml:space="preserve">, </w:t>
            </w:r>
            <w:r w:rsidRPr="00184A2D">
              <w:rPr>
                <w:sz w:val="28"/>
                <w:szCs w:val="28"/>
                <w:cs/>
              </w:rPr>
              <w:t>018102</w:t>
            </w:r>
            <w:r w:rsidRPr="00184A2D">
              <w:rPr>
                <w:sz w:val="28"/>
                <w:szCs w:val="28"/>
              </w:rPr>
              <w:t xml:space="preserve"> or </w:t>
            </w:r>
            <w:r w:rsidRPr="00184A2D">
              <w:rPr>
                <w:sz w:val="28"/>
                <w:szCs w:val="28"/>
                <w:cs/>
              </w:rPr>
              <w:t>018103  แล้ว</w:t>
            </w:r>
          </w:p>
          <w:p w14:paraId="14077CFD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Exchange Rate</w:t>
            </w:r>
            <w:r w:rsidR="005A4C7F"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2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ต้องไม่มีค่า</w:t>
            </w:r>
          </w:p>
          <w:p w14:paraId="7E52AB08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>2. ถ้า</w:t>
            </w:r>
            <w:r w:rsidRPr="00184A2D">
              <w:rPr>
                <w:sz w:val="28"/>
                <w:szCs w:val="28"/>
              </w:rPr>
              <w:t xml:space="preserve"> Arrangement type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</w:rPr>
              <w:t>=</w:t>
            </w:r>
            <w:r w:rsidR="00EE6389"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018104 แล้ว</w:t>
            </w:r>
          </w:p>
          <w:p w14:paraId="447849CB" w14:textId="77777777" w:rsidR="003A60DD" w:rsidRPr="00184A2D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 xml:space="preserve">Exchange Rate </w:t>
            </w:r>
            <w:r w:rsidRPr="00184A2D">
              <w:rPr>
                <w:sz w:val="28"/>
                <w:szCs w:val="28"/>
                <w:cs/>
              </w:rPr>
              <w:t>2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>ต้องมีค่า</w:t>
            </w:r>
          </w:p>
          <w:p w14:paraId="55B3BC3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53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3. ถ้า </w:t>
            </w:r>
            <w:r w:rsidRPr="00184A2D">
              <w:rPr>
                <w:sz w:val="28"/>
                <w:szCs w:val="28"/>
              </w:rPr>
              <w:t xml:space="preserve">Exchange Rate </w:t>
            </w:r>
            <w:r w:rsidRPr="00184A2D">
              <w:rPr>
                <w:sz w:val="28"/>
                <w:szCs w:val="28"/>
                <w:cs/>
              </w:rPr>
              <w:t>2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 จะมีค่ามากกว่า 0</w:t>
            </w:r>
          </w:p>
        </w:tc>
      </w:tr>
      <w:tr w:rsidR="00184A2D" w:rsidRPr="00184A2D" w14:paraId="1AA5EEF2" w14:textId="77777777">
        <w:trPr>
          <w:trHeight w:val="1014"/>
        </w:trPr>
        <w:tc>
          <w:tcPr>
            <w:tcW w:w="2241" w:type="dxa"/>
          </w:tcPr>
          <w:p w14:paraId="3BA9EFA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 Equivalent Amount</w:t>
            </w:r>
          </w:p>
        </w:tc>
        <w:tc>
          <w:tcPr>
            <w:tcW w:w="6225" w:type="dxa"/>
          </w:tcPr>
          <w:p w14:paraId="015B39A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จำนวนเงินเทียบเท่า </w:t>
            </w:r>
            <w:r w:rsidRPr="00184A2D">
              <w:rPr>
                <w:sz w:val="28"/>
                <w:szCs w:val="28"/>
              </w:rPr>
              <w:t>USD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23C0662F" w14:textId="77777777" w:rsidR="003A60DD" w:rsidRPr="00184A2D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มีค่ามากกว่า 0</w:t>
            </w:r>
          </w:p>
          <w:p w14:paraId="271CE5B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0DBD432F" w14:textId="77777777">
        <w:trPr>
          <w:trHeight w:val="1014"/>
        </w:trPr>
        <w:tc>
          <w:tcPr>
            <w:tcW w:w="2241" w:type="dxa"/>
          </w:tcPr>
          <w:p w14:paraId="6ACC77F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proofErr w:type="gramStart"/>
            <w:r w:rsidRPr="00184A2D">
              <w:rPr>
                <w:sz w:val="28"/>
                <w:szCs w:val="28"/>
              </w:rPr>
              <w:t>Option  Delta</w:t>
            </w:r>
            <w:proofErr w:type="gramEnd"/>
            <w:r w:rsidRPr="00184A2D">
              <w:rPr>
                <w:sz w:val="28"/>
                <w:szCs w:val="28"/>
              </w:rPr>
              <w:t xml:space="preserve">  USD Equivalent Amount</w:t>
            </w:r>
          </w:p>
        </w:tc>
        <w:tc>
          <w:tcPr>
            <w:tcW w:w="6225" w:type="dxa"/>
          </w:tcPr>
          <w:p w14:paraId="412424B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กรณีที่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>Arrangement Type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เป็นประเภท</w:t>
            </w:r>
            <w:r w:rsidRPr="00184A2D">
              <w:rPr>
                <w:sz w:val="28"/>
                <w:szCs w:val="28"/>
              </w:rPr>
              <w:t xml:space="preserve"> Option 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เช่น </w:t>
            </w:r>
            <w:r w:rsidRPr="00184A2D">
              <w:rPr>
                <w:sz w:val="28"/>
                <w:szCs w:val="28"/>
              </w:rPr>
              <w:t xml:space="preserve">Buy Call Sell Call Buy Put Sell Put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ให้รายงานจำนวนเงินเทียบเท่า </w:t>
            </w:r>
            <w:r w:rsidRPr="00184A2D">
              <w:rPr>
                <w:sz w:val="28"/>
                <w:szCs w:val="28"/>
              </w:rPr>
              <w:t>USD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ของการนำวงเงินตามสัญญา </w:t>
            </w:r>
            <w:r w:rsidRPr="00184A2D">
              <w:rPr>
                <w:sz w:val="28"/>
                <w:szCs w:val="28"/>
              </w:rPr>
              <w:t>Notional Amount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คูณกับค่าเดลต้าของสัญญานั้น ค่าเดลต้าคือ อัตราส่วนการเปลี่ยนแปลงมูลค่าทั้งสิ้นต่อการเปลี่ยนแปลงอัตราแลกเปลี่ยนของเงินสกุล</w:t>
            </w:r>
            <w:r w:rsidRPr="00184A2D">
              <w:rPr>
                <w:sz w:val="28"/>
                <w:szCs w:val="28"/>
                <w:cs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ต่างประเทศนั้น ๆ </w:t>
            </w:r>
            <w:r w:rsidRPr="00184A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14:paraId="22A0CB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มีค่ามากกว่า 0</w:t>
            </w:r>
          </w:p>
        </w:tc>
      </w:tr>
      <w:tr w:rsidR="00184A2D" w:rsidRPr="00184A2D" w14:paraId="2EB47A3D" w14:textId="77777777">
        <w:trPr>
          <w:trHeight w:val="1014"/>
        </w:trPr>
        <w:tc>
          <w:tcPr>
            <w:tcW w:w="2241" w:type="dxa"/>
          </w:tcPr>
          <w:p w14:paraId="30C718F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Transaction Purpose Code</w:t>
            </w:r>
          </w:p>
        </w:tc>
        <w:tc>
          <w:tcPr>
            <w:tcW w:w="6225" w:type="dxa"/>
          </w:tcPr>
          <w:p w14:paraId="6116CDF2" w14:textId="77777777" w:rsidR="003A60DD" w:rsidRPr="00184A2D" w:rsidRDefault="003A60DD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bookmarkStart w:id="4" w:name="_Toc169509351"/>
            <w:bookmarkStart w:id="5" w:name="_Toc169927156"/>
            <w:r w:rsidRPr="00184A2D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วัตถุประสงค์ในการทำสัญญา</w:t>
            </w:r>
            <w:r w:rsidRPr="00184A2D"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ให้รายงานเฉพาะธุรกรรมที่ทำกับลูกค้า</w:t>
            </w:r>
            <w:bookmarkEnd w:id="4"/>
            <w:bookmarkEnd w:id="5"/>
          </w:p>
          <w:p w14:paraId="42E7988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>Classification Name: Transaction Purpose Code)</w:t>
            </w:r>
          </w:p>
        </w:tc>
        <w:tc>
          <w:tcPr>
            <w:tcW w:w="5976" w:type="dxa"/>
          </w:tcPr>
          <w:p w14:paraId="49D438AE" w14:textId="77777777" w:rsidR="003A60DD" w:rsidRPr="00184A2D" w:rsidRDefault="003A60DD" w:rsidP="00A85D4D">
            <w:pPr>
              <w:rPr>
                <w:b/>
                <w:bCs/>
                <w:i/>
                <w:iCs/>
                <w:sz w:val="28"/>
                <w:szCs w:val="28"/>
                <w:cs/>
              </w:rPr>
            </w:pPr>
            <w:bookmarkStart w:id="6" w:name="_Toc198628841"/>
            <w:r w:rsidRPr="00184A2D">
              <w:rPr>
                <w:rFonts w:hint="cs"/>
                <w:sz w:val="28"/>
                <w:szCs w:val="28"/>
                <w:cs/>
              </w:rPr>
              <w:t>1. กรณีวัตถุประสงค์เป็นค่าสินค้าให้ใช้วัตถุประสงค์ระดับหมวด นอกจากนั้นให้ใช้วัตถุประสงค์ระดับหมวดย่อย</w:t>
            </w:r>
            <w:bookmarkEnd w:id="6"/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14:paraId="6D8F54C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2.</w:t>
            </w:r>
            <w:r w:rsidRPr="00184A2D">
              <w:rPr>
                <w:sz w:val="28"/>
                <w:szCs w:val="28"/>
              </w:rPr>
              <w:t>Transaction Purpose Code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ไม่มีค่า เมื่อ </w:t>
            </w:r>
            <w:r w:rsidRPr="00184A2D">
              <w:rPr>
                <w:sz w:val="28"/>
                <w:szCs w:val="28"/>
              </w:rPr>
              <w:t xml:space="preserve">Counter Party Type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เป็นนิติบุคคลรับอนุญาต </w:t>
            </w:r>
          </w:p>
        </w:tc>
      </w:tr>
      <w:tr w:rsidR="00184A2D" w:rsidRPr="00184A2D" w14:paraId="4821AB4B" w14:textId="77777777">
        <w:trPr>
          <w:trHeight w:val="1014"/>
        </w:trPr>
        <w:tc>
          <w:tcPr>
            <w:tcW w:w="2241" w:type="dxa"/>
          </w:tcPr>
          <w:p w14:paraId="5CC23A1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lastRenderedPageBreak/>
              <w:t>Purpose Remarks</w:t>
            </w:r>
          </w:p>
          <w:p w14:paraId="223C877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072494C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ค่าบริการอื่นๆ</w:t>
            </w:r>
            <w:r w:rsidRPr="00184A2D">
              <w:rPr>
                <w:sz w:val="28"/>
                <w:szCs w:val="28"/>
              </w:rPr>
              <w:t xml:space="preserve"> </w:t>
            </w:r>
            <w:r w:rsidRPr="00184A2D">
              <w:rPr>
                <w:rFonts w:hint="cs"/>
                <w:sz w:val="28"/>
                <w:szCs w:val="28"/>
                <w:cs/>
              </w:rPr>
              <w:t>และ</w:t>
            </w:r>
            <w:r w:rsidRPr="00184A2D">
              <w:rPr>
                <w:sz w:val="28"/>
                <w:szCs w:val="28"/>
                <w:cs/>
              </w:rPr>
              <w:t>เงินลงทุน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อื่นๆ เช่นกรณีลงทุนใน </w:t>
            </w:r>
            <w:r w:rsidRPr="00184A2D">
              <w:rPr>
                <w:sz w:val="28"/>
                <w:szCs w:val="28"/>
              </w:rPr>
              <w:t>Financial Derivatives Warrants  Futures  Swaps  Interest Rate Derivatives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หรือ เงินลงทุนใน</w:t>
            </w:r>
            <w:r w:rsidRPr="00184A2D">
              <w:rPr>
                <w:sz w:val="28"/>
                <w:szCs w:val="28"/>
                <w:cs/>
              </w:rPr>
              <w:br/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หน่วยลงทุน เป็นต้น                             </w:t>
            </w:r>
          </w:p>
          <w:p w14:paraId="216D506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  <w:lang w:val="th-TH"/>
              </w:rPr>
              <w:t>จำนวน</w:t>
            </w:r>
            <w:r w:rsidRPr="00184A2D">
              <w:rPr>
                <w:sz w:val="28"/>
                <w:szCs w:val="28"/>
                <w:cs/>
              </w:rPr>
              <w:t xml:space="preserve"> 400 </w:t>
            </w:r>
            <w:r w:rsidRPr="00184A2D">
              <w:rPr>
                <w:sz w:val="28"/>
                <w:szCs w:val="28"/>
                <w:cs/>
                <w:lang w:val="th-TH"/>
              </w:rPr>
              <w:t>ตัว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  <w:lang w:val="th-TH"/>
              </w:rPr>
              <w:t>ไม่</w:t>
            </w:r>
            <w:r w:rsidRPr="00184A2D">
              <w:rPr>
                <w:rFonts w:hint="cs"/>
                <w:sz w:val="28"/>
                <w:szCs w:val="28"/>
                <w:cs/>
                <w:lang w:val="th-TH"/>
              </w:rPr>
              <w:t>ระบุ</w:t>
            </w:r>
            <w:r w:rsidRPr="00184A2D">
              <w:rPr>
                <w:sz w:val="28"/>
                <w:szCs w:val="28"/>
                <w:cs/>
                <w:lang w:val="th-TH"/>
              </w:rPr>
              <w:t>รูปแบบ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(Free Format) </w:t>
            </w:r>
          </w:p>
          <w:p w14:paraId="79B1F6F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(Appendix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 xml:space="preserve">Data File </w:t>
            </w:r>
            <w:proofErr w:type="gramStart"/>
            <w:r w:rsidRPr="00184A2D">
              <w:rPr>
                <w:sz w:val="28"/>
                <w:szCs w:val="28"/>
              </w:rPr>
              <w:t>Document :</w:t>
            </w:r>
            <w:proofErr w:type="gramEnd"/>
            <w:r w:rsidRPr="00184A2D">
              <w:rPr>
                <w:sz w:val="28"/>
                <w:szCs w:val="28"/>
              </w:rPr>
              <w:t xml:space="preserve"> Data Type)</w:t>
            </w:r>
          </w:p>
        </w:tc>
        <w:tc>
          <w:tcPr>
            <w:tcW w:w="5976" w:type="dxa"/>
          </w:tcPr>
          <w:p w14:paraId="3B5BB45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1286607E" w14:textId="77777777">
        <w:trPr>
          <w:trHeight w:val="1014"/>
        </w:trPr>
        <w:tc>
          <w:tcPr>
            <w:tcW w:w="2241" w:type="dxa"/>
          </w:tcPr>
          <w:p w14:paraId="4EB53F9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Related FI Arrangement Number</w:t>
            </w:r>
          </w:p>
        </w:tc>
        <w:tc>
          <w:tcPr>
            <w:tcW w:w="6225" w:type="dxa"/>
          </w:tcPr>
          <w:p w14:paraId="1A55CB3E" w14:textId="77777777" w:rsidR="003A60DD" w:rsidRPr="00184A2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>กรณีเป็น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สัญญาประเภท 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>Exotic</w:t>
            </w:r>
            <w:r w:rsidRPr="00184A2D">
              <w:rPr>
                <w:sz w:val="28"/>
                <w:szCs w:val="28"/>
                <w:cs/>
              </w:rPr>
              <w:t xml:space="preserve"> ให้ระบุรหัสเลขที่สัญญาที่เกี่ยวข้อง</w:t>
            </w:r>
          </w:p>
          <w:p w14:paraId="6862CA42" w14:textId="77777777" w:rsidR="003A60DD" w:rsidRPr="00184A2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กรณีต่ออายุสัญญา (</w:t>
            </w:r>
            <w:r w:rsidRPr="00184A2D">
              <w:rPr>
                <w:sz w:val="28"/>
                <w:szCs w:val="28"/>
              </w:rPr>
              <w:t xml:space="preserve">Rollover) </w:t>
            </w:r>
            <w:r w:rsidRPr="00184A2D">
              <w:rPr>
                <w:rFonts w:hint="cs"/>
                <w:sz w:val="28"/>
                <w:szCs w:val="28"/>
                <w:cs/>
              </w:rPr>
              <w:t>ให้ระบุเลขที่สัญญาก่อนหน้า</w:t>
            </w:r>
          </w:p>
          <w:p w14:paraId="30F643C8" w14:textId="77777777" w:rsidR="003A60DD" w:rsidRPr="00184A2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กรณีที่เป็นสัญญา </w:t>
            </w:r>
            <w:r w:rsidRPr="00184A2D">
              <w:rPr>
                <w:sz w:val="28"/>
                <w:szCs w:val="28"/>
              </w:rPr>
              <w:t xml:space="preserve">Cross Currency Swap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ให้รายงานเลขที่สัญญาของคู่ </w:t>
            </w:r>
            <w:r w:rsidRPr="00184A2D">
              <w:rPr>
                <w:sz w:val="28"/>
                <w:szCs w:val="28"/>
              </w:rPr>
              <w:t>Cross Currency Swap</w:t>
            </w:r>
          </w:p>
        </w:tc>
        <w:tc>
          <w:tcPr>
            <w:tcW w:w="5976" w:type="dxa"/>
          </w:tcPr>
          <w:p w14:paraId="7293288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77775B02" w14:textId="77777777">
        <w:trPr>
          <w:trHeight w:val="1014"/>
        </w:trPr>
        <w:tc>
          <w:tcPr>
            <w:tcW w:w="2241" w:type="dxa"/>
          </w:tcPr>
          <w:p w14:paraId="48308416" w14:textId="77777777" w:rsidR="00970B71" w:rsidRPr="00184A2D" w:rsidRDefault="00970B71">
            <w:pPr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Set up Reason Type</w:t>
            </w:r>
          </w:p>
        </w:tc>
        <w:tc>
          <w:tcPr>
            <w:tcW w:w="6225" w:type="dxa"/>
          </w:tcPr>
          <w:p w14:paraId="08481052" w14:textId="77777777" w:rsidR="00970B71" w:rsidRPr="00184A2D" w:rsidRDefault="00970B71" w:rsidP="00970B71">
            <w:pPr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 xml:space="preserve">ใช้รายงานในกรณีที่เป็นการทำสัญญาใหม่ เพื่อต่ออายุสัญญาเดิม </w:t>
            </w:r>
            <w:r w:rsidRPr="00184A2D">
              <w:rPr>
                <w:sz w:val="28"/>
                <w:szCs w:val="28"/>
              </w:rPr>
              <w:t xml:space="preserve">(Rollover from Another Arrangement)  </w:t>
            </w:r>
            <w:r w:rsidRPr="00184A2D">
              <w:rPr>
                <w:sz w:val="28"/>
                <w:szCs w:val="28"/>
                <w:cs/>
              </w:rPr>
              <w:t>หรือทำสัญญาตรงข้ามกับสัญญาเดิม</w:t>
            </w:r>
            <w:r w:rsidRPr="00184A2D">
              <w:rPr>
                <w:sz w:val="28"/>
                <w:szCs w:val="28"/>
              </w:rPr>
              <w:t xml:space="preserve"> (Unwind Another Arrangement)  </w:t>
            </w:r>
            <w:r w:rsidRPr="00184A2D">
              <w:rPr>
                <w:sz w:val="28"/>
                <w:szCs w:val="28"/>
                <w:cs/>
              </w:rPr>
              <w:t>หรือเพื่อทดแทนสัญญาเดิม</w:t>
            </w:r>
            <w:r w:rsidRPr="00184A2D">
              <w:rPr>
                <w:sz w:val="28"/>
                <w:szCs w:val="28"/>
              </w:rPr>
              <w:t xml:space="preserve"> (Replace a Cancelled Arrangement) </w:t>
            </w:r>
            <w:r w:rsidR="00A570F6" w:rsidRPr="00184A2D">
              <w:rPr>
                <w:rFonts w:hint="cs"/>
                <w:sz w:val="28"/>
                <w:szCs w:val="28"/>
                <w:cs/>
              </w:rPr>
              <w:t>ทั้งนี้</w:t>
            </w:r>
            <w:r w:rsidR="0006329D" w:rsidRPr="00184A2D">
              <w:rPr>
                <w:rFonts w:hint="cs"/>
                <w:sz w:val="28"/>
                <w:szCs w:val="28"/>
                <w:cs/>
              </w:rPr>
              <w:t>สามารถรายงานเลขที่สัญญา หรือ</w:t>
            </w:r>
            <w:r w:rsidR="0006329D" w:rsidRPr="00184A2D">
              <w:rPr>
                <w:sz w:val="28"/>
                <w:szCs w:val="28"/>
              </w:rPr>
              <w:t xml:space="preserve"> </w:t>
            </w:r>
            <w:proofErr w:type="spellStart"/>
            <w:r w:rsidR="0006329D" w:rsidRPr="00184A2D">
              <w:rPr>
                <w:sz w:val="28"/>
                <w:szCs w:val="28"/>
              </w:rPr>
              <w:t>Descripton</w:t>
            </w:r>
            <w:proofErr w:type="spellEnd"/>
            <w:r w:rsidR="0006329D" w:rsidRPr="00184A2D">
              <w:rPr>
                <w:rFonts w:hint="cs"/>
                <w:sz w:val="28"/>
                <w:szCs w:val="28"/>
                <w:cs/>
              </w:rPr>
              <w:t xml:space="preserve"> อื่นๆที่เกี่ยวข้องได้ใน </w:t>
            </w:r>
            <w:r w:rsidR="0006329D" w:rsidRPr="00184A2D">
              <w:rPr>
                <w:sz w:val="28"/>
                <w:szCs w:val="28"/>
              </w:rPr>
              <w:t>Arrangement Remarks</w:t>
            </w:r>
          </w:p>
          <w:p w14:paraId="4FA6C279" w14:textId="77777777" w:rsidR="00970B71" w:rsidRPr="00184A2D" w:rsidRDefault="00970B71" w:rsidP="000632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sz w:val="28"/>
                <w:szCs w:val="28"/>
              </w:rPr>
              <w:t xml:space="preserve"> (Classification </w:t>
            </w:r>
            <w:proofErr w:type="gramStart"/>
            <w:r w:rsidRPr="00184A2D">
              <w:rPr>
                <w:sz w:val="28"/>
                <w:szCs w:val="28"/>
              </w:rPr>
              <w:t>Name :</w:t>
            </w:r>
            <w:proofErr w:type="gramEnd"/>
            <w:r w:rsidRPr="00184A2D">
              <w:rPr>
                <w:sz w:val="28"/>
                <w:szCs w:val="28"/>
              </w:rPr>
              <w:t xml:space="preserve"> Set Up Reason Type)</w:t>
            </w:r>
          </w:p>
        </w:tc>
        <w:tc>
          <w:tcPr>
            <w:tcW w:w="5976" w:type="dxa"/>
          </w:tcPr>
          <w:p w14:paraId="4B7F8DFF" w14:textId="77777777" w:rsidR="00970B71" w:rsidRPr="00184A2D" w:rsidRDefault="00970B7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184A2D" w:rsidRPr="00184A2D" w14:paraId="2785F94E" w14:textId="77777777">
        <w:trPr>
          <w:trHeight w:val="1014"/>
        </w:trPr>
        <w:tc>
          <w:tcPr>
            <w:tcW w:w="2241" w:type="dxa"/>
          </w:tcPr>
          <w:p w14:paraId="38EB40BB" w14:textId="77777777" w:rsidR="003A60DD" w:rsidRPr="00184A2D" w:rsidRDefault="003A60DD">
            <w:pPr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Arrangement Remarks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</w:p>
          <w:p w14:paraId="341F1A1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28384A6F" w14:textId="77777777" w:rsidR="00EC182D" w:rsidRPr="00184A2D" w:rsidRDefault="00EC182D" w:rsidP="00EC18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>หมายเหตุของการทำ</w:t>
            </w:r>
            <w:r w:rsidR="00D248D6" w:rsidRPr="00184A2D">
              <w:rPr>
                <w:rFonts w:hint="cs"/>
                <w:sz w:val="28"/>
                <w:szCs w:val="28"/>
                <w:cs/>
              </w:rPr>
              <w:t>สัญญา โดย</w:t>
            </w:r>
            <w:r w:rsidR="00D248D6" w:rsidRPr="00184A2D">
              <w:rPr>
                <w:sz w:val="28"/>
                <w:szCs w:val="28"/>
                <w:cs/>
              </w:rPr>
              <w:t xml:space="preserve">ระบุชื่อธุรกรรม </w:t>
            </w:r>
            <w:r w:rsidR="00D248D6" w:rsidRPr="00184A2D">
              <w:rPr>
                <w:sz w:val="28"/>
                <w:szCs w:val="28"/>
              </w:rPr>
              <w:t xml:space="preserve">Derivative </w:t>
            </w:r>
            <w:r w:rsidR="00D248D6" w:rsidRPr="00184A2D">
              <w:rPr>
                <w:sz w:val="28"/>
                <w:szCs w:val="28"/>
                <w:cs/>
              </w:rPr>
              <w:t xml:space="preserve">ซ้ำซ้อน หรือเลขที่สัญญาก่อนหน้ากรณี </w:t>
            </w:r>
            <w:r w:rsidR="00D248D6" w:rsidRPr="00184A2D">
              <w:rPr>
                <w:sz w:val="28"/>
                <w:szCs w:val="28"/>
              </w:rPr>
              <w:t xml:space="preserve">Rollover, Cancel by Replacing with New Contract </w:t>
            </w:r>
            <w:r w:rsidR="00D248D6" w:rsidRPr="00184A2D">
              <w:rPr>
                <w:sz w:val="28"/>
                <w:szCs w:val="28"/>
                <w:cs/>
              </w:rPr>
              <w:t xml:space="preserve">หรือ </w:t>
            </w:r>
            <w:r w:rsidR="00D248D6" w:rsidRPr="00184A2D">
              <w:rPr>
                <w:sz w:val="28"/>
                <w:szCs w:val="28"/>
              </w:rPr>
              <w:t>Unwind</w:t>
            </w:r>
          </w:p>
          <w:p w14:paraId="128C3DA6" w14:textId="1D67E5FE" w:rsidR="00154235" w:rsidRPr="00154235" w:rsidRDefault="003A60DD" w:rsidP="00110B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00" w:lineRule="exact"/>
              <w:rPr>
                <w:cs/>
              </w:rPr>
            </w:pPr>
            <w:r w:rsidRPr="00184A2D">
              <w:rPr>
                <w:sz w:val="28"/>
                <w:szCs w:val="28"/>
              </w:rPr>
              <w:t xml:space="preserve">(Appendix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 xml:space="preserve">Data File </w:t>
            </w:r>
            <w:proofErr w:type="gramStart"/>
            <w:r w:rsidRPr="00184A2D">
              <w:rPr>
                <w:sz w:val="28"/>
                <w:szCs w:val="28"/>
              </w:rPr>
              <w:t>Document :</w:t>
            </w:r>
            <w:proofErr w:type="gramEnd"/>
            <w:r w:rsidRPr="00184A2D">
              <w:rPr>
                <w:sz w:val="28"/>
                <w:szCs w:val="28"/>
              </w:rPr>
              <w:t xml:space="preserve"> Data Type)</w:t>
            </w:r>
          </w:p>
        </w:tc>
        <w:tc>
          <w:tcPr>
            <w:tcW w:w="5976" w:type="dxa"/>
          </w:tcPr>
          <w:p w14:paraId="2925BB0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</w:tbl>
    <w:p w14:paraId="4F531B24" w14:textId="016CE34F" w:rsidR="00154235" w:rsidRDefault="00154235">
      <w:pPr>
        <w:rPr>
          <w:b/>
          <w:bCs/>
          <w:sz w:val="36"/>
          <w:szCs w:val="36"/>
          <w:u w:val="single"/>
        </w:rPr>
      </w:pPr>
      <w:bookmarkStart w:id="7" w:name="_Toc169509528"/>
      <w:bookmarkStart w:id="8" w:name="_Toc169927157"/>
      <w:bookmarkStart w:id="9" w:name="_Toc198628924"/>
    </w:p>
    <w:p w14:paraId="0D024A41" w14:textId="77777777" w:rsidR="00154235" w:rsidRDefault="00154235" w:rsidP="00110B03">
      <w:pPr>
        <w:pStyle w:val="Heading1"/>
        <w:numPr>
          <w:ilvl w:val="0"/>
          <w:numId w:val="0"/>
        </w:numPr>
        <w:rPr>
          <w:rFonts w:ascii="Angsana New" w:hAnsi="Angsana New" w:cs="Angsana New"/>
          <w:sz w:val="36"/>
          <w:szCs w:val="36"/>
        </w:rPr>
        <w:sectPr w:rsidR="00154235">
          <w:headerReference w:type="default" r:id="rId11"/>
          <w:footerReference w:type="default" r:id="rId12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4C62F6D8" w14:textId="4F6E2375" w:rsidR="003A60DD" w:rsidRPr="00184A2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r w:rsidRPr="00184A2D">
        <w:rPr>
          <w:rFonts w:ascii="Angsana New" w:hAnsi="Angsana New" w:cs="Angsana New"/>
          <w:sz w:val="36"/>
          <w:szCs w:val="36"/>
        </w:rPr>
        <w:lastRenderedPageBreak/>
        <w:t xml:space="preserve">Data </w:t>
      </w:r>
      <w:proofErr w:type="gramStart"/>
      <w:r w:rsidRPr="00184A2D">
        <w:rPr>
          <w:rFonts w:ascii="Angsana New" w:hAnsi="Angsana New" w:cs="Angsana New"/>
          <w:sz w:val="36"/>
          <w:szCs w:val="36"/>
        </w:rPr>
        <w:t>File  :</w:t>
      </w:r>
      <w:proofErr w:type="gramEnd"/>
      <w:r w:rsidRPr="00184A2D">
        <w:rPr>
          <w:rFonts w:ascii="Angsana New" w:hAnsi="Angsana New" w:cs="Angsana New"/>
          <w:sz w:val="36"/>
          <w:szCs w:val="36"/>
        </w:rPr>
        <w:t xml:space="preserve">  FX</w:t>
      </w:r>
      <w:r w:rsidRPr="00184A2D">
        <w:rPr>
          <w:rFonts w:ascii="Angsana New" w:hAnsi="Angsana New" w:cs="Angsana New" w:hint="cs"/>
          <w:sz w:val="36"/>
          <w:szCs w:val="36"/>
          <w:cs/>
          <w:lang w:val="en-GB"/>
        </w:rPr>
        <w:t xml:space="preserve"> </w:t>
      </w:r>
      <w:r w:rsidRPr="00184A2D">
        <w:rPr>
          <w:rFonts w:ascii="Angsana New" w:hAnsi="Angsana New" w:cs="Angsana New"/>
          <w:sz w:val="36"/>
          <w:szCs w:val="36"/>
        </w:rPr>
        <w:t>Trading Transaction Under 1,000,000 USD Summary</w:t>
      </w:r>
      <w:bookmarkEnd w:id="7"/>
      <w:bookmarkEnd w:id="8"/>
      <w:bookmarkEnd w:id="9"/>
    </w:p>
    <w:p w14:paraId="0BA48C7F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คำอธิบาย</w:t>
      </w:r>
    </w:p>
    <w:p w14:paraId="42AE975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</w:rPr>
      </w:pPr>
      <w:r w:rsidRPr="00184A2D">
        <w:tab/>
      </w:r>
      <w:r w:rsidRPr="00184A2D">
        <w:rPr>
          <w:sz w:val="28"/>
          <w:szCs w:val="28"/>
        </w:rPr>
        <w:t xml:space="preserve">Data </w:t>
      </w:r>
      <w:proofErr w:type="gramStart"/>
      <w:r w:rsidRPr="00184A2D">
        <w:rPr>
          <w:sz w:val="28"/>
          <w:szCs w:val="28"/>
        </w:rPr>
        <w:t xml:space="preserve">File  </w:t>
      </w:r>
      <w:r w:rsidRPr="00184A2D">
        <w:rPr>
          <w:sz w:val="28"/>
          <w:szCs w:val="28"/>
          <w:cs/>
        </w:rPr>
        <w:t>ชุด</w:t>
      </w:r>
      <w:proofErr w:type="gramEnd"/>
      <w:r w:rsidRPr="00184A2D">
        <w:rPr>
          <w:rFonts w:hint="cs"/>
          <w:sz w:val="28"/>
          <w:szCs w:val="28"/>
          <w:cs/>
        </w:rPr>
        <w:t xml:space="preserve"> </w:t>
      </w:r>
      <w:r w:rsidRPr="00184A2D">
        <w:rPr>
          <w:sz w:val="28"/>
          <w:szCs w:val="28"/>
        </w:rPr>
        <w:t>FXU (FX</w:t>
      </w:r>
      <w:r w:rsidRPr="00184A2D">
        <w:rPr>
          <w:rFonts w:hint="cs"/>
          <w:sz w:val="28"/>
          <w:szCs w:val="28"/>
          <w:cs/>
        </w:rPr>
        <w:t xml:space="preserve"> </w:t>
      </w:r>
      <w:r w:rsidRPr="00184A2D">
        <w:rPr>
          <w:sz w:val="28"/>
          <w:szCs w:val="28"/>
        </w:rPr>
        <w:t xml:space="preserve">Trading Transaction Under 1,000,000 USD Summary) </w:t>
      </w:r>
      <w:r w:rsidRPr="00184A2D">
        <w:rPr>
          <w:sz w:val="28"/>
          <w:szCs w:val="28"/>
          <w:cs/>
        </w:rPr>
        <w:t>เป็นข้อมูล</w:t>
      </w:r>
      <w:r w:rsidRPr="00184A2D">
        <w:rPr>
          <w:rFonts w:hint="cs"/>
          <w:sz w:val="28"/>
          <w:szCs w:val="28"/>
          <w:cs/>
        </w:rPr>
        <w:t>สรุป</w:t>
      </w:r>
      <w:r w:rsidRPr="00184A2D">
        <w:rPr>
          <w:sz w:val="28"/>
          <w:szCs w:val="28"/>
          <w:cs/>
        </w:rPr>
        <w:t>เกี่ยวกั</w:t>
      </w:r>
      <w:r w:rsidRPr="00184A2D">
        <w:rPr>
          <w:rFonts w:hint="cs"/>
          <w:sz w:val="28"/>
          <w:szCs w:val="28"/>
          <w:cs/>
        </w:rPr>
        <w:t>บ</w:t>
      </w:r>
      <w:r w:rsidRPr="00184A2D">
        <w:rPr>
          <w:sz w:val="28"/>
          <w:szCs w:val="28"/>
          <w:cs/>
        </w:rPr>
        <w:t xml:space="preserve"> </w:t>
      </w:r>
      <w:r w:rsidRPr="00184A2D">
        <w:rPr>
          <w:rFonts w:hint="cs"/>
          <w:sz w:val="28"/>
          <w:szCs w:val="28"/>
          <w:cs/>
        </w:rPr>
        <w:t>การซื้อขายเงินตราต่างประเทศทุกสกุลเงินแลกกับบาท (ไม่รวมการแลกเงินต่างสกุล) กับทุกประเภทคู่สัญญา</w:t>
      </w:r>
      <w:r w:rsidRPr="00184A2D">
        <w:rPr>
          <w:rFonts w:hint="cs"/>
          <w:cs/>
        </w:rPr>
        <w:t xml:space="preserve"> </w:t>
      </w:r>
      <w:r w:rsidRPr="00184A2D">
        <w:rPr>
          <w:rFonts w:hint="cs"/>
          <w:sz w:val="28"/>
          <w:szCs w:val="28"/>
          <w:cs/>
        </w:rPr>
        <w:t>และทุกประเภทธุรกรรมเป็นที่มีจำนวนต่ำกว่า 1,000,000 ดอลลาร์สรอ. โดยรายงานเป็นยอดรวมจำแนกตามด้านซื้อขาย  และประเภทธุรกรรม ใช้รายงานเฉพาะการทำสัญญาใหม่</w:t>
      </w:r>
      <w:r w:rsidRPr="00184A2D">
        <w:rPr>
          <w:rFonts w:hint="cs"/>
          <w:cs/>
        </w:rPr>
        <w:t xml:space="preserve"> </w:t>
      </w:r>
      <w:r w:rsidRPr="00184A2D">
        <w:t xml:space="preserve"> </w:t>
      </w:r>
      <w:r w:rsidRPr="00184A2D">
        <w:rPr>
          <w:rFonts w:hint="cs"/>
          <w:sz w:val="28"/>
          <w:szCs w:val="28"/>
          <w:cs/>
        </w:rPr>
        <w:t>ส่วนอัตราแลกเปลี่ยนที่ใช้ในการแปลงค่าธุรกรรมเงินสกุลอื่น ๆเป็นดอลลาร์สรอ. ให้ใช้อัตราแลกเปลี่ยนจากแหล่งข้อมูลที่ใช้กันโดยทั่วไปหรือใช้อัตราแลกเปลี่ยนเงินตราต่างประเทศแต่ละสกุลเทียบเท่าเงินดอลลาร์สรอ. ที่ธนาคารแห่งประเทศไทยเผยแพร่ โดยต้องใช้อัตราแลกเปลี่ยนจากแหล่งข้อมูลเดิมอย่างสม่ำเสมอ</w:t>
      </w:r>
      <w:r w:rsidRPr="00184A2D">
        <w:t xml:space="preserve"> </w:t>
      </w:r>
      <w:r w:rsidRPr="00184A2D">
        <w:rPr>
          <w:rFonts w:hint="cs"/>
          <w:sz w:val="28"/>
          <w:szCs w:val="28"/>
          <w:cs/>
        </w:rPr>
        <w:t xml:space="preserve">และต้องเป็นอัตราแลกเปลี่ยนเดียวกับที่ใช้ในคำนวณ </w:t>
      </w:r>
      <w:r w:rsidRPr="00184A2D">
        <w:rPr>
          <w:sz w:val="28"/>
          <w:szCs w:val="28"/>
        </w:rPr>
        <w:t xml:space="preserve"> DF_FXP </w:t>
      </w:r>
      <w:r w:rsidRPr="00184A2D">
        <w:rPr>
          <w:sz w:val="28"/>
          <w:szCs w:val="28"/>
          <w:cs/>
        </w:rPr>
        <w:t xml:space="preserve">และ </w:t>
      </w:r>
      <w:r w:rsidRPr="00184A2D">
        <w:rPr>
          <w:sz w:val="28"/>
          <w:szCs w:val="28"/>
        </w:rPr>
        <w:t>DF_FXM</w:t>
      </w:r>
      <w:r w:rsidRPr="00184A2D">
        <w:t xml:space="preserve">  </w:t>
      </w:r>
    </w:p>
    <w:p w14:paraId="3EEFB43A" w14:textId="77777777" w:rsidR="003A60DD" w:rsidRPr="00184A2D" w:rsidRDefault="003A60DD">
      <w:pPr>
        <w:rPr>
          <w:cs/>
        </w:rPr>
      </w:pPr>
      <w:r w:rsidRPr="00184A2D">
        <w:rPr>
          <w:rFonts w:hint="cs"/>
          <w:cs/>
        </w:rPr>
        <w:t xml:space="preserve"> </w:t>
      </w:r>
    </w:p>
    <w:p w14:paraId="0CE1D89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สถาบันการเงินที่ต้องรายงาน</w:t>
      </w:r>
    </w:p>
    <w:p w14:paraId="4F3E98DB" w14:textId="77777777" w:rsidR="003A60DD" w:rsidRPr="00184A2D" w:rsidRDefault="003A60DD">
      <w:pPr>
        <w:tabs>
          <w:tab w:val="left" w:pos="1245"/>
          <w:tab w:val="left" w:pos="1440"/>
        </w:tabs>
        <w:spacing w:before="120"/>
        <w:rPr>
          <w:rFonts w:ascii="Times New Roman" w:hAnsi="Times New Roman" w:cs="AngsanaUPC"/>
          <w:sz w:val="28"/>
          <w:szCs w:val="28"/>
        </w:rPr>
      </w:pPr>
      <w:r w:rsidRPr="00184A2D">
        <w:rPr>
          <w:rFonts w:ascii="AngsanaUPC" w:hAnsi="AngsanaUPC" w:cs="AngsanaUPC" w:hint="cs"/>
          <w:sz w:val="28"/>
          <w:szCs w:val="28"/>
          <w:cs/>
        </w:rPr>
        <w:tab/>
        <w:t xml:space="preserve"> </w:t>
      </w:r>
      <w:r w:rsidRPr="00184A2D">
        <w:rPr>
          <w:rFonts w:ascii="AngsanaUPC" w:hAnsi="AngsanaUPC" w:cs="AngsanaUPC"/>
          <w:sz w:val="28"/>
          <w:szCs w:val="28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</w:r>
      <w:r w:rsidRPr="00184A2D">
        <w:rPr>
          <w:rFonts w:ascii="AngsanaUPC" w:hAnsi="AngsanaUPC" w:cs="AngsanaUPC" w:hint="cs"/>
          <w:sz w:val="28"/>
          <w:szCs w:val="28"/>
          <w:cs/>
        </w:rPr>
        <w:t>ได้รับอนุญาตให้ประกอบธุรกิจเกี่ยวกับปัจจัยชำระเงินต่างประเทศ ได้แก่</w:t>
      </w:r>
    </w:p>
    <w:p w14:paraId="379ACFB5" w14:textId="77777777" w:rsidR="00694BFA" w:rsidRDefault="003A60DD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 w:rsidRPr="00184A2D">
        <w:rPr>
          <w:rFonts w:ascii="AngsanaUPC" w:hAnsi="AngsanaUPC" w:cs="AngsanaUPC" w:hint="cs"/>
          <w:sz w:val="28"/>
          <w:szCs w:val="28"/>
          <w:cs/>
        </w:rPr>
        <w:tab/>
      </w:r>
      <w:r w:rsidR="00694BFA">
        <w:rPr>
          <w:rFonts w:ascii="AngsanaUPC" w:hAnsi="AngsanaUPC" w:cs="AngsanaUPC"/>
          <w:color w:val="000000"/>
          <w:sz w:val="28"/>
          <w:szCs w:val="28"/>
          <w:cs/>
        </w:rPr>
        <w:t>ธนาคารพาณิชย์</w:t>
      </w:r>
      <w:r w:rsidR="00694BFA">
        <w:rPr>
          <w:rFonts w:ascii="AngsanaUPC" w:hAnsi="AngsanaUPC" w:cs="AngsanaUPC"/>
          <w:color w:val="000000"/>
          <w:sz w:val="28"/>
          <w:szCs w:val="28"/>
        </w:rPr>
        <w:t xml:space="preserve"> </w:t>
      </w:r>
      <w:r w:rsidR="00694BFA" w:rsidRPr="00505B0A">
        <w:rPr>
          <w:color w:val="0000FF"/>
          <w:sz w:val="28"/>
          <w:szCs w:val="28"/>
        </w:rPr>
        <w:t>(</w:t>
      </w:r>
      <w:r w:rsidR="00694BFA" w:rsidRPr="00505B0A">
        <w:rPr>
          <w:rFonts w:hint="cs"/>
          <w:color w:val="0000FF"/>
          <w:sz w:val="28"/>
          <w:szCs w:val="28"/>
          <w:cs/>
        </w:rPr>
        <w:t>รายชื่อ</w:t>
      </w:r>
      <w:r w:rsidR="00694BFA" w:rsidRPr="00505B0A">
        <w:rPr>
          <w:color w:val="0000FF"/>
          <w:sz w:val="28"/>
          <w:szCs w:val="28"/>
          <w:cs/>
        </w:rPr>
        <w:t>ตามที่ ธปท. กำหนด)</w:t>
      </w:r>
    </w:p>
    <w:p w14:paraId="491F14FE" w14:textId="77777777" w:rsidR="00694BFA" w:rsidRDefault="00694BFA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  <w:cs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ตัวแทนรับอนุญาตอื่น</w:t>
      </w:r>
      <w:r>
        <w:rPr>
          <w:rFonts w:ascii="AngsanaUPC" w:hAnsi="AngsanaUPC" w:cs="AngsanaUPC"/>
          <w:color w:val="000000"/>
          <w:sz w:val="28"/>
          <w:szCs w:val="28"/>
          <w:cs/>
        </w:rPr>
        <w:t xml:space="preserve"> </w:t>
      </w:r>
      <w:r w:rsidRPr="00505B0A">
        <w:rPr>
          <w:color w:val="0000FF"/>
          <w:sz w:val="28"/>
          <w:szCs w:val="28"/>
        </w:rPr>
        <w:t>(</w:t>
      </w:r>
      <w:r w:rsidRPr="00505B0A">
        <w:rPr>
          <w:rFonts w:hint="cs"/>
          <w:color w:val="0000FF"/>
          <w:sz w:val="28"/>
          <w:szCs w:val="28"/>
          <w:cs/>
        </w:rPr>
        <w:t>รายชื่อ</w:t>
      </w:r>
      <w:r w:rsidRPr="00505B0A">
        <w:rPr>
          <w:color w:val="0000FF"/>
          <w:sz w:val="28"/>
          <w:szCs w:val="28"/>
          <w:cs/>
        </w:rPr>
        <w:t>ตามที่ ธปท. กำหนด)</w:t>
      </w:r>
    </w:p>
    <w:p w14:paraId="7E4D65F5" w14:textId="48751DA1" w:rsidR="003A60DD" w:rsidRPr="00184A2D" w:rsidRDefault="003A60DD" w:rsidP="00694BFA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ลักษณะข้อมูล</w:t>
      </w:r>
    </w:p>
    <w:p w14:paraId="7A4D5C97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 w:rsidRPr="00184A2D">
        <w:rPr>
          <w:rFonts w:ascii="AngsanaUPC" w:hAnsi="AngsanaUPC" w:cs="AngsanaUPC"/>
          <w:sz w:val="28"/>
          <w:szCs w:val="28"/>
        </w:rPr>
        <w:tab/>
      </w:r>
      <w:r w:rsidRPr="00184A2D">
        <w:rPr>
          <w:rFonts w:ascii="AngsanaUPC" w:hAnsi="AngsanaUPC" w:cs="AngsanaUPC" w:hint="cs"/>
          <w:sz w:val="28"/>
          <w:szCs w:val="28"/>
          <w:cs/>
        </w:rPr>
        <w:t>รายวัน</w:t>
      </w:r>
    </w:p>
    <w:p w14:paraId="04E5FEF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ความถี่ในการส่งชุดข้อมูล</w:t>
      </w:r>
    </w:p>
    <w:p w14:paraId="06736283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 w:rsidRPr="00184A2D">
        <w:rPr>
          <w:rFonts w:ascii="AngsanaUPC" w:hAnsi="AngsanaUPC" w:cs="AngsanaUPC"/>
          <w:sz w:val="28"/>
          <w:szCs w:val="28"/>
        </w:rPr>
        <w:tab/>
      </w:r>
      <w:r w:rsidRPr="00184A2D">
        <w:rPr>
          <w:rFonts w:ascii="AngsanaUPC" w:hAnsi="AngsanaUPC" w:cs="AngsanaUPC" w:hint="cs"/>
          <w:sz w:val="28"/>
          <w:szCs w:val="28"/>
          <w:cs/>
        </w:rPr>
        <w:t>ทุกต้นวัน</w:t>
      </w:r>
    </w:p>
    <w:p w14:paraId="1396FD15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กำหนดการส่ง</w:t>
      </w:r>
    </w:p>
    <w:p w14:paraId="2277B8AA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 w:rsidRPr="00184A2D">
        <w:rPr>
          <w:rFonts w:ascii="AngsanaUPC" w:hAnsi="AngsanaUPC" w:cs="AngsanaUPC"/>
          <w:sz w:val="28"/>
          <w:szCs w:val="28"/>
        </w:rPr>
        <w:tab/>
      </w:r>
      <w:r w:rsidRPr="00184A2D">
        <w:rPr>
          <w:rFonts w:ascii="AngsanaUPC" w:hAnsi="AngsanaUPC" w:cs="AngsanaUPC" w:hint="cs"/>
          <w:sz w:val="28"/>
          <w:szCs w:val="28"/>
          <w:cs/>
        </w:rPr>
        <w:t>ภายใน</w:t>
      </w:r>
      <w:r w:rsidRPr="00184A2D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Pr="00184A2D">
        <w:rPr>
          <w:rFonts w:ascii="AngsanaUPC" w:hAnsi="AngsanaUPC" w:cs="AngsanaUPC" w:hint="cs"/>
          <w:sz w:val="28"/>
          <w:szCs w:val="28"/>
          <w:cs/>
          <w:lang w:val="th-TH"/>
        </w:rPr>
        <w:t xml:space="preserve">8.30 </w:t>
      </w:r>
      <w:r w:rsidRPr="00184A2D">
        <w:rPr>
          <w:rFonts w:ascii="AngsanaUPC" w:hAnsi="AngsanaUPC" w:cs="AngsanaUPC" w:hint="cs"/>
          <w:sz w:val="28"/>
          <w:szCs w:val="28"/>
          <w:cs/>
        </w:rPr>
        <w:t>น.</w:t>
      </w:r>
      <w:r w:rsidRPr="00184A2D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Pr="00184A2D">
        <w:rPr>
          <w:rFonts w:ascii="AngsanaUPC" w:hAnsi="AngsanaUPC" w:cs="AngsanaUPC" w:hint="cs"/>
          <w:sz w:val="28"/>
          <w:szCs w:val="28"/>
          <w:cs/>
          <w:lang w:val="th-TH"/>
        </w:rPr>
        <w:t>ของ</w:t>
      </w:r>
      <w:r w:rsidRPr="00184A2D">
        <w:rPr>
          <w:rFonts w:ascii="AngsanaUPC" w:hAnsi="AngsanaUPC" w:cs="AngsanaUPC"/>
          <w:sz w:val="28"/>
          <w:szCs w:val="28"/>
          <w:cs/>
          <w:lang w:val="th-TH"/>
        </w:rPr>
        <w:t>วัน</w:t>
      </w:r>
      <w:r w:rsidRPr="00184A2D">
        <w:rPr>
          <w:rFonts w:ascii="AngsanaUPC" w:hAnsi="AngsanaUPC" w:cs="AngsanaUPC" w:hint="cs"/>
          <w:sz w:val="28"/>
          <w:szCs w:val="28"/>
          <w:cs/>
          <w:lang w:val="th-TH"/>
        </w:rPr>
        <w:t>ทำการถัดจากวันที่เกิดธุรกรรม</w:t>
      </w:r>
      <w:r w:rsidRPr="00184A2D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65F427C6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184A2D">
        <w:rPr>
          <w:rFonts w:ascii="AngsanaUPC" w:hAnsi="AngsanaUPC" w:cs="AngsanaUPC" w:hint="cs"/>
          <w:b/>
          <w:bCs/>
          <w:u w:val="single"/>
          <w:cs/>
        </w:rPr>
        <w:t>การตรวจสอบความถูกต้องของข้อ</w:t>
      </w:r>
      <w:r w:rsidRPr="00184A2D">
        <w:rPr>
          <w:rFonts w:hint="cs"/>
          <w:b/>
          <w:bCs/>
          <w:u w:val="single"/>
          <w:cs/>
        </w:rPr>
        <w:t>มูล (</w:t>
      </w:r>
      <w:r w:rsidRPr="00184A2D">
        <w:rPr>
          <w:b/>
          <w:bCs/>
          <w:u w:val="single"/>
        </w:rPr>
        <w:t xml:space="preserve">Validation Rule) </w:t>
      </w:r>
    </w:p>
    <w:p w14:paraId="62A6C4D9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184A2D">
        <w:tab/>
      </w:r>
      <w:r w:rsidRPr="00184A2D">
        <w:rPr>
          <w:rFonts w:hint="cs"/>
          <w:sz w:val="28"/>
          <w:szCs w:val="28"/>
          <w:cs/>
        </w:rPr>
        <w:t>ระบบจะแจ้งข้อความเตือน</w:t>
      </w:r>
      <w:r w:rsidRPr="00184A2D">
        <w:rPr>
          <w:sz w:val="28"/>
          <w:szCs w:val="28"/>
        </w:rPr>
        <w:t xml:space="preserve"> </w:t>
      </w:r>
      <w:r w:rsidRPr="00184A2D">
        <w:rPr>
          <w:rFonts w:hint="cs"/>
          <w:sz w:val="28"/>
          <w:szCs w:val="28"/>
          <w:cs/>
        </w:rPr>
        <w:t>(</w:t>
      </w:r>
      <w:r w:rsidRPr="00184A2D">
        <w:rPr>
          <w:sz w:val="28"/>
          <w:szCs w:val="28"/>
        </w:rPr>
        <w:t xml:space="preserve">Warning Message) </w:t>
      </w:r>
      <w:r w:rsidRPr="00184A2D">
        <w:rPr>
          <w:rFonts w:hint="cs"/>
          <w:sz w:val="28"/>
          <w:szCs w:val="28"/>
          <w:cs/>
        </w:rPr>
        <w:t xml:space="preserve"> ในกรณีที่สถาบันการเงินจัดส่งข้อมูลไม่เป็นไปตามเงื่อนไขที่กำหนด</w:t>
      </w:r>
      <w:r w:rsidRPr="00184A2D">
        <w:rPr>
          <w:rFonts w:hint="cs"/>
          <w:sz w:val="28"/>
          <w:szCs w:val="28"/>
          <w:cs/>
          <w:lang w:val="th-TH"/>
        </w:rPr>
        <w:t xml:space="preserve">ใน </w:t>
      </w:r>
      <w:r w:rsidRPr="00184A2D">
        <w:rPr>
          <w:sz w:val="28"/>
          <w:szCs w:val="28"/>
        </w:rPr>
        <w:t xml:space="preserve">Validation Rule  </w:t>
      </w:r>
    </w:p>
    <w:p w14:paraId="32DAA494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  <w:cs/>
          <w:lang w:val="th-TH"/>
        </w:rPr>
      </w:pPr>
      <w:r w:rsidRPr="00184A2D">
        <w:rPr>
          <w:rFonts w:ascii="AngsanaUPC" w:hAnsi="AngsanaUPC" w:cs="AngsanaUPC"/>
          <w:sz w:val="28"/>
          <w:szCs w:val="28"/>
        </w:rPr>
        <w:br w:type="page"/>
      </w:r>
      <w:r w:rsidRPr="00184A2D">
        <w:rPr>
          <w:rFonts w:ascii="AngsanaUPC" w:hAnsi="AngsanaUPC" w:cs="AngsanaUPC" w:hint="cs"/>
          <w:sz w:val="28"/>
          <w:szCs w:val="28"/>
          <w:cs/>
        </w:rPr>
        <w:lastRenderedPageBreak/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84A2D" w:rsidRPr="00184A2D" w14:paraId="11725250" w14:textId="77777777">
        <w:trPr>
          <w:trHeight w:val="809"/>
          <w:tblHeader/>
        </w:trPr>
        <w:tc>
          <w:tcPr>
            <w:tcW w:w="2241" w:type="dxa"/>
          </w:tcPr>
          <w:p w14:paraId="08E8A34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184A2D">
              <w:rPr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14:paraId="5FCB8DCA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184A2D">
              <w:rPr>
                <w:rFonts w:hint="cs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14:paraId="1F0B596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184A2D">
              <w:rPr>
                <w:b/>
                <w:bCs/>
              </w:rPr>
              <w:t>Validation Rule</w:t>
            </w:r>
          </w:p>
        </w:tc>
      </w:tr>
      <w:tr w:rsidR="00184A2D" w:rsidRPr="00184A2D" w14:paraId="54988F97" w14:textId="77777777">
        <w:trPr>
          <w:trHeight w:val="431"/>
        </w:trPr>
        <w:tc>
          <w:tcPr>
            <w:tcW w:w="2241" w:type="dxa"/>
          </w:tcPr>
          <w:p w14:paraId="69CC84E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br w:type="page"/>
              <w:t>Organization Id</w:t>
            </w:r>
          </w:p>
          <w:p w14:paraId="66127FF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  <w:p w14:paraId="6EC3BA2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65C8AC4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</w:rPr>
              <w:t>รหัสสถาบันการเงินผู้ส่งข้อมูล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  <w:cs/>
              </w:rPr>
              <w:t xml:space="preserve">จะใช้รหัสเดิมของสถาบันการเงินในกรณีที่เป็นธนาคารพาณิชย์จะเป็นรหัส </w:t>
            </w:r>
            <w:r w:rsidRPr="00184A2D">
              <w:rPr>
                <w:sz w:val="28"/>
                <w:szCs w:val="28"/>
              </w:rPr>
              <w:t xml:space="preserve"> 2</w:t>
            </w:r>
            <w:r w:rsidRPr="00184A2D">
              <w:rPr>
                <w:sz w:val="28"/>
                <w:szCs w:val="28"/>
                <w:cs/>
              </w:rPr>
              <w:t xml:space="preserve">  หลักและใส่  </w:t>
            </w:r>
            <w:r w:rsidRPr="00184A2D">
              <w:rPr>
                <w:sz w:val="28"/>
                <w:szCs w:val="28"/>
              </w:rPr>
              <w:t>0</w:t>
            </w:r>
            <w:r w:rsidRPr="00184A2D">
              <w:rPr>
                <w:sz w:val="28"/>
                <w:szCs w:val="28"/>
                <w:cs/>
              </w:rPr>
              <w:t xml:space="preserve">  นำหน้ารหัสเดิม </w:t>
            </w:r>
            <w:r w:rsidRPr="00184A2D">
              <w:rPr>
                <w:sz w:val="28"/>
                <w:szCs w:val="28"/>
              </w:rPr>
              <w:t>1</w:t>
            </w:r>
            <w:r w:rsidRPr="00184A2D">
              <w:rPr>
                <w:sz w:val="28"/>
                <w:szCs w:val="28"/>
                <w:cs/>
              </w:rPr>
              <w:t xml:space="preserve"> ตัว    เช่น ธนาคารกรุงเทพ รหัส </w:t>
            </w:r>
            <w:r w:rsidRPr="00184A2D">
              <w:rPr>
                <w:sz w:val="28"/>
                <w:szCs w:val="28"/>
              </w:rPr>
              <w:t>02</w:t>
            </w:r>
            <w:r w:rsidRPr="00184A2D">
              <w:rPr>
                <w:sz w:val="28"/>
                <w:szCs w:val="28"/>
                <w:cs/>
              </w:rPr>
              <w:t xml:space="preserve">  จะเป็น </w:t>
            </w:r>
            <w:r w:rsidRPr="00184A2D">
              <w:rPr>
                <w:sz w:val="28"/>
                <w:szCs w:val="28"/>
              </w:rPr>
              <w:t>002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5E85F86E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184A2D" w:rsidRPr="00184A2D" w14:paraId="599CE68A" w14:textId="77777777">
        <w:trPr>
          <w:trHeight w:val="1005"/>
        </w:trPr>
        <w:tc>
          <w:tcPr>
            <w:tcW w:w="2241" w:type="dxa"/>
          </w:tcPr>
          <w:p w14:paraId="7BC988D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 xml:space="preserve">Data </w:t>
            </w:r>
            <w:proofErr w:type="gramStart"/>
            <w:r w:rsidRPr="00184A2D">
              <w:rPr>
                <w:sz w:val="28"/>
                <w:szCs w:val="28"/>
              </w:rPr>
              <w:t>Set  Date</w:t>
            </w:r>
            <w:proofErr w:type="gramEnd"/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7D92A88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วันที่ของชุดข้อมูล โดยมี </w:t>
            </w:r>
            <w:r w:rsidRPr="00184A2D">
              <w:rPr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Data Type  = Char(10) </w:t>
            </w:r>
            <w:r w:rsidRPr="00184A2D">
              <w:rPr>
                <w:sz w:val="28"/>
                <w:szCs w:val="28"/>
                <w:cs/>
              </w:rPr>
              <w:t>ใช้ปี  ค</w:t>
            </w:r>
            <w:r w:rsidRPr="00184A2D">
              <w:rPr>
                <w:sz w:val="28"/>
                <w:szCs w:val="28"/>
              </w:rPr>
              <w:t>.</w:t>
            </w:r>
            <w:r w:rsidRPr="00184A2D">
              <w:rPr>
                <w:sz w:val="28"/>
                <w:szCs w:val="28"/>
                <w:cs/>
              </w:rPr>
              <w:t>ศ</w:t>
            </w:r>
            <w:r w:rsidRPr="00184A2D">
              <w:rPr>
                <w:sz w:val="28"/>
                <w:szCs w:val="28"/>
              </w:rPr>
              <w:t xml:space="preserve">.  </w:t>
            </w:r>
            <w:r w:rsidRPr="00184A2D">
              <w:rPr>
                <w:sz w:val="28"/>
                <w:szCs w:val="28"/>
                <w:cs/>
              </w:rPr>
              <w:t xml:space="preserve">โดยจะมีรูปแบบเป็น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 </w:t>
            </w:r>
            <w:proofErr w:type="spellStart"/>
            <w:r w:rsidRPr="00184A2D">
              <w:rPr>
                <w:sz w:val="28"/>
                <w:szCs w:val="28"/>
              </w:rPr>
              <w:t>yyyy</w:t>
            </w:r>
            <w:proofErr w:type="spellEnd"/>
            <w:r w:rsidRPr="00184A2D">
              <w:rPr>
                <w:sz w:val="28"/>
                <w:szCs w:val="28"/>
              </w:rPr>
              <w:t xml:space="preserve">-mm-dd  </w:t>
            </w:r>
            <w:r w:rsidRPr="00184A2D">
              <w:rPr>
                <w:sz w:val="28"/>
                <w:szCs w:val="28"/>
                <w:cs/>
              </w:rPr>
              <w:t xml:space="preserve">เช่น  วันที่  </w:t>
            </w:r>
            <w:r w:rsidRPr="00184A2D">
              <w:rPr>
                <w:sz w:val="28"/>
                <w:szCs w:val="28"/>
              </w:rPr>
              <w:t>31</w:t>
            </w:r>
            <w:r w:rsidRPr="00184A2D">
              <w:rPr>
                <w:sz w:val="28"/>
                <w:szCs w:val="28"/>
                <w:cs/>
              </w:rPr>
              <w:t xml:space="preserve">  ตุลาคม  </w:t>
            </w:r>
            <w:r w:rsidRPr="00184A2D">
              <w:rPr>
                <w:sz w:val="28"/>
                <w:szCs w:val="28"/>
              </w:rPr>
              <w:t>2545</w:t>
            </w:r>
            <w:r w:rsidRPr="00184A2D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184A2D">
              <w:rPr>
                <w:sz w:val="28"/>
                <w:szCs w:val="28"/>
              </w:rPr>
              <w:t xml:space="preserve">2002-10-31 </w:t>
            </w:r>
          </w:p>
          <w:p w14:paraId="7E57D40C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184A2D">
              <w:rPr>
                <w:sz w:val="28"/>
                <w:szCs w:val="28"/>
              </w:rPr>
              <w:t xml:space="preserve">Appendix A </w:t>
            </w:r>
            <w:r w:rsidRPr="00184A2D">
              <w:rPr>
                <w:sz w:val="28"/>
                <w:szCs w:val="28"/>
                <w:cs/>
              </w:rPr>
              <w:t xml:space="preserve">ของ </w:t>
            </w:r>
            <w:r w:rsidRPr="00184A2D">
              <w:rPr>
                <w:sz w:val="28"/>
                <w:szCs w:val="28"/>
              </w:rPr>
              <w:t>Data File Document  : Data Type)</w:t>
            </w:r>
          </w:p>
        </w:tc>
        <w:tc>
          <w:tcPr>
            <w:tcW w:w="5976" w:type="dxa"/>
          </w:tcPr>
          <w:p w14:paraId="0A6ED98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184A2D" w:rsidRPr="00184A2D" w14:paraId="6C5F90C5" w14:textId="77777777">
        <w:trPr>
          <w:trHeight w:val="1014"/>
        </w:trPr>
        <w:tc>
          <w:tcPr>
            <w:tcW w:w="2241" w:type="dxa"/>
          </w:tcPr>
          <w:p w14:paraId="734520A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</w:tcPr>
          <w:p w14:paraId="3E03D0A3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ประเภทธุรกรรม</w:t>
            </w:r>
          </w:p>
          <w:p w14:paraId="3367C8D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>(</w:t>
            </w:r>
            <w:r w:rsidRPr="00184A2D">
              <w:rPr>
                <w:sz w:val="28"/>
                <w:szCs w:val="28"/>
              </w:rPr>
              <w:t xml:space="preserve">Classification Name: Arrangement Type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84A2D">
              <w:rPr>
                <w:sz w:val="28"/>
                <w:szCs w:val="28"/>
              </w:rPr>
              <w:t>Option Right Type)</w:t>
            </w:r>
          </w:p>
        </w:tc>
        <w:tc>
          <w:tcPr>
            <w:tcW w:w="5976" w:type="dxa"/>
          </w:tcPr>
          <w:p w14:paraId="2F8FDE5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ค่าที่เป็นไปได้ใน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14:paraId="3D5125A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  <w:lang w:val="en-GB"/>
              </w:rPr>
              <w:t xml:space="preserve">018101 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      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>Today</w:t>
            </w:r>
          </w:p>
          <w:p w14:paraId="6D1DD85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018102             Tomorrow</w:t>
            </w:r>
          </w:p>
          <w:p w14:paraId="2D01AB05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018103              Next</w:t>
            </w:r>
          </w:p>
          <w:p w14:paraId="340AACD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  <w:lang w:val="en-GB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018104              Forward</w:t>
            </w:r>
          </w:p>
          <w:p w14:paraId="1894AB2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018106              Buy Swap (Sell-Buy Swap)</w:t>
            </w:r>
          </w:p>
          <w:p w14:paraId="1A76360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proofErr w:type="gramStart"/>
            <w:r w:rsidRPr="00184A2D">
              <w:rPr>
                <w:rFonts w:ascii="AngsanaUPC" w:hAnsi="AngsanaUPC" w:cs="AngsanaUPC"/>
                <w:sz w:val="28"/>
                <w:szCs w:val="28"/>
              </w:rPr>
              <w:t>018107              Sell</w:t>
            </w:r>
            <w:proofErr w:type="gramEnd"/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 Swap (Buy -Sell Swap)</w:t>
            </w:r>
          </w:p>
          <w:p w14:paraId="440496D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018109              Future</w:t>
            </w:r>
          </w:p>
          <w:p w14:paraId="7F1BBB8D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018110              Cross Currency Swap</w:t>
            </w:r>
          </w:p>
          <w:p w14:paraId="65F6FD5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Option Right Type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14:paraId="4F60F83F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218004              Buy Call</w:t>
            </w:r>
          </w:p>
          <w:p w14:paraId="5620715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218005              Sell Call</w:t>
            </w:r>
          </w:p>
          <w:p w14:paraId="35A8D20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t>218006              Buy Put</w:t>
            </w:r>
          </w:p>
          <w:p w14:paraId="288E0B98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/>
                <w:sz w:val="28"/>
                <w:szCs w:val="28"/>
                <w:cs/>
              </w:rPr>
            </w:pPr>
            <w:r w:rsidRPr="00184A2D">
              <w:rPr>
                <w:rFonts w:ascii="AngsanaUPC" w:hAnsi="AngsanaUPC" w:cs="AngsanaUPC"/>
                <w:sz w:val="28"/>
                <w:szCs w:val="28"/>
              </w:rPr>
              <w:lastRenderedPageBreak/>
              <w:t>218007              Sell Put</w:t>
            </w:r>
          </w:p>
        </w:tc>
      </w:tr>
      <w:tr w:rsidR="00184A2D" w:rsidRPr="00184A2D" w14:paraId="47947769" w14:textId="77777777">
        <w:trPr>
          <w:trHeight w:val="1014"/>
        </w:trPr>
        <w:tc>
          <w:tcPr>
            <w:tcW w:w="2241" w:type="dxa"/>
          </w:tcPr>
          <w:p w14:paraId="2941CB8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Leg Type</w:t>
            </w:r>
          </w:p>
        </w:tc>
        <w:tc>
          <w:tcPr>
            <w:tcW w:w="6225" w:type="dxa"/>
          </w:tcPr>
          <w:p w14:paraId="5C28EA1B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184A2D">
              <w:rPr>
                <w:sz w:val="28"/>
                <w:szCs w:val="28"/>
              </w:rPr>
              <w:t xml:space="preserve">182001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sz w:val="28"/>
                <w:szCs w:val="28"/>
              </w:rPr>
              <w:t xml:space="preserve">Buy Foreign Currency </w:t>
            </w:r>
            <w:r w:rsidRPr="00184A2D">
              <w:rPr>
                <w:rFonts w:hint="cs"/>
                <w:sz w:val="28"/>
                <w:szCs w:val="28"/>
                <w:cs/>
              </w:rPr>
              <w:t xml:space="preserve">และ 182002 </w:t>
            </w:r>
            <w:r w:rsidRPr="00184A2D">
              <w:rPr>
                <w:sz w:val="28"/>
                <w:szCs w:val="28"/>
              </w:rPr>
              <w:t xml:space="preserve">Sell Foreign Currency </w:t>
            </w:r>
          </w:p>
          <w:p w14:paraId="28A9EA46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2. กรณีที่เป็นธุรกรรมที่เป็นสัญญา </w:t>
            </w:r>
            <w:r w:rsidRPr="00184A2D">
              <w:rPr>
                <w:sz w:val="28"/>
                <w:szCs w:val="28"/>
              </w:rPr>
              <w:t xml:space="preserve"> FX Swap </w:t>
            </w:r>
            <w:r w:rsidRPr="00184A2D">
              <w:rPr>
                <w:rFonts w:hint="cs"/>
                <w:sz w:val="28"/>
                <w:szCs w:val="28"/>
                <w:cs/>
              </w:rPr>
              <w:t>ไม่ต้องระบุค่า</w:t>
            </w:r>
          </w:p>
          <w:p w14:paraId="198D387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184A2D">
              <w:rPr>
                <w:sz w:val="28"/>
                <w:szCs w:val="28"/>
              </w:rPr>
              <w:t>Classification Name: Leg Type)</w:t>
            </w:r>
          </w:p>
        </w:tc>
        <w:tc>
          <w:tcPr>
            <w:tcW w:w="5976" w:type="dxa"/>
          </w:tcPr>
          <w:p w14:paraId="59BB766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182001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 xml:space="preserve">Buy Foreign Currency </w:t>
            </w: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182002 </w:t>
            </w:r>
            <w:r w:rsidRPr="00184A2D">
              <w:rPr>
                <w:rFonts w:ascii="AngsanaUPC" w:hAnsi="AngsanaUPC" w:cs="AngsanaUPC"/>
                <w:sz w:val="28"/>
                <w:szCs w:val="28"/>
              </w:rPr>
              <w:t>Sell Foreign Currency</w:t>
            </w:r>
            <w:r w:rsidRPr="00184A2D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</w:p>
          <w:p w14:paraId="07B968F1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2.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ถ้า </w:t>
            </w:r>
            <w:r w:rsidRPr="00184A2D">
              <w:rPr>
                <w:rFonts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มีค่าเท่ากับ 018106 ( </w:t>
            </w:r>
            <w:r w:rsidRPr="00184A2D">
              <w:rPr>
                <w:rFonts w:cs="AngsanaUPC"/>
                <w:sz w:val="28"/>
                <w:szCs w:val="28"/>
              </w:rPr>
              <w:t xml:space="preserve">Buy Swap)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 xml:space="preserve">หรือ </w:t>
            </w:r>
            <w:r w:rsidRPr="00184A2D">
              <w:rPr>
                <w:rFonts w:cs="AngsanaUPC"/>
                <w:sz w:val="28"/>
                <w:szCs w:val="28"/>
              </w:rPr>
              <w:t xml:space="preserve">018107 (Sell Swap) Leg Type </w:t>
            </w:r>
            <w:r w:rsidRPr="00184A2D">
              <w:rPr>
                <w:rFonts w:cs="AngsanaUPC" w:hint="cs"/>
                <w:sz w:val="28"/>
                <w:szCs w:val="28"/>
                <w:cs/>
              </w:rPr>
              <w:t>ต้องไม่มีค่า</w:t>
            </w:r>
            <w:r w:rsidRPr="00184A2D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</w:p>
          <w:p w14:paraId="6EFBA92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cs="AngsanaUPC"/>
                <w:sz w:val="28"/>
                <w:szCs w:val="28"/>
                <w:cs/>
              </w:rPr>
              <w:t xml:space="preserve">    ถ้า </w:t>
            </w:r>
            <w:r w:rsidRPr="00184A2D">
              <w:rPr>
                <w:rFonts w:cs="AngsanaUPC"/>
                <w:sz w:val="28"/>
                <w:szCs w:val="28"/>
              </w:rPr>
              <w:t xml:space="preserve">Arrangement Type </w:t>
            </w:r>
            <w:r w:rsidRPr="00184A2D">
              <w:rPr>
                <w:rFonts w:cs="AngsanaUPC"/>
                <w:sz w:val="28"/>
                <w:szCs w:val="28"/>
                <w:cs/>
              </w:rPr>
              <w:t>มีค่าไม่เท่ากับ  018106 (</w:t>
            </w:r>
            <w:r w:rsidRPr="00184A2D">
              <w:rPr>
                <w:rFonts w:cs="AngsanaUPC"/>
                <w:sz w:val="28"/>
                <w:szCs w:val="28"/>
              </w:rPr>
              <w:t xml:space="preserve">Buy Swap) </w:t>
            </w:r>
            <w:r w:rsidRPr="00184A2D">
              <w:rPr>
                <w:rFonts w:cs="AngsanaUPC"/>
                <w:sz w:val="28"/>
                <w:szCs w:val="28"/>
                <w:cs/>
              </w:rPr>
              <w:t>หรือ 018107 (</w:t>
            </w:r>
            <w:r w:rsidRPr="00184A2D">
              <w:rPr>
                <w:rFonts w:cs="AngsanaUPC"/>
                <w:sz w:val="28"/>
                <w:szCs w:val="28"/>
              </w:rPr>
              <w:t xml:space="preserve">Sell Swap) Leg Type </w:t>
            </w:r>
            <w:r w:rsidRPr="00184A2D">
              <w:rPr>
                <w:rFonts w:cs="AngsanaUPC"/>
                <w:sz w:val="28"/>
                <w:szCs w:val="28"/>
                <w:cs/>
              </w:rPr>
              <w:t>ต้องมีค่า</w:t>
            </w:r>
          </w:p>
        </w:tc>
      </w:tr>
      <w:tr w:rsidR="003A47D3" w:rsidRPr="00184A2D" w14:paraId="686BE281" w14:textId="77777777">
        <w:trPr>
          <w:trHeight w:val="1014"/>
        </w:trPr>
        <w:tc>
          <w:tcPr>
            <w:tcW w:w="2241" w:type="dxa"/>
          </w:tcPr>
          <w:p w14:paraId="25B5CCF0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184A2D">
              <w:rPr>
                <w:sz w:val="28"/>
                <w:szCs w:val="28"/>
              </w:rPr>
              <w:t>USD Equivalent Amount</w:t>
            </w:r>
          </w:p>
        </w:tc>
        <w:tc>
          <w:tcPr>
            <w:tcW w:w="6225" w:type="dxa"/>
          </w:tcPr>
          <w:p w14:paraId="4A83EC34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184A2D">
              <w:rPr>
                <w:rFonts w:hint="cs"/>
                <w:sz w:val="28"/>
                <w:szCs w:val="28"/>
                <w:cs/>
              </w:rPr>
              <w:t xml:space="preserve">จำนวนเงินเทียบเท่า </w:t>
            </w:r>
            <w:r w:rsidRPr="00184A2D">
              <w:rPr>
                <w:sz w:val="28"/>
                <w:szCs w:val="28"/>
              </w:rPr>
              <w:t>USD</w:t>
            </w:r>
          </w:p>
        </w:tc>
        <w:tc>
          <w:tcPr>
            <w:tcW w:w="5976" w:type="dxa"/>
          </w:tcPr>
          <w:p w14:paraId="420958A3" w14:textId="77777777" w:rsidR="003A60DD" w:rsidRPr="00184A2D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rFonts w:ascii="AngsanaUPC" w:hAnsi="AngsanaUPC" w:cs="AngsanaUPC"/>
                <w:sz w:val="28"/>
                <w:szCs w:val="28"/>
              </w:rPr>
            </w:pPr>
            <w:r w:rsidRPr="00184A2D">
              <w:rPr>
                <w:rFonts w:ascii="AngsanaUPC" w:hAnsi="AngsanaUPC" w:cs="AngsanaUPC" w:hint="cs"/>
                <w:sz w:val="28"/>
                <w:szCs w:val="28"/>
                <w:cs/>
              </w:rPr>
              <w:t>มีค่ามากกว่า 0</w:t>
            </w:r>
          </w:p>
          <w:p w14:paraId="7B9A4592" w14:textId="77777777" w:rsidR="003A60DD" w:rsidRPr="00184A2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</w:tbl>
    <w:p w14:paraId="0DDD616F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0EF8864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0500620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907AA08" w14:textId="77777777" w:rsidR="003A60DD" w:rsidRPr="00184A2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sectPr w:rsidR="003A60DD" w:rsidRPr="00184A2D">
          <w:headerReference w:type="default" r:id="rId13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10" w:name="_Toc169512783"/>
      <w:bookmarkStart w:id="11" w:name="_Toc169939932"/>
    </w:p>
    <w:p w14:paraId="5612C0EB" w14:textId="77777777" w:rsidR="003A60DD" w:rsidRPr="00184A2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12" w:name="_Toc198628925"/>
      <w:r w:rsidRPr="00184A2D">
        <w:rPr>
          <w:rFonts w:ascii="Angsana New" w:hAnsi="Angsana New" w:cs="Angsana New"/>
          <w:sz w:val="36"/>
          <w:szCs w:val="36"/>
        </w:rPr>
        <w:lastRenderedPageBreak/>
        <w:t xml:space="preserve">Appendix A: </w:t>
      </w:r>
      <w:r w:rsidRPr="00184A2D">
        <w:rPr>
          <w:rFonts w:ascii="Angsana New" w:hAnsi="Angsana New" w:cs="Angsana New" w:hint="cs"/>
          <w:sz w:val="36"/>
          <w:szCs w:val="36"/>
          <w:cs/>
        </w:rPr>
        <w:t xml:space="preserve">รายละเอียดการรายงานรหัสมาตรฐานของผู้ทำธุรกรรม </w:t>
      </w:r>
      <w:r w:rsidRPr="00184A2D">
        <w:rPr>
          <w:rFonts w:ascii="Angsana New" w:hAnsi="Angsana New" w:cs="Angsana New"/>
          <w:sz w:val="36"/>
          <w:szCs w:val="36"/>
        </w:rPr>
        <w:t>(Counter Party Id</w:t>
      </w:r>
      <w:bookmarkEnd w:id="10"/>
      <w:bookmarkEnd w:id="11"/>
      <w:r w:rsidRPr="00184A2D">
        <w:rPr>
          <w:rFonts w:ascii="Angsana New" w:hAnsi="Angsana New" w:cs="Angsana New"/>
          <w:sz w:val="36"/>
          <w:szCs w:val="36"/>
        </w:rPr>
        <w:t>)</w:t>
      </w:r>
      <w:bookmarkEnd w:id="12"/>
    </w:p>
    <w:p w14:paraId="287FDACD" w14:textId="77777777" w:rsidR="003A60DD" w:rsidRPr="00184A2D" w:rsidRDefault="003A60DD">
      <w:pPr>
        <w:pStyle w:val="BodyText2"/>
        <w:spacing w:after="240"/>
        <w:rPr>
          <w:cs/>
        </w:rPr>
      </w:pPr>
      <w:bookmarkStart w:id="13" w:name="_Toc34726402"/>
      <w:r w:rsidRPr="00184A2D">
        <w:rPr>
          <w:rFonts w:hint="cs"/>
          <w:sz w:val="24"/>
          <w:szCs w:val="24"/>
          <w:cs/>
        </w:rPr>
        <w:tab/>
      </w:r>
      <w:r w:rsidRPr="00184A2D">
        <w:rPr>
          <w:rFonts w:hint="cs"/>
          <w:sz w:val="24"/>
          <w:szCs w:val="24"/>
          <w:cs/>
        </w:rPr>
        <w:tab/>
      </w:r>
      <w:r w:rsidRPr="00184A2D">
        <w:rPr>
          <w:rFonts w:hint="cs"/>
          <w:cs/>
        </w:rPr>
        <w:t xml:space="preserve">วิธีรายงาน </w:t>
      </w:r>
      <w:r w:rsidRPr="00184A2D">
        <w:t xml:space="preserve">Counter Party Id </w:t>
      </w:r>
      <w:r w:rsidRPr="00184A2D">
        <w:rPr>
          <w:rFonts w:hint="cs"/>
          <w:cs/>
        </w:rPr>
        <w:t>ให้ปฏิบัติเช่นเดียวกับ</w:t>
      </w:r>
      <w:bookmarkEnd w:id="13"/>
      <w:r w:rsidRPr="00184A2D">
        <w:rPr>
          <w:rFonts w:hint="cs"/>
          <w:cs/>
        </w:rPr>
        <w:t xml:space="preserve">การรายงาน </w:t>
      </w:r>
      <w:r w:rsidRPr="00184A2D">
        <w:t xml:space="preserve">Data Set </w:t>
      </w:r>
      <w:r w:rsidRPr="00184A2D">
        <w:rPr>
          <w:rFonts w:hint="cs"/>
          <w:cs/>
        </w:rPr>
        <w:t>ชุดข้อมูลเกี่ยวกับลูกค้าสถาบันการเงิน (</w:t>
      </w:r>
      <w:r w:rsidRPr="00184A2D">
        <w:t xml:space="preserve">Data Set </w:t>
      </w:r>
      <w:r w:rsidRPr="00184A2D">
        <w:rPr>
          <w:rFonts w:hint="cs"/>
          <w:cs/>
        </w:rPr>
        <w:t xml:space="preserve">ชุด </w:t>
      </w:r>
      <w:r w:rsidRPr="00184A2D">
        <w:t>Involved Party</w:t>
      </w:r>
      <w:r w:rsidRPr="00184A2D">
        <w:rPr>
          <w:rFonts w:hint="cs"/>
          <w:cs/>
        </w:rPr>
        <w:t>)</w:t>
      </w:r>
      <w:r w:rsidRPr="00184A2D">
        <w:t xml:space="preserve"> </w:t>
      </w:r>
      <w:r w:rsidRPr="00184A2D">
        <w:rPr>
          <w:rFonts w:hint="cs"/>
          <w:cs/>
        </w:rPr>
        <w:t>ประกอบด้วย</w:t>
      </w:r>
    </w:p>
    <w:p w14:paraId="4BF9C5BC" w14:textId="77777777" w:rsidR="003A60DD" w:rsidRPr="00184A2D" w:rsidRDefault="003A60DD">
      <w:pPr>
        <w:pStyle w:val="BodyText2"/>
        <w:ind w:firstLine="720"/>
        <w:rPr>
          <w:rFonts w:ascii="Times New Roman" w:hAnsi="Times New Roman"/>
        </w:rPr>
      </w:pPr>
      <w:r w:rsidRPr="00184A2D">
        <w:rPr>
          <w:rFonts w:hint="cs"/>
          <w:b/>
          <w:bCs/>
          <w:cs/>
        </w:rPr>
        <w:t>1. ลูกค้าในประเทศ</w:t>
      </w:r>
      <w:r w:rsidRPr="00184A2D">
        <w:rPr>
          <w:rFonts w:hint="cs"/>
          <w:cs/>
        </w:rPr>
        <w:t xml:space="preserve">  ได้แก่ </w:t>
      </w:r>
    </w:p>
    <w:p w14:paraId="4823A047" w14:textId="77777777" w:rsidR="003A60DD" w:rsidRPr="00184A2D" w:rsidRDefault="003A60DD">
      <w:pPr>
        <w:pStyle w:val="BodyText2"/>
        <w:numPr>
          <w:ilvl w:val="0"/>
          <w:numId w:val="20"/>
        </w:numPr>
      </w:pPr>
      <w:r w:rsidRPr="00184A2D">
        <w:rPr>
          <w:rFonts w:hint="cs"/>
          <w:cs/>
        </w:rPr>
        <w:t xml:space="preserve">บุคคลธรรมดา  ใช้เลขประจำตัวประชาชน </w:t>
      </w:r>
      <w:r w:rsidRPr="00184A2D">
        <w:t xml:space="preserve">(13 </w:t>
      </w:r>
      <w:r w:rsidRPr="00184A2D">
        <w:rPr>
          <w:rFonts w:hint="cs"/>
          <w:cs/>
        </w:rPr>
        <w:t xml:space="preserve">หลัก)  </w:t>
      </w:r>
    </w:p>
    <w:p w14:paraId="19C89B9D" w14:textId="77777777" w:rsidR="003A60DD" w:rsidRPr="00184A2D" w:rsidRDefault="003A60DD">
      <w:pPr>
        <w:pStyle w:val="BodyText2"/>
        <w:numPr>
          <w:ilvl w:val="0"/>
          <w:numId w:val="20"/>
        </w:numPr>
      </w:pPr>
      <w:r w:rsidRPr="00184A2D">
        <w:rPr>
          <w:rFonts w:hint="cs"/>
          <w:cs/>
        </w:rPr>
        <w:t xml:space="preserve">ธุรกิจ  </w:t>
      </w:r>
    </w:p>
    <w:p w14:paraId="40068504" w14:textId="77777777" w:rsidR="003A60DD" w:rsidRPr="00184A2D" w:rsidRDefault="003A60DD">
      <w:pPr>
        <w:pStyle w:val="BodyText2"/>
        <w:numPr>
          <w:ilvl w:val="1"/>
          <w:numId w:val="20"/>
        </w:numPr>
      </w:pPr>
      <w:r w:rsidRPr="00184A2D">
        <w:rPr>
          <w:rFonts w:hint="cs"/>
          <w:cs/>
        </w:rPr>
        <w:t>กรณีจดทะเบียนกับกระทรวงพาณิชย์</w:t>
      </w:r>
      <w:r w:rsidRPr="00184A2D">
        <w:rPr>
          <w:rFonts w:hint="cs"/>
          <w:cs/>
        </w:rPr>
        <w:tab/>
        <w:t xml:space="preserve"> ใช้เลขที่จดทะเบียนนิติบุคคลที่จดทะเบียนกับกระทรวงพาณิชย์   </w:t>
      </w:r>
    </w:p>
    <w:p w14:paraId="5529C005" w14:textId="77777777" w:rsidR="003A60DD" w:rsidRPr="00184A2D" w:rsidRDefault="003A60DD">
      <w:pPr>
        <w:pStyle w:val="BodyText2"/>
        <w:numPr>
          <w:ilvl w:val="1"/>
          <w:numId w:val="20"/>
        </w:numPr>
      </w:pPr>
      <w:r w:rsidRPr="00184A2D">
        <w:rPr>
          <w:rFonts w:hint="cs"/>
          <w:cs/>
        </w:rPr>
        <w:t>กรณีจดทะเบียนกับหน่วยงานอื่น เช่น กระทรวงเกษตรและสหกรณ์ ใช้รหัสที่ออกโดยหน่วยงานผู้รับจดทะเบียน</w:t>
      </w:r>
    </w:p>
    <w:p w14:paraId="3DB86A4A" w14:textId="77777777" w:rsidR="003A60DD" w:rsidRPr="00184A2D" w:rsidRDefault="003A60DD">
      <w:pPr>
        <w:pStyle w:val="BodyText2"/>
        <w:numPr>
          <w:ilvl w:val="1"/>
          <w:numId w:val="20"/>
        </w:numPr>
      </w:pPr>
      <w:r w:rsidRPr="00184A2D">
        <w:rPr>
          <w:rFonts w:hint="cs"/>
          <w:cs/>
        </w:rPr>
        <w:t>กรณีไม่ได้จดทะเบียนนิติบุคคลให้ใช้เลขประจำตัวผู้เสียภาษีอากร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</w:t>
      </w:r>
      <w:r w:rsidRPr="00184A2D">
        <w:rPr>
          <w:cs/>
        </w:rPr>
        <w:br/>
      </w:r>
      <w:r w:rsidRPr="00184A2D">
        <w:rPr>
          <w:rFonts w:hint="cs"/>
          <w:cs/>
        </w:rPr>
        <w:t>ที่ไม่ได้จดทะเบียนนิติบุคคลในประเทศ  เป็นต้น</w:t>
      </w:r>
    </w:p>
    <w:p w14:paraId="66D276FE" w14:textId="77777777" w:rsidR="003A60DD" w:rsidRPr="00184A2D" w:rsidRDefault="003A60DD">
      <w:pPr>
        <w:pStyle w:val="BodyText2"/>
        <w:numPr>
          <w:ilvl w:val="0"/>
          <w:numId w:val="20"/>
        </w:numPr>
      </w:pPr>
      <w:r w:rsidRPr="00184A2D">
        <w:rPr>
          <w:rFonts w:hint="cs"/>
          <w:cs/>
        </w:rPr>
        <w:t xml:space="preserve">กองทุน  ใช้รหัสที่ออกโดย </w:t>
      </w:r>
      <w:proofErr w:type="spellStart"/>
      <w:r w:rsidRPr="00184A2D">
        <w:rPr>
          <w:rFonts w:hint="cs"/>
          <w:cs/>
        </w:rPr>
        <w:t>กลต</w:t>
      </w:r>
      <w:proofErr w:type="spellEnd"/>
      <w:r w:rsidRPr="00184A2D">
        <w:rPr>
          <w:rFonts w:hint="cs"/>
          <w:cs/>
        </w:rPr>
        <w:t>. หรือเลขประจำตัวผู้เสียภาษีอากร</w:t>
      </w:r>
    </w:p>
    <w:p w14:paraId="332BCD82" w14:textId="77777777" w:rsidR="003A60DD" w:rsidRPr="00184A2D" w:rsidRDefault="003A60DD">
      <w:pPr>
        <w:pStyle w:val="BodyText2"/>
        <w:numPr>
          <w:ilvl w:val="0"/>
          <w:numId w:val="20"/>
        </w:numPr>
      </w:pPr>
      <w:r w:rsidRPr="00184A2D">
        <w:rPr>
          <w:cs/>
        </w:rPr>
        <w:t>องค์กร</w:t>
      </w:r>
      <w:r w:rsidRPr="00184A2D">
        <w:rPr>
          <w:rFonts w:hint="cs"/>
          <w:cs/>
        </w:rPr>
        <w:t>ภาคทางการไทย</w:t>
      </w:r>
      <w:r w:rsidRPr="00184A2D">
        <w:rPr>
          <w:cs/>
        </w:rPr>
        <w:t>หรือหน่วยงาน</w:t>
      </w:r>
      <w:r w:rsidRPr="00184A2D">
        <w:rPr>
          <w:rFonts w:hint="cs"/>
          <w:cs/>
        </w:rPr>
        <w:t>ของรัฐ  ใช้</w:t>
      </w:r>
      <w:r w:rsidRPr="00184A2D">
        <w:rPr>
          <w:cs/>
        </w:rPr>
        <w:t>รหัสองค์กรหรือหน่วยงานราชการ</w:t>
      </w:r>
    </w:p>
    <w:p w14:paraId="3277C8E6" w14:textId="77777777" w:rsidR="003A60DD" w:rsidRPr="00184A2D" w:rsidRDefault="003A60DD">
      <w:pPr>
        <w:pStyle w:val="BodyText2"/>
        <w:numPr>
          <w:ilvl w:val="0"/>
          <w:numId w:val="20"/>
        </w:numPr>
      </w:pPr>
      <w:r w:rsidRPr="00184A2D">
        <w:rPr>
          <w:rFonts w:hint="cs"/>
          <w:cs/>
        </w:rPr>
        <w:t>รัฐบาลท้องถิ่น ใช้เลขประจำตัวผู้เสียภาษีอากร</w:t>
      </w:r>
    </w:p>
    <w:p w14:paraId="3862DCC6" w14:textId="77777777" w:rsidR="003A60DD" w:rsidRPr="00184A2D" w:rsidRDefault="003A60DD">
      <w:pPr>
        <w:pStyle w:val="BodyText2"/>
        <w:numPr>
          <w:ilvl w:val="0"/>
          <w:numId w:val="20"/>
        </w:numPr>
        <w:spacing w:after="240"/>
        <w:ind w:left="1797" w:hanging="357"/>
      </w:pPr>
      <w:r w:rsidRPr="00184A2D">
        <w:rPr>
          <w:rFonts w:hint="cs"/>
          <w:cs/>
        </w:rPr>
        <w:t>สถาบันที่ไม่มีวัตถุประสงค์เพื่อหากำไร ใช้เลขประจำตัวผู้เสียภาษีอากร</w:t>
      </w:r>
    </w:p>
    <w:p w14:paraId="43BC5AC4" w14:textId="77777777" w:rsidR="003A60DD" w:rsidRPr="00184A2D" w:rsidRDefault="003A60DD">
      <w:pPr>
        <w:pStyle w:val="BodyText2"/>
        <w:ind w:firstLine="720"/>
        <w:rPr>
          <w:cs/>
        </w:rPr>
      </w:pPr>
      <w:r w:rsidRPr="00184A2D">
        <w:rPr>
          <w:rFonts w:hint="cs"/>
          <w:b/>
          <w:bCs/>
          <w:cs/>
        </w:rPr>
        <w:t>2. สถาบันการเงินในประเทศ</w:t>
      </w:r>
      <w:r w:rsidRPr="00184A2D">
        <w:rPr>
          <w:rFonts w:hint="cs"/>
          <w:cs/>
        </w:rPr>
        <w:t xml:space="preserve"> ได้แก่</w:t>
      </w:r>
    </w:p>
    <w:p w14:paraId="2BF2EBF1" w14:textId="77777777" w:rsidR="003A60DD" w:rsidRPr="00184A2D" w:rsidRDefault="003A60DD">
      <w:pPr>
        <w:pStyle w:val="BodyText2"/>
        <w:numPr>
          <w:ilvl w:val="0"/>
          <w:numId w:val="21"/>
        </w:numPr>
      </w:pPr>
      <w:r w:rsidRPr="00184A2D">
        <w:rPr>
          <w:rFonts w:hint="cs"/>
          <w:cs/>
        </w:rPr>
        <w:t>ธนาคารพาณิชย์จดทะเบียนในประเทศ สาขาธนาคารต่างประเทศ บริษัทเงินทุน บริษัทเครดิตฟองซิเอร์ สถาบันการเงินพิเศษของรัฐ ผู้ประกอบธุรกิจบัตรเครดิตที่มิใช่</w:t>
      </w:r>
      <w:r w:rsidRPr="00184A2D">
        <w:rPr>
          <w:cs/>
        </w:rPr>
        <w:br/>
      </w:r>
      <w:r w:rsidRPr="00184A2D">
        <w:rPr>
          <w:rFonts w:hint="cs"/>
          <w:cs/>
        </w:rPr>
        <w:t>สถาบันการเงิน  บริษัทบริหารสินทรัพย์ ใช้รหัสสถาบันการเงิน</w:t>
      </w:r>
      <w:r w:rsidRPr="00184A2D">
        <w:t xml:space="preserve"> </w:t>
      </w:r>
      <w:r w:rsidRPr="00184A2D">
        <w:rPr>
          <w:rFonts w:hint="cs"/>
          <w:cs/>
        </w:rPr>
        <w:t>(</w:t>
      </w:r>
      <w:r w:rsidRPr="00184A2D">
        <w:t>FI Code)</w:t>
      </w:r>
    </w:p>
    <w:p w14:paraId="2152551E" w14:textId="77777777" w:rsidR="003A60DD" w:rsidRPr="00184A2D" w:rsidRDefault="003A60DD">
      <w:pPr>
        <w:pStyle w:val="BodyText2"/>
        <w:numPr>
          <w:ilvl w:val="0"/>
          <w:numId w:val="21"/>
        </w:numPr>
      </w:pPr>
      <w:r w:rsidRPr="00184A2D">
        <w:rPr>
          <w:rFonts w:hint="cs"/>
          <w:cs/>
        </w:rPr>
        <w:t>กองทุนเพื่อการฟื้นฟูและพัฒนาระบบสถาบันการเงิน  สถาบันประกันเงินฝาก ใช้เลขประจำตัวผู้เสียภาษีอากร</w:t>
      </w:r>
    </w:p>
    <w:p w14:paraId="6E982E32" w14:textId="77777777" w:rsidR="003A60DD" w:rsidRPr="00184A2D" w:rsidRDefault="003A60DD">
      <w:pPr>
        <w:pStyle w:val="BodyText2"/>
        <w:numPr>
          <w:ilvl w:val="0"/>
          <w:numId w:val="21"/>
        </w:numPr>
      </w:pPr>
      <w:r w:rsidRPr="00184A2D">
        <w:rPr>
          <w:rFonts w:hint="cs"/>
          <w:cs/>
        </w:rPr>
        <w:t xml:space="preserve">บริษัทหลักทรัพย์ บริษัทหลักทรัพย์จัดการกองทุนรวม บริษัทประกันชีวิต โรงรับจำนำ และสถาบันการเงินอื่น ใช้เลขที่จดทะเบียนนิติบุคคลที่จดทะเบียนกับกระทรวงพาณิชย์   </w:t>
      </w:r>
    </w:p>
    <w:p w14:paraId="5F312D3F" w14:textId="77777777" w:rsidR="003A60DD" w:rsidRPr="00184A2D" w:rsidRDefault="003A60DD">
      <w:pPr>
        <w:pStyle w:val="BodyText2"/>
        <w:numPr>
          <w:ilvl w:val="0"/>
          <w:numId w:val="21"/>
        </w:numPr>
        <w:spacing w:after="240"/>
        <w:ind w:left="1797" w:hanging="357"/>
      </w:pPr>
      <w:r w:rsidRPr="00184A2D">
        <w:rPr>
          <w:rFonts w:hint="cs"/>
          <w:cs/>
        </w:rPr>
        <w:t>สหกรณ์ออมทรัพย์, ชุมนุมสหกรณ์ออมทรัพย์ ใช้รหัสที่ออกโดยกระทรวงเกษตรและสหกรณ์ หรือ เลขที่ประจำตัวผู้เสียภาษีอากร</w:t>
      </w:r>
    </w:p>
    <w:p w14:paraId="7CA1B81A" w14:textId="77777777" w:rsidR="003A60DD" w:rsidRPr="00184A2D" w:rsidRDefault="003A60DD">
      <w:pPr>
        <w:pStyle w:val="BodyText2"/>
        <w:ind w:firstLine="720"/>
        <w:rPr>
          <w:b/>
          <w:bCs/>
        </w:rPr>
      </w:pPr>
    </w:p>
    <w:p w14:paraId="6320C510" w14:textId="77777777" w:rsidR="003A60DD" w:rsidRPr="00184A2D" w:rsidRDefault="003A60DD">
      <w:pPr>
        <w:pStyle w:val="BodyText2"/>
        <w:ind w:firstLine="720"/>
        <w:rPr>
          <w:b/>
          <w:bCs/>
        </w:rPr>
      </w:pPr>
    </w:p>
    <w:p w14:paraId="7B34EE52" w14:textId="77777777" w:rsidR="003A60DD" w:rsidRPr="00184A2D" w:rsidRDefault="003A60DD">
      <w:pPr>
        <w:pStyle w:val="BodyText2"/>
        <w:ind w:firstLine="720"/>
        <w:rPr>
          <w:b/>
          <w:bCs/>
        </w:rPr>
      </w:pPr>
    </w:p>
    <w:p w14:paraId="38A7B521" w14:textId="77777777" w:rsidR="003A60DD" w:rsidRPr="00184A2D" w:rsidRDefault="003A60DD">
      <w:pPr>
        <w:pStyle w:val="BodyText2"/>
        <w:ind w:firstLine="720"/>
        <w:rPr>
          <w:b/>
          <w:bCs/>
        </w:rPr>
      </w:pPr>
    </w:p>
    <w:p w14:paraId="14DC77DA" w14:textId="77777777" w:rsidR="003A60DD" w:rsidRPr="00184A2D" w:rsidRDefault="003A60DD">
      <w:pPr>
        <w:pStyle w:val="BodyText2"/>
        <w:ind w:firstLine="720"/>
      </w:pPr>
      <w:r w:rsidRPr="00184A2D">
        <w:rPr>
          <w:rFonts w:hint="cs"/>
          <w:b/>
          <w:bCs/>
          <w:cs/>
        </w:rPr>
        <w:t xml:space="preserve">3. ลูกค้าในต่างประเทศ  </w:t>
      </w:r>
      <w:r w:rsidRPr="00184A2D">
        <w:rPr>
          <w:rFonts w:hint="cs"/>
          <w:cs/>
        </w:rPr>
        <w:t>ได้แก่</w:t>
      </w:r>
    </w:p>
    <w:p w14:paraId="68EE96E6" w14:textId="77777777" w:rsidR="003A60DD" w:rsidRPr="00184A2D" w:rsidRDefault="003A60DD">
      <w:pPr>
        <w:pStyle w:val="BodyText2"/>
        <w:numPr>
          <w:ilvl w:val="0"/>
          <w:numId w:val="22"/>
        </w:numPr>
      </w:pPr>
      <w:r w:rsidRPr="00184A2D">
        <w:rPr>
          <w:rFonts w:hint="cs"/>
          <w:cs/>
        </w:rPr>
        <w:t xml:space="preserve">บุคคลธรรมดา  </w:t>
      </w:r>
    </w:p>
    <w:p w14:paraId="241FD1F1" w14:textId="77777777" w:rsidR="003A60DD" w:rsidRPr="00184A2D" w:rsidRDefault="003A60DD">
      <w:pPr>
        <w:pStyle w:val="BodyText2"/>
        <w:numPr>
          <w:ilvl w:val="1"/>
          <w:numId w:val="22"/>
        </w:numPr>
      </w:pPr>
      <w:r w:rsidRPr="00184A2D">
        <w:rPr>
          <w:rFonts w:hint="cs"/>
          <w:cs/>
        </w:rPr>
        <w:t xml:space="preserve">กรณีมีเลขหนังสือเดินทาง </w:t>
      </w:r>
      <w:r w:rsidRPr="00184A2D">
        <w:rPr>
          <w:rFonts w:hint="cs"/>
          <w:cs/>
        </w:rPr>
        <w:tab/>
        <w:t xml:space="preserve">ใช้รหัสประเทศ+เลขที่หนังสือเดินทาง </w:t>
      </w:r>
    </w:p>
    <w:p w14:paraId="73C5E2F7" w14:textId="77777777" w:rsidR="003A60DD" w:rsidRPr="00184A2D" w:rsidRDefault="003A60DD">
      <w:pPr>
        <w:pStyle w:val="BodyText2"/>
        <w:numPr>
          <w:ilvl w:val="1"/>
          <w:numId w:val="22"/>
        </w:numPr>
      </w:pPr>
      <w:r w:rsidRPr="00184A2D">
        <w:rPr>
          <w:rFonts w:hint="cs"/>
          <w:cs/>
        </w:rPr>
        <w:t xml:space="preserve">กรณีไม่มีเลขหนังสือเดินทาง </w:t>
      </w:r>
      <w:r w:rsidRPr="00184A2D">
        <w:rPr>
          <w:rFonts w:hint="cs"/>
          <w:cs/>
        </w:rPr>
        <w:tab/>
        <w:t>ใช้รหัสประเทศ+รหัสบุคคลธรรมดาในประเทศนั้น</w:t>
      </w:r>
    </w:p>
    <w:p w14:paraId="09A10476" w14:textId="77777777" w:rsidR="003A60DD" w:rsidRPr="00184A2D" w:rsidRDefault="003A60DD">
      <w:pPr>
        <w:pStyle w:val="BodyText2"/>
        <w:numPr>
          <w:ilvl w:val="0"/>
          <w:numId w:val="22"/>
        </w:numPr>
      </w:pPr>
      <w:r w:rsidRPr="00184A2D">
        <w:rPr>
          <w:rFonts w:hint="cs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</w:t>
      </w:r>
    </w:p>
    <w:p w14:paraId="0134D78C" w14:textId="77777777" w:rsidR="003A60DD" w:rsidRPr="00184A2D" w:rsidRDefault="003A60DD">
      <w:pPr>
        <w:pStyle w:val="BodyText2"/>
        <w:numPr>
          <w:ilvl w:val="1"/>
          <w:numId w:val="22"/>
        </w:numPr>
      </w:pPr>
      <w:r w:rsidRPr="00184A2D">
        <w:rPr>
          <w:rFonts w:hint="cs"/>
          <w:cs/>
        </w:rPr>
        <w:t xml:space="preserve">กรณีเป็นสมาชิก </w:t>
      </w:r>
      <w:r w:rsidRPr="00184A2D">
        <w:t>Swift</w:t>
      </w:r>
      <w:r w:rsidRPr="00184A2D">
        <w:rPr>
          <w:rFonts w:hint="cs"/>
          <w:cs/>
        </w:rPr>
        <w:t xml:space="preserve">  </w:t>
      </w:r>
      <w:r w:rsidRPr="00184A2D">
        <w:rPr>
          <w:rFonts w:hint="cs"/>
          <w:cs/>
        </w:rPr>
        <w:tab/>
        <w:t xml:space="preserve">ใช้รหัสมาตรฐาน </w:t>
      </w:r>
      <w:r w:rsidRPr="00184A2D">
        <w:t xml:space="preserve">Swift Code </w:t>
      </w:r>
    </w:p>
    <w:p w14:paraId="633DBD92" w14:textId="77777777" w:rsidR="003A60DD" w:rsidRPr="00184A2D" w:rsidRDefault="003A60DD">
      <w:pPr>
        <w:pStyle w:val="BodyText2"/>
        <w:numPr>
          <w:ilvl w:val="1"/>
          <w:numId w:val="22"/>
        </w:numPr>
      </w:pPr>
      <w:r w:rsidRPr="00184A2D">
        <w:rPr>
          <w:rFonts w:hint="cs"/>
          <w:cs/>
        </w:rPr>
        <w:t xml:space="preserve">กรณีไม่ได้เป็นสมาชิก </w:t>
      </w:r>
      <w:r w:rsidRPr="00184A2D">
        <w:t xml:space="preserve">Swift </w:t>
      </w:r>
      <w:r w:rsidRPr="00184A2D">
        <w:rPr>
          <w:rFonts w:hint="cs"/>
          <w:cs/>
        </w:rPr>
        <w:tab/>
        <w:t>ใช้รหัสประเทศ+รหัส</w:t>
      </w:r>
      <w:r w:rsidRPr="00184A2D">
        <w:rPr>
          <w:cs/>
        </w:rPr>
        <w:t>นิติบุคคล</w:t>
      </w:r>
      <w:r w:rsidRPr="00184A2D">
        <w:rPr>
          <w:rFonts w:hint="cs"/>
          <w:cs/>
        </w:rPr>
        <w:t xml:space="preserve"> หรือ</w:t>
      </w:r>
      <w:r w:rsidRPr="00184A2D">
        <w:rPr>
          <w:cs/>
        </w:rPr>
        <w:t>รหัสองค์กรหรือหน่วยงานราชการ</w:t>
      </w:r>
      <w:r w:rsidRPr="00184A2D">
        <w:rPr>
          <w:rFonts w:hint="cs"/>
          <w:cs/>
        </w:rPr>
        <w:t xml:space="preserve">ที่จดทะเบียนในประเทศนั้น  </w:t>
      </w:r>
      <w:r w:rsidRPr="00184A2D">
        <w:t xml:space="preserve"> </w:t>
      </w:r>
    </w:p>
    <w:sectPr w:rsidR="003A60DD" w:rsidRPr="00184A2D">
      <w:headerReference w:type="default" r:id="rId14"/>
      <w:footnotePr>
        <w:numRestart w:val="eachSect"/>
      </w:footnotePr>
      <w:pgSz w:w="16834" w:h="11909" w:orient="landscape" w:code="9"/>
      <w:pgMar w:top="1080" w:right="1147" w:bottom="900" w:left="1245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F396" w14:textId="77777777" w:rsidR="007D4687" w:rsidRDefault="007D4687">
      <w:r>
        <w:separator/>
      </w:r>
    </w:p>
  </w:endnote>
  <w:endnote w:type="continuationSeparator" w:id="0">
    <w:p w14:paraId="34B3E2AB" w14:textId="77777777" w:rsidR="007D4687" w:rsidRDefault="007D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586AF" w14:textId="56B18678" w:rsidR="003A60DD" w:rsidRDefault="00E93AB3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82304" behindDoc="0" locked="0" layoutInCell="1" allowOverlap="1" wp14:anchorId="2F27F834" wp14:editId="5D66933C">
          <wp:simplePos x="0" y="0"/>
          <wp:positionH relativeFrom="column">
            <wp:posOffset>121285</wp:posOffset>
          </wp:positionH>
          <wp:positionV relativeFrom="paragraph">
            <wp:posOffset>0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5630"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1BE6D896" wp14:editId="6D00BCE6">
              <wp:simplePos x="0" y="0"/>
              <wp:positionH relativeFrom="column">
                <wp:posOffset>488315</wp:posOffset>
              </wp:positionH>
              <wp:positionV relativeFrom="paragraph">
                <wp:posOffset>-1905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473E0" w14:textId="77777777" w:rsidR="001D5630" w:rsidRPr="004843BB" w:rsidRDefault="001D5630" w:rsidP="001D56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9EE2793" w14:textId="77777777" w:rsidR="001D5630" w:rsidRPr="004843BB" w:rsidRDefault="001D5630" w:rsidP="001D56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E6D896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26" type="#_x0000_t202" style="position:absolute;left:0;text-align:left;margin-left:38.45pt;margin-top:-.15pt;width:174.3pt;height:3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DKW6+R2wAAAAcBAAAPAAAAAAAAAAAAAAAAADoEAABkcnMvZG93bnJldi54bWxQSwUGAAAA&#10;AAQABADzAAAAQgUAAAAA&#10;" filled="f" stroked="f">
              <v:textbox>
                <w:txbxContent>
                  <w:p w14:paraId="335473E0" w14:textId="77777777" w:rsidR="001D5630" w:rsidRPr="004843BB" w:rsidRDefault="001D5630" w:rsidP="001D56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9EE2793" w14:textId="77777777" w:rsidR="001D5630" w:rsidRPr="004843BB" w:rsidRDefault="001D5630" w:rsidP="001D56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694BFA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A8CE773" wp14:editId="67741D1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170670" cy="0"/>
              <wp:effectExtent l="9525" t="9525" r="11430" b="9525"/>
              <wp:wrapNone/>
              <wp:docPr id="57457991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6BCDAB" id="Line 1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722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"/>
          </w:pict>
        </mc:Fallback>
      </mc:AlternateConten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                                                                                                                        </w:t>
    </w:r>
    <w:r w:rsidR="006E391D">
      <w:rPr>
        <w:rFonts w:ascii="Tahoma" w:hAnsi="Tahoma" w:cs="Tahoma" w:hint="cs"/>
        <w:b/>
        <w:bCs/>
        <w:sz w:val="20"/>
        <w:szCs w:val="20"/>
        <w:cs/>
      </w:rPr>
      <w:t xml:space="preserve">  คู่มือการจัดทำชุดข้อมูลเร็วเงินตราต่างประเทศ</w:t>
    </w:r>
  </w:p>
  <w:p w14:paraId="39DCA64A" w14:textId="2689709E" w:rsidR="003A60DD" w:rsidRDefault="00C66D6E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            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 </w:t>
    </w:r>
    <w:r w:rsidR="001D5630"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หน้า   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3A60DD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90FAA">
      <w:rPr>
        <w:rStyle w:val="PageNumber"/>
        <w:rFonts w:ascii="Tahoma" w:hAnsi="Tahoma" w:cs="Tahoma"/>
        <w:b/>
        <w:bCs/>
        <w:noProof/>
        <w:sz w:val="20"/>
        <w:szCs w:val="20"/>
      </w:rPr>
      <w:t>1-4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3A60DD">
      <w:rPr>
        <w:rFonts w:ascii="Tahoma" w:hAnsi="Tahoma" w:cs="Tahoma"/>
        <w:b/>
        <w:bCs/>
        <w:sz w:val="20"/>
        <w:szCs w:val="20"/>
      </w:rPr>
      <w:t xml:space="preserve">                </w:t>
    </w:r>
    <w:r>
      <w:rPr>
        <w:rFonts w:ascii="Tahoma" w:hAnsi="Tahoma" w:cs="Tahoma"/>
        <w:b/>
        <w:bCs/>
        <w:sz w:val="20"/>
        <w:szCs w:val="20"/>
      </w:rPr>
      <w:t xml:space="preserve">               </w:t>
    </w:r>
    <w:r w:rsidR="003A60DD">
      <w:rPr>
        <w:rFonts w:ascii="Tahoma" w:hAnsi="Tahoma" w:cs="Tahoma"/>
        <w:b/>
        <w:bCs/>
        <w:sz w:val="20"/>
        <w:szCs w:val="20"/>
      </w:rPr>
      <w:t xml:space="preserve">             </w:t>
    </w:r>
    <w:r>
      <w:rPr>
        <w:rFonts w:ascii="Tahoma" w:hAnsi="Tahoma" w:cs="Tahoma"/>
        <w:b/>
        <w:bCs/>
        <w:sz w:val="20"/>
        <w:szCs w:val="20"/>
      </w:rPr>
      <w:t xml:space="preserve">  </w:t>
    </w:r>
    <w:r w:rsidR="00A576CF">
      <w:rPr>
        <w:rFonts w:ascii="Tahoma" w:hAnsi="Tahoma" w:cs="Tahoma"/>
        <w:b/>
        <w:bCs/>
        <w:sz w:val="20"/>
        <w:szCs w:val="20"/>
      </w:rPr>
      <w:t xml:space="preserve">          </w:t>
    </w:r>
    <w:r w:rsidR="00A576CF">
      <w:rPr>
        <w:rFonts w:ascii="Tahoma" w:hAnsi="Tahoma" w:cs="Tahoma"/>
        <w:b/>
        <w:bCs/>
        <w:sz w:val="20"/>
        <w:szCs w:val="20"/>
      </w:rPr>
      <w:tab/>
      <w:t xml:space="preserve">        </w:t>
    </w:r>
    <w:r w:rsidR="006E391D">
      <w:rPr>
        <w:rFonts w:ascii="Tahoma" w:hAnsi="Tahoma" w:cs="Tahoma"/>
        <w:b/>
        <w:bCs/>
        <w:sz w:val="20"/>
        <w:szCs w:val="20"/>
      </w:rPr>
      <w:t xml:space="preserve">  </w:t>
    </w:r>
    <w:r w:rsidR="00A576CF">
      <w:rPr>
        <w:rFonts w:ascii="Tahoma" w:hAnsi="Tahoma" w:cs="Tahoma"/>
        <w:b/>
        <w:bCs/>
        <w:sz w:val="20"/>
        <w:szCs w:val="20"/>
      </w:rPr>
      <w:t xml:space="preserve">   </w:t>
    </w:r>
    <w:r w:rsidR="003A60DD">
      <w:rPr>
        <w:rFonts w:ascii="Tahoma" w:hAnsi="Tahoma" w:cs="Tahoma"/>
        <w:b/>
        <w:bCs/>
        <w:sz w:val="20"/>
        <w:szCs w:val="20"/>
      </w:rPr>
      <w:t xml:space="preserve">Data File Manual </w:t>
    </w:r>
    <w:r w:rsidR="00A576CF">
      <w:rPr>
        <w:rFonts w:ascii="Tahoma" w:hAnsi="Tahoma" w:cs="Tahoma"/>
        <w:b/>
        <w:bCs/>
        <w:sz w:val="20"/>
        <w:szCs w:val="20"/>
      </w:rPr>
      <w:t>V.</w:t>
    </w:r>
    <w:r>
      <w:rPr>
        <w:rFonts w:ascii="Tahoma" w:hAnsi="Tahoma" w:cs="Tahoma"/>
        <w:b/>
        <w:bCs/>
        <w:sz w:val="20"/>
        <w:szCs w:val="20"/>
      </w:rPr>
      <w:t>2025.01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6A9DA" w14:textId="1E164196" w:rsidR="00CF3B3A" w:rsidRDefault="00CF3B3A" w:rsidP="00CF3B3A">
    <w:pPr>
      <w:pStyle w:val="Footer"/>
      <w:tabs>
        <w:tab w:val="clear" w:pos="4153"/>
        <w:tab w:val="clear" w:pos="8306"/>
        <w:tab w:val="right" w:pos="14442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89472" behindDoc="0" locked="0" layoutInCell="1" allowOverlap="1" wp14:anchorId="2C72D933" wp14:editId="3134F478">
          <wp:simplePos x="0" y="0"/>
          <wp:positionH relativeFrom="margin">
            <wp:posOffset>0</wp:posOffset>
          </wp:positionH>
          <wp:positionV relativeFrom="paragraph">
            <wp:posOffset>49530</wp:posOffset>
          </wp:positionV>
          <wp:extent cx="310515" cy="466090"/>
          <wp:effectExtent l="0" t="0" r="0" b="0"/>
          <wp:wrapSquare wrapText="bothSides"/>
          <wp:docPr id="1574058886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235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1995671" wp14:editId="1295EBE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170670" cy="0"/>
              <wp:effectExtent l="9525" t="9525" r="11430" b="9525"/>
              <wp:wrapNone/>
              <wp:docPr id="164233078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CB404" id="Line 11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722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47F2632E" wp14:editId="66D728ED">
              <wp:simplePos x="0" y="0"/>
              <wp:positionH relativeFrom="column">
                <wp:posOffset>367030</wp:posOffset>
              </wp:positionH>
              <wp:positionV relativeFrom="paragraph">
                <wp:posOffset>0</wp:posOffset>
              </wp:positionV>
              <wp:extent cx="2213610" cy="495300"/>
              <wp:effectExtent l="0" t="0" r="0" b="0"/>
              <wp:wrapNone/>
              <wp:docPr id="1908232033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A839B" w14:textId="77777777" w:rsidR="00CF3B3A" w:rsidRPr="004843BB" w:rsidRDefault="00CF3B3A" w:rsidP="00CF3B3A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8B7C898" w14:textId="77777777" w:rsidR="00CF3B3A" w:rsidRPr="004843BB" w:rsidRDefault="00CF3B3A" w:rsidP="00CF3B3A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2632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8.9pt;margin-top:0;width:174.3pt;height:3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" filled="f" stroked="f">
              <v:textbox>
                <w:txbxContent>
                  <w:p w14:paraId="5E9A839B" w14:textId="77777777" w:rsidR="00CF3B3A" w:rsidRPr="004843BB" w:rsidRDefault="00CF3B3A" w:rsidP="00CF3B3A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8B7C898" w14:textId="77777777" w:rsidR="00CF3B3A" w:rsidRPr="004843BB" w:rsidRDefault="00CF3B3A" w:rsidP="00CF3B3A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 w:hint="cs"/>
        <w:b/>
        <w:bCs/>
        <w:sz w:val="20"/>
        <w:szCs w:val="20"/>
        <w:cs/>
      </w:rPr>
      <w:t>คู่มือการจัดทำชุดข้อมูลเร็วเงินตราต่างประเทศ</w:t>
    </w:r>
  </w:p>
  <w:p w14:paraId="033EF713" w14:textId="5C550E9F" w:rsidR="00154235" w:rsidRDefault="00154235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 w:hint="cs"/>
        <w:b/>
        <w:bCs/>
        <w:sz w:val="20"/>
        <w:szCs w:val="20"/>
        <w:cs/>
      </w:rPr>
      <w:tab/>
      <w:t xml:space="preserve">   </w:t>
    </w:r>
    <w:r w:rsidR="00592269"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    </w:t>
    </w:r>
    <w:r>
      <w:rPr>
        <w:rFonts w:ascii="Tahoma" w:hAnsi="Tahoma" w:cs="Tahoma" w:hint="cs"/>
        <w:b/>
        <w:bCs/>
        <w:sz w:val="20"/>
        <w:szCs w:val="20"/>
        <w:cs/>
      </w:rPr>
      <w:t xml:space="preserve">หน้า   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1-4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           </w:t>
    </w:r>
    <w:r w:rsidR="00592269">
      <w:rPr>
        <w:rFonts w:ascii="Tahoma" w:hAnsi="Tahoma" w:cs="Tahoma"/>
        <w:b/>
        <w:bCs/>
        <w:sz w:val="20"/>
        <w:szCs w:val="20"/>
      </w:rPr>
      <w:t xml:space="preserve">                  </w:t>
    </w:r>
    <w:r>
      <w:rPr>
        <w:rFonts w:ascii="Tahoma" w:hAnsi="Tahoma" w:cs="Tahoma"/>
        <w:b/>
        <w:bCs/>
        <w:sz w:val="20"/>
        <w:szCs w:val="20"/>
      </w:rPr>
      <w:t xml:space="preserve">   Data File Manual V</w:t>
    </w:r>
    <w:r w:rsidR="00592269">
      <w:rPr>
        <w:rFonts w:ascii="Tahoma" w:hAnsi="Tahoma" w:cs="Tahoma"/>
        <w:b/>
        <w:bCs/>
        <w:sz w:val="20"/>
        <w:szCs w:val="20"/>
      </w:rPr>
      <w:t>.2025.01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8D767" w14:textId="77777777" w:rsidR="007D4687" w:rsidRDefault="007D4687">
      <w:r>
        <w:separator/>
      </w:r>
    </w:p>
  </w:footnote>
  <w:footnote w:type="continuationSeparator" w:id="0">
    <w:p w14:paraId="5633630E" w14:textId="77777777" w:rsidR="007D4687" w:rsidRDefault="007D4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B95A6" w14:textId="004A9210" w:rsidR="003A60DD" w:rsidRDefault="001D5630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77184" behindDoc="0" locked="0" layoutInCell="1" allowOverlap="1" wp14:anchorId="203E7C0C" wp14:editId="1C37E132">
          <wp:simplePos x="0" y="0"/>
          <wp:positionH relativeFrom="margin">
            <wp:align>left</wp:align>
          </wp:positionH>
          <wp:positionV relativeFrom="paragraph">
            <wp:posOffset>-228600</wp:posOffset>
          </wp:positionV>
          <wp:extent cx="1965960" cy="237744"/>
          <wp:effectExtent l="0" t="0" r="0" b="0"/>
          <wp:wrapSquare wrapText="bothSides"/>
          <wp:docPr id="478" name="Picture 13" descr="A black and grey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" name="Picture 13" descr="A black and grey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9232" behindDoc="0" locked="0" layoutInCell="1" allowOverlap="1" wp14:anchorId="39A1C962" wp14:editId="43F8F5C9">
          <wp:simplePos x="0" y="0"/>
          <wp:positionH relativeFrom="margin">
            <wp:posOffset>6153150</wp:posOffset>
          </wp:positionH>
          <wp:positionV relativeFrom="page">
            <wp:posOffset>85725</wp:posOffset>
          </wp:positionV>
          <wp:extent cx="3017520" cy="484632"/>
          <wp:effectExtent l="0" t="0" r="0" b="0"/>
          <wp:wrapSquare wrapText="bothSides"/>
          <wp:docPr id="223" name="Picture 102" descr="A close up of some writin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" name="Picture 102" descr="A close up of some writin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BFA">
      <w:rPr>
        <w:noProof/>
        <w:sz w:val="20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C7D35FC" wp14:editId="5EC5A1E4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39723907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B4FE6E" id="Line 8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8D046" w14:textId="11B5F50C" w:rsidR="006E391D" w:rsidRDefault="006E391D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86400" behindDoc="0" locked="0" layoutInCell="1" allowOverlap="1" wp14:anchorId="132D397D" wp14:editId="0CFDAD04">
          <wp:simplePos x="0" y="0"/>
          <wp:positionH relativeFrom="margin">
            <wp:align>right</wp:align>
          </wp:positionH>
          <wp:positionV relativeFrom="page">
            <wp:posOffset>114300</wp:posOffset>
          </wp:positionV>
          <wp:extent cx="3017520" cy="484505"/>
          <wp:effectExtent l="0" t="0" r="0" b="0"/>
          <wp:wrapSquare wrapText="bothSides"/>
          <wp:docPr id="5" name="Picture 102" descr="A close up of some writin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2" descr="A close up of some writin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352" behindDoc="0" locked="0" layoutInCell="1" allowOverlap="1" wp14:anchorId="08476CBB" wp14:editId="5294862F">
          <wp:simplePos x="0" y="0"/>
          <wp:positionH relativeFrom="margin">
            <wp:align>left</wp:align>
          </wp:positionH>
          <wp:positionV relativeFrom="paragraph">
            <wp:posOffset>-352425</wp:posOffset>
          </wp:positionV>
          <wp:extent cx="1663700" cy="474980"/>
          <wp:effectExtent l="0" t="0" r="0" b="1270"/>
          <wp:wrapSquare wrapText="bothSides"/>
          <wp:docPr id="4" name="Picture 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</w:t>
    </w:r>
  </w:p>
  <w:p w14:paraId="43913AF0" w14:textId="0C868483" w:rsidR="003A60DD" w:rsidRDefault="006E391D" w:rsidP="006E391D">
    <w:pPr>
      <w:pStyle w:val="Header"/>
      <w:ind w:left="720"/>
      <w:jc w:val="right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A660577" wp14:editId="7076A64D">
              <wp:simplePos x="0" y="0"/>
              <wp:positionH relativeFrom="margin">
                <wp:align>right</wp:align>
              </wp:positionH>
              <wp:positionV relativeFrom="paragraph">
                <wp:posOffset>187325</wp:posOffset>
              </wp:positionV>
              <wp:extent cx="9170670" cy="0"/>
              <wp:effectExtent l="0" t="0" r="0" b="0"/>
              <wp:wrapNone/>
              <wp:docPr id="1856933244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274A5" id="Line 5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670.9pt,14.75pt" to="1393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Opve13bAAAABwEAAA8AAAAAAAAAAAAAAAAACQQAAGRycy9kb3ducmV2Lnht&#10;bFBLBQYAAAAABAAEAPMAAAARBQAAAAA=&#10;">
              <w10:wrap anchorx="margin"/>
            </v:line>
          </w:pict>
        </mc:Fallback>
      </mc:AlternateContent>
    </w:r>
    <w:r w:rsidR="003A60DD">
      <w:rPr>
        <w:rFonts w:ascii="Tahoma" w:hAnsi="Tahoma" w:cs="Tahoma"/>
        <w:b/>
        <w:bCs/>
        <w:sz w:val="24"/>
        <w:szCs w:val="24"/>
      </w:rPr>
      <w:t xml:space="preserve">     DF_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4"/>
        <w:szCs w:val="24"/>
      </w:rPr>
      <w:t>FX</w:t>
    </w:r>
    <w:r w:rsidR="00592269">
      <w:rPr>
        <w:rFonts w:ascii="Tahoma" w:hAnsi="Tahoma" w:cs="Tahoma"/>
        <w:b/>
        <w:bCs/>
        <w:sz w:val="24"/>
        <w:szCs w:val="24"/>
      </w:rPr>
      <w:t>M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7818" w14:textId="77777777" w:rsidR="00110B03" w:rsidRDefault="00110B03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006350A5" wp14:editId="507FD8E8">
              <wp:simplePos x="0" y="0"/>
              <wp:positionH relativeFrom="margin">
                <wp:align>center</wp:align>
              </wp:positionH>
              <wp:positionV relativeFrom="paragraph">
                <wp:posOffset>361950</wp:posOffset>
              </wp:positionV>
              <wp:extent cx="9170670" cy="0"/>
              <wp:effectExtent l="0" t="0" r="0" b="0"/>
              <wp:wrapNone/>
              <wp:docPr id="1429270237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3F47F7" id="Line 54" o:spid="_x0000_s1026" style="position:absolute;z-index:251673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8.5pt" to="722.1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CJoDLj3AAAAAcBAAAPAAAAAAAAAAAAAAAAAAkEAABkcnMvZG93bnJldi54&#10;bWxQSwUGAAAAAAQABADzAAAAEgUAAAAA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93568" behindDoc="0" locked="0" layoutInCell="1" allowOverlap="1" wp14:anchorId="38FB7576" wp14:editId="323D61B3">
          <wp:simplePos x="0" y="0"/>
          <wp:positionH relativeFrom="margin">
            <wp:align>right</wp:align>
          </wp:positionH>
          <wp:positionV relativeFrom="page">
            <wp:align>top</wp:align>
          </wp:positionV>
          <wp:extent cx="3017520" cy="484505"/>
          <wp:effectExtent l="0" t="0" r="0" b="0"/>
          <wp:wrapSquare wrapText="bothSides"/>
          <wp:docPr id="566120001" name="Picture 102" descr="A close up of some writin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2" descr="A close up of some writin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1520" behindDoc="0" locked="0" layoutInCell="1" allowOverlap="1" wp14:anchorId="26D0BC43" wp14:editId="3C82C1FD">
          <wp:simplePos x="0" y="0"/>
          <wp:positionH relativeFrom="margin">
            <wp:posOffset>0</wp:posOffset>
          </wp:positionH>
          <wp:positionV relativeFrom="paragraph">
            <wp:posOffset>-323850</wp:posOffset>
          </wp:positionV>
          <wp:extent cx="1663700" cy="474980"/>
          <wp:effectExtent l="0" t="0" r="0" b="1270"/>
          <wp:wrapSquare wrapText="bothSides"/>
          <wp:docPr id="91831261" name="Picture 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269">
      <w:rPr>
        <w:rFonts w:ascii="Tahoma" w:hAnsi="Tahoma" w:cs="Tahoma" w:hint="cs"/>
        <w:b/>
        <w:bCs/>
        <w:sz w:val="20"/>
        <w:szCs w:val="20"/>
        <w:cs/>
      </w:rPr>
      <w:tab/>
    </w:r>
    <w:r w:rsidR="00592269">
      <w:rPr>
        <w:rFonts w:ascii="Tahoma" w:hAnsi="Tahoma" w:cs="Tahoma" w:hint="cs"/>
        <w:b/>
        <w:bCs/>
        <w:sz w:val="20"/>
        <w:szCs w:val="20"/>
        <w:cs/>
      </w:rPr>
      <w:tab/>
    </w:r>
    <w:r w:rsidR="00592269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592269">
      <w:rPr>
        <w:rFonts w:ascii="Tahoma" w:hAnsi="Tahoma" w:cs="Tahoma"/>
        <w:b/>
        <w:bCs/>
        <w:sz w:val="24"/>
        <w:szCs w:val="24"/>
      </w:rPr>
      <w:t xml:space="preserve">          </w:t>
    </w:r>
  </w:p>
  <w:p w14:paraId="7AA5173C" w14:textId="53B126D4" w:rsidR="00592269" w:rsidRDefault="00592269" w:rsidP="00110B03">
    <w:pPr>
      <w:pStyle w:val="Header"/>
      <w:jc w:val="right"/>
      <w:rPr>
        <w:rFonts w:ascii="Tahoma" w:hAnsi="Tahoma" w:cs="Tahoma"/>
        <w:b/>
        <w:bCs/>
        <w:sz w:val="24"/>
        <w:szCs w:val="24"/>
      </w:rPr>
    </w:pPr>
    <w:r>
      <w:rPr>
        <w:rFonts w:ascii="Tahoma" w:hAnsi="Tahoma" w:cs="Tahoma"/>
        <w:b/>
        <w:bCs/>
        <w:sz w:val="24"/>
        <w:szCs w:val="24"/>
      </w:rPr>
      <w:t>DF_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4"/>
        <w:szCs w:val="24"/>
      </w:rPr>
      <w:t>FXU</w:t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E9156" w14:textId="1626D2CA" w:rsidR="003A60DD" w:rsidRDefault="00C61FDF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97664" behindDoc="0" locked="0" layoutInCell="1" allowOverlap="1" wp14:anchorId="7BC58B88" wp14:editId="6A715F08">
          <wp:simplePos x="0" y="0"/>
          <wp:positionH relativeFrom="margin">
            <wp:align>right</wp:align>
          </wp:positionH>
          <wp:positionV relativeFrom="page">
            <wp:posOffset>95250</wp:posOffset>
          </wp:positionV>
          <wp:extent cx="3017520" cy="484505"/>
          <wp:effectExtent l="0" t="0" r="0" b="0"/>
          <wp:wrapSquare wrapText="bothSides"/>
          <wp:docPr id="829980496" name="Picture 102" descr="A close up of some writin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2" descr="A close up of some writin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5616" behindDoc="0" locked="0" layoutInCell="1" allowOverlap="1" wp14:anchorId="55C393D2" wp14:editId="2B351EA3">
          <wp:simplePos x="0" y="0"/>
          <wp:positionH relativeFrom="margin">
            <wp:align>left</wp:align>
          </wp:positionH>
          <wp:positionV relativeFrom="paragraph">
            <wp:posOffset>-361950</wp:posOffset>
          </wp:positionV>
          <wp:extent cx="1663700" cy="474980"/>
          <wp:effectExtent l="0" t="0" r="0" b="1270"/>
          <wp:wrapSquare wrapText="bothSides"/>
          <wp:docPr id="1284184714" name="Picture 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A close-up of a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4BFA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A4E5E7" wp14:editId="2267FE4E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1180552130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3940C9" id="Line 5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" w15:restartNumberingAfterBreak="0">
    <w:nsid w:val="03CB27C8"/>
    <w:multiLevelType w:val="hybridMultilevel"/>
    <w:tmpl w:val="6C6CF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654ECB"/>
    <w:multiLevelType w:val="hybridMultilevel"/>
    <w:tmpl w:val="3290285A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1FFD6E90"/>
    <w:multiLevelType w:val="hybridMultilevel"/>
    <w:tmpl w:val="856056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285A79"/>
    <w:multiLevelType w:val="hybridMultilevel"/>
    <w:tmpl w:val="14F8BC76"/>
    <w:lvl w:ilvl="0" w:tplc="DB58433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5" w15:restartNumberingAfterBreak="0">
    <w:nsid w:val="21B138C4"/>
    <w:multiLevelType w:val="hybridMultilevel"/>
    <w:tmpl w:val="B34C1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7" w15:restartNumberingAfterBreak="0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28D70521"/>
    <w:multiLevelType w:val="hybridMultilevel"/>
    <w:tmpl w:val="5C4A1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66E31"/>
    <w:multiLevelType w:val="hybridMultilevel"/>
    <w:tmpl w:val="3410B144"/>
    <w:lvl w:ilvl="0" w:tplc="857EA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2" w15:restartNumberingAfterBreak="0">
    <w:nsid w:val="38235D85"/>
    <w:multiLevelType w:val="hybridMultilevel"/>
    <w:tmpl w:val="21842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0030560"/>
    <w:multiLevelType w:val="hybridMultilevel"/>
    <w:tmpl w:val="C30C41D6"/>
    <w:lvl w:ilvl="0" w:tplc="DCC4F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D43A79"/>
    <w:multiLevelType w:val="hybridMultilevel"/>
    <w:tmpl w:val="DF86CEBC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17" w15:restartNumberingAfterBreak="0">
    <w:nsid w:val="4D724C82"/>
    <w:multiLevelType w:val="hybridMultilevel"/>
    <w:tmpl w:val="04405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F21905"/>
    <w:multiLevelType w:val="hybridMultilevel"/>
    <w:tmpl w:val="EE70D5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5655D7D"/>
    <w:multiLevelType w:val="hybridMultilevel"/>
    <w:tmpl w:val="79B6D14E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21" w15:restartNumberingAfterBreak="0">
    <w:nsid w:val="5DD90695"/>
    <w:multiLevelType w:val="hybridMultilevel"/>
    <w:tmpl w:val="74E63F40"/>
    <w:lvl w:ilvl="0" w:tplc="04090005">
      <w:start w:val="1"/>
      <w:numFmt w:val="bullet"/>
      <w:lvlText w:val="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22" w15:restartNumberingAfterBreak="0">
    <w:nsid w:val="5EB33E7D"/>
    <w:multiLevelType w:val="hybridMultilevel"/>
    <w:tmpl w:val="1ADCEF88"/>
    <w:lvl w:ilvl="0" w:tplc="A32AE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E0075D"/>
    <w:multiLevelType w:val="hybridMultilevel"/>
    <w:tmpl w:val="6324F136"/>
    <w:lvl w:ilvl="0" w:tplc="A134E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0B574D"/>
    <w:multiLevelType w:val="hybridMultilevel"/>
    <w:tmpl w:val="87762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FD75D0"/>
    <w:multiLevelType w:val="hybridMultilevel"/>
    <w:tmpl w:val="096829C2"/>
    <w:lvl w:ilvl="0" w:tplc="A32AE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343553">
    <w:abstractNumId w:val="11"/>
  </w:num>
  <w:num w:numId="2" w16cid:durableId="402412153">
    <w:abstractNumId w:val="13"/>
  </w:num>
  <w:num w:numId="3" w16cid:durableId="434450027">
    <w:abstractNumId w:val="19"/>
  </w:num>
  <w:num w:numId="4" w16cid:durableId="836728456">
    <w:abstractNumId w:val="14"/>
  </w:num>
  <w:num w:numId="5" w16cid:durableId="955865216">
    <w:abstractNumId w:val="1"/>
  </w:num>
  <w:num w:numId="6" w16cid:durableId="1588884788">
    <w:abstractNumId w:val="12"/>
  </w:num>
  <w:num w:numId="7" w16cid:durableId="1728918717">
    <w:abstractNumId w:val="4"/>
  </w:num>
  <w:num w:numId="8" w16cid:durableId="756251503">
    <w:abstractNumId w:val="17"/>
  </w:num>
  <w:num w:numId="9" w16cid:durableId="1947882218">
    <w:abstractNumId w:val="3"/>
  </w:num>
  <w:num w:numId="10" w16cid:durableId="2106874140">
    <w:abstractNumId w:val="23"/>
  </w:num>
  <w:num w:numId="11" w16cid:durableId="1877691698">
    <w:abstractNumId w:val="24"/>
  </w:num>
  <w:num w:numId="12" w16cid:durableId="280843967">
    <w:abstractNumId w:val="15"/>
  </w:num>
  <w:num w:numId="13" w16cid:durableId="923337211">
    <w:abstractNumId w:val="5"/>
  </w:num>
  <w:num w:numId="14" w16cid:durableId="1759866558">
    <w:abstractNumId w:val="21"/>
  </w:num>
  <w:num w:numId="15" w16cid:durableId="948854365">
    <w:abstractNumId w:val="8"/>
  </w:num>
  <w:num w:numId="16" w16cid:durableId="985742919">
    <w:abstractNumId w:val="18"/>
  </w:num>
  <w:num w:numId="17" w16cid:durableId="462776512">
    <w:abstractNumId w:val="6"/>
  </w:num>
  <w:num w:numId="18" w16cid:durableId="109860806">
    <w:abstractNumId w:val="0"/>
  </w:num>
  <w:num w:numId="19" w16cid:durableId="1948074456">
    <w:abstractNumId w:val="7"/>
  </w:num>
  <w:num w:numId="20" w16cid:durableId="272636534">
    <w:abstractNumId w:val="16"/>
  </w:num>
  <w:num w:numId="21" w16cid:durableId="2139180552">
    <w:abstractNumId w:val="20"/>
  </w:num>
  <w:num w:numId="22" w16cid:durableId="507717231">
    <w:abstractNumId w:val="2"/>
  </w:num>
  <w:num w:numId="23" w16cid:durableId="1741517542">
    <w:abstractNumId w:val="9"/>
  </w:num>
  <w:num w:numId="24" w16cid:durableId="126509688">
    <w:abstractNumId w:val="10"/>
  </w:num>
  <w:num w:numId="25" w16cid:durableId="1454598473">
    <w:abstractNumId w:val="25"/>
  </w:num>
  <w:num w:numId="26" w16cid:durableId="17426055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8C"/>
    <w:rsid w:val="00017FEA"/>
    <w:rsid w:val="00050AEF"/>
    <w:rsid w:val="0006329D"/>
    <w:rsid w:val="000B0BD2"/>
    <w:rsid w:val="00110B03"/>
    <w:rsid w:val="00154235"/>
    <w:rsid w:val="001638CE"/>
    <w:rsid w:val="00184A2D"/>
    <w:rsid w:val="001919C2"/>
    <w:rsid w:val="00194097"/>
    <w:rsid w:val="001A041B"/>
    <w:rsid w:val="001A0A95"/>
    <w:rsid w:val="001D1F6E"/>
    <w:rsid w:val="001D5630"/>
    <w:rsid w:val="001F4615"/>
    <w:rsid w:val="00241889"/>
    <w:rsid w:val="002506AE"/>
    <w:rsid w:val="00253916"/>
    <w:rsid w:val="002550CF"/>
    <w:rsid w:val="0027180A"/>
    <w:rsid w:val="00283B24"/>
    <w:rsid w:val="002B43F5"/>
    <w:rsid w:val="002C0B9A"/>
    <w:rsid w:val="00317C4E"/>
    <w:rsid w:val="00324FF0"/>
    <w:rsid w:val="003326CE"/>
    <w:rsid w:val="003A47D3"/>
    <w:rsid w:val="003A60DD"/>
    <w:rsid w:val="003C4A84"/>
    <w:rsid w:val="003E27B3"/>
    <w:rsid w:val="00405B19"/>
    <w:rsid w:val="004812C5"/>
    <w:rsid w:val="004A376C"/>
    <w:rsid w:val="004D1D0E"/>
    <w:rsid w:val="00512C4E"/>
    <w:rsid w:val="00513FF6"/>
    <w:rsid w:val="00565373"/>
    <w:rsid w:val="00592129"/>
    <w:rsid w:val="00592269"/>
    <w:rsid w:val="005A4C7F"/>
    <w:rsid w:val="005B04DF"/>
    <w:rsid w:val="005C71F2"/>
    <w:rsid w:val="00626C85"/>
    <w:rsid w:val="0065168C"/>
    <w:rsid w:val="00693E5E"/>
    <w:rsid w:val="00694BFA"/>
    <w:rsid w:val="006E391D"/>
    <w:rsid w:val="007C2628"/>
    <w:rsid w:val="007D4687"/>
    <w:rsid w:val="008568F4"/>
    <w:rsid w:val="008669E4"/>
    <w:rsid w:val="0087409F"/>
    <w:rsid w:val="00885E9D"/>
    <w:rsid w:val="00970B71"/>
    <w:rsid w:val="009875A4"/>
    <w:rsid w:val="009B3F34"/>
    <w:rsid w:val="009B6F47"/>
    <w:rsid w:val="009B7D3C"/>
    <w:rsid w:val="009F6DFF"/>
    <w:rsid w:val="00A5159E"/>
    <w:rsid w:val="00A570F6"/>
    <w:rsid w:val="00A576CF"/>
    <w:rsid w:val="00A70A00"/>
    <w:rsid w:val="00A80889"/>
    <w:rsid w:val="00A85D4D"/>
    <w:rsid w:val="00AB3B63"/>
    <w:rsid w:val="00AD1ABB"/>
    <w:rsid w:val="00B060B0"/>
    <w:rsid w:val="00B26B7E"/>
    <w:rsid w:val="00B638A4"/>
    <w:rsid w:val="00BD3146"/>
    <w:rsid w:val="00C313C1"/>
    <w:rsid w:val="00C61FDF"/>
    <w:rsid w:val="00C635E9"/>
    <w:rsid w:val="00C66D6E"/>
    <w:rsid w:val="00C73D90"/>
    <w:rsid w:val="00C949B1"/>
    <w:rsid w:val="00CF3B3A"/>
    <w:rsid w:val="00D248D6"/>
    <w:rsid w:val="00D37BA4"/>
    <w:rsid w:val="00D90FAA"/>
    <w:rsid w:val="00DF2D39"/>
    <w:rsid w:val="00DF3328"/>
    <w:rsid w:val="00E1078D"/>
    <w:rsid w:val="00E174D1"/>
    <w:rsid w:val="00E71AF1"/>
    <w:rsid w:val="00E93AB3"/>
    <w:rsid w:val="00E959F9"/>
    <w:rsid w:val="00EC182D"/>
    <w:rsid w:val="00EE6389"/>
    <w:rsid w:val="00F07721"/>
    <w:rsid w:val="00F15C28"/>
    <w:rsid w:val="00F437DD"/>
    <w:rsid w:val="00F763F7"/>
    <w:rsid w:val="00F808BC"/>
    <w:rsid w:val="00F92ECB"/>
    <w:rsid w:val="00FE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15C50527"/>
  <w15:chartTrackingRefBased/>
  <w15:docId w15:val="{5ECAFB1A-0B77-48AD-A50C-A6D45D19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pPr>
      <w:numPr>
        <w:numId w:val="0"/>
      </w:numPr>
    </w:pPr>
    <w:rPr>
      <w:rFonts w:cs="Angsana New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uiPriority w:val="39"/>
    <w:rsid w:val="009B7D3C"/>
    <w:pPr>
      <w:tabs>
        <w:tab w:val="left" w:pos="640"/>
        <w:tab w:val="right" w:leader="dot" w:pos="14432"/>
      </w:tabs>
    </w:pPr>
    <w:rPr>
      <w:rFonts w:cs="Times New Roman"/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pPr>
      <w:ind w:left="320"/>
    </w:pPr>
  </w:style>
  <w:style w:type="paragraph" w:styleId="TOC3">
    <w:name w:val="toc 3"/>
    <w:basedOn w:val="Normal"/>
    <w:next w:val="Normal"/>
    <w:autoRedefine/>
    <w:semiHidden/>
    <w:pPr>
      <w:ind w:left="640"/>
    </w:pPr>
  </w:style>
  <w:style w:type="paragraph" w:styleId="TOC4">
    <w:name w:val="toc 4"/>
    <w:basedOn w:val="Normal"/>
    <w:next w:val="Normal"/>
    <w:autoRedefine/>
    <w:semiHidden/>
    <w:pPr>
      <w:ind w:left="960"/>
    </w:pPr>
  </w:style>
  <w:style w:type="paragraph" w:styleId="TOC5">
    <w:name w:val="toc 5"/>
    <w:basedOn w:val="Normal"/>
    <w:next w:val="Normal"/>
    <w:autoRedefine/>
    <w:semiHidden/>
    <w:pPr>
      <w:ind w:left="1280"/>
    </w:pPr>
  </w:style>
  <w:style w:type="paragraph" w:styleId="TOC6">
    <w:name w:val="toc 6"/>
    <w:basedOn w:val="Normal"/>
    <w:next w:val="Normal"/>
    <w:autoRedefine/>
    <w:semiHidden/>
    <w:pPr>
      <w:ind w:left="1600"/>
    </w:pPr>
  </w:style>
  <w:style w:type="paragraph" w:styleId="TOC7">
    <w:name w:val="toc 7"/>
    <w:basedOn w:val="Normal"/>
    <w:next w:val="Normal"/>
    <w:autoRedefine/>
    <w:semiHidden/>
    <w:pPr>
      <w:ind w:left="1920"/>
    </w:pPr>
  </w:style>
  <w:style w:type="paragraph" w:styleId="TOC8">
    <w:name w:val="toc 8"/>
    <w:basedOn w:val="Normal"/>
    <w:next w:val="Normal"/>
    <w:autoRedefine/>
    <w:semiHidden/>
    <w:pPr>
      <w:ind w:left="2240"/>
    </w:pPr>
  </w:style>
  <w:style w:type="paragraph" w:styleId="TOC9">
    <w:name w:val="toc 9"/>
    <w:basedOn w:val="Normal"/>
    <w:next w:val="Normal"/>
    <w:autoRedefine/>
    <w:semiHidden/>
    <w:pPr>
      <w:ind w:left="2560"/>
    </w:pPr>
  </w:style>
  <w:style w:type="paragraph" w:styleId="FootnoteText">
    <w:name w:val="footnote text"/>
    <w:basedOn w:val="Normal"/>
    <w:semiHidden/>
    <w:rPr>
      <w:sz w:val="20"/>
      <w:szCs w:val="23"/>
    </w:rPr>
  </w:style>
  <w:style w:type="character" w:styleId="FootnoteReference">
    <w:name w:val="footnote reference"/>
    <w:semiHidden/>
    <w:rPr>
      <w:sz w:val="32"/>
      <w:szCs w:val="32"/>
      <w:vertAlign w:val="superscript"/>
    </w:rPr>
  </w:style>
  <w:style w:type="paragraph" w:styleId="ListParagraph">
    <w:name w:val="List Paragraph"/>
    <w:basedOn w:val="Normal"/>
    <w:uiPriority w:val="34"/>
    <w:qFormat/>
    <w:rsid w:val="00970B71"/>
    <w:pPr>
      <w:ind w:left="720"/>
      <w:contextualSpacing/>
    </w:pPr>
  </w:style>
  <w:style w:type="paragraph" w:customStyle="1" w:styleId="xl29">
    <w:name w:val="xl29"/>
    <w:basedOn w:val="Normal"/>
    <w:rsid w:val="001D5630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EE863-4A77-4F5A-9FB6-A925AB03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17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 Sheet</vt:lpstr>
    </vt:vector>
  </TitlesOfParts>
  <Company>Bank of Thailand</Company>
  <LinksUpToDate>false</LinksUpToDate>
  <CharactersWithSpaces>18228</CharactersWithSpaces>
  <SharedDoc>false</SharedDoc>
  <HLinks>
    <vt:vector size="24" baseType="variant"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_Toc169943553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_Toc169943552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_Toc169943551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_Toc169943550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 Sheet</dc:title>
  <dc:subject/>
  <dc:creator>Administrator</dc:creator>
  <cp:keywords/>
  <dc:description/>
  <cp:lastModifiedBy>Donlaya Seemanontaparinya (ดลยา สีมานนทปริญญา)</cp:lastModifiedBy>
  <cp:revision>25</cp:revision>
  <cp:lastPrinted>2007-08-02T09:25:00Z</cp:lastPrinted>
  <dcterms:created xsi:type="dcterms:W3CDTF">2025-05-20T03:16:00Z</dcterms:created>
  <dcterms:modified xsi:type="dcterms:W3CDTF">2025-05-21T06:14:00Z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2025-05-20T03:03:43Z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381636ac-7931-4378-80a9-2d2b85ff2991</vt:lpwstr>
  </property>
  <property fmtid="{D5CDD505-2E9C-101B-9397-08002B2CF9AE}" pid="8" name="MSIP_Label_b93a4d6f-7563-4bfd-a710-320428f3a219_ContentBits">
    <vt:lpwstr>0</vt:lpwstr>
  </property>
  <property fmtid="{D5CDD505-2E9C-101B-9397-08002B2CF9AE}" pid="9" name="MSIP_Label_b93a4d6f-7563-4bfd-a710-320428f3a219_Tag">
    <vt:lpwstr>10, 0, 1, 1</vt:lpwstr>
  </property>
</Properties>
</file>