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59" w:rsidRDefault="00D53359">
      <w:pPr>
        <w:pStyle w:val="Title"/>
        <w:rPr>
          <w:rFonts w:cs="Angsana New"/>
          <w:lang w:bidi="th-TH"/>
        </w:rPr>
      </w:pPr>
    </w:p>
    <w:p w:rsidR="00D53359" w:rsidRDefault="00D53359">
      <w:pPr>
        <w:pStyle w:val="Title"/>
        <w:rPr>
          <w:rFonts w:cs="Angsana New"/>
          <w:lang w:bidi="th-TH"/>
        </w:rPr>
      </w:pPr>
    </w:p>
    <w:p w:rsidR="00257F39" w:rsidRDefault="0001231C">
      <w:pPr>
        <w:pStyle w:val="Title"/>
        <w:rPr>
          <w:rFonts w:cs="Angsana New"/>
          <w:lang w:bidi="th-TH"/>
        </w:rPr>
      </w:pPr>
      <w:r>
        <w:rPr>
          <w:rFonts w:cs="Angsana New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พระสยาม" style="position:absolute;left:0;text-align:left;margin-left:309.45pt;margin-top:15.55pt;width:87.75pt;height:83.25pt;z-index:1;visibility:visible">
            <v:imagedata r:id="rId12" o:title="พระสยาม"/>
            <w10:wrap type="square"/>
          </v:shape>
        </w:pict>
      </w:r>
    </w:p>
    <w:p w:rsidR="00257F39" w:rsidRDefault="00257F39">
      <w:pPr>
        <w:pStyle w:val="Title"/>
        <w:tabs>
          <w:tab w:val="left" w:pos="9427"/>
        </w:tabs>
        <w:jc w:val="left"/>
      </w:pPr>
      <w:r>
        <w:tab/>
      </w:r>
    </w:p>
    <w:p w:rsidR="00257F39" w:rsidRDefault="00257F39">
      <w:pPr>
        <w:pStyle w:val="Title"/>
        <w:rPr>
          <w:rFonts w:ascii="Cordia New" w:hAnsi="Cordia New" w:cs="Cordia New"/>
          <w:sz w:val="52"/>
          <w:szCs w:val="52"/>
          <w:lang w:bidi="th-TH"/>
        </w:rPr>
      </w:pPr>
    </w:p>
    <w:p w:rsidR="00D53359" w:rsidRDefault="00D53359">
      <w:pPr>
        <w:pStyle w:val="Title"/>
        <w:rPr>
          <w:rFonts w:ascii="Cordia New" w:hAnsi="Cordia New" w:cs="Cordia New"/>
          <w:sz w:val="52"/>
          <w:szCs w:val="52"/>
          <w:lang w:bidi="th-TH"/>
        </w:rPr>
      </w:pPr>
    </w:p>
    <w:p w:rsidR="00137635" w:rsidRPr="00137635" w:rsidRDefault="00257F39" w:rsidP="00137635">
      <w:pPr>
        <w:pStyle w:val="Title"/>
        <w:rPr>
          <w:rFonts w:cs="Tahoma"/>
          <w:sz w:val="40"/>
          <w:szCs w:val="40"/>
          <w:lang w:bidi="th-TH"/>
        </w:rPr>
      </w:pPr>
      <w:r w:rsidRPr="00B4778D">
        <w:rPr>
          <w:rFonts w:cs="Tahoma"/>
          <w:sz w:val="40"/>
          <w:szCs w:val="40"/>
          <w:cs/>
          <w:lang w:bidi="th-TH"/>
        </w:rPr>
        <w:t>เอกสารชุดข้อมูล</w:t>
      </w:r>
      <w:r w:rsidR="007D1A8A" w:rsidRPr="007D1A8A">
        <w:rPr>
          <w:rFonts w:cs="Tahoma" w:hint="cs"/>
          <w:sz w:val="40"/>
          <w:szCs w:val="40"/>
          <w:cs/>
          <w:lang w:bidi="th-TH"/>
        </w:rPr>
        <w:t>การชำระเงิน</w:t>
      </w:r>
    </w:p>
    <w:p w:rsidR="00257F39" w:rsidRPr="00B4778D" w:rsidRDefault="00257F39">
      <w:pPr>
        <w:pStyle w:val="Title"/>
        <w:rPr>
          <w:rFonts w:cs="Tahoma"/>
          <w:sz w:val="40"/>
          <w:szCs w:val="40"/>
          <w:cs/>
          <w:lang w:bidi="th-TH"/>
        </w:rPr>
      </w:pPr>
    </w:p>
    <w:p w:rsidR="00257F39" w:rsidRPr="00582999" w:rsidRDefault="00257F39">
      <w:pPr>
        <w:pStyle w:val="Title"/>
        <w:rPr>
          <w:rFonts w:cs="Tahoma"/>
          <w:sz w:val="40"/>
          <w:szCs w:val="40"/>
          <w:lang w:bidi="th-TH"/>
        </w:rPr>
      </w:pPr>
      <w:r w:rsidRPr="00B4778D">
        <w:rPr>
          <w:rFonts w:cs="Tahoma"/>
          <w:sz w:val="40"/>
          <w:szCs w:val="40"/>
          <w:lang w:val="fr-FR" w:bidi="th-TH"/>
        </w:rPr>
        <w:t>(CLASSIFICATION DOCUMENT)</w:t>
      </w:r>
    </w:p>
    <w:p w:rsidR="00257F39" w:rsidRPr="00A523F8" w:rsidRDefault="00257F39">
      <w:pPr>
        <w:pStyle w:val="Sub-block"/>
        <w:ind w:left="0"/>
        <w:rPr>
          <w:rFonts w:cs="Tahoma"/>
          <w:cs/>
          <w:lang w:val="en-GB" w:bidi="th-TH"/>
        </w:rPr>
      </w:pPr>
      <w:r w:rsidRPr="00A523F8">
        <w:rPr>
          <w:rFonts w:cs="Tahoma"/>
          <w:lang w:val="fr-FR"/>
        </w:rPr>
        <w:br w:type="page"/>
      </w:r>
      <w:r w:rsidRPr="00A523F8">
        <w:rPr>
          <w:rFonts w:cs="Tahoma"/>
          <w:lang w:val="fr-FR"/>
        </w:rPr>
        <w:lastRenderedPageBreak/>
        <w:t>Document information</w:t>
      </w:r>
    </w:p>
    <w:p w:rsidR="00257F39" w:rsidRPr="00A523F8" w:rsidRDefault="00257F39">
      <w:pPr>
        <w:pStyle w:val="Text"/>
        <w:ind w:left="0"/>
        <w:rPr>
          <w:rFonts w:cs="Tahoma"/>
          <w:cs/>
          <w:lang w:bidi="th-TH"/>
        </w:rPr>
      </w:pPr>
    </w:p>
    <w:p w:rsidR="00257F39" w:rsidRPr="00A523F8" w:rsidRDefault="00257F39">
      <w:pPr>
        <w:pStyle w:val="Sub-block"/>
        <w:ind w:left="0"/>
        <w:rPr>
          <w:rFonts w:cs="Tahoma"/>
          <w:lang w:val="fr-FR"/>
        </w:rPr>
      </w:pPr>
      <w:proofErr w:type="spellStart"/>
      <w:r w:rsidRPr="00A523F8">
        <w:rPr>
          <w:rFonts w:cs="Tahoma"/>
          <w:lang w:val="fr-FR"/>
        </w:rPr>
        <w:t>Revision</w:t>
      </w:r>
      <w:proofErr w:type="spellEnd"/>
      <w:r w:rsidRPr="00A523F8">
        <w:rPr>
          <w:rFonts w:cs="Tahoma"/>
          <w:lang w:val="fr-FR"/>
        </w:rPr>
        <w:t xml:space="preserve"> </w:t>
      </w:r>
      <w:proofErr w:type="spellStart"/>
      <w:r w:rsidRPr="00A523F8">
        <w:rPr>
          <w:rFonts w:cs="Tahoma"/>
          <w:lang w:val="fr-FR"/>
        </w:rPr>
        <w:t>history</w:t>
      </w:r>
      <w:proofErr w:type="spellEnd"/>
    </w:p>
    <w:p w:rsidR="00257F39" w:rsidRPr="00A523F8" w:rsidRDefault="00257F39">
      <w:pPr>
        <w:pStyle w:val="Sub-block"/>
        <w:ind w:left="0"/>
        <w:rPr>
          <w:rFonts w:cs="Tahoma"/>
          <w:lang w:val="fr-FR"/>
        </w:rPr>
      </w:pPr>
    </w:p>
    <w:tbl>
      <w:tblPr>
        <w:tblW w:w="13875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"/>
        <w:gridCol w:w="2241"/>
        <w:gridCol w:w="8964"/>
        <w:gridCol w:w="1494"/>
      </w:tblGrid>
      <w:tr w:rsidR="00257F39" w:rsidRPr="00A523F8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Version number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Date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Summary of changes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Revision marks</w:t>
            </w:r>
          </w:p>
        </w:tc>
      </w:tr>
      <w:tr w:rsidR="00257F39" w:rsidRPr="00A523F8" w:rsidTr="005B5BA4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A523F8">
              <w:rPr>
                <w:rFonts w:cs="Tahoma"/>
                <w:b/>
                <w:bCs/>
                <w:i w:val="0"/>
                <w:iCs w:val="0"/>
              </w:rPr>
              <w:t>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DE1A6F" w:rsidP="00DE1A6F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7</w:t>
            </w:r>
            <w:r w:rsidR="007D1A8A">
              <w:rPr>
                <w:rFonts w:cs="Tahoma"/>
                <w:b/>
                <w:bCs/>
                <w:i w:val="0"/>
                <w:iCs w:val="0"/>
              </w:rPr>
              <w:t xml:space="preserve"> </w:t>
            </w:r>
            <w:r>
              <w:rPr>
                <w:rFonts w:cs="Tahoma"/>
                <w:b/>
                <w:bCs/>
                <w:i w:val="0"/>
                <w:iCs w:val="0"/>
              </w:rPr>
              <w:t>Mar 2018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TableText"/>
              <w:rPr>
                <w:rFonts w:cs="Tahoma"/>
                <w:b/>
                <w:bCs/>
              </w:rPr>
            </w:pPr>
            <w:r w:rsidRPr="00A523F8">
              <w:rPr>
                <w:rFonts w:cs="Tahoma"/>
                <w:b/>
                <w:bCs/>
              </w:rPr>
              <w:t>First version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A523F8">
              <w:rPr>
                <w:rFonts w:cs="Tahoma"/>
                <w:b/>
                <w:bCs/>
              </w:rPr>
              <w:t>No</w:t>
            </w:r>
          </w:p>
        </w:tc>
      </w:tr>
    </w:tbl>
    <w:p w:rsidR="0024747A" w:rsidRDefault="0024747A">
      <w:pPr>
        <w:pStyle w:val="Title"/>
        <w:tabs>
          <w:tab w:val="left" w:pos="498"/>
        </w:tabs>
        <w:jc w:val="left"/>
        <w:rPr>
          <w:rFonts w:cs="Tahom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tabs>
          <w:tab w:val="left" w:pos="10403"/>
        </w:tabs>
        <w:rPr>
          <w:lang w:bidi="ar-SA"/>
        </w:rPr>
      </w:pPr>
      <w:r>
        <w:rPr>
          <w:lang w:bidi="ar-SA"/>
        </w:rPr>
        <w:tab/>
      </w:r>
    </w:p>
    <w:p w:rsidR="00257F39" w:rsidRPr="00A523F8" w:rsidRDefault="00257F39" w:rsidP="002F5580">
      <w:pPr>
        <w:pStyle w:val="Title"/>
        <w:tabs>
          <w:tab w:val="left" w:pos="498"/>
        </w:tabs>
        <w:spacing w:before="240"/>
        <w:rPr>
          <w:rFonts w:cs="Tahoma"/>
        </w:rPr>
      </w:pPr>
      <w:r w:rsidRPr="0024747A">
        <w:br w:type="page"/>
      </w:r>
      <w:r w:rsidRPr="00A523F8">
        <w:rPr>
          <w:rFonts w:cs="Tahoma"/>
        </w:rPr>
        <w:lastRenderedPageBreak/>
        <w:t>Table of Contents</w:t>
      </w:r>
    </w:p>
    <w:p w:rsidR="0087496D" w:rsidRPr="00352CC9" w:rsidRDefault="00B43467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r w:rsidRPr="00A523F8">
        <w:rPr>
          <w:rStyle w:val="Hyperlink"/>
          <w:color w:val="auto"/>
          <w:sz w:val="24"/>
          <w:szCs w:val="24"/>
        </w:rPr>
        <w:fldChar w:fldCharType="begin"/>
      </w:r>
      <w:r w:rsidR="00257F39" w:rsidRPr="00A523F8">
        <w:rPr>
          <w:rStyle w:val="Hyperlink"/>
          <w:color w:val="auto"/>
          <w:sz w:val="24"/>
          <w:szCs w:val="24"/>
        </w:rPr>
        <w:instrText xml:space="preserve"> TOC \o "1-3" \h \z </w:instrText>
      </w:r>
      <w:r w:rsidRPr="00A523F8">
        <w:rPr>
          <w:rStyle w:val="Hyperlink"/>
          <w:color w:val="auto"/>
          <w:sz w:val="24"/>
          <w:szCs w:val="24"/>
        </w:rPr>
        <w:fldChar w:fldCharType="separate"/>
      </w:r>
      <w:hyperlink w:anchor="_Toc508026816" w:history="1">
        <w:r w:rsidR="0087496D" w:rsidRPr="00255897">
          <w:rPr>
            <w:rStyle w:val="Hyperlink"/>
            <w:rFonts w:cs="Times New Roman"/>
          </w:rPr>
          <w:t>1.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Bill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_Toc508026816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4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17" w:history="1">
        <w:r w:rsidR="0087496D" w:rsidRPr="00255897">
          <w:rPr>
            <w:rStyle w:val="Hyperlink"/>
            <w:rFonts w:cs="Times New Roman"/>
          </w:rPr>
          <w:t>2.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Card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_Toc508026817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5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18" w:history="1">
        <w:r w:rsidR="0087496D" w:rsidRPr="00255897">
          <w:rPr>
            <w:rStyle w:val="Hyperlink"/>
            <w:rFonts w:cs="Times New Roman"/>
          </w:rPr>
          <w:t>3.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Cheque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_Toc508026818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9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19" w:history="1">
        <w:r w:rsidR="0087496D" w:rsidRPr="00255897">
          <w:rPr>
            <w:rStyle w:val="Hyperlink"/>
            <w:rFonts w:cs="Times New Roman"/>
          </w:rPr>
          <w:t>4.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Cheque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_Toc508026819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10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0" w:history="1">
        <w:r w:rsidR="0087496D" w:rsidRPr="00255897">
          <w:rPr>
            <w:rStyle w:val="Hyperlink"/>
            <w:rFonts w:cs="Times New Roman"/>
          </w:rPr>
          <w:t>5.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Cheque Zone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_Toc508026820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11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1" w:history="1">
        <w:r w:rsidR="0087496D" w:rsidRPr="00255897">
          <w:rPr>
            <w:rStyle w:val="Hyperlink"/>
            <w:rFonts w:cs="Times New Roman"/>
          </w:rPr>
          <w:t>6.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e-Money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_Toc508026821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12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2" w:history="1">
        <w:r w:rsidR="0087496D" w:rsidRPr="00255897">
          <w:rPr>
            <w:rStyle w:val="Hyperlink"/>
            <w:rFonts w:cs="Times New Roman"/>
          </w:rPr>
          <w:t>7.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e-Money Transaction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_Toc508026822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13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3" w:history="1">
        <w:r w:rsidR="0087496D" w:rsidRPr="00255897">
          <w:rPr>
            <w:rStyle w:val="Hyperlink"/>
            <w:rFonts w:cs="Times New Roman"/>
          </w:rPr>
          <w:t>8.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e-Money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_Toc508026823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14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4" w:history="1">
        <w:r w:rsidR="0087496D" w:rsidRPr="00255897">
          <w:rPr>
            <w:rStyle w:val="Hyperlink"/>
            <w:rFonts w:cs="Times New Roman"/>
          </w:rPr>
          <w:t>9.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Input Device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_Toc508026824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16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5" w:history="1">
        <w:r w:rsidR="0087496D" w:rsidRPr="00255897">
          <w:rPr>
            <w:rStyle w:val="Hyperlink"/>
            <w:rFonts w:cs="Times New Roman"/>
          </w:rPr>
          <w:t>10.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Involved Party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_Toc508026825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17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6" w:history="1">
        <w:r w:rsidR="0087496D" w:rsidRPr="00255897">
          <w:rPr>
            <w:rStyle w:val="Hyperlink"/>
            <w:rFonts w:cs="Times New Roman"/>
          </w:rPr>
          <w:t>11.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Merchant Business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_Toc508026826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18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7" w:history="1">
        <w:r w:rsidR="0087496D" w:rsidRPr="00255897">
          <w:rPr>
            <w:rStyle w:val="Hyperlink"/>
            <w:rFonts w:cs="Times New Roman"/>
          </w:rPr>
          <w:t>12.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Payment Instrument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_Toc508026827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19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8" w:history="1">
        <w:r w:rsidR="0087496D" w:rsidRPr="00255897">
          <w:rPr>
            <w:rStyle w:val="Hyperlink"/>
            <w:rFonts w:cs="Times New Roman"/>
          </w:rPr>
          <w:t>13.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Bulk Service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_Toc508026828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20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9" w:history="1">
        <w:r w:rsidR="0087496D" w:rsidRPr="00255897">
          <w:rPr>
            <w:rStyle w:val="Hyperlink"/>
            <w:rFonts w:cs="Times New Roman"/>
          </w:rPr>
          <w:t>14.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Receiver ID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_Toc508026829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21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0" w:history="1">
        <w:r w:rsidR="0087496D" w:rsidRPr="00255897">
          <w:rPr>
            <w:rStyle w:val="Hyperlink"/>
            <w:rFonts w:cs="Times New Roman"/>
          </w:rPr>
          <w:t>15.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Single Service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_Toc508026830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22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1" w:history="1">
        <w:r w:rsidR="0087496D" w:rsidRPr="00255897">
          <w:rPr>
            <w:rStyle w:val="Hyperlink"/>
            <w:rFonts w:cs="Times New Roman"/>
          </w:rPr>
          <w:t>16.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System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_Toc508026831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23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2" w:history="1">
        <w:r w:rsidR="0087496D" w:rsidRPr="00255897">
          <w:rPr>
            <w:rStyle w:val="Hyperlink"/>
            <w:rFonts w:cs="Times New Roman"/>
          </w:rPr>
          <w:t>17.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Service System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_Toc508026832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24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3" w:history="1">
        <w:r w:rsidR="0087496D" w:rsidRPr="00255897">
          <w:rPr>
            <w:rStyle w:val="Hyperlink"/>
            <w:rFonts w:cs="Times New Roman"/>
          </w:rPr>
          <w:t>18.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Terminal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_Toc508026833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25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4" w:history="1">
        <w:r w:rsidR="0087496D" w:rsidRPr="00255897">
          <w:rPr>
            <w:rStyle w:val="Hyperlink"/>
            <w:rFonts w:cs="Times New Roman"/>
          </w:rPr>
          <w:t>19.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Transfer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_Toc508026834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26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5" w:history="1">
        <w:r w:rsidR="0087496D" w:rsidRPr="00255897">
          <w:rPr>
            <w:rStyle w:val="Hyperlink"/>
            <w:rFonts w:cs="Times New Roman"/>
          </w:rPr>
          <w:t>20.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Transaction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_Toc508026835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27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01231C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6" w:history="1">
        <w:r w:rsidR="0087496D" w:rsidRPr="00255897">
          <w:rPr>
            <w:rStyle w:val="Hyperlink"/>
            <w:rFonts w:cs="Times New Roman"/>
          </w:rPr>
          <w:t>21.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Usage Channel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_Toc508026836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28</w:t>
        </w:r>
        <w:r w:rsidR="0087496D">
          <w:rPr>
            <w:rStyle w:val="Hyperlink"/>
          </w:rPr>
          <w:fldChar w:fldCharType="end"/>
        </w:r>
      </w:hyperlink>
    </w:p>
    <w:p w:rsidR="00B63808" w:rsidRDefault="00B43467" w:rsidP="00B904D7">
      <w:pPr>
        <w:pStyle w:val="TOC1"/>
        <w:tabs>
          <w:tab w:val="clear" w:pos="400"/>
          <w:tab w:val="clear" w:pos="600"/>
          <w:tab w:val="clear" w:pos="13944"/>
          <w:tab w:val="left" w:pos="3654"/>
        </w:tabs>
      </w:pPr>
      <w:r w:rsidRPr="00A523F8">
        <w:rPr>
          <w:rStyle w:val="Hyperlink"/>
          <w:color w:val="auto"/>
          <w:sz w:val="24"/>
          <w:szCs w:val="24"/>
        </w:rPr>
        <w:fldChar w:fldCharType="end"/>
      </w:r>
    </w:p>
    <w:p w:rsidR="00DE1A6F" w:rsidRDefault="00DE1A6F" w:rsidP="00DE1A6F"/>
    <w:p w:rsidR="00DE1A6F" w:rsidRPr="00DE1A6F" w:rsidRDefault="00DE1A6F" w:rsidP="00DE1A6F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733"/>
        <w:gridCol w:w="6723"/>
      </w:tblGrid>
      <w:tr w:rsidR="004942EB" w:rsidRPr="004942EB" w:rsidTr="00B63808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rPr>
                <w:b/>
                <w:bCs/>
              </w:rPr>
            </w:pPr>
            <w:r w:rsidRPr="004942EB">
              <w:rPr>
                <w:b/>
                <w:bCs/>
              </w:rPr>
              <w:lastRenderedPageBreak/>
              <w:t xml:space="preserve">        </w:t>
            </w:r>
          </w:p>
          <w:p w:rsidR="00B63808" w:rsidRPr="004942EB" w:rsidRDefault="00B63808" w:rsidP="00B63808">
            <w:r w:rsidRPr="004942EB">
              <w:rPr>
                <w:b/>
                <w:bCs/>
              </w:rPr>
              <w:t xml:space="preserve">       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904D7" w:rsidP="00B904D7">
            <w:pPr>
              <w:pStyle w:val="Heading1"/>
              <w:ind w:left="492"/>
              <w:rPr>
                <w:color w:val="auto"/>
              </w:rPr>
            </w:pPr>
            <w:r w:rsidRPr="004942EB">
              <w:rPr>
                <w:color w:val="auto"/>
              </w:rPr>
              <w:t xml:space="preserve"> </w:t>
            </w:r>
            <w:bookmarkStart w:id="0" w:name="_Toc508026816"/>
            <w:r w:rsidR="00B63808" w:rsidRPr="004942EB">
              <w:rPr>
                <w:color w:val="auto"/>
              </w:rPr>
              <w:t>Bill Type</w:t>
            </w:r>
            <w:bookmarkEnd w:id="0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4942EB" w:rsidRDefault="00B63808" w:rsidP="00B63808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4942EB" w:rsidRPr="004942EB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B63808" w:rsidRPr="004942EB" w:rsidRDefault="00392691" w:rsidP="00B63808">
            <w:r w:rsidRPr="004942EB">
              <w:t>0752500001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B63808" w:rsidRPr="004942EB" w:rsidRDefault="00B63808" w:rsidP="00DE1A6F">
            <w:r w:rsidRPr="004942EB">
              <w:rPr>
                <w:cs/>
              </w:rPr>
              <w:t>การรับชำระเงินตามใบแจ้งหนี้ค่าสาธารณูปโภคพื้นฐาน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B63808" w:rsidRPr="004942EB" w:rsidRDefault="00B63808" w:rsidP="00DE1A6F">
            <w:pPr>
              <w:rPr>
                <w:cs/>
              </w:rPr>
            </w:pPr>
            <w:r w:rsidRPr="004942EB">
              <w:rPr>
                <w:cs/>
              </w:rPr>
              <w:t>การรับชำระเงินตามใบแจ้งหนี้ค่าสาธารณูปโภคพื้นฐาน ได</w:t>
            </w:r>
            <w:r w:rsidR="00801BDB" w:rsidRPr="004942EB">
              <w:rPr>
                <w:cs/>
              </w:rPr>
              <w:t>้แก่ ไฟฟ้า ประปา โทรศัพท์บ้าน/ส</w:t>
            </w:r>
            <w:r w:rsidR="00801BDB" w:rsidRPr="004942EB">
              <w:rPr>
                <w:rFonts w:hint="cs"/>
                <w:cs/>
              </w:rPr>
              <w:t>ำ</w:t>
            </w:r>
            <w:r w:rsidRPr="004942EB">
              <w:rPr>
                <w:cs/>
              </w:rPr>
              <w:t>นักงาน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B63808" w:rsidRPr="004942EB" w:rsidRDefault="00392691" w:rsidP="00B63808">
            <w:r w:rsidRPr="004942EB">
              <w:t>0752500002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B63808" w:rsidRPr="004942EB" w:rsidRDefault="00DE1A6F" w:rsidP="00B63808">
            <w:pPr>
              <w:rPr>
                <w:cs/>
              </w:rPr>
            </w:pPr>
            <w:r w:rsidRPr="004942EB">
              <w:rPr>
                <w:cs/>
              </w:rPr>
              <w:t>การรับชำระเงินตามใบแจ้งหนี้ของสถาบันตนเอง สำหรับค่าสินค้าและบริการอื่น ๆ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B63808" w:rsidRPr="004942EB" w:rsidRDefault="00DE1A6F" w:rsidP="00B63808">
            <w:r w:rsidRPr="004942EB">
              <w:rPr>
                <w:cs/>
              </w:rPr>
              <w:t>การรับชำระเงินตามใบแจ้งหนี้ของสถาบันตนเอง สำหรับค่าสินค้าและบริการอื่น ๆ เช่น ค่าประกัน ค่างวดสินค้า</w:t>
            </w:r>
          </w:p>
        </w:tc>
      </w:tr>
      <w:tr w:rsidR="00B63808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B63808" w:rsidRPr="004942EB" w:rsidRDefault="00392691" w:rsidP="00252B08">
            <w:r w:rsidRPr="004942EB">
              <w:t>0752500003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B63808" w:rsidRPr="004942EB" w:rsidRDefault="00DE1A6F" w:rsidP="00B63808">
            <w:r w:rsidRPr="004942EB">
              <w:rPr>
                <w:cs/>
              </w:rPr>
              <w:t>การรับชำระเงินตามใบแจ้งหนี้ต่างสถาบัน สำหรับค่าสินค้าและบริการอื่น ๆ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B63808" w:rsidRPr="004942EB" w:rsidRDefault="00DE1A6F" w:rsidP="00B63808">
            <w:r w:rsidRPr="004942EB">
              <w:rPr>
                <w:cs/>
              </w:rPr>
              <w:t>การรับชำระเงินตามใบแจ้งหนี้ต่างสถาบัน สำหรับค่าสินค้าและบริการอื่น ๆ เช่น ค่าประกัน ค่างวดสินค้า</w:t>
            </w:r>
          </w:p>
        </w:tc>
      </w:tr>
    </w:tbl>
    <w:p w:rsidR="00B63808" w:rsidRPr="004942EB" w:rsidRDefault="00B63808" w:rsidP="00B63808"/>
    <w:p w:rsidR="00B63808" w:rsidRPr="004942EB" w:rsidRDefault="00B63808" w:rsidP="00B63808"/>
    <w:p w:rsidR="00B904D7" w:rsidRPr="004942EB" w:rsidRDefault="00B904D7" w:rsidP="00B904D7">
      <w:pPr>
        <w:tabs>
          <w:tab w:val="left" w:pos="6521"/>
        </w:tabs>
      </w:pPr>
      <w:r w:rsidRPr="004942EB">
        <w:tab/>
      </w:r>
    </w:p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p w:rsidR="00F35297" w:rsidRPr="004942EB" w:rsidRDefault="00F35297" w:rsidP="00B63808"/>
    <w:p w:rsidR="00F35297" w:rsidRPr="004942EB" w:rsidRDefault="00F35297" w:rsidP="00B63808"/>
    <w:p w:rsidR="00B904D7" w:rsidRPr="004942EB" w:rsidRDefault="00B904D7" w:rsidP="00B63808"/>
    <w:p w:rsidR="00B904D7" w:rsidRPr="004942EB" w:rsidRDefault="00B904D7" w:rsidP="00B63808"/>
    <w:p w:rsidR="00B904D7" w:rsidRPr="004942EB" w:rsidRDefault="00B904D7" w:rsidP="00B63808"/>
    <w:tbl>
      <w:tblPr>
        <w:tblW w:w="15033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30"/>
        <w:gridCol w:w="11"/>
        <w:gridCol w:w="329"/>
        <w:gridCol w:w="360"/>
        <w:gridCol w:w="360"/>
        <w:gridCol w:w="360"/>
        <w:gridCol w:w="1518"/>
        <w:gridCol w:w="2712"/>
        <w:gridCol w:w="550"/>
        <w:gridCol w:w="7212"/>
        <w:gridCol w:w="731"/>
      </w:tblGrid>
      <w:tr w:rsidR="004942EB" w:rsidRPr="004942EB" w:rsidTr="00F35297">
        <w:trPr>
          <w:cantSplit/>
          <w:trHeight w:val="804"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952BE0" w:rsidRPr="004942EB" w:rsidRDefault="00952BE0" w:rsidP="00952BE0">
            <w:pPr>
              <w:spacing w:before="240"/>
              <w:rPr>
                <w:b/>
                <w:bCs/>
              </w:rPr>
            </w:pPr>
            <w:r w:rsidRPr="004942EB">
              <w:lastRenderedPageBreak/>
              <w:br w:type="page"/>
            </w:r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52BE0" w:rsidRPr="004942EB" w:rsidRDefault="00952BE0" w:rsidP="00952BE0">
            <w:pPr>
              <w:pStyle w:val="Heading1"/>
              <w:spacing w:before="240"/>
              <w:rPr>
                <w:color w:val="auto"/>
              </w:rPr>
            </w:pPr>
            <w:bookmarkStart w:id="1" w:name="_Toc508026817"/>
            <w:r w:rsidRPr="004942EB">
              <w:rPr>
                <w:color w:val="auto"/>
              </w:rPr>
              <w:t>Card Type</w:t>
            </w:r>
            <w:bookmarkEnd w:id="1"/>
          </w:p>
          <w:p w:rsidR="00952BE0" w:rsidRPr="004942EB" w:rsidRDefault="00952BE0" w:rsidP="00952BE0">
            <w:pPr>
              <w:spacing w:before="240"/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264"/>
          <w:tblHeader/>
        </w:trPr>
        <w:tc>
          <w:tcPr>
            <w:tcW w:w="8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52BE0" w:rsidRPr="004942EB" w:rsidRDefault="00952BE0" w:rsidP="00952BE0">
            <w:r w:rsidRPr="004942EB">
              <w:t>Code</w:t>
            </w:r>
          </w:p>
        </w:tc>
        <w:tc>
          <w:tcPr>
            <w:tcW w:w="56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</w:tcPr>
          <w:p w:rsidR="00952BE0" w:rsidRPr="004942EB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  <w:r w:rsidRPr="004942EB">
              <w:t>Value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52BE0" w:rsidRPr="004942EB" w:rsidRDefault="00952BE0" w:rsidP="00952BE0">
            <w:r w:rsidRPr="004942EB">
              <w:t> </w:t>
            </w:r>
          </w:p>
        </w:tc>
        <w:tc>
          <w:tcPr>
            <w:tcW w:w="7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</w:tcPr>
          <w:p w:rsidR="00952BE0" w:rsidRPr="004942EB" w:rsidRDefault="00952BE0" w:rsidP="00952BE0">
            <w:r w:rsidRPr="004942EB">
              <w:t>Description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028001</w:t>
            </w:r>
          </w:p>
        </w:tc>
        <w:tc>
          <w:tcPr>
            <w:tcW w:w="13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บัตรเครดิต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130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บัตรที่ผู้ประกอบธุรกิจบัตรเครดิตในประเทศเป็นเจ้าของ หรือเป็นตัวแทนออกบัตร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บัตรที่ผู้ประกอบธุรกิจบัตรเครดิต เป็นเจ้าของ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 xml:space="preserve">บัตรเครดิตในประเทศที่ผู้ประกอบธุรกิจบัตรเครดิตเป็นเจ้าของ 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บัตรร่วม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บัตรเครดิตในประเทศที่ผู้ประกอบธุรกิจบัตรเครดิต ออกร่วมกับนิติบุคคลอื่น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บัตรเครดิตในประเทศที่ผู้ประกอบธุรกิจบัตรเครดิต ออกร่วมกับนิติบุคคลอื่นในประเทศ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บัตรเครดิตในประเทศที่ผู้ประกอบธุรกิจบัตรเครดิต ออกร่วมกับผู้ให้บริการเครือข่ายในประเทศ เช่น เครือข่าย</w:t>
            </w:r>
            <w:proofErr w:type="spellStart"/>
            <w:r w:rsidRPr="004942EB">
              <w:rPr>
                <w:cs/>
              </w:rPr>
              <w:t>สวิท</w:t>
            </w:r>
            <w:proofErr w:type="spellEnd"/>
            <w:r w:rsidRPr="004942EB">
              <w:rPr>
                <w:cs/>
              </w:rPr>
              <w:t>ชิ่งในประเทศ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บัตรเครดิตในประเทศที่ผู้ประกอบธุรกิจบัตรเครดิต ออกร่วมกับนิติบุคคลอื่นๆ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บัตรร่วมต่างประเทศ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rPr>
                <w:spacing w:val="-2"/>
              </w:rPr>
            </w:pPr>
            <w:r w:rsidRPr="004942EB">
              <w:rPr>
                <w:cs/>
              </w:rPr>
              <w:t>บัตรเ</w:t>
            </w:r>
            <w:r w:rsidRPr="004942EB">
              <w:rPr>
                <w:rFonts w:hint="cs"/>
                <w:cs/>
              </w:rPr>
              <w:t>ครดิต</w:t>
            </w:r>
            <w:r w:rsidRPr="004942EB">
              <w:rPr>
                <w:cs/>
              </w:rPr>
              <w:t>ในประเทศที่ผู้ประกอบธุรกิจบัตรเ</w:t>
            </w:r>
            <w:r w:rsidRPr="004942EB">
              <w:rPr>
                <w:rFonts w:hint="cs"/>
                <w:cs/>
              </w:rPr>
              <w:t>ครดิต</w:t>
            </w:r>
            <w:r w:rsidRPr="004942EB">
              <w:t xml:space="preserve"> </w:t>
            </w:r>
            <w:r w:rsidRPr="004942EB">
              <w:rPr>
                <w:rFonts w:hint="cs"/>
                <w:cs/>
              </w:rPr>
              <w:t>ออกร่วมกับผู้ให้บริการเครือข่ายต่างประเทศ</w:t>
            </w:r>
            <w:r w:rsidRPr="004942EB">
              <w:rPr>
                <w:spacing w:val="-2"/>
              </w:rPr>
              <w:t xml:space="preserve"> 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t>028008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028009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028010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8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บัตรที่ผู้ประกอบธุรกิจบัตรเครดิต ในประเทศเป็นตัวแทนรับบัตร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 xml:space="preserve">บัตรเครดิตที่ออกโดยผู้ให้บริการบัตรเครดิตอื่น ทั้งในประเทศ และต่างประเทศ ที่ผู้ประกอบธุรกิจบัตรเครดิตผู้รายงานเป็นตัวแทนรับบัตรผ่านการรับซื้อ </w:t>
            </w:r>
            <w:r w:rsidRPr="004942EB">
              <w:t xml:space="preserve">Sales Slip </w:t>
            </w:r>
            <w:r w:rsidRPr="004942EB">
              <w:rPr>
                <w:cs/>
              </w:rPr>
              <w:t xml:space="preserve">หรือผ่านระบบ </w:t>
            </w:r>
            <w:r w:rsidRPr="004942EB">
              <w:t>Internet Payment Gateway</w:t>
            </w:r>
            <w:r w:rsidRPr="004942EB">
              <w:rPr>
                <w:cs/>
              </w:rPr>
              <w:t xml:space="preserve"> (เช่น เป็น</w:t>
            </w:r>
            <w:r w:rsidR="0001231C">
              <w:t xml:space="preserve"> A</w:t>
            </w:r>
            <w:r w:rsidRPr="004942EB">
              <w:t xml:space="preserve">cquirer </w:t>
            </w:r>
            <w:r w:rsidRPr="004942EB">
              <w:rPr>
                <w:cs/>
              </w:rPr>
              <w:t>สำหรับการซื้อสิน</w:t>
            </w:r>
            <w:r w:rsidR="00673583">
              <w:rPr>
                <w:cs/>
              </w:rPr>
              <w:t>ค้าผ่านเว็</w:t>
            </w:r>
            <w:r w:rsidRPr="004942EB">
              <w:rPr>
                <w:cs/>
              </w:rPr>
              <w:t>บไซต์ และเป็นผู้เรียกเก็บเงินให้ รวมทั้งบัตรดังกล่าวที่ใช้เบิกถอนเงินสดจากเครื่องของผู้ประกอบธุรกิจบัตรเครดิตผู้รายงานด้วย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4942EB">
              <w:rPr>
                <w:rFonts w:ascii="Tahoma" w:hAnsi="Tahoma" w:cs="Tahoma"/>
                <w:color w:val="auto"/>
                <w:cs/>
              </w:rPr>
              <w:t>028030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บัตรที่ออกโดยผู้ออกบัตรในประเทศ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 xml:space="preserve">บัตรเครดิตที่ออกโดยผู้ให้บริการบัตรเครดิตอื่นในประเทศ ที่ผู้ประกอบธุรกิจบัตรเครดิตผู้รายงานในประเทศเป็นตัวแทนรับบัตร </w:t>
            </w:r>
            <w:r w:rsidR="0001231C">
              <w:t>(A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  <w:lang w:val="en-GB"/>
              </w:rPr>
              <w:t>028031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rPr>
                <w:cs/>
                <w:lang w:val="en-GB"/>
              </w:rPr>
              <w:t>028032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  <w:lang w:val="en-GB"/>
              </w:rPr>
              <w:t>028033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028034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028035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บัตรเครดิตในประเทศที่ผู้ประกอบธุรกิจบัตรเครดิต ออกร่วมกับผู้ให้บริการเครือข่ายในประเทศ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028036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lastRenderedPageBreak/>
              <w:t>Code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 Value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028037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50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บัตรที่ออกโดยผู้ออกบัตรต่างประเทศ</w:t>
            </w:r>
          </w:p>
        </w:tc>
        <w:tc>
          <w:tcPr>
            <w:tcW w:w="7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 xml:space="preserve">บัตรเครดิตที่ออกโดยผู้ให้บริการบัตรเครดิตอื่นต่างประเทศ ที่ผู้ประกอบธุรกิจบัตรเครดิต ผู้รายงานในประเทศเป็นตัวแทนรับบัตร </w:t>
            </w:r>
            <w:r w:rsidR="0001231C">
              <w:t>(A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t>028015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103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</w:t>
            </w:r>
            <w:r w:rsidRPr="004942EB">
              <w:rPr>
                <w:cs/>
              </w:rPr>
              <w:t>38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103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028019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028020</w:t>
            </w:r>
          </w:p>
        </w:tc>
        <w:tc>
          <w:tcPr>
            <w:tcW w:w="62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 xml:space="preserve">บัตร </w:t>
            </w:r>
            <w:r w:rsidRPr="004942EB">
              <w:t>ATM</w:t>
            </w:r>
            <w:r w:rsidRPr="004942EB">
              <w:rPr>
                <w:cs/>
              </w:rPr>
              <w:t xml:space="preserve"> และบัตรเดบิต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8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</w:t>
            </w:r>
            <w:r w:rsidRPr="004942EB">
              <w:t xml:space="preserve"> ATM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 xml:space="preserve">บัตรที่ใช้กับเครื่อง </w:t>
            </w:r>
            <w:r w:rsidRPr="004942EB">
              <w:t xml:space="preserve">ATM </w:t>
            </w:r>
            <w:r w:rsidRPr="004942EB">
              <w:rPr>
                <w:cs/>
              </w:rPr>
              <w:t>เท่านั้น เพื่อการถอนเงินสด หรือ การใช้บริการอื่นๆ ของธนาคาร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028039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860" w:type="dxa"/>
            <w:gridSpan w:val="6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บัตรเดบิต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บัตรที่ใช้ในการตัดบัญชีเงินฝากของผู้ถือบัตรโดยอัตโนมัติ แต่ไม่นับรวมบัตรที่ใช้กับเครื่อง</w:t>
            </w:r>
            <w:r w:rsidRPr="004942EB">
              <w:t xml:space="preserve"> ATM</w:t>
            </w:r>
            <w:r w:rsidRPr="004942EB">
              <w:rPr>
                <w:cs/>
              </w:rPr>
              <w:t xml:space="preserve"> ได้เพียงอย่างเดียว (บัตร</w:t>
            </w:r>
            <w:r w:rsidRPr="004942EB">
              <w:t xml:space="preserve"> ATM)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028040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5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บัตรที่ผู้ประกอบธุรกิจบัตรเดบิตเป็นเจ้าของ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942EB">
              <w:t xml:space="preserve"> </w:t>
            </w:r>
            <w:r w:rsidRPr="004942EB">
              <w:rPr>
                <w:rFonts w:hint="cs"/>
                <w:cs/>
              </w:rPr>
              <w:t>โดยไม่ได้ออกร่วมกับผู้ให้บริการเครือข่ายในประเทศและผู้ให้บริการเครือข่ายต่างประเทศ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068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บัตรเดบิตที่ใช้จ่ายทั่วไป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โดยสามารถใช้ซื้อสินค้าและบริการได้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บัตรเดบิตจำกัดประเภทธุรกิจ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b/>
                <w:bCs/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โดยสามารถใช้ซื้อสินค้าและบริการเฉพาะอย่างตามรายการที่กำหนดไว้ล่วงหน้า เช่น บัตรเดบิตเพื่อซื้อทอง หรือ บัตร เดบิตเพื่อเติมน้ำมันเชื่อเพลิง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เป็นต้น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028041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5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บัตรร่วม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028042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ออกร่วมกับนิติบุคคลอื่นในประเทศ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028043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 xml:space="preserve">Thai Payment Network  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4942EB">
              <w:t xml:space="preserve"> Thai Payment Network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290"/>
        </w:trPr>
        <w:tc>
          <w:tcPr>
            <w:tcW w:w="841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B96C58" w:rsidP="00952BE0">
            <w:r w:rsidRPr="004942EB">
              <w:t>028081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roofErr w:type="spellStart"/>
            <w:r w:rsidRPr="004942EB">
              <w:t>PromptCard</w:t>
            </w:r>
            <w:proofErr w:type="spellEnd"/>
          </w:p>
        </w:tc>
        <w:tc>
          <w:tcPr>
            <w:tcW w:w="7212" w:type="dxa"/>
            <w:tcBorders>
              <w:lef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4942EB">
              <w:t xml:space="preserve"> </w:t>
            </w:r>
            <w:proofErr w:type="spellStart"/>
            <w:r w:rsidRPr="004942EB">
              <w:t>PromptCard</w:t>
            </w:r>
            <w:proofErr w:type="spellEnd"/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290"/>
        </w:trPr>
        <w:tc>
          <w:tcPr>
            <w:tcW w:w="841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B96C58" w:rsidP="00952BE0">
            <w:r w:rsidRPr="004942EB">
              <w:t>028082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r w:rsidRPr="004942EB">
              <w:t>Visa (local)</w:t>
            </w:r>
          </w:p>
        </w:tc>
        <w:tc>
          <w:tcPr>
            <w:tcW w:w="7212" w:type="dxa"/>
            <w:tcBorders>
              <w:lef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4942EB">
              <w:t xml:space="preserve">Visa </w:t>
            </w:r>
            <w:r w:rsidRPr="004942EB">
              <w:rPr>
                <w:cs/>
              </w:rPr>
              <w:t>ภายในประเทศ (</w:t>
            </w:r>
            <w:r w:rsidRPr="004942EB">
              <w:t>local)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028044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ออกร่วมกับนิติบุคคลอื่นๆ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028045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บัตรร่วมต่างประเทศ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</w:t>
            </w:r>
            <w:r w:rsidRPr="004942EB">
              <w:t xml:space="preserve"> </w:t>
            </w:r>
            <w:r w:rsidRPr="004942EB">
              <w:rPr>
                <w:rFonts w:hint="cs"/>
                <w:cs/>
              </w:rPr>
              <w:t xml:space="preserve">ออกร่วมกับผู้ให้บริการเครือข่ายต่างประเทศ  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028046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Visa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t>028047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r w:rsidRPr="004942EB">
              <w:t>MasterCard</w:t>
            </w:r>
          </w:p>
        </w:tc>
        <w:tc>
          <w:tcPr>
            <w:tcW w:w="7212" w:type="dxa"/>
            <w:tcBorders>
              <w:lef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028048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Union Pay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028049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>บัตรร่วม</w:t>
            </w:r>
            <w:r w:rsidRPr="004942EB">
              <w:rPr>
                <w:rFonts w:hint="cs"/>
                <w:cs/>
              </w:rPr>
              <w:t>ไทยและบัตรร่วม</w:t>
            </w:r>
            <w:r w:rsidRPr="004942EB">
              <w:rPr>
                <w:cs/>
              </w:rPr>
              <w:t>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ออกร่วมกับผู้ให้บริการเครือข่ายในประเทศและบริษัทเครือข่ายต่างประเทศ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t xml:space="preserve">Thai Payment Network + </w:t>
            </w:r>
            <w:proofErr w:type="spellStart"/>
            <w:r w:rsidRPr="004942EB">
              <w:t>UnionPay</w:t>
            </w:r>
            <w:proofErr w:type="spellEnd"/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lastRenderedPageBreak/>
              <w:t>Code</w:t>
            </w: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 Value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B96C58" w:rsidP="00952BE0">
            <w:r w:rsidRPr="004942EB">
              <w:t>028086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2BE0" w:rsidRPr="004942EB" w:rsidRDefault="00952BE0" w:rsidP="00952BE0">
            <w:proofErr w:type="spellStart"/>
            <w:r w:rsidRPr="004942EB">
              <w:t>PromptCard</w:t>
            </w:r>
            <w:proofErr w:type="spellEnd"/>
            <w:r w:rsidRPr="004942EB">
              <w:t xml:space="preserve"> + MasterCard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028050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บัตรที่ผู้ประกอบธุรกิจบัตรเดบิตในประเทศหรือผู้รายงานข้อมูลเป็นตัวแทนรับบัตร</w:t>
            </w:r>
            <w:r w:rsidRPr="004942EB">
              <w:t xml:space="preserve"> 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 xml:space="preserve">บัตรเดบิตที่ออกโดยผู้ให้บริการบัตรเดบิตอื่นทั้งในประเทศ และต่างประเทศ ที่ผู้ประกอบธุรกิจบัตรเดบิตในประเทศหรือผู้รายงานข้อมูลเป็นตัวแทนรับบัตรผ่านการรับซื้อ </w:t>
            </w:r>
            <w:r w:rsidRPr="004942EB">
              <w:t xml:space="preserve">Sales Slip </w:t>
            </w:r>
            <w:r w:rsidRPr="004942EB">
              <w:rPr>
                <w:cs/>
              </w:rPr>
              <w:t xml:space="preserve">หรือผ่านระบบ </w:t>
            </w:r>
            <w:r w:rsidRPr="004942EB">
              <w:t>Internet Payment Gateway (</w:t>
            </w:r>
            <w:r w:rsidRPr="004942EB">
              <w:rPr>
                <w:cs/>
              </w:rPr>
              <w:t xml:space="preserve">เช่น เป็น </w:t>
            </w:r>
            <w:r w:rsidR="0001231C">
              <w:t>A</w:t>
            </w:r>
            <w:r w:rsidRPr="004942EB">
              <w:t xml:space="preserve">cquirer </w:t>
            </w:r>
            <w:r w:rsidR="0001231C">
              <w:rPr>
                <w:cs/>
              </w:rPr>
              <w:t>สำหรับการซื้อสินค้าผ่านเว็</w:t>
            </w:r>
            <w:r w:rsidRPr="004942EB">
              <w:rPr>
                <w:cs/>
              </w:rPr>
              <w:t xml:space="preserve">บไซต์ </w:t>
            </w:r>
            <w:r w:rsidRPr="004942EB">
              <w:rPr>
                <w:rFonts w:hint="cs"/>
                <w:cs/>
              </w:rPr>
              <w:t xml:space="preserve"> </w:t>
            </w:r>
            <w:r w:rsidRPr="004942EB">
              <w:rPr>
                <w:cs/>
              </w:rPr>
              <w:t>และเป็นผู้เรียกเก็บเงินให้ รวมทั้งบัตรดังกล่าวที่ใช้เบิกถอนเงินสดจากเครื่องของผู้ประกอบธุรกิจบัตรเดบิตในประเทศหรือผู้รายงานข้อมูลด้วย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074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บัตรเดบิตใช้จ่ายทั่วไป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073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บัตรเดบิตจำกัดประเภทธุรกิจ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b/>
                <w:bCs/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 xml:space="preserve">โดยสามารถใช้ซื้อสินค้าและบริการเฉพาะอย่างตามรายการที่กำหนดไว้ล่วงหน้า จากผู้ให้บริการเพียงรายเดียว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075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ออกร่วมกับนิติบุคคลอื่นในประเทศ</w:t>
            </w:r>
            <w:r w:rsidRPr="004942EB">
              <w:rPr>
                <w:rFonts w:hint="cs"/>
                <w:cs/>
              </w:rPr>
              <w:t xml:space="preserve">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t>Thai Payment Network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4942EB">
              <w:t xml:space="preserve"> Thai Payment Network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B62012" w:rsidP="00952BE0">
            <w:r w:rsidRPr="004942EB">
              <w:t>028083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roofErr w:type="spellStart"/>
            <w:r w:rsidRPr="004942EB">
              <w:t>PromptCard</w:t>
            </w:r>
            <w:proofErr w:type="spellEnd"/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</w:t>
            </w:r>
            <w:r w:rsidRPr="004942EB">
              <w:rPr>
                <w:rFonts w:hint="cs"/>
                <w:cs/>
              </w:rPr>
              <w:t xml:space="preserve">ย </w:t>
            </w:r>
            <w:proofErr w:type="spellStart"/>
            <w:r w:rsidRPr="004942EB">
              <w:t>PromptCard</w:t>
            </w:r>
            <w:proofErr w:type="spellEnd"/>
            <w:r w:rsidRPr="004942EB">
              <w:t xml:space="preserve">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B62012" w:rsidP="00952BE0">
            <w:r w:rsidRPr="004942EB">
              <w:t>028084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r w:rsidRPr="004942EB">
              <w:t>Visa (local)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4942EB">
              <w:t xml:space="preserve">Visa </w:t>
            </w:r>
            <w:r w:rsidRPr="004942EB">
              <w:rPr>
                <w:cs/>
              </w:rPr>
              <w:t>ภายในประเทศ (</w:t>
            </w:r>
            <w:r w:rsidR="0001231C">
              <w:t>L</w:t>
            </w:r>
            <w:r w:rsidRPr="004942EB">
              <w:t xml:space="preserve">ocal)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บัตรที่ออกโดยผู้ออกบัตรในประเทศ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บัตรเดบิตที่ออกโดยผู้ให้บริการบัตรเดบิตอื่นในประเทศ 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r w:rsidRPr="004942EB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028058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ออกร่วมกับผู้ให้บริการเครือข่ายในประเทศ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059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078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บัตรร่วม</w:t>
            </w:r>
            <w:r w:rsidRPr="004942EB">
              <w:rPr>
                <w:rFonts w:hint="cs"/>
                <w:cs/>
              </w:rPr>
              <w:t>ไทยและบัตรร่วม</w:t>
            </w:r>
            <w:r w:rsidRPr="004942EB">
              <w:rPr>
                <w:cs/>
              </w:rPr>
              <w:t>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rFonts w:hint="cs"/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ออกร่วมกับผู้ให้บริการเครือข่ายในประเทศและบริษัทเครือข่ายต่างประเทศ </w:t>
            </w:r>
            <w:r w:rsidRPr="004942EB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079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t xml:space="preserve">Thai Payment Network + </w:t>
            </w:r>
            <w:proofErr w:type="spellStart"/>
            <w:r w:rsidRPr="004942EB">
              <w:t>UnionPay</w:t>
            </w:r>
            <w:proofErr w:type="spellEnd"/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lastRenderedPageBreak/>
              <w:t>Code</w:t>
            </w: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pPr>
              <w:rPr>
                <w:cs/>
              </w:rPr>
            </w:pPr>
            <w:r w:rsidRPr="004942EB">
              <w:t> Value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D203DC" w:rsidP="00952BE0">
            <w:r w:rsidRPr="004942EB">
              <w:t>028085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roofErr w:type="spellStart"/>
            <w:r w:rsidRPr="004942EB">
              <w:t>PromptCard</w:t>
            </w:r>
            <w:proofErr w:type="spellEnd"/>
            <w:r w:rsidRPr="004942EB">
              <w:t xml:space="preserve"> + MasterCard</w:t>
            </w:r>
          </w:p>
        </w:tc>
        <w:tc>
          <w:tcPr>
            <w:tcW w:w="7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/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028</w:t>
            </w:r>
            <w:r w:rsidRPr="004942EB">
              <w:t>080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บัตรที่ออกโดยผู้ออกบัตรต่างประเทศ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  <w:r w:rsidRPr="004942EB">
              <w:rPr>
                <w:rFonts w:hint="cs"/>
                <w:cs/>
              </w:rPr>
              <w:t>บัตรเดบิตที่ออกโดยผู้ให้บริการบัตรเดบิตอื่นต่างประเทศ ที่ผู้ประกอบธุรกิจบัตรเดบิต หรือผู้รายงานในประเทศเป็นตัวแทนรับบัตร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r w:rsidRPr="004942EB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r w:rsidRPr="004942EB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rFonts w:hint="cs"/>
                <w:cs/>
              </w:rPr>
              <w:t>028</w:t>
            </w:r>
            <w:r w:rsidRPr="004942EB">
              <w:t>067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4942EB" w:rsidRDefault="00952BE0" w:rsidP="00952BE0">
            <w:pPr>
              <w:rPr>
                <w:cs/>
              </w:rPr>
            </w:pPr>
            <w:r w:rsidRPr="004942EB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/>
        </w:tc>
        <w:tc>
          <w:tcPr>
            <w:tcW w:w="58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บัตรอื่นๆ</w:t>
            </w:r>
          </w:p>
          <w:p w:rsidR="00952BE0" w:rsidRPr="004942EB" w:rsidRDefault="00952BE0" w:rsidP="00952BE0"/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4942EB" w:rsidRDefault="00952BE0" w:rsidP="00952BE0">
            <w:pPr>
              <w:ind w:left="23" w:firstLine="18"/>
            </w:pPr>
            <w:r w:rsidRPr="004942EB">
              <w:rPr>
                <w:cs/>
              </w:rPr>
              <w:t xml:space="preserve">บัตรที่มีลักษณะใกล้เคียงกับบัตร </w:t>
            </w:r>
            <w:r w:rsidRPr="004942EB">
              <w:t xml:space="preserve">ATM </w:t>
            </w:r>
            <w:r w:rsidRPr="004942EB">
              <w:rPr>
                <w:cs/>
              </w:rPr>
              <w:t>และบัตรเดบิต ที่ใช้เพื่อถอนเงินสดหรือชำระค่าสินค้าและบริการ ณ จุดให้บริการ โดยไม่ได้ตัดบัญชีเงินฝากของผู้ถือบัตร เช่น บัตรเดบิตที่ตัดบัญชีกองทุนรวมน้ำมัน กองทุนรวมทอง บัตรเงินอิเล็กทรอนิกส์ที่ไม่เข้าข่ายเป็นบัตรเงินอิเล็กทรอนิกส์ภายใต้พระราชกฤษฎีกาว่าด้วยการควบคุมดูแลธุรกิจบริการการชำระเงินทางอิเล็กทรอนิกส์  พ.ศ.2551</w:t>
            </w:r>
          </w:p>
        </w:tc>
      </w:tr>
      <w:tr w:rsidR="004942EB" w:rsidRPr="004942EB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t>028028</w:t>
            </w:r>
          </w:p>
        </w:tc>
        <w:tc>
          <w:tcPr>
            <w:tcW w:w="6189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BE0" w:rsidRPr="004942EB" w:rsidRDefault="00952BE0" w:rsidP="00952BE0">
            <w:r w:rsidRPr="004942EB">
              <w:rPr>
                <w:cs/>
              </w:rPr>
              <w:t>บัตรพลาสติกอื่นๆ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952BE0" w:rsidRPr="004942EB" w:rsidRDefault="00952BE0" w:rsidP="00952BE0">
            <w:r w:rsidRPr="004942EB">
              <w:rPr>
                <w:cs/>
              </w:rPr>
              <w:t>บัตรพลาสติกอื่นๆ นอกเหนือจากที่ระบุข้างต้น เช่น บัตรที่ออกเพื่อใช้เบิกถอนเงินจากวงเงินสินเชื่อส่วนบุคคล</w:t>
            </w:r>
          </w:p>
        </w:tc>
      </w:tr>
    </w:tbl>
    <w:p w:rsidR="00952BE0" w:rsidRPr="004942EB" w:rsidRDefault="00952BE0" w:rsidP="00952BE0">
      <w:pPr>
        <w:pStyle w:val="Title"/>
        <w:jc w:val="left"/>
        <w:rPr>
          <w:rFonts w:cs="Tahoma"/>
          <w:lang w:bidi="th-TH"/>
        </w:rPr>
      </w:pPr>
    </w:p>
    <w:p w:rsidR="00952BE0" w:rsidRPr="004942EB" w:rsidRDefault="00952BE0" w:rsidP="00952BE0">
      <w:pPr>
        <w:pStyle w:val="Footer"/>
        <w:tabs>
          <w:tab w:val="clear" w:pos="4153"/>
          <w:tab w:val="clear" w:pos="8306"/>
        </w:tabs>
      </w:pPr>
    </w:p>
    <w:p w:rsidR="00035B5C" w:rsidRPr="004942EB" w:rsidRDefault="00035B5C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952BE0" w:rsidRPr="004942EB" w:rsidRDefault="00952BE0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tbl>
      <w:tblPr>
        <w:tblpPr w:leftFromText="180" w:rightFromText="180" w:vertAnchor="text" w:horzAnchor="margin" w:tblpYSpec="inside"/>
        <w:tblW w:w="14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233"/>
        <w:gridCol w:w="6723"/>
      </w:tblGrid>
      <w:tr w:rsidR="004942EB" w:rsidRPr="004942EB" w:rsidTr="00B63808">
        <w:trPr>
          <w:cantSplit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pStyle w:val="Heading1"/>
              <w:ind w:left="-220" w:firstLine="220"/>
              <w:rPr>
                <w:color w:val="auto"/>
              </w:rPr>
            </w:pPr>
            <w:bookmarkStart w:id="2" w:name="_Toc508026818"/>
            <w:proofErr w:type="spellStart"/>
            <w:r w:rsidRPr="004942EB">
              <w:rPr>
                <w:color w:val="auto"/>
              </w:rPr>
              <w:t>Cheque</w:t>
            </w:r>
            <w:proofErr w:type="spellEnd"/>
            <w:r w:rsidRPr="004942EB">
              <w:rPr>
                <w:color w:val="auto"/>
              </w:rPr>
              <w:t xml:space="preserve"> Amount Range</w:t>
            </w:r>
            <w:bookmarkEnd w:id="2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</w:tbl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4942EB" w:rsidRPr="004942EB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0752700001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highlight w:val="yellow"/>
              </w:rPr>
            </w:pPr>
            <w:r w:rsidRPr="004942EB">
              <w:t xml:space="preserve">&lt;= 50,000 </w:t>
            </w:r>
            <w:r w:rsidRPr="004942EB">
              <w:rPr>
                <w:cs/>
              </w:rPr>
              <w:t>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>การใช้เช็คที่มีมูลค่าไม่เกิน 50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0752700002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 xml:space="preserve">&gt;50,000 </w:t>
            </w:r>
            <w:r w:rsidRPr="004942EB">
              <w:rPr>
                <w:cs/>
              </w:rPr>
              <w:t xml:space="preserve">ถึง </w:t>
            </w:r>
            <w:r w:rsidRPr="004942EB">
              <w:t xml:space="preserve">100,000 </w:t>
            </w:r>
            <w:r w:rsidRPr="004942EB">
              <w:rPr>
                <w:cs/>
              </w:rPr>
              <w:t>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>การใช้เช็คที่มีมูลค่ามากกว่า 50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100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t>0752700003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4942EB" w:rsidRDefault="00DD257C" w:rsidP="0087496D">
            <w:r w:rsidRPr="004942EB">
              <w:t>&gt;100,000</w:t>
            </w:r>
            <w:r w:rsidRPr="004942EB">
              <w:rPr>
                <w:cs/>
              </w:rPr>
              <w:t xml:space="preserve"> ถึง </w:t>
            </w:r>
            <w:r w:rsidRPr="004942EB">
              <w:t>500,000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rPr>
                <w:cs/>
              </w:rPr>
              <w:t>การใช้เช็คที่มีมูลค่ามากกว่า 100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500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t>0752700004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4942EB" w:rsidRDefault="00DD257C" w:rsidP="0087496D">
            <w:r w:rsidRPr="004942EB">
              <w:t>&gt;500,000</w:t>
            </w:r>
            <w:r w:rsidRPr="004942EB">
              <w:rPr>
                <w:cs/>
              </w:rPr>
              <w:t xml:space="preserve"> ถึง </w:t>
            </w:r>
            <w:r w:rsidRPr="004942EB">
              <w:t>1,000,000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rPr>
                <w:cs/>
              </w:rPr>
              <w:t>การใช้เช็คที่มีมูลค่ามากกว่า 500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1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t>0752700005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4942EB" w:rsidRDefault="00DD257C" w:rsidP="0087496D">
            <w:r w:rsidRPr="004942EB">
              <w:t>&gt;1,000,000</w:t>
            </w:r>
            <w:r w:rsidRPr="004942EB">
              <w:rPr>
                <w:cs/>
              </w:rPr>
              <w:t xml:space="preserve"> ถึง </w:t>
            </w:r>
            <w:r w:rsidRPr="004942EB">
              <w:t>2,000,000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4942EB" w:rsidRDefault="00DD257C" w:rsidP="00392691">
            <w:pPr>
              <w:rPr>
                <w:cs/>
              </w:rPr>
            </w:pPr>
            <w:r w:rsidRPr="004942EB">
              <w:rPr>
                <w:cs/>
              </w:rPr>
              <w:t>การใช้เช็คที่มีมูลค่ามากกว่า 1</w:t>
            </w:r>
            <w:r w:rsidRPr="004942EB">
              <w:t>,0</w:t>
            </w:r>
            <w:r w:rsidRPr="004942EB">
              <w:rPr>
                <w:cs/>
              </w:rPr>
              <w:t>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2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t>0752700006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4942EB" w:rsidRDefault="00DD257C" w:rsidP="0087496D">
            <w:r w:rsidRPr="004942EB">
              <w:t>&gt;2,000,000</w:t>
            </w:r>
            <w:r w:rsidRPr="004942EB">
              <w:rPr>
                <w:cs/>
              </w:rPr>
              <w:t xml:space="preserve"> ถึง </w:t>
            </w:r>
            <w:r w:rsidRPr="004942EB">
              <w:t>10,000,000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4942EB" w:rsidRDefault="00DD257C" w:rsidP="00392691">
            <w:pPr>
              <w:rPr>
                <w:cs/>
              </w:rPr>
            </w:pPr>
            <w:r w:rsidRPr="004942EB">
              <w:rPr>
                <w:cs/>
              </w:rPr>
              <w:t>การใช้เช็คที่มีมูลค่ามากกว่า 2</w:t>
            </w:r>
            <w:r w:rsidRPr="004942EB">
              <w:t>,0</w:t>
            </w:r>
            <w:r w:rsidRPr="004942EB">
              <w:rPr>
                <w:cs/>
              </w:rPr>
              <w:t>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10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t>0752700007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4942EB" w:rsidRDefault="00DD257C" w:rsidP="0087496D">
            <w:r w:rsidRPr="004942EB">
              <w:t>&gt;10,000,000</w:t>
            </w:r>
            <w:r w:rsidRPr="004942EB">
              <w:rPr>
                <w:cs/>
              </w:rPr>
              <w:t xml:space="preserve"> ถึง </w:t>
            </w:r>
            <w:r w:rsidRPr="004942EB">
              <w:t>50,000,000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4942EB" w:rsidRDefault="00DD257C" w:rsidP="00392691">
            <w:pPr>
              <w:rPr>
                <w:cs/>
              </w:rPr>
            </w:pPr>
            <w:r w:rsidRPr="004942EB">
              <w:rPr>
                <w:cs/>
              </w:rPr>
              <w:t>การใช้เช็คที่มีมูลค่ามากกว่า 10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50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DD257C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4942EB" w:rsidRDefault="00DD257C" w:rsidP="00392691">
            <w:r w:rsidRPr="004942EB">
              <w:t>0752700008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4942EB" w:rsidRDefault="00DD257C" w:rsidP="0087496D">
            <w:r w:rsidRPr="004942EB">
              <w:t>&gt;50,000,000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4942EB" w:rsidRDefault="00DD257C" w:rsidP="00392691">
            <w:pPr>
              <w:rPr>
                <w:cs/>
              </w:rPr>
            </w:pPr>
            <w:r w:rsidRPr="004942EB">
              <w:rPr>
                <w:cs/>
              </w:rPr>
              <w:t>การใช้เช็คที่มีมูลค่าเกิน 50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</w:tbl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>
      <w:pPr>
        <w:tabs>
          <w:tab w:val="left" w:pos="3097"/>
        </w:tabs>
      </w:pPr>
      <w:r w:rsidRPr="004942EB">
        <w:tab/>
      </w:r>
    </w:p>
    <w:p w:rsidR="00B63808" w:rsidRPr="004942EB" w:rsidRDefault="00B63808" w:rsidP="00B63808">
      <w:pPr>
        <w:tabs>
          <w:tab w:val="left" w:pos="3097"/>
        </w:tabs>
      </w:pPr>
    </w:p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p w:rsidR="00B63808" w:rsidRPr="004942EB" w:rsidRDefault="00B63808" w:rsidP="00035B5C"/>
    <w:tbl>
      <w:tblPr>
        <w:tblW w:w="1503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44"/>
        <w:gridCol w:w="1024"/>
        <w:gridCol w:w="1992"/>
        <w:gridCol w:w="9153"/>
        <w:gridCol w:w="60"/>
      </w:tblGrid>
      <w:tr w:rsidR="004942EB" w:rsidRPr="004942EB" w:rsidTr="00392691">
        <w:trPr>
          <w:cantSplit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4942EB" w:rsidRDefault="00257F39" w:rsidP="002F5580">
            <w:pPr>
              <w:spacing w:before="240"/>
              <w:rPr>
                <w:b/>
                <w:bCs/>
              </w:rPr>
            </w:pPr>
            <w:r w:rsidRPr="004942EB">
              <w:lastRenderedPageBreak/>
              <w:br w:type="page"/>
            </w:r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4942EB" w:rsidRDefault="0028085C" w:rsidP="002F5580">
            <w:pPr>
              <w:pStyle w:val="Heading1"/>
              <w:spacing w:before="240"/>
              <w:rPr>
                <w:color w:val="auto"/>
              </w:rPr>
            </w:pPr>
            <w:bookmarkStart w:id="3" w:name="_Toc508026819"/>
            <w:proofErr w:type="spellStart"/>
            <w:r w:rsidRPr="004942EB">
              <w:rPr>
                <w:color w:val="auto"/>
              </w:rPr>
              <w:t>Cheque</w:t>
            </w:r>
            <w:proofErr w:type="spellEnd"/>
            <w:r w:rsidR="001376BF" w:rsidRPr="004942EB">
              <w:rPr>
                <w:color w:val="auto"/>
              </w:rPr>
              <w:t xml:space="preserve"> Type</w:t>
            </w:r>
            <w:bookmarkEnd w:id="3"/>
          </w:p>
          <w:p w:rsidR="001376BF" w:rsidRPr="004942EB" w:rsidRDefault="001376BF" w:rsidP="002F5580">
            <w:pPr>
              <w:spacing w:before="240"/>
            </w:pPr>
          </w:p>
        </w:tc>
      </w:tr>
      <w:tr w:rsidR="004942EB" w:rsidRPr="004942EB" w:rsidTr="00392691">
        <w:trPr>
          <w:gridAfter w:val="1"/>
          <w:wAfter w:w="60" w:type="dxa"/>
          <w:cantSplit/>
          <w:trHeight w:val="241"/>
          <w:tblHeader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4942EB" w:rsidRDefault="00257F39">
            <w:r w:rsidRPr="004942EB">
              <w:t>Code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4942EB" w:rsidRDefault="00257F39">
            <w:r w:rsidRPr="004942EB">
              <w:t> Value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4942EB" w:rsidRDefault="00257F39">
            <w:r w:rsidRPr="004942EB">
              <w:t> </w:t>
            </w:r>
          </w:p>
        </w:tc>
        <w:tc>
          <w:tcPr>
            <w:tcW w:w="91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4942EB" w:rsidRDefault="00257F39">
            <w:r w:rsidRPr="004942EB">
              <w:t>Description</w:t>
            </w:r>
          </w:p>
        </w:tc>
      </w:tr>
      <w:tr w:rsidR="004942EB" w:rsidRPr="004942EB" w:rsidTr="00392691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t>0752800001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rPr>
                <w:cs/>
              </w:rPr>
              <w:t>เช็คเรียกเก็บทั่วไป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rPr>
                <w:cs/>
              </w:rPr>
              <w:t>เช็คเรียกเก็บทั่วไป</w:t>
            </w:r>
          </w:p>
        </w:tc>
      </w:tr>
      <w:tr w:rsidR="004942EB" w:rsidRPr="004942EB" w:rsidTr="00392691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t>0752800002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rPr>
                <w:cs/>
              </w:rPr>
              <w:t xml:space="preserve">เช็คคืนไม่มีเงิน 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>เช็คคืน</w:t>
            </w:r>
            <w:r w:rsidRPr="004942EB">
              <w:rPr>
                <w:rFonts w:hint="cs"/>
                <w:cs/>
              </w:rPr>
              <w:t>ของเช็คเรียกเก็บที่ไม่มีเงิน หมายถึง เช็คคืนไม่มีเงินด้วยเหตุผลข้อ 1</w:t>
            </w:r>
          </w:p>
        </w:tc>
      </w:tr>
      <w:tr w:rsidR="004942EB" w:rsidRPr="004942EB" w:rsidTr="00392691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0D66C4" w:rsidP="00392691">
            <w:r w:rsidRPr="004942EB">
              <w:rPr>
                <w:rFonts w:hint="cs"/>
                <w:cs/>
              </w:rPr>
              <w:t>0</w:t>
            </w:r>
            <w:r w:rsidR="00392691" w:rsidRPr="004942EB">
              <w:t>752800003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เช็คคืนกรณีอื่น ๆ 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52FF0" w:rsidP="00392691">
            <w:pPr>
              <w:rPr>
                <w:cs/>
              </w:rPr>
            </w:pPr>
            <w:r w:rsidRPr="004942EB">
              <w:rPr>
                <w:cs/>
              </w:rPr>
              <w:t>เช็คคืนของเช็คเรียกเก็บด้วยกรณีอื่นๆ หมายถึง เช็คคืนด้วยเหตุผลข้ออื่นๆ นอกเหนือจากเช็คคืนไม่มีเงินด้วยเหตุผลข้อ 1</w:t>
            </w:r>
          </w:p>
        </w:tc>
      </w:tr>
    </w:tbl>
    <w:p w:rsidR="00F64E45" w:rsidRPr="004942EB" w:rsidRDefault="00F64E45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p w:rsidR="00BE0E2D" w:rsidRPr="004942EB" w:rsidRDefault="00BE0E2D">
      <w:pPr>
        <w:pStyle w:val="Title"/>
        <w:jc w:val="left"/>
        <w:rPr>
          <w:rFonts w:cs="Tahoma"/>
          <w:lang w:bidi="th-TH"/>
        </w:rPr>
      </w:pPr>
    </w:p>
    <w:tbl>
      <w:tblPr>
        <w:tblW w:w="15174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44"/>
        <w:gridCol w:w="1165"/>
        <w:gridCol w:w="1851"/>
        <w:gridCol w:w="9153"/>
        <w:gridCol w:w="201"/>
      </w:tblGrid>
      <w:tr w:rsidR="004942EB" w:rsidRPr="004942EB" w:rsidTr="00392691">
        <w:trPr>
          <w:cantSplit/>
          <w:trHeight w:val="25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376BF" w:rsidRPr="004942EB" w:rsidRDefault="001376BF" w:rsidP="002F5580">
            <w:pPr>
              <w:spacing w:before="240"/>
            </w:pPr>
            <w:r w:rsidRPr="004942EB">
              <w:lastRenderedPageBreak/>
              <w:br w:type="page"/>
            </w:r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376BF" w:rsidRPr="004942EB" w:rsidRDefault="005751FB" w:rsidP="002F5580">
            <w:pPr>
              <w:pStyle w:val="Heading1"/>
              <w:tabs>
                <w:tab w:val="clear" w:pos="360"/>
                <w:tab w:val="num" w:pos="284"/>
              </w:tabs>
              <w:spacing w:before="240"/>
              <w:rPr>
                <w:color w:val="auto"/>
              </w:rPr>
            </w:pPr>
            <w:r w:rsidRPr="004942EB">
              <w:rPr>
                <w:color w:val="auto"/>
              </w:rPr>
              <w:t xml:space="preserve"> </w:t>
            </w:r>
            <w:bookmarkStart w:id="4" w:name="_Toc508026820"/>
            <w:proofErr w:type="spellStart"/>
            <w:r w:rsidR="007D5290" w:rsidRPr="004942EB">
              <w:rPr>
                <w:color w:val="auto"/>
              </w:rPr>
              <w:t>Cheque</w:t>
            </w:r>
            <w:proofErr w:type="spellEnd"/>
            <w:r w:rsidR="007D5290" w:rsidRPr="004942EB">
              <w:rPr>
                <w:color w:val="auto"/>
              </w:rPr>
              <w:t xml:space="preserve"> Zone</w:t>
            </w:r>
            <w:bookmarkEnd w:id="4"/>
            <w:r w:rsidR="001376BF" w:rsidRPr="004942EB">
              <w:rPr>
                <w:color w:val="auto"/>
              </w:rPr>
              <w:t xml:space="preserve"> </w:t>
            </w:r>
          </w:p>
          <w:p w:rsidR="001376BF" w:rsidRPr="004942EB" w:rsidRDefault="001376BF" w:rsidP="002F5580">
            <w:pPr>
              <w:pStyle w:val="Heading1"/>
              <w:numPr>
                <w:ilvl w:val="0"/>
                <w:numId w:val="0"/>
              </w:numPr>
              <w:tabs>
                <w:tab w:val="num" w:pos="360"/>
              </w:tabs>
              <w:spacing w:before="240"/>
              <w:rPr>
                <w:color w:val="auto"/>
              </w:rPr>
            </w:pPr>
          </w:p>
        </w:tc>
      </w:tr>
      <w:tr w:rsidR="004942EB" w:rsidRPr="004942EB" w:rsidTr="00392691">
        <w:trPr>
          <w:gridAfter w:val="1"/>
          <w:wAfter w:w="201" w:type="dxa"/>
          <w:cantSplit/>
          <w:trHeight w:val="241"/>
          <w:tblHeader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4942EB" w:rsidRDefault="0028085C" w:rsidP="0028085C">
            <w:r w:rsidRPr="004942EB">
              <w:t>Code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4942EB" w:rsidRDefault="0028085C" w:rsidP="0028085C">
            <w:r w:rsidRPr="004942EB">
              <w:t> Value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4942EB" w:rsidRDefault="0028085C" w:rsidP="0028085C">
            <w:r w:rsidRPr="004942EB">
              <w:t> </w:t>
            </w:r>
          </w:p>
        </w:tc>
        <w:tc>
          <w:tcPr>
            <w:tcW w:w="91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4942EB" w:rsidRDefault="0028085C" w:rsidP="0028085C">
            <w:r w:rsidRPr="004942EB">
              <w:t>Description</w:t>
            </w:r>
          </w:p>
        </w:tc>
      </w:tr>
      <w:tr w:rsidR="004942EB" w:rsidRPr="004942EB" w:rsidTr="00392691">
        <w:trPr>
          <w:gridAfter w:val="1"/>
          <w:wAfter w:w="201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t>0752900001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52FF0" w:rsidP="00392691">
            <w:r w:rsidRPr="004942EB">
              <w:rPr>
                <w:cs/>
              </w:rPr>
              <w:t>เช็คเรียกเก็บภายในเขตสำนักหักบัญชีเดียวกัน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52FF0" w:rsidP="00392691">
            <w:r w:rsidRPr="004942EB">
              <w:rPr>
                <w:cs/>
              </w:rPr>
              <w:t>เช็คเรียกเก็บที่สาขาธนาคารผู้ส่งเรียกเก็บและสาขาธนาคารผู้จ่ายเงินตามเช็คอยู่ในเขตสำนักหักบัญชีเดียวกัน (</w:t>
            </w:r>
            <w:r w:rsidRPr="004942EB">
              <w:t xml:space="preserve">Clearing) </w:t>
            </w:r>
            <w:r w:rsidRPr="004942EB">
              <w:rPr>
                <w:cs/>
              </w:rPr>
              <w:t>เช่น เช็คที่ไม่มีการเรียกเก็บค่าธรรมเนียมขึ้นเช็ค</w:t>
            </w:r>
          </w:p>
        </w:tc>
      </w:tr>
      <w:tr w:rsidR="004942EB" w:rsidRPr="004942EB" w:rsidTr="00392691">
        <w:trPr>
          <w:gridAfter w:val="1"/>
          <w:wAfter w:w="201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92691" w:rsidP="00392691">
            <w:r w:rsidRPr="004942EB">
              <w:t>075290000</w:t>
            </w:r>
            <w:r w:rsidR="00352FF0" w:rsidRPr="004942EB">
              <w:t>2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52FF0" w:rsidP="00392691">
            <w:pPr>
              <w:rPr>
                <w:cs/>
              </w:rPr>
            </w:pPr>
            <w:r w:rsidRPr="004942EB">
              <w:rPr>
                <w:cs/>
              </w:rPr>
              <w:t>เช็คเรียกเก็บข้ามเขตสำนักหักบัญชี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4942EB" w:rsidRDefault="00352FF0" w:rsidP="00392691">
            <w:pPr>
              <w:rPr>
                <w:cs/>
              </w:rPr>
            </w:pPr>
            <w:r w:rsidRPr="004942EB">
              <w:rPr>
                <w:cs/>
              </w:rPr>
              <w:t>เช็คเรียกเก็บที่สาขาธนาคารผู้ส่งเรียกเก็บและสาขาธนาคารผู้จ่ายเงินตามเช็คไม่ได้อยู่ในเขตสำนักหักบัญชีเดียวกัน (</w:t>
            </w:r>
            <w:r w:rsidRPr="004942EB">
              <w:t xml:space="preserve">Clearing) </w:t>
            </w:r>
            <w:r w:rsidRPr="004942EB">
              <w:rPr>
                <w:cs/>
              </w:rPr>
              <w:t>เช่น เช็คที่มีการเรียกเก็บค่าธรรมเนียมขึ้นเช็ค</w:t>
            </w:r>
          </w:p>
        </w:tc>
      </w:tr>
    </w:tbl>
    <w:p w:rsidR="0028085C" w:rsidRPr="004942EB" w:rsidRDefault="0028085C" w:rsidP="0028085C">
      <w:pPr>
        <w:pStyle w:val="Title"/>
        <w:jc w:val="left"/>
        <w:rPr>
          <w:rFonts w:cs="Tahoma"/>
          <w:lang w:bidi="th-TH"/>
        </w:rPr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127"/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4233"/>
        <w:gridCol w:w="6474"/>
      </w:tblGrid>
      <w:tr w:rsidR="004942EB" w:rsidRPr="004942EB" w:rsidTr="00B63808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4942EB" w:rsidRDefault="00B63808" w:rsidP="00B63808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4942EB" w:rsidRDefault="00B63808" w:rsidP="00B63808">
            <w:pPr>
              <w:pStyle w:val="Heading1"/>
              <w:tabs>
                <w:tab w:val="clear" w:pos="360"/>
                <w:tab w:val="num" w:pos="523"/>
              </w:tabs>
              <w:ind w:left="-186" w:firstLine="186"/>
              <w:rPr>
                <w:color w:val="auto"/>
              </w:rPr>
            </w:pPr>
            <w:bookmarkStart w:id="5" w:name="_Toc508026821"/>
            <w:proofErr w:type="gramStart"/>
            <w:r w:rsidRPr="004942EB">
              <w:rPr>
                <w:color w:val="auto"/>
              </w:rPr>
              <w:t>e-Money</w:t>
            </w:r>
            <w:proofErr w:type="gramEnd"/>
            <w:r w:rsidRPr="004942EB">
              <w:rPr>
                <w:color w:val="auto"/>
              </w:rPr>
              <w:t xml:space="preserve"> Amount Range</w:t>
            </w:r>
            <w:bookmarkEnd w:id="5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4942EB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4942EB" w:rsidRPr="004942EB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highlight w:val="yellow"/>
              </w:rPr>
            </w:pPr>
            <w:r w:rsidRPr="004942EB">
              <w:t>&lt;= 100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ที่มีมูลค่าไม่เกิน </w:t>
            </w:r>
            <w:r w:rsidRPr="004942EB">
              <w:t>100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&gt;100</w:t>
            </w:r>
            <w:r w:rsidRPr="004942EB">
              <w:rPr>
                <w:cs/>
              </w:rPr>
              <w:t xml:space="preserve"> ถึง </w:t>
            </w:r>
            <w:r w:rsidRPr="004942EB">
              <w:t>500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100</w:t>
            </w:r>
            <w:r w:rsidRPr="004942EB">
              <w:rPr>
                <w:cs/>
              </w:rPr>
              <w:t xml:space="preserve"> บาท แต่ไม่เกิน</w:t>
            </w:r>
            <w:r w:rsidRPr="004942EB">
              <w:rPr>
                <w:rFonts w:hint="cs"/>
                <w:cs/>
              </w:rPr>
              <w:t xml:space="preserve"> </w:t>
            </w:r>
            <w:r w:rsidRPr="004942EB">
              <w:t>500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t>&gt;500</w:t>
            </w:r>
            <w:r w:rsidRPr="004942EB">
              <w:rPr>
                <w:cs/>
              </w:rPr>
              <w:t xml:space="preserve"> ถึง </w:t>
            </w:r>
            <w:r w:rsidRPr="004942EB">
              <w:t>1,000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500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1,000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&gt;1,000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2,000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1,000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2,000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0753000005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&gt;2,000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5,000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2,000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5,000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0753000006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&gt;5,000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7,500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5,000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7,500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0753000007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&gt;7,500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10,000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7,500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10,000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0753000008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&gt;10,000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20,000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10,000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20,000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0753000009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&gt;20,000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30,000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>20,000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30,000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392691" w:rsidRPr="004942EB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0753000010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&gt;30,000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การทำธุรกรรมผ่าน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ที่มีมูลค่ามากกว่า </w:t>
            </w:r>
            <w:r w:rsidRPr="004942EB">
              <w:t xml:space="preserve">30,000 </w:t>
            </w:r>
            <w:r w:rsidRPr="004942EB">
              <w:rPr>
                <w:cs/>
              </w:rPr>
              <w:t>บาท ต่อรายการ</w:t>
            </w:r>
          </w:p>
        </w:tc>
      </w:tr>
    </w:tbl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841FB9" w:rsidRPr="004942EB" w:rsidRDefault="00841FB9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572729" w:rsidRPr="004942EB" w:rsidRDefault="00572729" w:rsidP="004B6BBD">
      <w:pPr>
        <w:rPr>
          <w:highlight w:val="cyan"/>
        </w:rPr>
      </w:pPr>
    </w:p>
    <w:p w:rsidR="00572729" w:rsidRPr="004942EB" w:rsidRDefault="00572729" w:rsidP="004B6BBD">
      <w:pPr>
        <w:rPr>
          <w:highlight w:val="cyan"/>
        </w:rPr>
      </w:pPr>
    </w:p>
    <w:p w:rsidR="00572729" w:rsidRPr="004942EB" w:rsidRDefault="00572729" w:rsidP="004B6BBD">
      <w:pPr>
        <w:rPr>
          <w:highlight w:val="cyan"/>
        </w:rPr>
      </w:pPr>
    </w:p>
    <w:p w:rsidR="00572729" w:rsidRPr="004942EB" w:rsidRDefault="00572729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p w:rsidR="00B63808" w:rsidRPr="004942EB" w:rsidRDefault="00B63808" w:rsidP="004B6BBD">
      <w:pPr>
        <w:rPr>
          <w:highlight w:val="cyan"/>
        </w:rPr>
      </w:pPr>
    </w:p>
    <w:tbl>
      <w:tblPr>
        <w:tblW w:w="1444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10415"/>
      </w:tblGrid>
      <w:tr w:rsidR="00B63808" w:rsidRPr="004942EB" w:rsidTr="00B63808">
        <w:trPr>
          <w:trHeight w:val="332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4942EB" w:rsidRDefault="00B63808" w:rsidP="00B63808">
            <w:r w:rsidRPr="004942EB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pStyle w:val="Heading1"/>
              <w:rPr>
                <w:color w:val="auto"/>
              </w:rPr>
            </w:pPr>
            <w:bookmarkStart w:id="6" w:name="_Toc508026822"/>
            <w:proofErr w:type="gramStart"/>
            <w:r w:rsidRPr="004942EB">
              <w:rPr>
                <w:color w:val="auto"/>
              </w:rPr>
              <w:t>e-Money</w:t>
            </w:r>
            <w:proofErr w:type="gramEnd"/>
            <w:r w:rsidRPr="004942EB">
              <w:rPr>
                <w:color w:val="auto"/>
              </w:rPr>
              <w:t xml:space="preserve"> Transaction Type</w:t>
            </w:r>
            <w:bookmarkEnd w:id="6"/>
          </w:p>
        </w:tc>
      </w:tr>
    </w:tbl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30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369"/>
        <w:gridCol w:w="5103"/>
        <w:gridCol w:w="7579"/>
      </w:tblGrid>
      <w:tr w:rsidR="004942EB" w:rsidRPr="004942EB" w:rsidTr="00B63808">
        <w:tc>
          <w:tcPr>
            <w:tcW w:w="125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Code</w:t>
            </w:r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Value</w:t>
            </w:r>
          </w:p>
        </w:tc>
        <w:tc>
          <w:tcPr>
            <w:tcW w:w="75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0753100001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  <w:r w:rsidRPr="004942EB">
              <w:rPr>
                <w:cs/>
              </w:rPr>
              <w:t xml:space="preserve">การเติมเงินเข้า </w:t>
            </w:r>
            <w:r w:rsidRPr="004942EB">
              <w:t>e-Money</w:t>
            </w: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0753100002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เติมเงินด้วยสื่อชำระเงิน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257C75" w:rsidP="005554F2">
            <w:pPr>
              <w:pStyle w:val="Footer"/>
              <w:rPr>
                <w:cs/>
              </w:rPr>
            </w:pPr>
            <w:r w:rsidRPr="004942EB">
              <w:rPr>
                <w:rFonts w:hint="cs"/>
                <w:cs/>
              </w:rPr>
              <w:t>การ</w:t>
            </w:r>
            <w:r w:rsidR="00392691" w:rsidRPr="004942EB">
              <w:rPr>
                <w:cs/>
              </w:rPr>
              <w:t>เติมเงินด้วยสื่อชำระเงิน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0753100003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เติมเงินจากการรับเงินโอนในประเทศสถาบันเดียวกัน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การเติมเงินจากการรับเงินโอนมาจาก </w:t>
            </w:r>
            <w:r w:rsidRPr="004942EB">
              <w:t xml:space="preserve">e-Money </w:t>
            </w:r>
            <w:r w:rsidRPr="004942EB">
              <w:rPr>
                <w:cs/>
              </w:rPr>
              <w:t>ในประเทศ ภายในสถาบันเดียวกัน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0753100004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เติมเงินจากการรับเงินโอนในประเทศต่างสถาบัน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rFonts w:hint="cs"/>
                <w:cs/>
              </w:rPr>
              <w:t>การ</w:t>
            </w:r>
            <w:r w:rsidRPr="004942EB">
              <w:rPr>
                <w:cs/>
              </w:rPr>
              <w:t>เติมเงินจากการรับเงินโอน</w:t>
            </w:r>
            <w:r w:rsidRPr="004942EB">
              <w:rPr>
                <w:rFonts w:hint="cs"/>
                <w:cs/>
              </w:rPr>
              <w:t xml:space="preserve">จาก </w:t>
            </w:r>
            <w:r w:rsidRPr="004942EB">
              <w:t xml:space="preserve">e-Money </w:t>
            </w:r>
            <w:r w:rsidRPr="004942EB">
              <w:rPr>
                <w:cs/>
              </w:rPr>
              <w:t>ในประเทศ</w:t>
            </w:r>
            <w:r w:rsidRPr="004942EB">
              <w:rPr>
                <w:rFonts w:hint="cs"/>
                <w:cs/>
              </w:rPr>
              <w:t>จาก</w:t>
            </w:r>
            <w:r w:rsidRPr="004942EB">
              <w:rPr>
                <w:cs/>
              </w:rPr>
              <w:t>ต่างสถาบัน</w:t>
            </w:r>
            <w:r w:rsidRPr="004942EB">
              <w:rPr>
                <w:rFonts w:hint="cs"/>
                <w:cs/>
              </w:rPr>
              <w:t>หรือต่างผู้ให้บริการ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0753100005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เติมเงินจากวัตถุประสงค์อื่น ๆ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257C75" w:rsidP="00AB1FBA">
            <w:pPr>
              <w:pStyle w:val="Footer"/>
            </w:pPr>
            <w:r w:rsidRPr="004942EB">
              <w:rPr>
                <w:cs/>
              </w:rPr>
              <w:t>การเติมเงินจากวัตถุประสงค์อื่น ๆ เช่น การรับโอนเงินผ่านพร้อม</w:t>
            </w:r>
            <w:proofErr w:type="spellStart"/>
            <w:r w:rsidRPr="004942EB">
              <w:rPr>
                <w:cs/>
              </w:rPr>
              <w:t>เพย์</w:t>
            </w:r>
            <w:proofErr w:type="spellEnd"/>
            <w:r w:rsidRPr="004942EB">
              <w:rPr>
                <w:rFonts w:hint="cs"/>
                <w:cs/>
              </w:rPr>
              <w:t xml:space="preserve"> </w:t>
            </w:r>
            <w:r w:rsidRPr="004942EB">
              <w:rPr>
                <w:cs/>
              </w:rPr>
              <w:t>(นอกเหนือจาก</w:t>
            </w:r>
            <w:r w:rsidR="00AB1FBA" w:rsidRPr="004942EB">
              <w:rPr>
                <w:cs/>
              </w:rPr>
              <w:t>เติมเงินด้วยสื่อชำระเงิน</w:t>
            </w:r>
            <w:r w:rsidR="00AB1FBA" w:rsidRPr="004942EB">
              <w:t xml:space="preserve"> </w:t>
            </w:r>
            <w:r w:rsidR="00AB1FBA" w:rsidRPr="004942EB">
              <w:rPr>
                <w:cs/>
              </w:rPr>
              <w:t>เติมเงินจากการรับเงินโอนในประเทศสถาบันเดียวกัน</w:t>
            </w:r>
            <w:r w:rsidR="00AB1FBA" w:rsidRPr="004942EB">
              <w:rPr>
                <w:rFonts w:hint="cs"/>
                <w:cs/>
              </w:rPr>
              <w:t xml:space="preserve"> และ</w:t>
            </w:r>
            <w:r w:rsidR="00AB1FBA" w:rsidRPr="004942EB">
              <w:rPr>
                <w:cs/>
              </w:rPr>
              <w:t>เติมเงินจากการรับเงินโอนในประเทศต่างสถาบัน</w:t>
            </w:r>
            <w:r w:rsidR="00AB1FBA" w:rsidRPr="004942EB">
              <w:t>)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0753100006</w:t>
            </w:r>
          </w:p>
        </w:tc>
        <w:tc>
          <w:tcPr>
            <w:tcW w:w="5472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  <w:r w:rsidRPr="004942EB">
              <w:rPr>
                <w:cs/>
              </w:rPr>
              <w:t xml:space="preserve">การใช้จ่าย </w:t>
            </w:r>
            <w:r w:rsidRPr="004942EB">
              <w:t>e-Money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0753100007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ถอนเงินสดออกจากเงินอิเล็กทรอนิกส์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การถอนเป็นเงินสดออกจาก </w:t>
            </w:r>
            <w:r w:rsidRPr="004942EB">
              <w:t>e-Money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0753100008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ถอนเงินเนื่องจากลูกค้าปิดบัญชีเงินอิเล็กทรอนิกส์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การถอนเงินออกจาก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เนื่องจากลูกค้าปิดบัญชี ไม่ว่าจะถอนเป็นเงินสดหรือโอนเข้าบัญชี หรือสื่ออื่น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0753100009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ถอนเงินเนื่องจากบัญชีเงินอิเล็กทรอนิกส์หมดอายุ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การถอนเงินออกจาก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เนื่องจากบัญชีหมดอายุ โดยผู้ให้บริการเป็นผู้ถอนเงินออก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0753100010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โอนเงินจากเงินอิเล็กทรอนิกส์สถาบันเดียวกั</w:t>
            </w:r>
            <w:r w:rsidRPr="004942EB">
              <w:rPr>
                <w:rFonts w:hint="cs"/>
                <w:cs/>
              </w:rPr>
              <w:t>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การโอนเงินออกจาก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หนึ่งไปให้อีก </w:t>
            </w:r>
            <w:r w:rsidRPr="004942EB">
              <w:t xml:space="preserve">e-Money </w:t>
            </w:r>
            <w:r w:rsidRPr="004942EB">
              <w:rPr>
                <w:cs/>
              </w:rPr>
              <w:t>หนึ่ง ภายใต้ผลิตภัณฑ์ของผู้ให้บริการเดียวกัน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0753100011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257C75" w:rsidP="00392691">
            <w:pPr>
              <w:pStyle w:val="Footer"/>
              <w:ind w:left="95"/>
            </w:pPr>
            <w:r w:rsidRPr="004942EB">
              <w:rPr>
                <w:cs/>
              </w:rPr>
              <w:t>โอนเงินไปยังสถาบันอื่น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257C75" w:rsidRPr="004942EB" w:rsidRDefault="00257C75" w:rsidP="00257C75">
            <w:pPr>
              <w:pStyle w:val="Footer"/>
            </w:pPr>
            <w:r w:rsidRPr="004942EB">
              <w:rPr>
                <w:cs/>
              </w:rPr>
              <w:t xml:space="preserve">การโอนเงินออกจาก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ของผู้ให้บริการไปยัง </w:t>
            </w:r>
            <w:r w:rsidRPr="004942EB">
              <w:t xml:space="preserve">e-Money </w:t>
            </w:r>
            <w:r w:rsidRPr="004942EB">
              <w:rPr>
                <w:cs/>
              </w:rPr>
              <w:t>หรือบัญชีธนาคารของ</w:t>
            </w:r>
          </w:p>
          <w:p w:rsidR="00392691" w:rsidRPr="004942EB" w:rsidRDefault="00257C75" w:rsidP="00257C75">
            <w:pPr>
              <w:pStyle w:val="Footer"/>
            </w:pPr>
            <w:r w:rsidRPr="004942EB">
              <w:rPr>
                <w:cs/>
              </w:rPr>
              <w:t>ผู้ให้บริการอื่น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0753100012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โอนเงินต่างประเทศ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การโอนเงินออกจาก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ไปยังสถาบันผู้รับที่อยู่ต่างประเทศ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0753100013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AB1FBA">
            <w:pPr>
              <w:pStyle w:val="Footer"/>
              <w:ind w:left="95"/>
            </w:pPr>
            <w:r w:rsidRPr="004942EB">
              <w:rPr>
                <w:cs/>
              </w:rPr>
              <w:t>ชำระค่าสาธารณูปโภค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AB1FBA" w:rsidP="00392691">
            <w:pPr>
              <w:pStyle w:val="Footer"/>
            </w:pPr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เพื่อชำระค่าสาธารณูปโภคพื้นฐาน ได้แก่ ค่าสาธารณูปโภค หมายถึง ค่าน้ำ ค่าไฟ ค่าโทรศัพท์พื้นฐาน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0753100014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AB1FBA">
            <w:pPr>
              <w:pStyle w:val="Footer"/>
              <w:ind w:left="95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ชำระค่าบริการทางการเงินในประเทศ สถาบันเดียวกัน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เพื่อชำระค่าบริการทางการเงิน ที่เป็นของผู้ให้บริการเอง เช่น ค่าบัตรเครดิต</w:t>
            </w:r>
            <w:r w:rsidRPr="004942EB">
              <w:t xml:space="preserve">, </w:t>
            </w:r>
            <w:r w:rsidRPr="004942EB">
              <w:rPr>
                <w:cs/>
              </w:rPr>
              <w:t>ค่าเบี้ยประกัน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ค่าเงินกู้บ้าน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ค่าเงินกู้รถยนต์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ค่าเงินกู้ใช้จ่ายทั่วไป</w:t>
            </w:r>
            <w:r w:rsidRPr="004942EB">
              <w:t xml:space="preserve">, </w:t>
            </w:r>
            <w:r w:rsidRPr="004942EB">
              <w:rPr>
                <w:cs/>
              </w:rPr>
              <w:t xml:space="preserve">ชำระเงินกู้ยืม </w:t>
            </w:r>
            <w:proofErr w:type="spellStart"/>
            <w:r w:rsidRPr="004942EB">
              <w:rPr>
                <w:cs/>
              </w:rPr>
              <w:t>กย</w:t>
            </w:r>
            <w:proofErr w:type="spellEnd"/>
            <w:r w:rsidRPr="004942EB">
              <w:rPr>
                <w:cs/>
              </w:rPr>
              <w:t>ศ. ฯลฯ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0753100015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ชำระค่าบริการทางการเงินในประเทศต่างสถาบัน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เพื่อชำระค่าบริการทางการเงินที่เป็นของสถาบันอื่น 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0753100016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 xml:space="preserve">ชำระค่าสินค้าและบริการเพื่อซื้อ </w:t>
            </w:r>
            <w:r w:rsidR="00673583">
              <w:t>Air T</w:t>
            </w:r>
            <w:r w:rsidRPr="004942EB">
              <w:t>ime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673583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เพื่อชำระค่าสินค้าและบริการที่เป็น </w:t>
            </w:r>
            <w:r w:rsidRPr="004942EB">
              <w:t xml:space="preserve">Air </w:t>
            </w:r>
            <w:r w:rsidR="00673583">
              <w:t>T</w:t>
            </w:r>
            <w:r w:rsidRPr="004942EB">
              <w:t xml:space="preserve">ime 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0753100017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ชำระค่าบริการโทรคมนาคมอื่น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เพื่อชำระค่าบริการโทรคมนาคมอื่น ๆ เช่น ค่าอินเทอร์เน็ต ค่าใช้จ่ายโทรศัพท์เคลื่อนที่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0753100018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ชำระค่าสินค้าและบริการในประเทศสถาบันเดียวกัน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เพื่อชำระค่าสินค้าและบริการในประเทศที่เป็นของสถาบันผู้ให้บริการ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0753100019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ชำระค่าสินค้าและบริการในประเทศต่างสถาบันกัน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เพื่อชำระค่าสินค้าและบริการในประเทศที่เป็นของสถาบันอื่น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0753100020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ชำระค่าสินค้าและบริการในต่างประเทศ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>เพื่อชำระค่าสินค้าและบริการในต่างประเทศ</w:t>
            </w:r>
          </w:p>
        </w:tc>
      </w:tr>
      <w:tr w:rsidR="004942EB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4942EB" w:rsidRDefault="00EA5B41" w:rsidP="00392691">
            <w:r w:rsidRPr="004942EB">
              <w:t>0753100021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4942EB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4942EB" w:rsidRDefault="00EA5B41" w:rsidP="00AB1FBA">
            <w:pPr>
              <w:ind w:left="95"/>
            </w:pPr>
            <w:r w:rsidRPr="004942EB">
              <w:rPr>
                <w:cs/>
              </w:rPr>
              <w:t>ชำระค่าธรรมเนียมที่หักจากบริการเงินอิเล็กทรอนิกส์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4942EB" w:rsidRDefault="00EA5B41" w:rsidP="0087496D">
            <w:pPr>
              <w:rPr>
                <w:rFonts w:hint="cs"/>
                <w:cs/>
              </w:rPr>
            </w:pPr>
            <w:r w:rsidRPr="004942EB">
              <w:rPr>
                <w:cs/>
              </w:rPr>
              <w:t xml:space="preserve">การตัดเงินออกจาก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เพื่อชำระค่าธรรมเนียมที่เกิดจากการใช้บริการ </w:t>
            </w:r>
            <w:r w:rsidRPr="004942EB">
              <w:t xml:space="preserve">e-Money </w:t>
            </w:r>
            <w:r w:rsidRPr="004942EB">
              <w:rPr>
                <w:cs/>
              </w:rPr>
              <w:t>เช่น ค่าธรรมเนียมการถอนเงิน ค่าธรรมเนียมรายป</w:t>
            </w:r>
            <w:r w:rsidR="0001231C">
              <w:rPr>
                <w:rFonts w:hint="cs"/>
                <w:cs/>
              </w:rPr>
              <w:t>ี</w:t>
            </w:r>
          </w:p>
        </w:tc>
      </w:tr>
      <w:tr w:rsidR="00392691" w:rsidRPr="004942EB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0753100022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pStyle w:val="Footer"/>
              <w:ind w:left="95"/>
            </w:pPr>
            <w:r w:rsidRPr="004942EB">
              <w:rPr>
                <w:cs/>
              </w:rPr>
              <w:t>อื่น ๆ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pStyle w:val="Footer"/>
            </w:pPr>
            <w:r w:rsidRPr="004942EB">
              <w:rPr>
                <w:cs/>
              </w:rPr>
              <w:t>อื่น ๆ</w:t>
            </w:r>
          </w:p>
        </w:tc>
      </w:tr>
    </w:tbl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35"/>
        <w:tblW w:w="13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8466"/>
        <w:gridCol w:w="2241"/>
      </w:tblGrid>
      <w:tr w:rsidR="004942EB" w:rsidRPr="004942EB" w:rsidTr="00B63808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4942EB" w:rsidRDefault="00B63808" w:rsidP="00B63808">
            <w:r w:rsidRPr="004942EB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pStyle w:val="Heading1"/>
              <w:rPr>
                <w:color w:val="auto"/>
              </w:rPr>
            </w:pPr>
            <w:bookmarkStart w:id="7" w:name="_Toc508026823"/>
            <w:proofErr w:type="gramStart"/>
            <w:r w:rsidRPr="004942EB">
              <w:rPr>
                <w:color w:val="auto"/>
              </w:rPr>
              <w:t>e-Money</w:t>
            </w:r>
            <w:proofErr w:type="gramEnd"/>
            <w:r w:rsidRPr="004942EB">
              <w:rPr>
                <w:color w:val="auto"/>
              </w:rPr>
              <w:t xml:space="preserve"> Type</w:t>
            </w:r>
            <w:bookmarkEnd w:id="7"/>
            <w:r w:rsidRPr="004942EB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45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05"/>
        <w:gridCol w:w="360"/>
        <w:gridCol w:w="360"/>
        <w:gridCol w:w="11"/>
        <w:gridCol w:w="349"/>
        <w:gridCol w:w="2700"/>
        <w:gridCol w:w="9267"/>
        <w:gridCol w:w="7"/>
      </w:tblGrid>
      <w:tr w:rsidR="004942EB" w:rsidRPr="004942EB" w:rsidTr="00270EC5">
        <w:trPr>
          <w:gridAfter w:val="1"/>
          <w:wAfter w:w="7" w:type="dxa"/>
          <w:tblHeader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Code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pPr>
              <w:tabs>
                <w:tab w:val="left" w:pos="653"/>
              </w:tabs>
            </w:pPr>
            <w:r w:rsidRPr="004942EB">
              <w:t>Value</w:t>
            </w:r>
          </w:p>
        </w:tc>
        <w:tc>
          <w:tcPr>
            <w:tcW w:w="9267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pPr>
              <w:rPr>
                <w:cs/>
              </w:rPr>
            </w:pPr>
            <w:r w:rsidRPr="004942EB">
              <w:t>Description</w:t>
            </w:r>
          </w:p>
        </w:tc>
      </w:tr>
      <w:tr w:rsidR="004942EB" w:rsidRPr="004942EB" w:rsidTr="00270EC5">
        <w:trPr>
          <w:gridAfter w:val="1"/>
          <w:wAfter w:w="7" w:type="dxa"/>
          <w:trHeight w:val="30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ind w:left="-25" w:hanging="90"/>
            </w:pPr>
            <w:r w:rsidRPr="004942EB">
              <w:t>0753200001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ind w:firstLineChars="13" w:firstLine="26"/>
            </w:pPr>
            <w:r w:rsidRPr="004942EB">
              <w:rPr>
                <w:cs/>
              </w:rPr>
              <w:t>เงินอิเล็กทรอนิกส์ที่ผู้ประกอบธุรกิจเงินอิเล็กทรอนิกส์ในประเทศหรือผู้รายงานข้อมูลเป็นตัวแทนรับบัตร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5554F2" w:rsidP="00270EC5">
            <w:pPr>
              <w:rPr>
                <w:cs/>
              </w:rPr>
            </w:pPr>
            <w:r w:rsidRPr="004942EB">
              <w:rPr>
                <w:cs/>
              </w:rPr>
              <w:t xml:space="preserve">เงินอิเล็กทรอนิกส์ </w:t>
            </w:r>
            <w:r w:rsidRPr="004942EB">
              <w:t>(</w:t>
            </w:r>
            <w:r w:rsidR="00270EC5" w:rsidRPr="004942EB">
              <w:t>e-Money</w:t>
            </w:r>
            <w:r w:rsidRPr="004942EB">
              <w:t>)</w:t>
            </w:r>
            <w:r w:rsidR="00392691" w:rsidRPr="004942EB">
              <w:t xml:space="preserve"> </w:t>
            </w:r>
            <w:r w:rsidR="00270EC5" w:rsidRPr="004942EB">
              <w:rPr>
                <w:cs/>
              </w:rPr>
              <w:t xml:space="preserve">ที่ออกโดยผู้ให้บริการเงินอิเล็กทรอนิกส์อื่นทั้งในประเทศ และต่างประเทศ ที่ผู้ประกอบธุรกิจบัตรเงินอิเล็กทรอนิกส์ในประเทศหรือผู้รายงานข้อมูลเป็นตัวแทนรับบัตรผ่านการรับซื้อ </w:t>
            </w:r>
            <w:r w:rsidR="00270EC5" w:rsidRPr="004942EB">
              <w:t xml:space="preserve">Sales Slip </w:t>
            </w:r>
            <w:r w:rsidR="00270EC5" w:rsidRPr="004942EB">
              <w:rPr>
                <w:cs/>
              </w:rPr>
              <w:t xml:space="preserve">หรือผ่านระบบ </w:t>
            </w:r>
            <w:r w:rsidR="00270EC5" w:rsidRPr="004942EB">
              <w:t>Internet Payment Gateway (</w:t>
            </w:r>
            <w:r w:rsidR="00270EC5" w:rsidRPr="004942EB">
              <w:rPr>
                <w:cs/>
              </w:rPr>
              <w:t xml:space="preserve">เช่น เป็น </w:t>
            </w:r>
            <w:r w:rsidR="0001231C">
              <w:t>A</w:t>
            </w:r>
            <w:r w:rsidR="00270EC5" w:rsidRPr="004942EB">
              <w:t xml:space="preserve">cquirer </w:t>
            </w:r>
            <w:r w:rsidR="00270EC5" w:rsidRPr="004942EB">
              <w:rPr>
                <w:cs/>
              </w:rPr>
              <w:t>สำหรับการซื้อสินค้าผ่านเว็บไซต์ และเป็นผู้เรียกเก็บเงินให้ รวมทั้งเงินอิเล็กทรอนิกส์ดังกล่าวที่ใช้เบิกถอนเงินสดจากเครื่องของผู้ประกอบธุรกิจเงินอิเล็กทรอนิกส์ในประเทศหรือผู้รายงานข้อมูลด้วย</w:t>
            </w:r>
          </w:p>
        </w:tc>
      </w:tr>
      <w:tr w:rsidR="004942EB" w:rsidRPr="004942EB" w:rsidTr="00270EC5">
        <w:trPr>
          <w:gridAfter w:val="1"/>
          <w:wAfter w:w="7" w:type="dxa"/>
          <w:trHeight w:val="55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ind w:hanging="90"/>
            </w:pPr>
            <w:r w:rsidRPr="004942EB">
              <w:t>0753200002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r w:rsidRPr="004942EB">
              <w:rPr>
                <w:cs/>
              </w:rPr>
              <w:t>เงินอิเล็กทรอนิกส์ที่ใช้จ่ายทั่วไป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pPr>
              <w:rPr>
                <w:cs/>
              </w:rPr>
            </w:pPr>
            <w:r w:rsidRPr="004942EB">
              <w:t xml:space="preserve">e-Money </w:t>
            </w:r>
            <w:r w:rsidRPr="004942EB">
              <w:rPr>
                <w:cs/>
              </w:rPr>
              <w:t xml:space="preserve">ในประเทศที่ผู้ประกอบธุรกิจ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>เป็นเจ้าของ ที่ผู้ประกอบธุรกิจเงินอิเล็กทรอนิกส์ในประเทศหรือผู้รายงานข้อมูลเป็นตัวแทนรับบัตร (</w:t>
            </w:r>
            <w:r w:rsidRPr="004942EB">
              <w:t>Acquirer)</w:t>
            </w:r>
          </w:p>
        </w:tc>
      </w:tr>
      <w:tr w:rsidR="004942EB" w:rsidRPr="004942EB" w:rsidTr="00270EC5">
        <w:trPr>
          <w:gridAfter w:val="1"/>
          <w:wAfter w:w="7" w:type="dxa"/>
          <w:trHeight w:val="794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hanging="90"/>
            </w:pPr>
            <w:r w:rsidRPr="004942EB">
              <w:t>0753200003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r w:rsidRPr="004942EB">
              <w:rPr>
                <w:cs/>
              </w:rPr>
              <w:t>เงินอิเล็กทรอนิกส์จำกัดประเภทธุรกิจ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pPr>
              <w:ind w:right="90"/>
            </w:pPr>
            <w:r w:rsidRPr="004942EB">
              <w:t xml:space="preserve">e-Money </w:t>
            </w:r>
            <w:r w:rsidRPr="004942EB">
              <w:rPr>
                <w:cs/>
              </w:rPr>
              <w:t>ในประเทศที่ผู้ประกอบธุรกิจ</w:t>
            </w:r>
            <w:r w:rsidRPr="004942EB">
              <w:rPr>
                <w:rFonts w:hint="cs"/>
                <w:cs/>
              </w:rPr>
              <w:t xml:space="preserve"> </w:t>
            </w:r>
            <w:r w:rsidRPr="004942EB">
              <w:t xml:space="preserve">e-Money </w:t>
            </w:r>
            <w:r w:rsidRPr="004942EB">
              <w:rPr>
                <w:cs/>
              </w:rPr>
              <w:t>เป็นเจ้าของ โดยสามารถใช้ซื้อสินค้าและบริการเฉพาะอย่างตามรายการที่กำหนดไว้ล่วงหน้า จากผู้ให้บริการเพียงรายเดียว 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270EC5">
        <w:trPr>
          <w:gridAfter w:val="1"/>
          <w:wAfter w:w="7" w:type="dxa"/>
          <w:trHeight w:val="41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hanging="90"/>
            </w:pPr>
            <w:r w:rsidRPr="004942EB">
              <w:t>0753200004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r w:rsidRPr="004942EB">
              <w:rPr>
                <w:cs/>
              </w:rPr>
              <w:t>เงินอิเล็กทรอนิกส์ร่วม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pPr>
              <w:rPr>
                <w:cs/>
              </w:rPr>
            </w:pPr>
            <w:r w:rsidRPr="004942EB">
              <w:t xml:space="preserve">e-Money </w:t>
            </w:r>
            <w:r w:rsidRPr="004942EB">
              <w:rPr>
                <w:cs/>
              </w:rPr>
              <w:t>ในประเทศที่ผู้ประกอบธุรกิจ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>ออกร่วมกับนิติบุคคลอื่น 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270EC5">
        <w:trPr>
          <w:gridAfter w:val="1"/>
          <w:wAfter w:w="7" w:type="dxa"/>
          <w:trHeight w:val="587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hanging="90"/>
            </w:pPr>
            <w:r w:rsidRPr="004942EB">
              <w:t>0753200005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3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r w:rsidRPr="004942EB">
              <w:rPr>
                <w:cs/>
              </w:rPr>
              <w:t>เงินอิเล็กทรอนิกส์ร่วมไทย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r w:rsidRPr="004942EB">
              <w:t xml:space="preserve">e-Money </w:t>
            </w:r>
            <w:r w:rsidRPr="004942EB">
              <w:rPr>
                <w:cs/>
              </w:rPr>
              <w:t>ในประเทศที่ผู้ประกอบธุรกิจ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>ออกร่วมกับนิติบุคคลอื่นในประเทศ 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270EC5">
        <w:trPr>
          <w:trHeight w:val="638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ind w:hanging="90"/>
            </w:pPr>
            <w:r w:rsidRPr="004942EB">
              <w:t>0753200006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left="22"/>
            </w:pPr>
            <w:r w:rsidRPr="004942EB">
              <w:t>Thai Payment Network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r w:rsidRPr="004942EB">
              <w:t xml:space="preserve">e-Money </w:t>
            </w:r>
            <w:r w:rsidRPr="004942EB">
              <w:rPr>
                <w:cs/>
              </w:rPr>
              <w:t xml:space="preserve">ในประเทศที่ผู้ประกอบธุรกิจ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ออกร่วมกับผู้ให้บริการเครือข่าย </w:t>
            </w:r>
            <w:r w:rsidRPr="004942EB">
              <w:t xml:space="preserve">Thai Payment Network </w:t>
            </w:r>
            <w:r w:rsidRPr="004942EB">
              <w:rPr>
                <w:cs/>
              </w:rPr>
              <w:t xml:space="preserve">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Pr="004942EB">
              <w:t>acquirer)</w:t>
            </w:r>
          </w:p>
        </w:tc>
      </w:tr>
      <w:tr w:rsidR="004942EB" w:rsidRPr="004942EB" w:rsidTr="00270EC5">
        <w:trPr>
          <w:trHeight w:val="596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ind w:hanging="90"/>
            </w:pPr>
            <w:r w:rsidRPr="004942EB">
              <w:t>0753200007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left="44"/>
            </w:pPr>
            <w:proofErr w:type="spellStart"/>
            <w:r w:rsidRPr="004942EB">
              <w:t>PromptCard</w:t>
            </w:r>
            <w:proofErr w:type="spellEnd"/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pPr>
              <w:rPr>
                <w:cs/>
              </w:rPr>
            </w:pPr>
            <w:r w:rsidRPr="004942EB">
              <w:t xml:space="preserve">e-Money </w:t>
            </w:r>
            <w:r w:rsidRPr="004942EB">
              <w:rPr>
                <w:cs/>
              </w:rPr>
              <w:t xml:space="preserve">ในประเทศที่ผู้ประกอบธุรกิจ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ออกร่วมกับผู้ให้บริการเครือข่าย </w:t>
            </w:r>
            <w:proofErr w:type="spellStart"/>
            <w:r w:rsidRPr="004942EB">
              <w:t>PromptCard</w:t>
            </w:r>
            <w:proofErr w:type="spellEnd"/>
            <w:r w:rsidRPr="004942EB">
              <w:t xml:space="preserve"> </w:t>
            </w:r>
            <w:r w:rsidRPr="004942EB">
              <w:rPr>
                <w:cs/>
              </w:rPr>
              <w:t xml:space="preserve">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270EC5">
        <w:trPr>
          <w:trHeight w:val="560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ind w:hanging="90"/>
            </w:pPr>
            <w:r w:rsidRPr="004942EB">
              <w:t>0753200008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left="44"/>
            </w:pPr>
            <w:proofErr w:type="spellStart"/>
            <w:r w:rsidRPr="004942EB">
              <w:t>Mangmoom</w:t>
            </w:r>
            <w:proofErr w:type="spellEnd"/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r w:rsidRPr="004942EB">
              <w:t xml:space="preserve">e-Money </w:t>
            </w:r>
            <w:r w:rsidRPr="004942EB">
              <w:rPr>
                <w:cs/>
              </w:rPr>
              <w:t>ในประเทศที่ผู้ประกอบธุรกิจ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 xml:space="preserve">ออกร่วมกับผู้ให้บริการเครือข่าย </w:t>
            </w:r>
            <w:proofErr w:type="spellStart"/>
            <w:r w:rsidRPr="004942EB">
              <w:t>Mangmoom</w:t>
            </w:r>
            <w:proofErr w:type="spellEnd"/>
            <w:r w:rsidRPr="004942EB">
              <w:t xml:space="preserve"> </w:t>
            </w:r>
            <w:r w:rsidRPr="004942EB">
              <w:rPr>
                <w:cs/>
              </w:rPr>
              <w:t>ที่ผู้ประกอบธุรกิจ</w:t>
            </w:r>
            <w:r w:rsidRPr="004942EB">
              <w:t xml:space="preserve"> 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>
            <w:pPr>
              <w:ind w:hanging="90"/>
            </w:pPr>
            <w:r w:rsidRPr="004942EB">
              <w:t>0753200009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Pr>
              <w:ind w:left="44"/>
              <w:rPr>
                <w:cs/>
              </w:rPr>
            </w:pPr>
            <w:proofErr w:type="spellStart"/>
            <w:r w:rsidRPr="004942EB">
              <w:t>PromptCard</w:t>
            </w:r>
            <w:proofErr w:type="spellEnd"/>
            <w:r w:rsidRPr="004942EB">
              <w:t xml:space="preserve"> + </w:t>
            </w:r>
            <w:proofErr w:type="spellStart"/>
            <w:r w:rsidRPr="004942EB">
              <w:t>Mangmoom</w:t>
            </w:r>
            <w:proofErr w:type="spellEnd"/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>
            <w:r w:rsidRPr="004942EB">
              <w:t xml:space="preserve">e-Money </w:t>
            </w:r>
            <w:r w:rsidRPr="004942EB">
              <w:rPr>
                <w:cs/>
              </w:rPr>
              <w:t xml:space="preserve">ในประเทศที่ผู้ประกอบธุรกิจ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 xml:space="preserve">ออกร่วมกับผู้ให้บริการเครือข่าย </w:t>
            </w:r>
            <w:proofErr w:type="spellStart"/>
            <w:r w:rsidRPr="004942EB">
              <w:t>PromptCard</w:t>
            </w:r>
            <w:proofErr w:type="spellEnd"/>
            <w:r w:rsidRPr="004942EB">
              <w:t xml:space="preserve"> </w:t>
            </w:r>
            <w:r w:rsidRPr="004942EB">
              <w:rPr>
                <w:cs/>
              </w:rPr>
              <w:t xml:space="preserve">และเครือข่าย </w:t>
            </w:r>
            <w:proofErr w:type="spellStart"/>
            <w:r w:rsidRPr="004942EB">
              <w:t>Mangmoom</w:t>
            </w:r>
            <w:proofErr w:type="spellEnd"/>
            <w:r w:rsidRPr="004942EB">
              <w:t xml:space="preserve"> </w:t>
            </w:r>
            <w:r w:rsidRPr="004942EB">
              <w:rPr>
                <w:cs/>
              </w:rPr>
              <w:t xml:space="preserve">ที่ผู้ประกอบธุรกิจ </w:t>
            </w:r>
            <w:r w:rsidRPr="004942EB">
              <w:t xml:space="preserve">e-Money </w:t>
            </w:r>
            <w:r w:rsidRPr="004942EB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>cquirer)</w:t>
            </w: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270EC5" w:rsidP="00392691">
            <w:pPr>
              <w:ind w:hanging="90"/>
            </w:pPr>
            <w:r w:rsidRPr="004942EB">
              <w:t>0753200010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left="44"/>
            </w:pPr>
            <w:r w:rsidRPr="004942EB">
              <w:rPr>
                <w:cs/>
              </w:rPr>
              <w:t>อื่น ๆ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noWrap/>
          </w:tcPr>
          <w:p w:rsidR="00392691" w:rsidRPr="004942EB" w:rsidRDefault="00392691" w:rsidP="00392691"/>
        </w:tc>
      </w:tr>
      <w:tr w:rsidR="004942EB" w:rsidRPr="004942EB" w:rsidTr="00270EC5">
        <w:trPr>
          <w:trHeight w:val="548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270EC5" w:rsidP="00392691">
            <w:pPr>
              <w:ind w:hanging="90"/>
            </w:pPr>
            <w:r w:rsidRPr="004942EB">
              <w:t>0753200011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/>
        </w:tc>
        <w:tc>
          <w:tcPr>
            <w:tcW w:w="3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4942EB" w:rsidRDefault="00392691" w:rsidP="00392691">
            <w:pPr>
              <w:ind w:left="13"/>
            </w:pPr>
            <w:r w:rsidRPr="004942EB">
              <w:rPr>
                <w:cs/>
              </w:rPr>
              <w:t>เงินอิเล็กทรอนิกส์ร่วมต่างประเทศ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4942EB" w:rsidRDefault="00270EC5" w:rsidP="00392691">
            <w:r w:rsidRPr="004942EB">
              <w:t xml:space="preserve">e-Money </w:t>
            </w:r>
            <w:r w:rsidRPr="004942EB">
              <w:rPr>
                <w:cs/>
              </w:rPr>
              <w:t>ที่ออกร่วมกับผู้ให้บริการเครือข่ายต่างประเทศ ที่ผู้ประกอบธุรกิจเงินอิเล็กทรอนิกส์ในประเทศหรือผู้รายงานข้อมูลเป็นตัวแทนรับบัตร (</w:t>
            </w:r>
            <w:r w:rsidR="0001231C">
              <w:t>A</w:t>
            </w:r>
            <w:r w:rsidRPr="004942EB">
              <w:t xml:space="preserve">cquirer) </w:t>
            </w:r>
            <w:r w:rsidRPr="004942EB">
              <w:rPr>
                <w:cs/>
              </w:rPr>
              <w:t>และ/หรือให้บริการรับชำระเงินแทน</w:t>
            </w:r>
          </w:p>
        </w:tc>
      </w:tr>
      <w:tr w:rsidR="004942EB" w:rsidRPr="004942EB" w:rsidTr="00270EC5">
        <w:trPr>
          <w:trHeight w:val="28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270EC5">
            <w:pPr>
              <w:ind w:hanging="90"/>
            </w:pPr>
            <w:r w:rsidRPr="004942EB">
              <w:t>0753200012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t>Visa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/>
        </w:tc>
      </w:tr>
      <w:tr w:rsidR="004942EB" w:rsidRPr="004942EB" w:rsidTr="00270EC5">
        <w:trPr>
          <w:trHeight w:val="308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0753200013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t>MasterCard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/>
        </w:tc>
      </w:tr>
      <w:tr w:rsidR="004942EB" w:rsidRPr="004942EB" w:rsidTr="00270EC5">
        <w:trPr>
          <w:trHeight w:val="299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0753200014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t>Union Pay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</w:tr>
      <w:tr w:rsidR="004942EB" w:rsidRPr="004942EB" w:rsidTr="00270EC5">
        <w:trPr>
          <w:trHeight w:val="263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0753200015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>
            <w:pPr>
              <w:tabs>
                <w:tab w:val="left" w:pos="353"/>
              </w:tabs>
            </w:pPr>
          </w:p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Pr>
              <w:tabs>
                <w:tab w:val="left" w:pos="353"/>
              </w:tabs>
            </w:pPr>
          </w:p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Pr>
              <w:tabs>
                <w:tab w:val="left" w:pos="353"/>
              </w:tabs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Pr>
              <w:tabs>
                <w:tab w:val="left" w:pos="353"/>
              </w:tabs>
            </w:pPr>
            <w:r w:rsidRPr="004942EB">
              <w:rPr>
                <w:cs/>
              </w:rPr>
              <w:t>อื่น ๆ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>
            <w:pPr>
              <w:ind w:right="90"/>
            </w:pPr>
          </w:p>
        </w:tc>
      </w:tr>
      <w:tr w:rsidR="004942EB" w:rsidRPr="004942EB" w:rsidTr="00270EC5">
        <w:trPr>
          <w:trHeight w:val="803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0753200016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>
            <w:pPr>
              <w:ind w:left="952"/>
            </w:pPr>
          </w:p>
          <w:p w:rsidR="00270EC5" w:rsidRPr="004942EB" w:rsidRDefault="00270EC5" w:rsidP="00392691">
            <w:pPr>
              <w:ind w:left="952"/>
            </w:pPr>
          </w:p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Pr>
              <w:ind w:left="952"/>
              <w:rPr>
                <w:cs/>
              </w:rPr>
            </w:pPr>
          </w:p>
          <w:p w:rsidR="00270EC5" w:rsidRPr="004942EB" w:rsidRDefault="00270EC5" w:rsidP="00392691">
            <w:pPr>
              <w:ind w:left="952"/>
              <w:rPr>
                <w:cs/>
              </w:rPr>
            </w:pPr>
          </w:p>
          <w:p w:rsidR="00270EC5" w:rsidRPr="004942EB" w:rsidRDefault="00270EC5" w:rsidP="00392691"/>
        </w:tc>
        <w:tc>
          <w:tcPr>
            <w:tcW w:w="30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Pr>
              <w:ind w:left="75"/>
            </w:pPr>
            <w:r w:rsidRPr="004942EB">
              <w:rPr>
                <w:cs/>
              </w:rPr>
              <w:t>เงินอิเล็กทรอนิกส์ที่ออกโดยผู้</w:t>
            </w:r>
          </w:p>
          <w:p w:rsidR="00270EC5" w:rsidRPr="004942EB" w:rsidRDefault="00270EC5" w:rsidP="00392691">
            <w:pPr>
              <w:ind w:left="75"/>
            </w:pPr>
            <w:r w:rsidRPr="004942EB">
              <w:rPr>
                <w:cs/>
              </w:rPr>
              <w:t>ให้บริการเงินอิเล็กทรอนิกส์</w:t>
            </w:r>
          </w:p>
          <w:p w:rsidR="00270EC5" w:rsidRPr="004942EB" w:rsidRDefault="00270EC5" w:rsidP="00392691">
            <w:pPr>
              <w:ind w:left="75"/>
            </w:pPr>
            <w:r w:rsidRPr="004942EB">
              <w:rPr>
                <w:cs/>
              </w:rPr>
              <w:t>ต่างประเทศ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>
            <w:pPr>
              <w:ind w:right="90"/>
            </w:pPr>
            <w:r w:rsidRPr="004942EB">
              <w:t xml:space="preserve">e-Money </w:t>
            </w:r>
            <w:r w:rsidRPr="004942EB">
              <w:rPr>
                <w:cs/>
              </w:rPr>
              <w:t>ที่ออกโดยผู้ให้บริการเงินอิเล็กทรอนิกส์ต่างประเทศ ที่ผู้ประกอบธุรกิจเงินอิเล็กทรอนิกส์ หรือผู้รายงานในประเทศเป็นตัวแทนรับบัตร (</w:t>
            </w:r>
            <w:r w:rsidR="0001231C">
              <w:t>A</w:t>
            </w:r>
            <w:r w:rsidRPr="004942EB">
              <w:t xml:space="preserve">cquirer) </w:t>
            </w:r>
            <w:r w:rsidRPr="004942EB">
              <w:rPr>
                <w:cs/>
              </w:rPr>
              <w:t>และ/หรือให้บริการรับชำระเงินแทน</w:t>
            </w: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lastRenderedPageBreak/>
              <w:t>0753200017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t>Visa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>
            <w:pPr>
              <w:rPr>
                <w:cs/>
              </w:rPr>
            </w:pP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t>MasterCard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>
            <w:pPr>
              <w:ind w:right="90"/>
              <w:rPr>
                <w:cs/>
              </w:rPr>
            </w:pP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t>Union Pay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>
            <w:pPr>
              <w:ind w:right="90"/>
            </w:pP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>
            <w:proofErr w:type="spellStart"/>
            <w:r w:rsidRPr="004942EB">
              <w:t>Alipay</w:t>
            </w:r>
            <w:proofErr w:type="spellEnd"/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>
            <w:pPr>
              <w:ind w:right="90"/>
            </w:pPr>
          </w:p>
        </w:tc>
      </w:tr>
      <w:tr w:rsidR="004942EB" w:rsidRPr="004942EB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0753200021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4942EB" w:rsidRDefault="005554F2" w:rsidP="00392691">
            <w:proofErr w:type="spellStart"/>
            <w:r w:rsidRPr="004942EB">
              <w:t>WeC</w:t>
            </w:r>
            <w:r w:rsidR="00270EC5" w:rsidRPr="004942EB">
              <w:t>hat</w:t>
            </w:r>
            <w:proofErr w:type="spellEnd"/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4942EB" w:rsidRDefault="00270EC5" w:rsidP="00392691"/>
        </w:tc>
      </w:tr>
      <w:tr w:rsidR="00270EC5" w:rsidRPr="004942EB" w:rsidTr="00270EC5">
        <w:tc>
          <w:tcPr>
            <w:tcW w:w="1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4942EB" w:rsidRDefault="00270EC5" w:rsidP="00270EC5">
            <w:pPr>
              <w:ind w:hanging="90"/>
            </w:pPr>
            <w:r w:rsidRPr="004942EB">
              <w:t>0753200022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270EC5" w:rsidRPr="004942EB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4942EB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4942EB" w:rsidRDefault="00270EC5" w:rsidP="00392691">
            <w:r w:rsidRPr="004942EB">
              <w:rPr>
                <w:cs/>
              </w:rPr>
              <w:t>อื่น ๆ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270EC5" w:rsidRPr="004942EB" w:rsidRDefault="00270EC5" w:rsidP="00392691">
            <w:pPr>
              <w:ind w:right="90"/>
            </w:pPr>
          </w:p>
        </w:tc>
      </w:tr>
    </w:tbl>
    <w:p w:rsidR="00B63808" w:rsidRPr="004942EB" w:rsidRDefault="00B63808" w:rsidP="00B63808">
      <w:pPr>
        <w:rPr>
          <w:b/>
          <w:bCs/>
        </w:rPr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C852B8" w:rsidRPr="004942EB" w:rsidRDefault="00C852B8" w:rsidP="004B6BBD">
      <w:pPr>
        <w:rPr>
          <w:highlight w:val="cyan"/>
        </w:rPr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572729" w:rsidRPr="004942EB" w:rsidRDefault="00572729" w:rsidP="00B63808"/>
    <w:p w:rsidR="00572729" w:rsidRPr="004942EB" w:rsidRDefault="00572729" w:rsidP="00B63808"/>
    <w:p w:rsidR="00572729" w:rsidRPr="004942EB" w:rsidRDefault="00572729" w:rsidP="00B63808"/>
    <w:p w:rsidR="00B63808" w:rsidRPr="004942EB" w:rsidRDefault="00B63808" w:rsidP="00B63808"/>
    <w:p w:rsidR="00B63808" w:rsidRPr="004942EB" w:rsidRDefault="00B63808" w:rsidP="00B63808"/>
    <w:p w:rsidR="00183133" w:rsidRPr="004942EB" w:rsidRDefault="00183133" w:rsidP="00B63808"/>
    <w:p w:rsidR="00183133" w:rsidRPr="004942EB" w:rsidRDefault="00183133" w:rsidP="00B63808"/>
    <w:p w:rsidR="00183133" w:rsidRPr="004942EB" w:rsidRDefault="00183133" w:rsidP="00B63808"/>
    <w:p w:rsidR="00183133" w:rsidRPr="004942EB" w:rsidRDefault="00183133" w:rsidP="00B63808"/>
    <w:p w:rsidR="00183133" w:rsidRPr="004942EB" w:rsidRDefault="00183133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733"/>
        <w:gridCol w:w="6723"/>
      </w:tblGrid>
      <w:tr w:rsidR="004942EB" w:rsidRPr="004942EB" w:rsidTr="00B63808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r w:rsidRPr="004942EB">
              <w:rPr>
                <w:b/>
                <w:bCs/>
              </w:rPr>
              <w:lastRenderedPageBreak/>
              <w:t xml:space="preserve">        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pStyle w:val="Heading1"/>
              <w:rPr>
                <w:color w:val="auto"/>
              </w:rPr>
            </w:pPr>
            <w:bookmarkStart w:id="8" w:name="_Toc508026824"/>
            <w:r w:rsidRPr="004942EB">
              <w:rPr>
                <w:color w:val="auto"/>
              </w:rPr>
              <w:t>Input Device Type</w:t>
            </w:r>
            <w:bookmarkEnd w:id="8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4942EB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4942EB" w:rsidRDefault="00B63808" w:rsidP="00B63808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4942EB" w:rsidRPr="004942EB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4942EB" w:rsidRDefault="00B63808" w:rsidP="00B63808">
            <w:r w:rsidRPr="004942EB">
              <w:t>Description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0753300001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 xml:space="preserve">Chip Contact </w:t>
            </w:r>
            <w:r w:rsidRPr="004942EB">
              <w:rPr>
                <w:cs/>
              </w:rPr>
              <w:t xml:space="preserve">และ/หรือ </w:t>
            </w:r>
            <w:r w:rsidRPr="004942EB">
              <w:t>Chip Contactless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 xml:space="preserve">เครื่องรับบัตรแบบ </w:t>
            </w:r>
            <w:proofErr w:type="spellStart"/>
            <w:r w:rsidRPr="004942EB">
              <w:t>ZipZap</w:t>
            </w:r>
            <w:proofErr w:type="spellEnd"/>
            <w:r w:rsidRPr="004942EB">
              <w:t xml:space="preserve"> </w:t>
            </w:r>
            <w:r w:rsidRPr="004942EB">
              <w:rPr>
                <w:cs/>
              </w:rPr>
              <w:t xml:space="preserve">เครื่องประเภทที่ติดตั้งโปรแกรมให้สามารถรับบัตรชนิดที่เป็นแถบแม่เหล็ก </w:t>
            </w:r>
            <w:r w:rsidRPr="004942EB">
              <w:t xml:space="preserve">Chip Contact </w:t>
            </w:r>
            <w:r w:rsidRPr="004942EB">
              <w:rPr>
                <w:cs/>
              </w:rPr>
              <w:t xml:space="preserve">และ/หรือ </w:t>
            </w:r>
            <w:r w:rsidRPr="004942EB">
              <w:t>Chip Contactless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0753300002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t>Mobile Point of Sale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rPr>
                <w:cs/>
              </w:rPr>
              <w:t xml:space="preserve">เครื่องประเภทที่ติดตั้งอุปกรณ์และโปรแกรมเพิ่มเติมกับอุปกรณ์เคลื่อนที่ เช่น โทรศัพท์มือถือ หรือ </w:t>
            </w:r>
            <w:proofErr w:type="spellStart"/>
            <w:r w:rsidRPr="004942EB">
              <w:rPr>
                <w:cs/>
              </w:rPr>
              <w:t>แท็บเล็ต</w:t>
            </w:r>
            <w:proofErr w:type="spellEnd"/>
            <w:r w:rsidRPr="004942EB">
              <w:rPr>
                <w:cs/>
              </w:rPr>
              <w:t xml:space="preserve"> เพื่อให้สามารถรับได้ทั้งบัตรที่เป็น </w:t>
            </w:r>
            <w:r w:rsidRPr="004942EB">
              <w:t xml:space="preserve">Chip Contact </w:t>
            </w:r>
            <w:r w:rsidRPr="004942EB">
              <w:rPr>
                <w:cs/>
              </w:rPr>
              <w:t xml:space="preserve">และ </w:t>
            </w:r>
            <w:r w:rsidRPr="004942EB">
              <w:t xml:space="preserve">Chip Contactless (Mobile Point of Sale </w:t>
            </w:r>
            <w:r w:rsidRPr="004942EB">
              <w:rPr>
                <w:cs/>
              </w:rPr>
              <w:t xml:space="preserve">หรือ </w:t>
            </w:r>
            <w:r w:rsidRPr="004942EB">
              <w:t>M-POS)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0753300003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183133" w:rsidP="00392691">
            <w:r w:rsidRPr="004942EB">
              <w:t>e-Money Terminal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rPr>
                <w:cs/>
              </w:rPr>
              <w:t>เครื่องประเภทที่ติดตั้งอุปกรณ์รับชำระเงินจากบัตรเงินอิเล็กทรอนิกส์ (</w:t>
            </w:r>
            <w:r w:rsidR="00673583">
              <w:t>e-Money C</w:t>
            </w:r>
            <w:r w:rsidRPr="004942EB">
              <w:t xml:space="preserve">ard) </w:t>
            </w:r>
            <w:r w:rsidRPr="004942EB">
              <w:rPr>
                <w:cs/>
              </w:rPr>
              <w:t>หรือกระเป๋าเงินอิเล็กทรอนิกส์ (</w:t>
            </w:r>
            <w:r w:rsidRPr="004942EB">
              <w:t>e-Wallet)</w:t>
            </w:r>
          </w:p>
        </w:tc>
      </w:tr>
      <w:tr w:rsidR="00392691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0753300004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4942EB" w:rsidRDefault="00392691" w:rsidP="00392691">
            <w:r w:rsidRPr="004942EB">
              <w:t>Other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4942EB" w:rsidRDefault="00392691" w:rsidP="00392691">
            <w:pPr>
              <w:rPr>
                <w:cs/>
              </w:rPr>
            </w:pPr>
            <w:r w:rsidRPr="004942EB">
              <w:rPr>
                <w:cs/>
              </w:rPr>
              <w:t>เครื่องรับบัตรประเภทอื่น ๆ นอกเหนือจากที่ระบุไว้</w:t>
            </w:r>
          </w:p>
        </w:tc>
      </w:tr>
    </w:tbl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B63808" w:rsidRPr="004942EB" w:rsidRDefault="00B63808" w:rsidP="00B63808"/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tbl>
      <w:tblPr>
        <w:tblW w:w="1531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"/>
        <w:gridCol w:w="1318"/>
        <w:gridCol w:w="2668"/>
        <w:gridCol w:w="1364"/>
        <w:gridCol w:w="9155"/>
        <w:gridCol w:w="686"/>
      </w:tblGrid>
      <w:tr w:rsidR="004942EB" w:rsidRPr="004942EB" w:rsidTr="0098680C">
        <w:trPr>
          <w:cantSplit/>
          <w:trHeight w:val="559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52B8" w:rsidRPr="004942EB" w:rsidRDefault="00C852B8" w:rsidP="00824381">
            <w:r w:rsidRPr="004942EB">
              <w:lastRenderedPageBreak/>
              <w:br w:type="page"/>
            </w:r>
          </w:p>
          <w:p w:rsidR="00C852B8" w:rsidRPr="004942EB" w:rsidRDefault="00C852B8" w:rsidP="00824381">
            <w:pPr>
              <w:rPr>
                <w:b/>
                <w:bCs/>
              </w:rPr>
            </w:pPr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52B8" w:rsidRPr="004942EB" w:rsidRDefault="00C852B8" w:rsidP="00824381"/>
          <w:p w:rsidR="00C852B8" w:rsidRPr="004942EB" w:rsidRDefault="00841FB9" w:rsidP="005751FB">
            <w:pPr>
              <w:pStyle w:val="Heading1"/>
              <w:rPr>
                <w:color w:val="auto"/>
              </w:rPr>
            </w:pPr>
            <w:bookmarkStart w:id="9" w:name="_Toc508026825"/>
            <w:r w:rsidRPr="004942EB">
              <w:rPr>
                <w:color w:val="auto"/>
              </w:rPr>
              <w:t>Involved Party Type</w:t>
            </w:r>
            <w:bookmarkEnd w:id="9"/>
            <w:r w:rsidR="00C852B8" w:rsidRPr="004942EB">
              <w:rPr>
                <w:color w:val="auto"/>
              </w:rPr>
              <w:t xml:space="preserve"> </w:t>
            </w:r>
          </w:p>
          <w:p w:rsidR="00C852B8" w:rsidRPr="004942EB" w:rsidRDefault="00C852B8" w:rsidP="00824381"/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blHeader/>
        </w:trPr>
        <w:tc>
          <w:tcPr>
            <w:tcW w:w="1318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03589" w:rsidRPr="004942EB" w:rsidRDefault="00B03589" w:rsidP="00D018A6">
            <w:r w:rsidRPr="004942EB">
              <w:t>Code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03589" w:rsidRPr="004942EB" w:rsidRDefault="00B03589" w:rsidP="00D018A6">
            <w:pPr>
              <w:tabs>
                <w:tab w:val="left" w:pos="653"/>
              </w:tabs>
            </w:pPr>
            <w:r w:rsidRPr="004942EB">
              <w:t>Value</w:t>
            </w:r>
          </w:p>
        </w:tc>
        <w:tc>
          <w:tcPr>
            <w:tcW w:w="9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03589" w:rsidRPr="004942EB" w:rsidRDefault="00B03589" w:rsidP="00D018A6">
            <w:pPr>
              <w:rPr>
                <w:cs/>
              </w:rPr>
            </w:pPr>
            <w:r w:rsidRPr="004942EB">
              <w:t>Description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301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3301C4">
            <w:pPr>
              <w:ind w:left="-88"/>
            </w:pPr>
            <w:r w:rsidRPr="004942EB">
              <w:t>176001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1350E3">
            <w:r w:rsidRPr="004942EB">
              <w:rPr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FE7566">
            <w:pPr>
              <w:rPr>
                <w:cs/>
              </w:rPr>
            </w:pPr>
            <w:r w:rsidRPr="004942EB">
              <w:rPr>
                <w:cs/>
              </w:rPr>
              <w:t>บุคคลธรรมดาผู้มีถิ่นที่อยู่ในประเทศ ได้แก่ บุคคลธรรมดา คณะบุคคล</w:t>
            </w:r>
            <w:r w:rsidRPr="004942EB">
              <w:t xml:space="preserve"> </w:t>
            </w:r>
            <w:r w:rsidRPr="004942EB">
              <w:rPr>
                <w:cs/>
              </w:rPr>
              <w:t>และธุรกิจเอกชนที่มิได้ดำเนินการในรูปนิติบุคคล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299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3301C4">
            <w:pPr>
              <w:ind w:left="-88"/>
            </w:pPr>
            <w:r w:rsidRPr="004942EB">
              <w:t>176002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FE7566">
            <w:r w:rsidRPr="004942EB">
              <w:rPr>
                <w:cs/>
              </w:rPr>
              <w:t>ธุรกิจ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FE7566">
            <w:pPr>
              <w:rPr>
                <w:cs/>
              </w:rPr>
            </w:pPr>
            <w:r w:rsidRPr="004942EB">
              <w:rPr>
                <w:cs/>
              </w:rPr>
              <w:t>ธุรกิจ ได้แก่</w:t>
            </w:r>
            <w:r w:rsidRPr="004942EB">
              <w:t xml:space="preserve"> </w:t>
            </w:r>
            <w:r w:rsidRPr="004942EB">
              <w:rPr>
                <w:cs/>
              </w:rPr>
              <w:t>ธุรกิจที่เป็นนิติบุคคลที่ดำเนินการในรูป ห้างหุ้นส่วนจำกัด บริษัทจำกัด</w:t>
            </w:r>
            <w:r w:rsidRPr="004942EB">
              <w:t xml:space="preserve"> </w:t>
            </w:r>
            <w:r w:rsidRPr="004942EB">
              <w:rPr>
                <w:cs/>
              </w:rPr>
              <w:t>บริษัทมหาชนจำกัด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560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589" w:rsidRPr="004942EB" w:rsidRDefault="00B03589" w:rsidP="003301C4">
            <w:pPr>
              <w:ind w:left="-88"/>
            </w:pPr>
            <w:r w:rsidRPr="004942EB">
              <w:t>176012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1350E3">
            <w:r w:rsidRPr="004942EB">
              <w:rPr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1350E3">
            <w:pPr>
              <w:ind w:right="90"/>
            </w:pPr>
            <w:r w:rsidRPr="004942EB">
              <w:rPr>
                <w:cs/>
              </w:rPr>
              <w:t>สถาบันที่ไม่มีวัตถุประสงค์เพื่อหากำไร ได้แก่ องค์กรสาธารณกุศลต่าง ๆ สมาคม</w:t>
            </w:r>
            <w:r w:rsidRPr="004942EB">
              <w:t xml:space="preserve"> </w:t>
            </w:r>
            <w:r w:rsidRPr="004942EB">
              <w:rPr>
                <w:cs/>
              </w:rPr>
              <w:t>สโมสร มูลนิธิ วัด โบส</w:t>
            </w:r>
            <w:r w:rsidR="00D14DDF">
              <w:rPr>
                <w:cs/>
              </w:rPr>
              <w:t>ถ์ สถาบันการศึกษาของรัฐ สภากาชาด</w:t>
            </w:r>
            <w:r w:rsidRPr="004942EB">
              <w:rPr>
                <w:cs/>
              </w:rPr>
              <w:t>ไทย พรรคการเมือง</w:t>
            </w:r>
            <w:r w:rsidRPr="004942EB">
              <w:t xml:space="preserve"> </w:t>
            </w:r>
            <w:r w:rsidRPr="004942EB">
              <w:rPr>
                <w:cs/>
              </w:rPr>
              <w:t>เป็นต้น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272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589" w:rsidRPr="004942EB" w:rsidRDefault="00B03589" w:rsidP="003301C4">
            <w:pPr>
              <w:ind w:left="-88"/>
            </w:pPr>
            <w:r w:rsidRPr="004942EB">
              <w:t>176013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1350E3">
            <w:r w:rsidRPr="004942EB">
              <w:rPr>
                <w:cs/>
              </w:rPr>
              <w:t>องค์กรภาคทางการไทย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1350E3">
            <w:pPr>
              <w:rPr>
                <w:cs/>
              </w:rPr>
            </w:pPr>
            <w:r w:rsidRPr="004942EB">
              <w:rPr>
                <w:cs/>
              </w:rPr>
              <w:t>องค์กรภาคทางการไทย ได้แก่</w:t>
            </w:r>
            <w:r w:rsidRPr="004942EB">
              <w:t xml:space="preserve"> </w:t>
            </w:r>
            <w:r w:rsidRPr="004942EB">
              <w:rPr>
                <w:cs/>
              </w:rPr>
              <w:t>องค์กรภาครัฐบาล รัฐวิสาหกิจ และองค์การของรัฐ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479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589" w:rsidRPr="004942EB" w:rsidRDefault="00B03589" w:rsidP="003301C4">
            <w:pPr>
              <w:ind w:left="-88"/>
            </w:pPr>
            <w:r w:rsidRPr="004942EB">
              <w:t>176032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FE7566">
            <w:r w:rsidRPr="004942EB">
              <w:rPr>
                <w:cs/>
              </w:rPr>
              <w:t>กองทุนต่าง ๆ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FE7566">
            <w:pPr>
              <w:rPr>
                <w:cs/>
              </w:rPr>
            </w:pPr>
            <w:r w:rsidRPr="004942EB">
              <w:rPr>
                <w:cs/>
              </w:rPr>
              <w:t>กองทุนต่าง ๆ ได้แก่</w:t>
            </w:r>
            <w:r w:rsidRPr="004942EB">
              <w:t xml:space="preserve"> </w:t>
            </w:r>
            <w:r w:rsidRPr="004942EB">
              <w:rPr>
                <w:cs/>
              </w:rPr>
              <w:t>กองทุนสำรองเลี้ยงชีพ กองทุนบำเหน็จบำนาญข้าราชการ กองทุนประกันสังคม</w:t>
            </w:r>
            <w:r w:rsidRPr="004942EB">
              <w:t xml:space="preserve"> </w:t>
            </w:r>
            <w:r w:rsidRPr="004942EB">
              <w:rPr>
                <w:cs/>
              </w:rPr>
              <w:t>กองทุนเงินทดแทน กองทุนอื่น ๆ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3301C4">
            <w:pPr>
              <w:ind w:left="-88"/>
            </w:pPr>
            <w:r w:rsidRPr="004942EB">
              <w:t>176038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FE7566">
            <w:r w:rsidRPr="004942EB">
              <w:rPr>
                <w:cs/>
              </w:rPr>
              <w:t>สถาบันการเงินในประเทศ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FE7566">
            <w:r w:rsidRPr="004942EB">
              <w:rPr>
                <w:cs/>
              </w:rPr>
              <w:t>สถาบันการเงินในประเทศ</w:t>
            </w:r>
            <w:r w:rsidRPr="004942EB">
              <w:t xml:space="preserve"> </w:t>
            </w:r>
            <w:r w:rsidRPr="004942EB">
              <w:rPr>
                <w:cs/>
              </w:rPr>
              <w:t>ได้แก่ ธนาคารพาณิชย</w:t>
            </w:r>
            <w:r w:rsidR="00D14DDF">
              <w:rPr>
                <w:cs/>
              </w:rPr>
              <w:t>์ไทย ธนาคารพาณิชย์ที่เป็นบริษัท</w:t>
            </w:r>
            <w:r w:rsidRPr="004942EB">
              <w:rPr>
                <w:cs/>
              </w:rPr>
              <w:t>ลูกของธนาคารต่างประเทศ</w:t>
            </w:r>
            <w:r w:rsidRPr="004942EB">
              <w:t xml:space="preserve"> </w:t>
            </w:r>
            <w:r w:rsidRPr="004942EB">
              <w:rPr>
                <w:cs/>
              </w:rPr>
              <w:t>สาขาธนาคารต่างประเทศ สถาบันการเงินพิเศษของรัฐ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3301C4">
            <w:pPr>
              <w:ind w:left="-88"/>
            </w:pPr>
            <w:r w:rsidRPr="004942EB">
              <w:t>176066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4942EB" w:rsidRDefault="00B03589" w:rsidP="00FE7566">
            <w:r w:rsidRPr="004942EB">
              <w:rPr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4942EB" w:rsidRDefault="00B03589" w:rsidP="00FE7566">
            <w:pPr>
              <w:rPr>
                <w:cs/>
              </w:rPr>
            </w:pPr>
            <w:r w:rsidRPr="004942EB">
              <w:rPr>
                <w:cs/>
              </w:rPr>
              <w:t>บุคคลผู้มีถิ่นที่อยู่ในต่างประเทศ ได้แก่</w:t>
            </w:r>
            <w:r w:rsidRPr="004942EB">
              <w:t xml:space="preserve"> </w:t>
            </w:r>
            <w:r w:rsidRPr="004942EB">
              <w:rPr>
                <w:cs/>
              </w:rPr>
              <w:t>บุคคลธรรมดาซึ่งไม่มีสัญชาติไทยและมีภูมิลำเนาหรืออยู่ในต่างประเทศ</w:t>
            </w:r>
            <w:r w:rsidRPr="004942EB">
              <w:t xml:space="preserve"> </w:t>
            </w:r>
            <w:r w:rsidRPr="004942EB">
              <w:rPr>
                <w:cs/>
              </w:rPr>
              <w:t>นิติบุคคลตามกฎหมายต่างประเทศ และสถาบันการเงินที่อยู่ในต่างประเทศ</w:t>
            </w:r>
          </w:p>
        </w:tc>
      </w:tr>
      <w:tr w:rsidR="004942EB" w:rsidRPr="004942EB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</w:trPr>
        <w:tc>
          <w:tcPr>
            <w:tcW w:w="131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F51AC" w:rsidRPr="004942EB" w:rsidRDefault="00914B8D" w:rsidP="003301C4">
            <w:pPr>
              <w:ind w:left="-88"/>
            </w:pPr>
            <w:r>
              <w:rPr>
                <w:rFonts w:hint="cs"/>
                <w:cs/>
              </w:rPr>
              <w:t>1769</w:t>
            </w:r>
            <w:r w:rsidR="00CF51AC" w:rsidRPr="004942EB">
              <w:rPr>
                <w:rFonts w:hint="cs"/>
                <w:cs/>
              </w:rPr>
              <w:t>99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F51AC" w:rsidRPr="004942EB" w:rsidRDefault="00183133" w:rsidP="00FE7566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ไม่สามารถระบุได้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CF51AC" w:rsidRPr="004942EB" w:rsidRDefault="00666B61" w:rsidP="00FE7566">
            <w:pPr>
              <w:rPr>
                <w:cs/>
              </w:rPr>
            </w:pPr>
            <w:r w:rsidRPr="004942EB">
              <w:rPr>
                <w:cs/>
              </w:rPr>
              <w:t>ไม่สามารถระบุประเภทผู้ทำธุรกรรมได้</w:t>
            </w:r>
          </w:p>
        </w:tc>
      </w:tr>
    </w:tbl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CA4A98" w:rsidRPr="004942EB" w:rsidRDefault="00CA4A98" w:rsidP="004B6BBD">
      <w:pPr>
        <w:rPr>
          <w:highlight w:val="cyan"/>
        </w:rPr>
      </w:pPr>
    </w:p>
    <w:p w:rsidR="00CA4A98" w:rsidRPr="004942EB" w:rsidRDefault="00CA4A98" w:rsidP="004B6BBD">
      <w:pPr>
        <w:rPr>
          <w:highlight w:val="cyan"/>
        </w:rPr>
      </w:pPr>
    </w:p>
    <w:p w:rsidR="00CA4A98" w:rsidRPr="004942EB" w:rsidRDefault="00CA4A9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ED3967" w:rsidRPr="004942EB" w:rsidRDefault="00ED3967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4B6BBD">
      <w:pPr>
        <w:rPr>
          <w:highlight w:val="cyan"/>
        </w:rPr>
      </w:pPr>
    </w:p>
    <w:p w:rsidR="00881818" w:rsidRPr="004942EB" w:rsidRDefault="00881818" w:rsidP="00881818"/>
    <w:tbl>
      <w:tblPr>
        <w:tblpPr w:leftFromText="180" w:rightFromText="180" w:vertAnchor="text" w:horzAnchor="margin" w:tblpY="23"/>
        <w:tblW w:w="14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4464"/>
        <w:gridCol w:w="6734"/>
      </w:tblGrid>
      <w:tr w:rsidR="004942EB" w:rsidRPr="004942EB" w:rsidTr="00FA1FDE">
        <w:trPr>
          <w:cantSplit/>
          <w:trHeight w:val="25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881818">
            <w:pPr>
              <w:pStyle w:val="Heading1"/>
              <w:rPr>
                <w:color w:val="auto"/>
              </w:rPr>
            </w:pPr>
            <w:bookmarkStart w:id="10" w:name="_Toc508026826"/>
            <w:r w:rsidRPr="004942EB">
              <w:rPr>
                <w:color w:val="auto"/>
              </w:rPr>
              <w:t>Merchant Business Type</w:t>
            </w:r>
            <w:bookmarkEnd w:id="10"/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4942EB" w:rsidRDefault="00881818" w:rsidP="00881818"/>
    <w:tbl>
      <w:tblPr>
        <w:tblW w:w="14747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33"/>
        <w:gridCol w:w="7796"/>
      </w:tblGrid>
      <w:tr w:rsidR="004942EB" w:rsidRPr="004942EB" w:rsidTr="00FA1FDE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Code</w:t>
            </w:r>
          </w:p>
        </w:tc>
        <w:tc>
          <w:tcPr>
            <w:tcW w:w="55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Value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Description</w:t>
            </w:r>
          </w:p>
        </w:tc>
      </w:tr>
      <w:tr w:rsidR="004942EB" w:rsidRPr="004942EB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4E5238" w:rsidP="00F42CC4">
            <w:r w:rsidRPr="004942EB">
              <w:t>474001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 xml:space="preserve">MCC-VISA  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pStyle w:val="Footer"/>
              <w:tabs>
                <w:tab w:val="clear" w:pos="4153"/>
                <w:tab w:val="clear" w:pos="8306"/>
              </w:tabs>
            </w:pPr>
            <w:r w:rsidRPr="004942EB">
              <w:rPr>
                <w:cs/>
              </w:rPr>
              <w:t>ประเภทรหัสธุรกิจ</w:t>
            </w:r>
            <w:r w:rsidRPr="004942EB">
              <w:t>(</w:t>
            </w:r>
            <w:proofErr w:type="spellStart"/>
            <w:r w:rsidRPr="004942EB">
              <w:t>MerchantCategoryCodes</w:t>
            </w:r>
            <w:proofErr w:type="spellEnd"/>
            <w:r w:rsidRPr="004942EB">
              <w:t>)</w:t>
            </w:r>
            <w:r w:rsidR="003C7B43" w:rsidRPr="004942EB">
              <w:t xml:space="preserve"> </w:t>
            </w:r>
            <w:r w:rsidRPr="004942EB">
              <w:rPr>
                <w:cs/>
              </w:rPr>
              <w:t xml:space="preserve">ที่กำหนดโดยเครือข่าย </w:t>
            </w:r>
            <w:r w:rsidRPr="004942EB">
              <w:t xml:space="preserve">VISA </w:t>
            </w:r>
          </w:p>
        </w:tc>
      </w:tr>
      <w:tr w:rsidR="004942EB" w:rsidRPr="004942EB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4E5238" w:rsidP="00F42CC4">
            <w:r w:rsidRPr="004942EB">
              <w:t>47400</w:t>
            </w:r>
            <w:r w:rsidR="00F42CC4" w:rsidRPr="004942EB">
              <w:t>2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 xml:space="preserve">MCC-MasterCard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cs/>
              </w:rPr>
              <w:t>ประเภทรหัสธุรกิจ</w:t>
            </w:r>
            <w:r w:rsidRPr="004942EB">
              <w:t>(</w:t>
            </w:r>
            <w:proofErr w:type="spellStart"/>
            <w:r w:rsidRPr="004942EB">
              <w:t>MerchantCategoryCodes</w:t>
            </w:r>
            <w:proofErr w:type="spellEnd"/>
            <w:r w:rsidRPr="004942EB">
              <w:t xml:space="preserve">) </w:t>
            </w:r>
            <w:r w:rsidRPr="004942EB">
              <w:rPr>
                <w:cs/>
              </w:rPr>
              <w:t xml:space="preserve">ที่กำหนดโดยเครือข่าย </w:t>
            </w:r>
            <w:r w:rsidRPr="004942EB">
              <w:t>MasterCard</w:t>
            </w:r>
          </w:p>
        </w:tc>
      </w:tr>
      <w:tr w:rsidR="004942EB" w:rsidRPr="004942EB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4E5238" w:rsidP="00F42CC4">
            <w:r w:rsidRPr="004942EB">
              <w:t>47400</w:t>
            </w:r>
            <w:r w:rsidR="00F42CC4" w:rsidRPr="004942EB">
              <w:t>3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MCC-Amex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ประเภทรหัสธุรกิจ</w:t>
            </w:r>
            <w:r w:rsidRPr="004942EB">
              <w:t>(</w:t>
            </w:r>
            <w:proofErr w:type="spellStart"/>
            <w:r w:rsidRPr="004942EB">
              <w:t>MerchantCategoryCodes</w:t>
            </w:r>
            <w:proofErr w:type="spellEnd"/>
            <w:r w:rsidRPr="004942EB">
              <w:t xml:space="preserve">) </w:t>
            </w:r>
            <w:r w:rsidRPr="004942EB">
              <w:rPr>
                <w:cs/>
              </w:rPr>
              <w:t xml:space="preserve">ที่กำหนดโดยเครือข่าย </w:t>
            </w:r>
            <w:r w:rsidRPr="004942EB">
              <w:t>American Express</w:t>
            </w:r>
          </w:p>
        </w:tc>
      </w:tr>
      <w:tr w:rsidR="004942EB" w:rsidRPr="004942EB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4E5238" w:rsidP="00F42CC4">
            <w:r w:rsidRPr="004942EB">
              <w:t>47400</w:t>
            </w:r>
            <w:r w:rsidR="00F42CC4" w:rsidRPr="004942EB">
              <w:t>4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MCC-JCB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ประเภทรหัสธุรกิจ</w:t>
            </w:r>
            <w:r w:rsidRPr="004942EB">
              <w:t>(</w:t>
            </w:r>
            <w:proofErr w:type="spellStart"/>
            <w:r w:rsidRPr="004942EB">
              <w:t>MerchantCategoryCodes</w:t>
            </w:r>
            <w:proofErr w:type="spellEnd"/>
            <w:r w:rsidRPr="004942EB">
              <w:t xml:space="preserve">) </w:t>
            </w:r>
            <w:r w:rsidRPr="004942EB">
              <w:rPr>
                <w:cs/>
              </w:rPr>
              <w:t xml:space="preserve">ที่กำหนดโดยเครือข่าย </w:t>
            </w:r>
            <w:r w:rsidRPr="004942EB">
              <w:t>JCB</w:t>
            </w:r>
          </w:p>
        </w:tc>
      </w:tr>
      <w:tr w:rsidR="004942EB" w:rsidRPr="004942EB" w:rsidTr="000D66C4">
        <w:trPr>
          <w:trHeight w:val="22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4942EB" w:rsidRDefault="004E5238" w:rsidP="00F42CC4">
            <w:r w:rsidRPr="004942EB">
              <w:t>47400</w:t>
            </w:r>
            <w:r w:rsidR="002D314E" w:rsidRPr="004942EB">
              <w:t>5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t>MCC-UP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>ประเภทรหัสธุรกิจ(</w:t>
            </w:r>
            <w:proofErr w:type="spellStart"/>
            <w:r w:rsidRPr="004942EB">
              <w:t>MerchantCategoryCodes</w:t>
            </w:r>
            <w:proofErr w:type="spellEnd"/>
            <w:r w:rsidRPr="004942EB">
              <w:t xml:space="preserve">) </w:t>
            </w:r>
            <w:r w:rsidRPr="004942EB">
              <w:rPr>
                <w:cs/>
              </w:rPr>
              <w:t xml:space="preserve">ที่กำหนดโดยเครือข่าย </w:t>
            </w:r>
            <w:proofErr w:type="spellStart"/>
            <w:r w:rsidRPr="004942EB">
              <w:t>UnionPay</w:t>
            </w:r>
            <w:proofErr w:type="spellEnd"/>
          </w:p>
        </w:tc>
      </w:tr>
      <w:tr w:rsidR="004942EB" w:rsidRPr="004942EB" w:rsidTr="000D66C4">
        <w:trPr>
          <w:trHeight w:val="22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4942EB" w:rsidRDefault="004E5238" w:rsidP="00F42CC4">
            <w:r w:rsidRPr="004942EB">
              <w:t>47400</w:t>
            </w:r>
            <w:r w:rsidR="002D314E" w:rsidRPr="004942EB">
              <w:t>6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t>MCC-TPN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>ประเภทรหัสธุรกิจ(</w:t>
            </w:r>
            <w:proofErr w:type="spellStart"/>
            <w:r w:rsidRPr="004942EB">
              <w:t>MerchantCategoryCodes</w:t>
            </w:r>
            <w:proofErr w:type="spellEnd"/>
            <w:r w:rsidRPr="004942EB">
              <w:t xml:space="preserve">) </w:t>
            </w:r>
            <w:r w:rsidRPr="004942EB">
              <w:rPr>
                <w:cs/>
              </w:rPr>
              <w:t xml:space="preserve">ที่กำหนดโดยเครือข่าย </w:t>
            </w:r>
            <w:r w:rsidRPr="004942EB">
              <w:t>TPN</w:t>
            </w:r>
          </w:p>
        </w:tc>
      </w:tr>
      <w:tr w:rsidR="00F42CC4" w:rsidRPr="004942EB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F42CC4" w:rsidRPr="004942EB" w:rsidRDefault="004E5238" w:rsidP="00F42CC4">
            <w:r w:rsidRPr="004942EB">
              <w:t>47400</w:t>
            </w:r>
            <w:r w:rsidR="002D314E" w:rsidRPr="004942EB">
              <w:t>7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MCC-</w:t>
            </w:r>
            <w:proofErr w:type="spellStart"/>
            <w:r w:rsidRPr="004942EB">
              <w:t>PromptCard</w:t>
            </w:r>
            <w:proofErr w:type="spellEnd"/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ประเภทรหัสธุรกิจ</w:t>
            </w:r>
            <w:r w:rsidRPr="004942EB">
              <w:t>(</w:t>
            </w:r>
            <w:proofErr w:type="spellStart"/>
            <w:r w:rsidRPr="004942EB">
              <w:t>MerchantCategoryCodes</w:t>
            </w:r>
            <w:proofErr w:type="spellEnd"/>
            <w:r w:rsidRPr="004942EB">
              <w:t xml:space="preserve">) </w:t>
            </w:r>
            <w:r w:rsidRPr="004942EB">
              <w:rPr>
                <w:cs/>
              </w:rPr>
              <w:t xml:space="preserve">ที่กำหนดโดยเครือข่าย </w:t>
            </w:r>
            <w:proofErr w:type="spellStart"/>
            <w:r w:rsidRPr="004942EB">
              <w:t>PromptCard</w:t>
            </w:r>
            <w:proofErr w:type="spellEnd"/>
          </w:p>
        </w:tc>
      </w:tr>
    </w:tbl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4942EB" w:rsidRDefault="00881818" w:rsidP="004B6BBD">
      <w:pPr>
        <w:rPr>
          <w:highlight w:val="cyan"/>
        </w:rPr>
      </w:pPr>
    </w:p>
    <w:p w:rsidR="00C852B8" w:rsidRPr="004942EB" w:rsidRDefault="00C852B8" w:rsidP="004B6BBD">
      <w:pPr>
        <w:rPr>
          <w:highlight w:val="cyan"/>
        </w:rPr>
      </w:pPr>
    </w:p>
    <w:p w:rsidR="00881818" w:rsidRPr="004942EB" w:rsidRDefault="002F5580" w:rsidP="005C3057">
      <w:r w:rsidRPr="004942EB">
        <w:rPr>
          <w:highlight w:val="cyan"/>
        </w:rPr>
        <w:br w:type="page"/>
      </w:r>
    </w:p>
    <w:tbl>
      <w:tblPr>
        <w:tblpPr w:leftFromText="180" w:rightFromText="180" w:vertAnchor="text" w:horzAnchor="margin" w:tblpY="81"/>
        <w:tblW w:w="14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4345"/>
        <w:gridCol w:w="6474"/>
      </w:tblGrid>
      <w:tr w:rsidR="004942EB" w:rsidRPr="004942EB" w:rsidTr="00FA1FDE">
        <w:trPr>
          <w:trHeight w:val="9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1818" w:rsidRPr="004942EB" w:rsidRDefault="00881818" w:rsidP="00FA1FDE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1818" w:rsidRPr="004942EB" w:rsidRDefault="00881818" w:rsidP="00FA1FDE">
            <w:pPr>
              <w:pStyle w:val="Heading1"/>
              <w:rPr>
                <w:color w:val="auto"/>
              </w:rPr>
            </w:pPr>
            <w:bookmarkStart w:id="11" w:name="_Toc508026827"/>
            <w:r w:rsidRPr="004942EB">
              <w:rPr>
                <w:color w:val="auto"/>
              </w:rPr>
              <w:t>Payment Instrument</w:t>
            </w:r>
            <w:r w:rsidR="0023216D" w:rsidRPr="004942EB">
              <w:rPr>
                <w:color w:val="auto"/>
              </w:rPr>
              <w:t xml:space="preserve"> Type</w:t>
            </w:r>
            <w:bookmarkEnd w:id="11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1818" w:rsidRPr="004942EB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4942EB" w:rsidRDefault="00881818" w:rsidP="00881818"/>
    <w:tbl>
      <w:tblPr>
        <w:tblW w:w="149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3342"/>
        <w:gridCol w:w="6267"/>
        <w:gridCol w:w="968"/>
        <w:gridCol w:w="992"/>
        <w:gridCol w:w="993"/>
        <w:gridCol w:w="992"/>
      </w:tblGrid>
      <w:tr w:rsidR="004942EB" w:rsidRPr="004942EB" w:rsidTr="00FA1FDE">
        <w:trPr>
          <w:tblHeader/>
        </w:trPr>
        <w:tc>
          <w:tcPr>
            <w:tcW w:w="1375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Code</w:t>
            </w:r>
          </w:p>
        </w:tc>
        <w:tc>
          <w:tcPr>
            <w:tcW w:w="3342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pPr>
              <w:tabs>
                <w:tab w:val="left" w:pos="653"/>
              </w:tabs>
            </w:pPr>
            <w:r w:rsidRPr="004942EB">
              <w:t>Value</w:t>
            </w:r>
          </w:p>
        </w:tc>
        <w:tc>
          <w:tcPr>
            <w:tcW w:w="6267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t>Description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CCFFFF"/>
          </w:tcPr>
          <w:p w:rsidR="00881818" w:rsidRPr="004942EB" w:rsidRDefault="00881818" w:rsidP="00FA1FDE">
            <w:pPr>
              <w:jc w:val="center"/>
            </w:pPr>
            <w:r w:rsidRPr="004942EB">
              <w:t>DF_EMT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</w:tcPr>
          <w:p w:rsidR="00881818" w:rsidRPr="004942EB" w:rsidRDefault="00881818" w:rsidP="00FA1FDE">
            <w:pPr>
              <w:jc w:val="center"/>
            </w:pPr>
            <w:r w:rsidRPr="004942EB">
              <w:t>DF_ONL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CCFFFF"/>
          </w:tcPr>
          <w:p w:rsidR="00881818" w:rsidRPr="004942EB" w:rsidRDefault="00881818" w:rsidP="00FA1FDE">
            <w:pPr>
              <w:ind w:left="-31"/>
              <w:jc w:val="center"/>
            </w:pPr>
            <w:r w:rsidRPr="004942EB">
              <w:t>DF_CNT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:rsidR="00881818" w:rsidRPr="004942EB" w:rsidRDefault="00881818" w:rsidP="00FA1FDE">
            <w:pPr>
              <w:jc w:val="center"/>
            </w:pPr>
            <w:r w:rsidRPr="004942EB">
              <w:t>DF_TMT</w:t>
            </w:r>
          </w:p>
        </w:tc>
      </w:tr>
      <w:tr w:rsidR="004942EB" w:rsidRPr="004942EB" w:rsidTr="00ED3967">
        <w:trPr>
          <w:trHeight w:val="301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ind w:left="-25"/>
            </w:pPr>
            <w:r w:rsidRPr="004942EB">
              <w:t>0753600001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Footer"/>
              <w:tabs>
                <w:tab w:val="clear" w:pos="4153"/>
                <w:tab w:val="clear" w:pos="8306"/>
              </w:tabs>
            </w:pPr>
            <w:r w:rsidRPr="004942EB">
              <w:t>Cash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เงินสด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</w:tr>
      <w:tr w:rsidR="004942EB" w:rsidRPr="004942EB" w:rsidTr="000A0682">
        <w:trPr>
          <w:trHeight w:val="29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ind w:left="-25"/>
            </w:pPr>
            <w:r w:rsidRPr="004942EB">
              <w:t>0753600002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roofErr w:type="spellStart"/>
            <w:r w:rsidRPr="004942EB">
              <w:t>Cheque</w:t>
            </w:r>
            <w:proofErr w:type="spellEnd"/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เช็ค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</w:tr>
      <w:tr w:rsidR="004942EB" w:rsidRPr="004942EB" w:rsidTr="00ED3967">
        <w:trPr>
          <w:trHeight w:val="33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2CC4" w:rsidRPr="004942EB" w:rsidRDefault="00F42CC4" w:rsidP="00F42CC4">
            <w:pPr>
              <w:ind w:left="-25"/>
            </w:pPr>
            <w:r w:rsidRPr="004942EB">
              <w:t>0753600003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Banking account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บัญชีเงินฝาก</w:t>
            </w:r>
            <w:r w:rsidRPr="004942EB">
              <w:t xml:space="preserve"> (Banking Account) </w:t>
            </w:r>
            <w:r w:rsidRPr="004942EB">
              <w:rPr>
                <w:cs/>
              </w:rPr>
              <w:t xml:space="preserve">เช่น บัตรเอทีเอ็ม บัตรเดบิต รวมถึงการเติมเงินผ่าน </w:t>
            </w:r>
            <w:r w:rsidR="00673583">
              <w:t>Internet B</w:t>
            </w:r>
            <w:bookmarkStart w:id="12" w:name="_GoBack"/>
            <w:bookmarkEnd w:id="12"/>
            <w:r w:rsidRPr="004942EB">
              <w:t xml:space="preserve">anking </w:t>
            </w:r>
            <w:r w:rsidRPr="004942EB">
              <w:rPr>
                <w:cs/>
              </w:rPr>
              <w:t xml:space="preserve">และ </w:t>
            </w:r>
            <w:r w:rsidRPr="004942EB">
              <w:t xml:space="preserve">Mobile </w:t>
            </w:r>
            <w:r w:rsidRPr="004942EB">
              <w:rPr>
                <w:rFonts w:hint="cs"/>
                <w:cs/>
              </w:rPr>
              <w:t xml:space="preserve">หรือการชำระเงินด้วย </w:t>
            </w:r>
            <w:r w:rsidRPr="004942EB">
              <w:t xml:space="preserve">QR Code </w:t>
            </w:r>
            <w:r w:rsidRPr="004942EB">
              <w:rPr>
                <w:rFonts w:hint="cs"/>
                <w:cs/>
              </w:rPr>
              <w:t>ผ่านระบบพร้อม</w:t>
            </w:r>
            <w:proofErr w:type="spellStart"/>
            <w:r w:rsidRPr="004942EB">
              <w:rPr>
                <w:rFonts w:hint="cs"/>
                <w:cs/>
              </w:rPr>
              <w:t>เพย์</w:t>
            </w:r>
            <w:proofErr w:type="spellEnd"/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ED3967">
        <w:trPr>
          <w:trHeight w:val="272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2CC4" w:rsidRPr="004942EB" w:rsidRDefault="00F42CC4" w:rsidP="00F42CC4">
            <w:pPr>
              <w:ind w:left="-25"/>
            </w:pPr>
            <w:r w:rsidRPr="004942EB">
              <w:t>0753600004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Credit card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cs/>
              </w:rPr>
              <w:t>บัตรเครดิต (</w:t>
            </w:r>
            <w:r w:rsidR="0001231C">
              <w:t>Credit C</w:t>
            </w:r>
            <w:r w:rsidRPr="004942EB">
              <w:t>ard)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</w:tr>
      <w:tr w:rsidR="004942EB" w:rsidRPr="004942EB" w:rsidTr="00ED3967">
        <w:trPr>
          <w:trHeight w:val="64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2CC4" w:rsidRPr="004942EB" w:rsidRDefault="00F42CC4" w:rsidP="00F42CC4">
            <w:pPr>
              <w:ind w:left="-25"/>
            </w:pPr>
            <w:r w:rsidRPr="004942EB">
              <w:t>0753600005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e-Money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เงินอิเล็กทรอนิกส์ (</w:t>
            </w:r>
            <w:r w:rsidRPr="004942EB">
              <w:t>e-Money)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</w:tr>
      <w:tr w:rsidR="00F42CC4" w:rsidRPr="004942EB" w:rsidTr="00ED3967">
        <w:tc>
          <w:tcPr>
            <w:tcW w:w="137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ind w:left="-25"/>
            </w:pPr>
            <w:r w:rsidRPr="004942EB">
              <w:t>0753600006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Other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cs/>
              </w:rPr>
              <w:t>อื่น ๆ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F42CC4" w:rsidRPr="004942EB" w:rsidRDefault="00F42CC4" w:rsidP="00F42CC4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</w:tbl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E07F35" w:rsidRPr="004942EB" w:rsidRDefault="00E07F35" w:rsidP="00881818"/>
    <w:p w:rsidR="00E07F35" w:rsidRPr="004942EB" w:rsidRDefault="00E07F35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21071C" w:rsidRPr="004942EB" w:rsidRDefault="0021071C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952F1E" w:rsidRPr="004942EB" w:rsidRDefault="00952F1E" w:rsidP="00952F1E">
      <w:pPr>
        <w:pStyle w:val="TOC1"/>
        <w:rPr>
          <w:color w:val="auto"/>
        </w:rPr>
      </w:pPr>
    </w:p>
    <w:tbl>
      <w:tblPr>
        <w:tblW w:w="155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4961"/>
        <w:gridCol w:w="6723"/>
      </w:tblGrid>
      <w:tr w:rsidR="004942EB" w:rsidRPr="004942EB" w:rsidTr="00952F1E">
        <w:trPr>
          <w:cantSplit/>
          <w:trHeight w:val="25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2F1E" w:rsidRPr="004942EB" w:rsidRDefault="00952F1E" w:rsidP="00553562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2F1E" w:rsidRPr="004942EB" w:rsidRDefault="00952F1E" w:rsidP="00553562">
            <w:pPr>
              <w:pStyle w:val="Heading1"/>
              <w:rPr>
                <w:color w:val="auto"/>
              </w:rPr>
            </w:pPr>
            <w:bookmarkStart w:id="13" w:name="_Toc508026828"/>
            <w:proofErr w:type="spellStart"/>
            <w:r w:rsidRPr="004942EB">
              <w:rPr>
                <w:color w:val="auto"/>
              </w:rPr>
              <w:t>Promptpay</w:t>
            </w:r>
            <w:proofErr w:type="spellEnd"/>
            <w:r w:rsidRPr="004942EB">
              <w:rPr>
                <w:color w:val="auto"/>
              </w:rPr>
              <w:t xml:space="preserve"> Bulk Service Type</w:t>
            </w:r>
            <w:bookmarkEnd w:id="13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2F1E" w:rsidRPr="004942EB" w:rsidRDefault="00952F1E" w:rsidP="00553562">
            <w:pPr>
              <w:rPr>
                <w:b/>
                <w:bCs/>
                <w:i/>
                <w:iCs/>
              </w:rPr>
            </w:pPr>
          </w:p>
        </w:tc>
      </w:tr>
    </w:tbl>
    <w:p w:rsidR="00952F1E" w:rsidRPr="004942EB" w:rsidRDefault="00952F1E" w:rsidP="00952F1E"/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92"/>
        <w:gridCol w:w="7"/>
        <w:gridCol w:w="5087"/>
        <w:gridCol w:w="7585"/>
      </w:tblGrid>
      <w:tr w:rsidR="004942EB" w:rsidRPr="004942EB" w:rsidTr="00553562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952F1E" w:rsidRPr="004942EB" w:rsidRDefault="00952F1E" w:rsidP="00553562">
            <w:r w:rsidRPr="004942EB">
              <w:t>Code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952F1E" w:rsidRPr="004942EB" w:rsidRDefault="00952F1E" w:rsidP="00553562">
            <w:r w:rsidRPr="004942EB">
              <w:t>Value</w:t>
            </w:r>
          </w:p>
        </w:tc>
        <w:tc>
          <w:tcPr>
            <w:tcW w:w="7585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952F1E" w:rsidRPr="004942EB" w:rsidRDefault="00952F1E" w:rsidP="00553562">
            <w:r w:rsidRPr="004942EB">
              <w:t>Description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0752600001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52F1E" w:rsidRPr="004942EB" w:rsidRDefault="00952F1E" w:rsidP="00553562">
            <w:r w:rsidRPr="004942EB">
              <w:t>Credit Transfer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952F1E" w:rsidRPr="004942EB" w:rsidRDefault="00952F1E" w:rsidP="00553562">
            <w:r w:rsidRPr="004942EB">
              <w:t>Credit Transfer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0752600002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Salary, Remuneration, Gratuity, Pension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rPr>
                <w:cs/>
              </w:rPr>
              <w:t>เงินเดือน ค่าจ้าง บำเหน็จ บำนาญ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0752600003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Dividend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rPr>
                <w:cs/>
              </w:rPr>
              <w:t>เงินปันผล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0752600004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Interests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rPr>
                <w:cs/>
              </w:rPr>
              <w:t>รายได้จากดอกเบี้ย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0752600005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Good services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ชำระเงินค่าสินค้าและบริการ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0752600006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Selling securities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ขายหลักทรัพย์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0752600007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Tax refund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เงินคืนภาษี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0752600008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Loan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เงินกู้ยืม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0752600009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Senior Citizen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เงินช่วยเหลือผู้สูงอายุ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0752600010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Government Bond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พันธบัตรรัฐบาล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0752600011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Government Welfare / Pension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สวัสดิการภาครัฐ / บำเหน็จ บำนาญ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0752600012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39"/>
            </w:pPr>
            <w:r w:rsidRPr="004942EB">
              <w:t>Other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อื่น ๆ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0752600013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t>Debit Transfer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t>Debit Transfer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0752600014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Water Supply Expenses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ค่าน้ำป</w:t>
            </w:r>
            <w:r w:rsidR="00260766">
              <w:rPr>
                <w:rFonts w:hint="cs"/>
                <w:cs/>
              </w:rPr>
              <w:t>ร</w:t>
            </w:r>
            <w:r w:rsidRPr="004942EB">
              <w:rPr>
                <w:rFonts w:hint="cs"/>
                <w:cs/>
              </w:rPr>
              <w:t>ะปา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0752600015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Electricity Supply Expenses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ค่าไฟฟ้า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0752600016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Telephone Expenses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ค่าโทรศัพท์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0752600017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Premium for Casualty Insurance and Life Insurance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ค่าเบี้ยประกันภัย ประกันชีวิต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0752600018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Collection on Credit Card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เรียกเก็บเงินตามบัตรเครดิต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0752600019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Installment Payment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ค่าผ่อนชำระ</w:t>
            </w:r>
            <w:r w:rsidRPr="004942EB">
              <w:rPr>
                <w:cs/>
              </w:rPr>
              <w:tab/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0752600020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Purchase of Securities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ซื้อหลักทรัพย์</w:t>
            </w:r>
          </w:p>
        </w:tc>
      </w:tr>
      <w:tr w:rsidR="004942EB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0752600021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Membership Fee and Due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ค่าสมาชิก ค่าบำรุง</w:t>
            </w:r>
          </w:p>
        </w:tc>
      </w:tr>
      <w:tr w:rsidR="00952F1E" w:rsidRPr="004942EB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F1E" w:rsidRPr="004942EB" w:rsidRDefault="00952F1E" w:rsidP="00553562">
            <w:r w:rsidRPr="004942EB">
              <w:t>0752600022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F1E" w:rsidRPr="004942EB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52F1E" w:rsidRPr="004942EB" w:rsidRDefault="00952F1E" w:rsidP="00553562">
            <w:pPr>
              <w:ind w:left="106"/>
            </w:pPr>
            <w:r w:rsidRPr="004942EB">
              <w:t>Other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952F1E" w:rsidRPr="004942EB" w:rsidRDefault="00952F1E" w:rsidP="00553562">
            <w:pPr>
              <w:rPr>
                <w:cs/>
              </w:rPr>
            </w:pPr>
            <w:r w:rsidRPr="004942EB">
              <w:rPr>
                <w:cs/>
              </w:rPr>
              <w:t>อื่น ๆ</w:t>
            </w:r>
          </w:p>
        </w:tc>
      </w:tr>
    </w:tbl>
    <w:p w:rsidR="00952F1E" w:rsidRPr="004942EB" w:rsidRDefault="00952F1E" w:rsidP="00952F1E">
      <w:pPr>
        <w:pStyle w:val="Footer"/>
        <w:tabs>
          <w:tab w:val="clear" w:pos="4153"/>
          <w:tab w:val="clear" w:pos="8306"/>
        </w:tabs>
      </w:pPr>
    </w:p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952F1E" w:rsidRPr="004942EB" w:rsidRDefault="00952F1E" w:rsidP="00881818"/>
    <w:p w:rsidR="00881818" w:rsidRPr="004942EB" w:rsidRDefault="00881818" w:rsidP="00881818"/>
    <w:tbl>
      <w:tblPr>
        <w:tblW w:w="14249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10253"/>
      </w:tblGrid>
      <w:tr w:rsidR="00881818" w:rsidRPr="004942EB" w:rsidTr="00FA1FDE">
        <w:trPr>
          <w:cantSplit/>
          <w:trHeight w:val="255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</w:rPr>
            </w:pPr>
            <w:r w:rsidRPr="004942EB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pStyle w:val="Heading1"/>
              <w:ind w:left="-1060" w:firstLine="1060"/>
              <w:rPr>
                <w:color w:val="auto"/>
              </w:rPr>
            </w:pPr>
            <w:bookmarkStart w:id="14" w:name="_Toc508026829"/>
            <w:proofErr w:type="spellStart"/>
            <w:r w:rsidRPr="004942EB">
              <w:rPr>
                <w:color w:val="auto"/>
              </w:rPr>
              <w:t>PromptPay</w:t>
            </w:r>
            <w:proofErr w:type="spellEnd"/>
            <w:r w:rsidRPr="004942EB">
              <w:rPr>
                <w:color w:val="auto"/>
              </w:rPr>
              <w:t xml:space="preserve"> Receiver ID Type</w:t>
            </w:r>
            <w:bookmarkEnd w:id="14"/>
            <w:r w:rsidRPr="004942EB">
              <w:rPr>
                <w:color w:val="auto"/>
              </w:rPr>
              <w:t xml:space="preserve"> </w:t>
            </w:r>
          </w:p>
        </w:tc>
      </w:tr>
    </w:tbl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tbl>
      <w:tblPr>
        <w:tblW w:w="1393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3342"/>
        <w:gridCol w:w="6267"/>
        <w:gridCol w:w="968"/>
        <w:gridCol w:w="992"/>
        <w:gridCol w:w="993"/>
      </w:tblGrid>
      <w:tr w:rsidR="004942EB" w:rsidRPr="004942EB" w:rsidTr="0021071C">
        <w:trPr>
          <w:tblHeader/>
        </w:trPr>
        <w:tc>
          <w:tcPr>
            <w:tcW w:w="1375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21071C" w:rsidRPr="004942EB" w:rsidRDefault="0021071C" w:rsidP="007A49EB">
            <w:r w:rsidRPr="004942EB">
              <w:t>Code</w:t>
            </w:r>
          </w:p>
        </w:tc>
        <w:tc>
          <w:tcPr>
            <w:tcW w:w="3342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21071C" w:rsidRPr="004942EB" w:rsidRDefault="0021071C" w:rsidP="007A49EB">
            <w:pPr>
              <w:tabs>
                <w:tab w:val="left" w:pos="653"/>
              </w:tabs>
            </w:pPr>
            <w:r w:rsidRPr="004942EB">
              <w:t>Value</w:t>
            </w:r>
          </w:p>
        </w:tc>
        <w:tc>
          <w:tcPr>
            <w:tcW w:w="6267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21071C" w:rsidRPr="004942EB" w:rsidRDefault="0021071C" w:rsidP="007A49EB">
            <w:pPr>
              <w:rPr>
                <w:cs/>
              </w:rPr>
            </w:pPr>
            <w:r w:rsidRPr="004942EB">
              <w:t>Description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CCFFFF"/>
          </w:tcPr>
          <w:p w:rsidR="0021071C" w:rsidRPr="004942EB" w:rsidRDefault="0021071C" w:rsidP="0021071C">
            <w:pPr>
              <w:jc w:val="center"/>
            </w:pPr>
            <w:r w:rsidRPr="004942EB">
              <w:t>DF_SPP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</w:tcPr>
          <w:p w:rsidR="0021071C" w:rsidRPr="004942EB" w:rsidRDefault="0021071C" w:rsidP="0021071C">
            <w:pPr>
              <w:jc w:val="center"/>
            </w:pPr>
            <w:r w:rsidRPr="004942EB">
              <w:t>DF_EPP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CCFFFF"/>
          </w:tcPr>
          <w:p w:rsidR="0021071C" w:rsidRPr="004942EB" w:rsidRDefault="0021071C" w:rsidP="0021071C">
            <w:pPr>
              <w:ind w:left="-31"/>
              <w:jc w:val="center"/>
            </w:pPr>
            <w:r w:rsidRPr="004942EB">
              <w:t>DF_RPP</w:t>
            </w:r>
          </w:p>
        </w:tc>
      </w:tr>
      <w:tr w:rsidR="004942EB" w:rsidRPr="004942EB" w:rsidTr="0021071C">
        <w:trPr>
          <w:trHeight w:val="301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ind w:left="-115"/>
            </w:pPr>
            <w:r w:rsidRPr="004942EB">
              <w:t>MSISDN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ind w:left="-50"/>
            </w:pPr>
            <w:r w:rsidRPr="004942EB">
              <w:t>Mobile phone number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หมายเลขโทรศัพท์เคลื่อนที่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21071C">
        <w:trPr>
          <w:trHeight w:val="29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ind w:left="-115"/>
            </w:pPr>
            <w:r w:rsidRPr="004942EB">
              <w:t>NATID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ind w:left="-50"/>
            </w:pPr>
            <w:r w:rsidRPr="004942EB">
              <w:t>National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หมายเลขประจำตัวประชาชน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21071C">
        <w:trPr>
          <w:trHeight w:val="24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071C" w:rsidRPr="004942EB" w:rsidRDefault="0021071C" w:rsidP="0021071C">
            <w:pPr>
              <w:ind w:left="-115"/>
            </w:pPr>
            <w:r w:rsidRPr="004942EB">
              <w:t>TAXID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4942EB">
              <w:t>Tax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หมายเลขประจำตัว</w:t>
            </w:r>
            <w:r w:rsidR="00666B61" w:rsidRPr="004942EB">
              <w:rPr>
                <w:cs/>
              </w:rPr>
              <w:t>นิติบุคคลที่ออกโดยกรมพัฒนาธุรกิจการค้า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21071C">
        <w:trPr>
          <w:trHeight w:val="272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071C" w:rsidRPr="004942EB" w:rsidRDefault="0021071C" w:rsidP="0021071C">
            <w:pPr>
              <w:ind w:left="-115"/>
            </w:pPr>
            <w:r w:rsidRPr="004942EB">
              <w:t>BILLERID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4942EB">
              <w:t>Biller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หมายเลขผู้ออกใบแจ้งหนี้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21071C">
        <w:trPr>
          <w:trHeight w:val="64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071C" w:rsidRPr="004942EB" w:rsidRDefault="0021071C" w:rsidP="0021071C">
            <w:pPr>
              <w:ind w:left="-115"/>
            </w:pPr>
            <w:r w:rsidRPr="004942EB">
              <w:t>EWALLETID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4942EB">
              <w:t>e-Wallet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หมายเลขบัญชีเงินอิเล็กทรอนิกส์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21071C"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ind w:left="-115"/>
            </w:pPr>
            <w:r w:rsidRPr="004942EB">
              <w:t>BANKACC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4942EB">
              <w:t>Bank Account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หมายเลขบัญชีธนาคาร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  <w:rPr>
                <w:cs/>
              </w:rPr>
            </w:pPr>
          </w:p>
        </w:tc>
      </w:tr>
      <w:tr w:rsidR="0021071C" w:rsidRPr="004942EB" w:rsidTr="0021071C">
        <w:tc>
          <w:tcPr>
            <w:tcW w:w="137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ind w:left="-115"/>
            </w:pPr>
            <w:r w:rsidRPr="004942EB">
              <w:t>OTHERID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21071C" w:rsidRPr="004942EB" w:rsidRDefault="0021071C" w:rsidP="0021071C">
            <w:pPr>
              <w:pStyle w:val="ListParagraph"/>
              <w:ind w:left="-50"/>
            </w:pPr>
            <w:r w:rsidRPr="004942EB">
              <w:t>Other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21071C" w:rsidRPr="004942EB" w:rsidRDefault="0021071C" w:rsidP="0021071C">
            <w:pPr>
              <w:ind w:left="-62"/>
            </w:pPr>
            <w:r w:rsidRPr="004942EB">
              <w:rPr>
                <w:cs/>
              </w:rPr>
              <w:t>หมายเลขอ้างอิงอื่น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21071C" w:rsidRPr="004942EB" w:rsidRDefault="0021071C" w:rsidP="0021071C">
            <w:pPr>
              <w:jc w:val="center"/>
            </w:pPr>
            <w:r w:rsidRPr="004942EB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</w:pPr>
            <w:r w:rsidRPr="004942EB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71C" w:rsidRPr="004942EB" w:rsidRDefault="0021071C" w:rsidP="0021071C">
            <w:pPr>
              <w:jc w:val="center"/>
            </w:pPr>
            <w:r w:rsidRPr="004942EB">
              <w:t>X</w:t>
            </w:r>
          </w:p>
        </w:tc>
      </w:tr>
    </w:tbl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p w:rsidR="008D2EB9" w:rsidRPr="004942EB" w:rsidRDefault="008D2EB9" w:rsidP="00881818"/>
    <w:tbl>
      <w:tblPr>
        <w:tblpPr w:leftFromText="180" w:rightFromText="180" w:vertAnchor="text" w:horzAnchor="margin" w:tblpXSpec="right" w:tblpY="-61"/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0778"/>
      </w:tblGrid>
      <w:tr w:rsidR="004942EB" w:rsidRPr="004942EB" w:rsidTr="0087496D">
        <w:trPr>
          <w:cantSplit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EB9" w:rsidRPr="004942EB" w:rsidRDefault="008D2EB9" w:rsidP="0087496D">
            <w:pPr>
              <w:rPr>
                <w:b/>
                <w:bCs/>
              </w:rPr>
            </w:pPr>
          </w:p>
          <w:p w:rsidR="008D2EB9" w:rsidRPr="004942EB" w:rsidRDefault="008D2EB9" w:rsidP="0087496D">
            <w:r w:rsidRPr="004942EB">
              <w:rPr>
                <w:b/>
                <w:bCs/>
              </w:rPr>
              <w:t xml:space="preserve">                            Classification Name: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EB9" w:rsidRPr="004942EB" w:rsidRDefault="008D2EB9" w:rsidP="0087496D">
            <w:pPr>
              <w:pStyle w:val="Heading1"/>
              <w:numPr>
                <w:ilvl w:val="0"/>
                <w:numId w:val="0"/>
              </w:numPr>
              <w:rPr>
                <w:color w:val="auto"/>
              </w:rPr>
            </w:pPr>
          </w:p>
          <w:p w:rsidR="008D2EB9" w:rsidRPr="004942EB" w:rsidRDefault="008D2EB9" w:rsidP="0087496D">
            <w:pPr>
              <w:pStyle w:val="Heading1"/>
              <w:rPr>
                <w:color w:val="auto"/>
              </w:rPr>
            </w:pPr>
            <w:bookmarkStart w:id="15" w:name="_Toc508026830"/>
            <w:proofErr w:type="spellStart"/>
            <w:r w:rsidRPr="004942EB">
              <w:rPr>
                <w:color w:val="auto"/>
              </w:rPr>
              <w:t>PromptPay</w:t>
            </w:r>
            <w:proofErr w:type="spellEnd"/>
            <w:r w:rsidRPr="004942EB">
              <w:rPr>
                <w:color w:val="auto"/>
              </w:rPr>
              <w:t xml:space="preserve"> Single Service Type</w:t>
            </w:r>
            <w:bookmarkEnd w:id="15"/>
          </w:p>
        </w:tc>
      </w:tr>
    </w:tbl>
    <w:p w:rsidR="008D2EB9" w:rsidRPr="004942EB" w:rsidRDefault="008D2EB9" w:rsidP="008D2EB9"/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558"/>
        <w:gridCol w:w="8413"/>
      </w:tblGrid>
      <w:tr w:rsidR="004942EB" w:rsidRPr="004942EB" w:rsidTr="0087496D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D2EB9" w:rsidRPr="004942EB" w:rsidRDefault="008D2EB9" w:rsidP="0087496D">
            <w:r w:rsidRPr="004942EB">
              <w:t>Code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D2EB9" w:rsidRPr="004942EB" w:rsidRDefault="008D2EB9" w:rsidP="0087496D">
            <w:r w:rsidRPr="004942EB">
              <w:t>Value</w:t>
            </w:r>
          </w:p>
        </w:tc>
        <w:tc>
          <w:tcPr>
            <w:tcW w:w="84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D2EB9" w:rsidRPr="004942EB" w:rsidRDefault="008D2EB9" w:rsidP="0087496D">
            <w:r w:rsidRPr="004942EB">
              <w:t>Description</w:t>
            </w:r>
          </w:p>
        </w:tc>
      </w:tr>
      <w:tr w:rsidR="004942EB" w:rsidRPr="004942EB" w:rsidTr="0087496D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>0754000001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>Credit Transfer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666B61" w:rsidRPr="004942EB" w:rsidRDefault="00D14DDF" w:rsidP="00666B61">
            <w:r w:rsidRPr="00D14DDF">
              <w:rPr>
                <w:cs/>
              </w:rPr>
              <w:t>การโอนเงินระหว่างบัญชี หรือ ระหว่างบุคคล ไม่นับรวมธุรกรรมการโอนเงินระหว่างบัญชี หรือระหว่างบุคคล ที่เกิดจากการแจ้งเตือน (</w:t>
            </w:r>
            <w:r w:rsidRPr="00D14DDF">
              <w:t>Request to Pay </w:t>
            </w:r>
            <w:r w:rsidRPr="00D14DDF">
              <w:rPr>
                <w:cs/>
              </w:rPr>
              <w:t>แบบ</w:t>
            </w:r>
            <w:r w:rsidRPr="00D14DDF">
              <w:t> Credit Transfer)</w:t>
            </w:r>
          </w:p>
        </w:tc>
      </w:tr>
      <w:tr w:rsidR="004942EB" w:rsidRPr="004942EB" w:rsidTr="00D14DDF">
        <w:trPr>
          <w:trHeight w:val="69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>0754000002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>Bill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14DDF" w:rsidRPr="00D14DDF" w:rsidRDefault="00D14DDF" w:rsidP="00D14DDF">
            <w:pPr>
              <w:autoSpaceDE w:val="0"/>
              <w:autoSpaceDN w:val="0"/>
            </w:pPr>
            <w:r w:rsidRPr="00D14DDF">
              <w:rPr>
                <w:cs/>
              </w:rPr>
              <w:t>การชำระเงินค่าสินค้าและบริการ รวมถึงการชำระค่าบัตรเครดิต ค่าเบี้ยประกัน ค่าเล่าเรียน ชำระหนี้สิน</w:t>
            </w:r>
            <w:r w:rsidRPr="00D14DDF">
              <w:t> </w:t>
            </w:r>
            <w:r w:rsidRPr="00D14DDF">
              <w:rPr>
                <w:rFonts w:hint="cs"/>
                <w:cs/>
              </w:rPr>
              <w:t>ไม่นับรวมการชำระค่าสินค้าและบริการที่เกิดจากการแจ้งเตือนให้ลูกค้าของตนชำระเงินตามใบแจ้งหนี้ (</w:t>
            </w:r>
            <w:r w:rsidRPr="00D14DDF">
              <w:t>Request to Pay </w:t>
            </w:r>
            <w:r w:rsidRPr="00D14DDF">
              <w:rPr>
                <w:rFonts w:hint="cs"/>
                <w:cs/>
              </w:rPr>
              <w:t>แบบ</w:t>
            </w:r>
            <w:r w:rsidR="00673583">
              <w:t> Bill P</w:t>
            </w:r>
            <w:r w:rsidRPr="00D14DDF">
              <w:t>ayment)</w:t>
            </w:r>
          </w:p>
        </w:tc>
      </w:tr>
      <w:tr w:rsidR="004942EB" w:rsidRPr="004942EB" w:rsidTr="0087496D">
        <w:trPr>
          <w:trHeight w:val="11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>0754000003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D259BE">
            <w:r w:rsidRPr="004942EB">
              <w:t xml:space="preserve">Request to Pay </w:t>
            </w:r>
            <w:r w:rsidRPr="004942EB">
              <w:rPr>
                <w:cs/>
              </w:rPr>
              <w:t xml:space="preserve">แบบ </w:t>
            </w:r>
            <w:r w:rsidRPr="004942EB">
              <w:t>Credit Transfer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666B61" w:rsidRPr="00D14DDF" w:rsidRDefault="00D14DDF" w:rsidP="00D14DDF">
            <w:pPr>
              <w:autoSpaceDE w:val="0"/>
              <w:autoSpaceDN w:val="0"/>
            </w:pPr>
            <w:r w:rsidRPr="00D14DDF">
              <w:rPr>
                <w:cs/>
              </w:rPr>
              <w:t>ค่าเช่าบ้าน เติมเงินโทรศัพท์เคลื่อนที่ ชำระค่าหลักทรัพย์ ค่าสาธารณูปโภค เช่น ค่าน้ำประปา ค่าไฟฟ้า ค่าโทรศัพท์</w:t>
            </w:r>
            <w:r w:rsidRPr="00D14DDF">
              <w:t>  </w:t>
            </w:r>
            <w:r w:rsidRPr="00D14DDF">
              <w:rPr>
                <w:rFonts w:hint="cs"/>
                <w:cs/>
              </w:rPr>
              <w:t>(เฉพาะธุรกรรมที่เป็นรายการโอนเงินสำเร็จเท่านั้น</w:t>
            </w:r>
            <w:r w:rsidRPr="00D14DDF">
              <w:t>)</w:t>
            </w:r>
          </w:p>
        </w:tc>
      </w:tr>
      <w:tr w:rsidR="00666B61" w:rsidRPr="004942EB" w:rsidTr="0087496D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>0754000004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666B61" w:rsidRPr="004942EB" w:rsidRDefault="00666B61" w:rsidP="0087496D">
            <w:r w:rsidRPr="004942EB">
              <w:t xml:space="preserve">Request to Pay </w:t>
            </w:r>
            <w:r w:rsidRPr="004942EB">
              <w:rPr>
                <w:cs/>
              </w:rPr>
              <w:t xml:space="preserve">แบบ </w:t>
            </w:r>
            <w:r w:rsidRPr="004942EB">
              <w:t>Bill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666B61" w:rsidRPr="004942EB" w:rsidRDefault="00D14DDF" w:rsidP="00666B61">
            <w:r w:rsidRPr="00D14DDF">
              <w:rPr>
                <w:cs/>
              </w:rPr>
              <w:t>การชำระค่าสินค้าและบริการจากการแจ้งเตือน</w:t>
            </w:r>
            <w:r w:rsidRPr="00D14DDF">
              <w:t> Request to Pay </w:t>
            </w:r>
            <w:r w:rsidRPr="00D14DDF">
              <w:rPr>
                <w:cs/>
              </w:rPr>
              <w:t>แบบ</w:t>
            </w:r>
            <w:r w:rsidRPr="00D14DDF">
              <w:t> Bill Payment (</w:t>
            </w:r>
            <w:r w:rsidRPr="00D14DDF">
              <w:rPr>
                <w:cs/>
              </w:rPr>
              <w:t>เฉพาะธุรกรรมที่เป็นรายการชำระเงินสำเร็จเท่านั้น)</w:t>
            </w:r>
          </w:p>
        </w:tc>
      </w:tr>
    </w:tbl>
    <w:p w:rsidR="00D14DDF" w:rsidRPr="004942EB" w:rsidRDefault="00D14DDF" w:rsidP="008D2EB9"/>
    <w:p w:rsidR="008D2EB9" w:rsidRPr="004942EB" w:rsidRDefault="008D2EB9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5C3057" w:rsidRPr="004942EB" w:rsidRDefault="005C3057" w:rsidP="00881818"/>
    <w:p w:rsidR="005C3057" w:rsidRPr="004942EB" w:rsidRDefault="005C3057" w:rsidP="00881818"/>
    <w:p w:rsidR="005C3057" w:rsidRPr="004942EB" w:rsidRDefault="005C3057" w:rsidP="00881818"/>
    <w:p w:rsidR="005C3057" w:rsidRPr="004942EB" w:rsidRDefault="005C3057" w:rsidP="00881818"/>
    <w:p w:rsidR="00881818" w:rsidRPr="004942EB" w:rsidRDefault="00881818" w:rsidP="00881818"/>
    <w:p w:rsidR="00881818" w:rsidRPr="004942EB" w:rsidRDefault="00881818" w:rsidP="00881818"/>
    <w:p w:rsidR="00CF51AC" w:rsidRPr="004942EB" w:rsidRDefault="00CF51AC" w:rsidP="00881818"/>
    <w:p w:rsidR="00881818" w:rsidRPr="004942EB" w:rsidRDefault="00881818" w:rsidP="00881818"/>
    <w:p w:rsidR="00881818" w:rsidRPr="004942EB" w:rsidRDefault="00881818" w:rsidP="00881818"/>
    <w:p w:rsidR="000C0A04" w:rsidRPr="004942EB" w:rsidRDefault="000C0A04" w:rsidP="00881818"/>
    <w:p w:rsidR="000C0A04" w:rsidRPr="004942EB" w:rsidRDefault="000C0A04" w:rsidP="00881818"/>
    <w:p w:rsidR="000C0A04" w:rsidRPr="004942EB" w:rsidRDefault="000C0A04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tbl>
      <w:tblPr>
        <w:tblpPr w:leftFromText="180" w:rightFromText="180" w:vertAnchor="text" w:horzAnchor="margin" w:tblpXSpec="center" w:tblpY="-61"/>
        <w:tblW w:w="17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584"/>
        <w:gridCol w:w="6723"/>
      </w:tblGrid>
      <w:tr w:rsidR="004942EB" w:rsidRPr="004942EB" w:rsidTr="00FA1FDE">
        <w:trPr>
          <w:cantSplit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</w:rPr>
            </w:pPr>
          </w:p>
          <w:p w:rsidR="00881818" w:rsidRPr="004942EB" w:rsidRDefault="00881818" w:rsidP="00FA1FDE">
            <w:r w:rsidRPr="004942EB">
              <w:rPr>
                <w:b/>
                <w:bCs/>
              </w:rPr>
              <w:t xml:space="preserve">                            Classification Name:</w:t>
            </w:r>
            <w:r w:rsidRPr="004942EB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881818">
            <w:pPr>
              <w:pStyle w:val="Heading1"/>
              <w:ind w:left="1881"/>
              <w:rPr>
                <w:color w:val="auto"/>
              </w:rPr>
            </w:pPr>
            <w:r w:rsidRPr="004942EB">
              <w:rPr>
                <w:color w:val="auto"/>
              </w:rPr>
              <w:t xml:space="preserve"> </w:t>
            </w:r>
            <w:bookmarkStart w:id="16" w:name="_Toc508026831"/>
            <w:proofErr w:type="spellStart"/>
            <w:r w:rsidRPr="004942EB">
              <w:rPr>
                <w:color w:val="auto"/>
              </w:rPr>
              <w:t>PromptPay</w:t>
            </w:r>
            <w:proofErr w:type="spellEnd"/>
            <w:r w:rsidRPr="004942EB">
              <w:rPr>
                <w:color w:val="auto"/>
              </w:rPr>
              <w:t xml:space="preserve"> System</w:t>
            </w:r>
            <w:r w:rsidR="00EA08A7" w:rsidRPr="004942EB">
              <w:rPr>
                <w:color w:val="auto"/>
              </w:rPr>
              <w:t xml:space="preserve"> Type</w:t>
            </w:r>
            <w:bookmarkEnd w:id="16"/>
            <w:r w:rsidRPr="004942EB">
              <w:rPr>
                <w:color w:val="auto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4942EB" w:rsidRDefault="00881818" w:rsidP="00881818">
      <w:pPr>
        <w:rPr>
          <w:rFonts w:ascii="Times New Roman" w:hAnsi="Times New Roman" w:cs="Times New Roman"/>
          <w:b/>
          <w:bCs/>
          <w:caps/>
          <w:noProof/>
          <w:vanish/>
          <w:szCs w:val="24"/>
        </w:rPr>
      </w:pPr>
    </w:p>
    <w:tbl>
      <w:tblPr>
        <w:tblpPr w:leftFromText="180" w:rightFromText="180" w:tblpX="58" w:tblpY="598"/>
        <w:tblW w:w="143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558"/>
        <w:gridCol w:w="8413"/>
      </w:tblGrid>
      <w:tr w:rsidR="004942EB" w:rsidRPr="004942EB" w:rsidTr="00881818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881818">
            <w:r w:rsidRPr="004942EB">
              <w:t>Code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881818">
            <w:r w:rsidRPr="004942EB">
              <w:t>Value</w:t>
            </w:r>
          </w:p>
        </w:tc>
        <w:tc>
          <w:tcPr>
            <w:tcW w:w="84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81818" w:rsidRPr="004942EB" w:rsidRDefault="00881818" w:rsidP="00881818">
            <w:r w:rsidRPr="004942EB">
              <w:t>Description</w:t>
            </w:r>
          </w:p>
        </w:tc>
      </w:tr>
      <w:tr w:rsidR="004942EB" w:rsidRPr="004942EB" w:rsidTr="00ED3967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0753800001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Single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การโอนเงินหรือชำระเงินครั้งละรายการ</w:t>
            </w:r>
          </w:p>
        </w:tc>
      </w:tr>
      <w:tr w:rsidR="004942EB" w:rsidRPr="004942EB" w:rsidTr="00ED3967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0753800002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Bulk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cs/>
              </w:rPr>
              <w:t>การโอนเงินหรือชำระเงินครั้งละหลายรายการ</w:t>
            </w:r>
          </w:p>
        </w:tc>
      </w:tr>
    </w:tbl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2F5580" w:rsidP="00881818">
      <w:pPr>
        <w:rPr>
          <w:highlight w:val="cyan"/>
        </w:rPr>
      </w:pPr>
      <w:r w:rsidRPr="004942EB">
        <w:br w:type="page"/>
      </w:r>
    </w:p>
    <w:tbl>
      <w:tblPr>
        <w:tblpPr w:leftFromText="180" w:rightFromText="180" w:vertAnchor="text" w:horzAnchor="margin" w:tblpYSpec="inside"/>
        <w:tblW w:w="14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233"/>
        <w:gridCol w:w="6723"/>
      </w:tblGrid>
      <w:tr w:rsidR="004942EB" w:rsidRPr="004942EB" w:rsidTr="00FA1FDE">
        <w:trPr>
          <w:cantSplit/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881818">
            <w:pPr>
              <w:pStyle w:val="Heading1"/>
              <w:ind w:left="1260" w:hanging="810"/>
              <w:rPr>
                <w:color w:val="auto"/>
              </w:rPr>
            </w:pPr>
            <w:bookmarkStart w:id="17" w:name="_Toc508026832"/>
            <w:r w:rsidRPr="004942EB">
              <w:rPr>
                <w:color w:val="auto"/>
              </w:rPr>
              <w:t>Service System Type</w:t>
            </w:r>
            <w:bookmarkEnd w:id="17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</w:tbl>
    <w:p w:rsidR="00881818" w:rsidRPr="004942EB" w:rsidRDefault="00881818" w:rsidP="00881818">
      <w:pPr>
        <w:rPr>
          <w:vanish/>
        </w:rPr>
      </w:pPr>
    </w:p>
    <w:tbl>
      <w:tblPr>
        <w:tblW w:w="14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24"/>
      </w:tblGrid>
      <w:tr w:rsidR="004942EB" w:rsidRPr="004942EB" w:rsidTr="002D314E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D314E" w:rsidRPr="004942EB" w:rsidRDefault="002D314E" w:rsidP="00FA1FDE">
            <w:r w:rsidRPr="004942EB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D314E" w:rsidRPr="004942EB" w:rsidRDefault="002D314E" w:rsidP="00FA1FDE">
            <w:r w:rsidRPr="004942EB">
              <w:t>Value</w:t>
            </w:r>
          </w:p>
        </w:tc>
        <w:tc>
          <w:tcPr>
            <w:tcW w:w="912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2D314E" w:rsidRPr="004942EB" w:rsidRDefault="002D314E" w:rsidP="00FA1FDE">
            <w:r w:rsidRPr="004942EB">
              <w:t>Description</w:t>
            </w:r>
          </w:p>
        </w:tc>
      </w:tr>
      <w:tr w:rsidR="004942EB" w:rsidRPr="004942EB" w:rsidTr="002D314E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4942EB" w:rsidRDefault="002D314E" w:rsidP="00FA1FDE">
            <w:r w:rsidRPr="004942EB">
              <w:t>ACQ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FA1FDE">
            <w:r w:rsidRPr="004942EB">
              <w:t>Acquirer</w:t>
            </w:r>
          </w:p>
        </w:tc>
        <w:tc>
          <w:tcPr>
            <w:tcW w:w="9124" w:type="dxa"/>
            <w:tcBorders>
              <w:lef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>ผู้ให้บริการแก่ผู้รับบัตร (</w:t>
            </w:r>
            <w:r w:rsidRPr="004942EB">
              <w:t xml:space="preserve">Acquirer) </w:t>
            </w:r>
            <w:r w:rsidRPr="004942EB">
              <w:rPr>
                <w:cs/>
              </w:rPr>
              <w:t>หมายความว่า ผู้ที่ทำหน้าที่ให้บริการรับส่งข้อมูลการชำระเงินทางอิเล็กทรอนิกส์จากบัตรอิเล็กทรอนิกส์ (</w:t>
            </w:r>
            <w:r w:rsidR="007659E1" w:rsidRPr="004942EB">
              <w:t>Card P</w:t>
            </w:r>
            <w:r w:rsidRPr="004942EB">
              <w:t xml:space="preserve">ayment) </w:t>
            </w:r>
            <w:r w:rsidRPr="004942EB">
              <w:rPr>
                <w:cs/>
              </w:rPr>
              <w:t>และเงินอิเล็กทรอนิกส์ (</w:t>
            </w:r>
            <w:r w:rsidR="007659E1" w:rsidRPr="004942EB">
              <w:t>e-M</w:t>
            </w:r>
            <w:r w:rsidRPr="004942EB">
              <w:t xml:space="preserve">oney) </w:t>
            </w:r>
            <w:r w:rsidRPr="004942EB">
              <w:rPr>
                <w:cs/>
              </w:rPr>
              <w:t xml:space="preserve">ผ่านช่องทางออนไลน์ของระบบ </w:t>
            </w:r>
            <w:r w:rsidR="007659E1" w:rsidRPr="004942EB">
              <w:t>Local S</w:t>
            </w:r>
            <w:r w:rsidRPr="004942EB">
              <w:t xml:space="preserve">cheme </w:t>
            </w:r>
            <w:r w:rsidRPr="004942EB">
              <w:rPr>
                <w:cs/>
              </w:rPr>
              <w:t xml:space="preserve">หรือ </w:t>
            </w:r>
            <w:r w:rsidR="007659E1" w:rsidRPr="004942EB">
              <w:t>International S</w:t>
            </w:r>
            <w:r w:rsidRPr="004942EB">
              <w:t xml:space="preserve">cheme </w:t>
            </w:r>
            <w:r w:rsidRPr="004942EB">
              <w:rPr>
                <w:cs/>
              </w:rPr>
              <w:t xml:space="preserve">และเป็นสมาชิกของผู้ให้บริการเครือข่ายนั้น เพื่อนำส่งข้อมูลจากผู้ออกบัตรและจะจ่ายเงินค่าสินค้าหรือค่าบริการให้แก่ผู้ประกอบกิจการขายสินค้าหรือให้บริการ ซึ่งมีสัญญาระหว่างกันว่าจะรับชำระราคาสินค้าหรือบริการด้วยบัตรอิเล็กทรอนิกส์ตามเงื่อนไขที่ตกลงกัน ทั้งนี้ </w:t>
            </w:r>
            <w:r w:rsidRPr="004942EB">
              <w:t xml:space="preserve">Acquirer </w:t>
            </w:r>
            <w:r w:rsidRPr="004942EB">
              <w:rPr>
                <w:cs/>
              </w:rPr>
              <w:t xml:space="preserve">จะติดต่อกับร้านค้าออนไลน์โดยตรง หรือ ผ่าน </w:t>
            </w:r>
            <w:r w:rsidR="007659E1" w:rsidRPr="004942EB">
              <w:t>Payment F</w:t>
            </w:r>
            <w:r w:rsidRPr="004942EB">
              <w:t xml:space="preserve">acilitator </w:t>
            </w:r>
            <w:r w:rsidRPr="004942EB">
              <w:rPr>
                <w:cs/>
              </w:rPr>
              <w:t>ก็ได้</w:t>
            </w:r>
          </w:p>
        </w:tc>
      </w:tr>
      <w:tr w:rsidR="004942EB" w:rsidRPr="004942EB" w:rsidTr="002D314E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4942EB" w:rsidRDefault="002D314E" w:rsidP="00FA1FDE">
            <w:r w:rsidRPr="004942EB">
              <w:t>CPF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FA1FDE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Card Payment Facilitator</w:t>
            </w:r>
          </w:p>
        </w:tc>
        <w:tc>
          <w:tcPr>
            <w:tcW w:w="9124" w:type="dxa"/>
            <w:tcBorders>
              <w:lef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>การให้บริการสนับสนุนการบริการแก่ผู้รับบัตรโดยตรง (</w:t>
            </w:r>
            <w:r w:rsidRPr="004942EB">
              <w:t xml:space="preserve">Card Payment Facilitator) </w:t>
            </w:r>
            <w:r w:rsidRPr="004942EB">
              <w:rPr>
                <w:cs/>
              </w:rPr>
              <w:t xml:space="preserve">หมายความว่า ผู้ที่ทำหน้าที่ให้บริการรับชำระเงินทางอิเล็กทรอนิกส์จากบัตรอิเล็กทรอนิกส์และเงินอิเล็กทรอนิกส์ผ่านช่องทางออนไลน์ของระบบ </w:t>
            </w:r>
            <w:r w:rsidR="007659E1" w:rsidRPr="004942EB">
              <w:t>Local S</w:t>
            </w:r>
            <w:r w:rsidRPr="004942EB">
              <w:t xml:space="preserve">cheme </w:t>
            </w:r>
            <w:r w:rsidRPr="004942EB">
              <w:rPr>
                <w:cs/>
              </w:rPr>
              <w:t xml:space="preserve">หรือ </w:t>
            </w:r>
            <w:r w:rsidR="007659E1" w:rsidRPr="004942EB">
              <w:t>International S</w:t>
            </w:r>
            <w:r w:rsidRPr="004942EB">
              <w:t xml:space="preserve">cheme </w:t>
            </w:r>
            <w:r w:rsidRPr="004942EB">
              <w:rPr>
                <w:cs/>
              </w:rPr>
              <w:t>แต่ไม่ได้เป็นสมาชิกของผู้ให้บริการเครือข่ายนั้น เพื่อนำส่งข้อมูลจากผู้ออกบัตรและจะจ่ายเงินค่าสินค้าหรือค่าบริการให้แก่ผู้ประกอบกิจการขายสินค้าหรือให้บริการ ซึ่งมีสัญญาระหว่างกันว่าจะรับชำระราคาสินค้าหรือบริการด้วยบัตรอิเล็กทรอนิกส์ตามเงื่อนไขที่ตกลงกัน</w:t>
            </w:r>
          </w:p>
        </w:tc>
      </w:tr>
      <w:tr w:rsidR="002D314E" w:rsidRPr="004942EB" w:rsidTr="002D314E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4942EB" w:rsidRDefault="002D314E" w:rsidP="00FA1FDE">
            <w:pPr>
              <w:rPr>
                <w:cs/>
              </w:rPr>
            </w:pPr>
            <w:r w:rsidRPr="004942EB">
              <w:t>OTH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FA1FDE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Other Payment Instrument</w:t>
            </w:r>
          </w:p>
        </w:tc>
        <w:tc>
          <w:tcPr>
            <w:tcW w:w="9124" w:type="dxa"/>
            <w:tcBorders>
              <w:lef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>การให้บริการรับชำระเงินด้วยสื่อการชำระเงินอื่นผ่านช่องทางออนไลน์ นอกเหนือจากระบบเครือข่ายบัตร หมายความว่า ผู้ที่ทำหน้าที่ให้บริการรับชำระเงินให้กับร้านค้า หรือผู้ออกใบแจ้งหนี้ (</w:t>
            </w:r>
            <w:r w:rsidRPr="004942EB">
              <w:t xml:space="preserve">Biller) </w:t>
            </w:r>
            <w:r w:rsidRPr="004942EB">
              <w:rPr>
                <w:cs/>
              </w:rPr>
              <w:t>โดยรับชำระเงินด้วยสื่อการชำระเงินอื่น เช่น เงินสด เช็ค การตัดเงินจากบัญชีธนาคาร (</w:t>
            </w:r>
            <w:r w:rsidR="007659E1" w:rsidRPr="004942EB">
              <w:t>Banking A</w:t>
            </w:r>
            <w:r w:rsidRPr="004942EB">
              <w:t xml:space="preserve">ccount) </w:t>
            </w:r>
            <w:r w:rsidRPr="004942EB">
              <w:rPr>
                <w:cs/>
              </w:rPr>
              <w:t>เงินอิเล็กทรอนิกส์ (</w:t>
            </w:r>
            <w:r w:rsidR="007659E1" w:rsidRPr="004942EB">
              <w:t>e-M</w:t>
            </w:r>
            <w:r w:rsidRPr="004942EB">
              <w:t xml:space="preserve">oney) </w:t>
            </w:r>
            <w:r w:rsidRPr="004942EB">
              <w:rPr>
                <w:cs/>
              </w:rPr>
              <w:t xml:space="preserve">ที่ไม่มี </w:t>
            </w:r>
            <w:r w:rsidR="007659E1" w:rsidRPr="004942EB">
              <w:t>L</w:t>
            </w:r>
            <w:r w:rsidRPr="004942EB">
              <w:t xml:space="preserve">ocal </w:t>
            </w:r>
            <w:r w:rsidRPr="004942EB">
              <w:rPr>
                <w:cs/>
              </w:rPr>
              <w:t xml:space="preserve">และ/หรือ </w:t>
            </w:r>
            <w:r w:rsidR="007659E1" w:rsidRPr="004942EB">
              <w:t>International S</w:t>
            </w:r>
            <w:r w:rsidRPr="004942EB">
              <w:t xml:space="preserve">cheme </w:t>
            </w:r>
            <w:r w:rsidRPr="004942EB">
              <w:rPr>
                <w:cs/>
              </w:rPr>
              <w:t>รวมถึงการให้บริการพิมพ์ใบแจ้งหนี้เพื่อให้ลูกค้าไปชำระเงินผ่านเคาน์เตอร์ของผู้ให้บริการรับชำระเงินแทน</w:t>
            </w:r>
          </w:p>
        </w:tc>
      </w:tr>
    </w:tbl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4942EB" w:rsidRDefault="002D314E" w:rsidP="00881818">
      <w:pPr>
        <w:pStyle w:val="Footer"/>
        <w:tabs>
          <w:tab w:val="clear" w:pos="4153"/>
          <w:tab w:val="clear" w:pos="8306"/>
        </w:tabs>
      </w:pPr>
    </w:p>
    <w:p w:rsidR="00881818" w:rsidRPr="004942EB" w:rsidRDefault="00881818" w:rsidP="00881818"/>
    <w:p w:rsidR="00881818" w:rsidRPr="004942EB" w:rsidRDefault="00881818" w:rsidP="00881818"/>
    <w:p w:rsidR="005C3057" w:rsidRPr="004942EB" w:rsidRDefault="005C3057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733"/>
        <w:gridCol w:w="6723"/>
      </w:tblGrid>
      <w:tr w:rsidR="004942EB" w:rsidRPr="004942EB" w:rsidTr="007A49EB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3057" w:rsidRPr="004942EB" w:rsidRDefault="005C3057" w:rsidP="000C0A04">
            <w:r w:rsidRPr="004942EB">
              <w:rPr>
                <w:b/>
                <w:bCs/>
              </w:rPr>
              <w:t xml:space="preserve">               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3057" w:rsidRPr="004942EB" w:rsidRDefault="005C3057" w:rsidP="007A49EB">
            <w:pPr>
              <w:pStyle w:val="Heading1"/>
              <w:rPr>
                <w:color w:val="auto"/>
              </w:rPr>
            </w:pPr>
            <w:bookmarkStart w:id="18" w:name="_Toc508026833"/>
            <w:r w:rsidRPr="004942EB">
              <w:rPr>
                <w:color w:val="auto"/>
              </w:rPr>
              <w:t>Terminal Amount Range</w:t>
            </w:r>
            <w:bookmarkEnd w:id="18"/>
            <w:r w:rsidRPr="004942EB">
              <w:rPr>
                <w:color w:val="auto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3057" w:rsidRPr="004942EB" w:rsidRDefault="005C3057" w:rsidP="007A49EB">
            <w:pPr>
              <w:rPr>
                <w:b/>
                <w:bCs/>
                <w:i/>
                <w:iCs/>
              </w:rPr>
            </w:pPr>
          </w:p>
        </w:tc>
      </w:tr>
    </w:tbl>
    <w:p w:rsidR="005C3057" w:rsidRPr="004942EB" w:rsidRDefault="005C3057" w:rsidP="005C3057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4942EB" w:rsidRPr="004942EB" w:rsidTr="007A49EB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5C3057" w:rsidRPr="004942EB" w:rsidRDefault="005C3057" w:rsidP="007A49EB">
            <w:r w:rsidRPr="004942EB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5C3057" w:rsidRPr="004942EB" w:rsidRDefault="005C3057" w:rsidP="007A49EB">
            <w:r w:rsidRPr="004942EB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5C3057" w:rsidRPr="004942EB" w:rsidRDefault="005C3057" w:rsidP="007A49EB">
            <w:r w:rsidRPr="004942EB">
              <w:t>Description</w:t>
            </w:r>
          </w:p>
        </w:tc>
      </w:tr>
      <w:tr w:rsidR="004942EB" w:rsidRPr="004942EB" w:rsidTr="007A49EB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highlight w:val="yellow"/>
              </w:rPr>
            </w:pPr>
            <w:r w:rsidRPr="004942EB">
              <w:t>&lt;= 500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ารให้บริการรับชำระเงินที่มีมูลค่าไม่เกิน </w:t>
            </w:r>
            <w:r w:rsidRPr="004942EB">
              <w:t>500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7A49EB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t>&gt;500</w:t>
            </w:r>
            <w:r w:rsidRPr="004942EB">
              <w:rPr>
                <w:cs/>
              </w:rPr>
              <w:t xml:space="preserve"> ถึง </w:t>
            </w:r>
            <w:r w:rsidRPr="004942EB">
              <w:t>1,000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4942EB">
              <w:t>500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1,000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&gt;1,000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2,000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4942EB">
              <w:t>1,000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2,000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&gt;2,000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5,000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4942EB">
              <w:t>2,000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5,000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0753500005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&gt;5,000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10,000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4942EB">
              <w:t>5,000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10,000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0753500006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&gt;10,000</w:t>
            </w:r>
            <w:r w:rsidRPr="004942EB">
              <w:rPr>
                <w:sz w:val="20"/>
                <w:szCs w:val="20"/>
                <w:cs/>
              </w:rPr>
              <w:t xml:space="preserve"> ถึง </w:t>
            </w:r>
            <w:r w:rsidRPr="004942EB">
              <w:rPr>
                <w:sz w:val="20"/>
                <w:szCs w:val="20"/>
              </w:rPr>
              <w:t>30,000</w:t>
            </w:r>
            <w:r w:rsidRPr="004942EB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666B61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4942EB">
              <w:t>10,000</w:t>
            </w:r>
            <w:r w:rsidRPr="004942EB">
              <w:rPr>
                <w:cs/>
              </w:rPr>
              <w:t xml:space="preserve"> บาท แต่ไม่เกิน </w:t>
            </w:r>
            <w:r w:rsidR="00666B61" w:rsidRPr="004942EB">
              <w:t>3</w:t>
            </w:r>
            <w:r w:rsidRPr="004942EB">
              <w:t>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F42CC4" w:rsidRPr="004942EB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0753500007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&gt;30,000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ก</w:t>
            </w:r>
            <w:r w:rsidRPr="004942EB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4942EB">
              <w:t xml:space="preserve">30,000 </w:t>
            </w:r>
            <w:r w:rsidRPr="004942EB">
              <w:rPr>
                <w:cs/>
              </w:rPr>
              <w:t>บาท ต่อรายการ</w:t>
            </w:r>
          </w:p>
        </w:tc>
      </w:tr>
    </w:tbl>
    <w:p w:rsidR="005C3057" w:rsidRPr="004942EB" w:rsidRDefault="005C3057" w:rsidP="005C3057"/>
    <w:p w:rsidR="005C3057" w:rsidRPr="004942EB" w:rsidRDefault="005C3057" w:rsidP="005C3057"/>
    <w:p w:rsidR="005C3057" w:rsidRPr="004942EB" w:rsidRDefault="005C3057" w:rsidP="005C3057"/>
    <w:p w:rsidR="005C3057" w:rsidRPr="004942EB" w:rsidRDefault="005C3057" w:rsidP="005C3057"/>
    <w:p w:rsidR="005C3057" w:rsidRPr="004942EB" w:rsidRDefault="005C3057" w:rsidP="005C3057">
      <w:pPr>
        <w:pStyle w:val="Footer"/>
        <w:tabs>
          <w:tab w:val="clear" w:pos="4153"/>
          <w:tab w:val="clear" w:pos="8306"/>
        </w:tabs>
      </w:pPr>
    </w:p>
    <w:p w:rsidR="005C3057" w:rsidRPr="004942EB" w:rsidRDefault="005C3057" w:rsidP="005C3057">
      <w:pPr>
        <w:pStyle w:val="Footer"/>
        <w:tabs>
          <w:tab w:val="clear" w:pos="4153"/>
          <w:tab w:val="clear" w:pos="8306"/>
        </w:tabs>
      </w:pPr>
    </w:p>
    <w:p w:rsidR="005C3057" w:rsidRPr="004942EB" w:rsidRDefault="005C3057" w:rsidP="005C3057">
      <w:pPr>
        <w:pStyle w:val="Footer"/>
        <w:tabs>
          <w:tab w:val="clear" w:pos="4153"/>
          <w:tab w:val="clear" w:pos="8306"/>
        </w:tabs>
      </w:pPr>
    </w:p>
    <w:p w:rsidR="002D1F7B" w:rsidRPr="004942EB" w:rsidRDefault="002D1F7B"/>
    <w:p w:rsidR="002D1F7B" w:rsidRPr="004942EB" w:rsidRDefault="002D1F7B"/>
    <w:p w:rsidR="002D1F7B" w:rsidRPr="004942EB" w:rsidRDefault="002D1F7B"/>
    <w:p w:rsidR="002D1F7B" w:rsidRPr="004942EB" w:rsidRDefault="002D1F7B"/>
    <w:p w:rsidR="002D1F7B" w:rsidRPr="004942EB" w:rsidRDefault="002D1F7B"/>
    <w:p w:rsidR="002D1F7B" w:rsidRPr="004942EB" w:rsidRDefault="002D1F7B"/>
    <w:p w:rsidR="00881818" w:rsidRPr="004942EB" w:rsidRDefault="00881818"/>
    <w:p w:rsidR="005C3057" w:rsidRPr="004942EB" w:rsidRDefault="005C3057"/>
    <w:p w:rsidR="00881818" w:rsidRPr="004942EB" w:rsidRDefault="00881818"/>
    <w:p w:rsidR="00881818" w:rsidRPr="004942EB" w:rsidRDefault="00881818"/>
    <w:p w:rsidR="00881818" w:rsidRPr="004942EB" w:rsidRDefault="00881818"/>
    <w:p w:rsidR="00881818" w:rsidRPr="004942EB" w:rsidRDefault="00881818"/>
    <w:p w:rsidR="00881818" w:rsidRPr="004942EB" w:rsidRDefault="00881818"/>
    <w:p w:rsidR="00881818" w:rsidRPr="004942EB" w:rsidRDefault="00881818"/>
    <w:p w:rsidR="002D1F7B" w:rsidRPr="004942EB" w:rsidRDefault="002D1F7B"/>
    <w:p w:rsidR="002D1F7B" w:rsidRPr="004942EB" w:rsidRDefault="002D1F7B"/>
    <w:p w:rsidR="002D1F7B" w:rsidRPr="004942EB" w:rsidRDefault="002D1F7B"/>
    <w:p w:rsidR="002D1F7B" w:rsidRPr="004942EB" w:rsidRDefault="002D1F7B"/>
    <w:p w:rsidR="002D1F7B" w:rsidRPr="004942EB" w:rsidRDefault="002D1F7B"/>
    <w:p w:rsidR="00D92503" w:rsidRPr="004942EB" w:rsidRDefault="00D92503"/>
    <w:p w:rsidR="002D1F7B" w:rsidRPr="004942EB" w:rsidRDefault="002D1F7B"/>
    <w:p w:rsidR="002D1F7B" w:rsidRPr="004942EB" w:rsidRDefault="002D1F7B" w:rsidP="002D1F7B"/>
    <w:tbl>
      <w:tblPr>
        <w:tblpPr w:leftFromText="180" w:rightFromText="180" w:vertAnchor="text" w:horzAnchor="margin" w:tblpY="100"/>
        <w:tblW w:w="1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902"/>
        <w:gridCol w:w="6723"/>
      </w:tblGrid>
      <w:tr w:rsidR="004942EB" w:rsidRPr="004942EB" w:rsidTr="00FA1FDE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pStyle w:val="Heading1"/>
              <w:ind w:left="342" w:hanging="342"/>
              <w:rPr>
                <w:color w:val="auto"/>
              </w:rPr>
            </w:pPr>
            <w:bookmarkStart w:id="19" w:name="_Toc508026834"/>
            <w:r w:rsidRPr="004942EB">
              <w:rPr>
                <w:color w:val="auto"/>
              </w:rPr>
              <w:t>Transfer Amount Range</w:t>
            </w:r>
            <w:bookmarkEnd w:id="19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4942EB" w:rsidRDefault="00881818" w:rsidP="00881818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420"/>
        <w:gridCol w:w="10170"/>
      </w:tblGrid>
      <w:tr w:rsidR="004942EB" w:rsidRPr="004942EB" w:rsidTr="00FA1FDE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Code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Value</w:t>
            </w:r>
          </w:p>
        </w:tc>
        <w:tc>
          <w:tcPr>
            <w:tcW w:w="10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Description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highlight w:val="yellow"/>
              </w:rPr>
            </w:pPr>
            <w:r w:rsidRPr="004942EB">
              <w:t xml:space="preserve">&lt;=5,000 </w:t>
            </w:r>
            <w:r w:rsidRPr="004942EB">
              <w:rPr>
                <w:cs/>
              </w:rPr>
              <w:t>บาท</w:t>
            </w:r>
          </w:p>
        </w:tc>
        <w:tc>
          <w:tcPr>
            <w:tcW w:w="1017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การทำธุรกรรมที่มีมูลค่าไม่เกิน 5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 xml:space="preserve">&gt;5,000 </w:t>
            </w:r>
            <w:r w:rsidRPr="004942EB">
              <w:rPr>
                <w:cs/>
              </w:rPr>
              <w:t xml:space="preserve">ถึง </w:t>
            </w:r>
            <w:r w:rsidRPr="004942EB">
              <w:t xml:space="preserve">7,500 </w:t>
            </w:r>
            <w:r w:rsidRPr="004942EB">
              <w:rPr>
                <w:cs/>
              </w:rPr>
              <w:t>บาท</w:t>
            </w:r>
          </w:p>
        </w:tc>
        <w:tc>
          <w:tcPr>
            <w:tcW w:w="1017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การทำธุรกรรมที่มีมูลค่ามากกว่า 5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7</w:t>
            </w:r>
            <w:r w:rsidRPr="004942EB">
              <w:t>,</w:t>
            </w:r>
            <w:r w:rsidRPr="004942EB">
              <w:rPr>
                <w:cs/>
              </w:rPr>
              <w:t>500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0754100003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t xml:space="preserve">&gt;7,500 </w:t>
            </w:r>
            <w:r w:rsidRPr="004942EB">
              <w:rPr>
                <w:cs/>
              </w:rPr>
              <w:t xml:space="preserve">ถึง </w:t>
            </w:r>
            <w:r w:rsidRPr="004942EB">
              <w:t xml:space="preserve">10,000 </w:t>
            </w:r>
            <w:r w:rsidRPr="004942EB">
              <w:rPr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cs/>
              </w:rPr>
              <w:t>การทำธุรกรรมที่มีมูลค่ามากกว่า 7</w:t>
            </w:r>
            <w:r w:rsidRPr="004942EB">
              <w:t>,</w:t>
            </w:r>
            <w:r w:rsidRPr="004942EB">
              <w:rPr>
                <w:cs/>
              </w:rPr>
              <w:t>500 บาท แต่ไม่เกิน 10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0754100004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&gt;10,000 </w:t>
            </w:r>
            <w:r w:rsidRPr="004942EB">
              <w:rPr>
                <w:sz w:val="20"/>
                <w:szCs w:val="20"/>
                <w:cs/>
              </w:rPr>
              <w:t xml:space="preserve">ถึง </w:t>
            </w:r>
            <w:r w:rsidRPr="004942EB">
              <w:rPr>
                <w:sz w:val="20"/>
                <w:szCs w:val="20"/>
              </w:rPr>
              <w:t xml:space="preserve">20,000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rPr>
                <w:cs/>
              </w:rPr>
              <w:t>การทำธุรกรรมที่มีมูลค่ามากกว่า 10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20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0754100005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&gt;20,000 </w:t>
            </w:r>
            <w:r w:rsidRPr="004942EB">
              <w:rPr>
                <w:sz w:val="20"/>
                <w:szCs w:val="20"/>
                <w:cs/>
              </w:rPr>
              <w:t xml:space="preserve">ถึง </w:t>
            </w:r>
            <w:r w:rsidRPr="004942EB">
              <w:rPr>
                <w:sz w:val="20"/>
                <w:szCs w:val="20"/>
              </w:rPr>
              <w:t xml:space="preserve">30,000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การทำธุรกรรมที่มีมูลค่ามากกว่า 20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30</w:t>
            </w:r>
            <w:r w:rsidRPr="004942EB">
              <w:t>,</w:t>
            </w:r>
            <w:r w:rsidRPr="004942EB">
              <w:rPr>
                <w:cs/>
              </w:rPr>
              <w:t>000 บาท ต่อ 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0754100006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>&gt;</w:t>
            </w:r>
            <w:r w:rsidRPr="004942EB">
              <w:rPr>
                <w:sz w:val="20"/>
                <w:szCs w:val="20"/>
                <w:cs/>
              </w:rPr>
              <w:t>30</w:t>
            </w:r>
            <w:r w:rsidRPr="004942EB">
              <w:rPr>
                <w:sz w:val="20"/>
                <w:szCs w:val="20"/>
              </w:rPr>
              <w:t>,</w:t>
            </w:r>
            <w:r w:rsidRPr="004942EB">
              <w:rPr>
                <w:sz w:val="20"/>
                <w:szCs w:val="20"/>
                <w:cs/>
              </w:rPr>
              <w:t>000 ถึง 100</w:t>
            </w:r>
            <w:r w:rsidRPr="004942EB">
              <w:rPr>
                <w:sz w:val="20"/>
                <w:szCs w:val="20"/>
              </w:rPr>
              <w:t>,</w:t>
            </w:r>
            <w:r w:rsidRPr="004942EB">
              <w:rPr>
                <w:sz w:val="20"/>
                <w:szCs w:val="20"/>
                <w:cs/>
              </w:rPr>
              <w:t>000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การทำธุรกรรมที่มีมูลค่ามากกว่า 30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100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0754100007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&gt;100,000 </w:t>
            </w:r>
            <w:r w:rsidRPr="004942EB">
              <w:rPr>
                <w:sz w:val="20"/>
                <w:szCs w:val="20"/>
                <w:cs/>
              </w:rPr>
              <w:t xml:space="preserve">ถึง </w:t>
            </w:r>
            <w:r w:rsidRPr="004942EB">
              <w:rPr>
                <w:sz w:val="20"/>
                <w:szCs w:val="20"/>
              </w:rPr>
              <w:t xml:space="preserve">500,000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การทำธุรกรรมที่มีมูลค่ามากกว่า 100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500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0754100008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&gt;500,000 </w:t>
            </w:r>
            <w:r w:rsidRPr="004942EB">
              <w:rPr>
                <w:sz w:val="20"/>
                <w:szCs w:val="20"/>
                <w:cs/>
              </w:rPr>
              <w:t xml:space="preserve">ถึง </w:t>
            </w:r>
            <w:r w:rsidRPr="004942EB">
              <w:rPr>
                <w:sz w:val="20"/>
                <w:szCs w:val="20"/>
              </w:rPr>
              <w:t xml:space="preserve">1,000,000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การทำธุรกรรมที่มีมูลค่ามากกว่า 500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1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4942EB" w:rsidRDefault="00F42CC4" w:rsidP="00F42CC4">
            <w:r w:rsidRPr="004942EB">
              <w:t>0754100009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4942EB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4942EB">
              <w:rPr>
                <w:sz w:val="20"/>
                <w:szCs w:val="20"/>
              </w:rPr>
              <w:t xml:space="preserve">&gt;1,000,000 </w:t>
            </w:r>
            <w:r w:rsidRPr="004942EB">
              <w:rPr>
                <w:sz w:val="20"/>
                <w:szCs w:val="20"/>
                <w:cs/>
              </w:rPr>
              <w:t xml:space="preserve">ถึง </w:t>
            </w:r>
            <w:r w:rsidRPr="004942EB">
              <w:rPr>
                <w:sz w:val="20"/>
                <w:szCs w:val="20"/>
              </w:rPr>
              <w:t xml:space="preserve">2,000,000 </w:t>
            </w:r>
            <w:r w:rsidRPr="004942EB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4942EB" w:rsidRDefault="00F42CC4" w:rsidP="00F42CC4">
            <w:pPr>
              <w:rPr>
                <w:cs/>
              </w:rPr>
            </w:pPr>
            <w:r w:rsidRPr="004942EB">
              <w:rPr>
                <w:cs/>
              </w:rPr>
              <w:t>การทำธุรกรรมที่มีมูลค่ามากกว่า 1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แต่ไม่เกิน 2</w:t>
            </w:r>
            <w:r w:rsidRPr="004942EB">
              <w:t>,</w:t>
            </w:r>
            <w:r w:rsidRPr="004942EB">
              <w:rPr>
                <w:cs/>
              </w:rPr>
              <w:t>000</w:t>
            </w:r>
            <w:r w:rsidRPr="004942EB">
              <w:t>,</w:t>
            </w:r>
            <w:r w:rsidRPr="004942EB">
              <w:rPr>
                <w:cs/>
              </w:rPr>
              <w:t>000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t>0754100010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87496D">
            <w:pPr>
              <w:rPr>
                <w:cs/>
              </w:rPr>
            </w:pPr>
            <w:r w:rsidRPr="004942EB">
              <w:t>&gt;2,000,000</w:t>
            </w:r>
            <w:r w:rsidRPr="004942EB">
              <w:rPr>
                <w:cs/>
              </w:rPr>
              <w:t xml:space="preserve"> ถึง </w:t>
            </w:r>
            <w:r w:rsidRPr="004942EB">
              <w:t>5,000,000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 xml:space="preserve">การทำธุรกรรมที่มีมูลค่ามากกว่า </w:t>
            </w:r>
            <w:r w:rsidRPr="004942EB">
              <w:t>2,000,000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5,000,000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4942EB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t xml:space="preserve">0754100011 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87496D">
            <w:pPr>
              <w:rPr>
                <w:cs/>
              </w:rPr>
            </w:pPr>
            <w:r w:rsidRPr="004942EB">
              <w:t>&gt;5,000,000</w:t>
            </w:r>
            <w:r w:rsidRPr="004942EB">
              <w:rPr>
                <w:cs/>
              </w:rPr>
              <w:t xml:space="preserve"> ถึง </w:t>
            </w:r>
            <w:r w:rsidRPr="004942EB">
              <w:t>10,000,000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 xml:space="preserve">การทำธุรกรรมที่มีมูลค่ามากกว่า </w:t>
            </w:r>
            <w:r w:rsidRPr="004942EB">
              <w:t>5,000,000</w:t>
            </w:r>
            <w:r w:rsidRPr="004942EB">
              <w:rPr>
                <w:cs/>
              </w:rPr>
              <w:t xml:space="preserve"> บาท แต่ไม่เกิน </w:t>
            </w:r>
            <w:r w:rsidRPr="004942EB">
              <w:t>10,000,000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  <w:tr w:rsidR="002D314E" w:rsidRPr="004942EB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t>0754100012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4942EB" w:rsidRDefault="002D314E" w:rsidP="0087496D">
            <w:pPr>
              <w:rPr>
                <w:cs/>
              </w:rPr>
            </w:pPr>
            <w:r w:rsidRPr="004942EB">
              <w:t>&gt;10,000,000</w:t>
            </w:r>
            <w:r w:rsidRPr="004942EB">
              <w:rPr>
                <w:cs/>
              </w:rPr>
              <w:t xml:space="preserve">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2D314E" w:rsidRPr="004942EB" w:rsidRDefault="002D314E" w:rsidP="0087496D">
            <w:r w:rsidRPr="004942EB">
              <w:rPr>
                <w:cs/>
              </w:rPr>
              <w:t xml:space="preserve">การทำธุรกรรมที่มีมูลค่ามากกว่า </w:t>
            </w:r>
            <w:r w:rsidRPr="004942EB">
              <w:t>10,000,000</w:t>
            </w:r>
            <w:r w:rsidRPr="004942EB">
              <w:rPr>
                <w:cs/>
              </w:rPr>
              <w:t xml:space="preserve"> บาท ต่อรายการ</w:t>
            </w:r>
          </w:p>
        </w:tc>
      </w:tr>
    </w:tbl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881818" w:rsidRPr="004942EB" w:rsidRDefault="00881818" w:rsidP="00881818"/>
    <w:p w:rsidR="003F1642" w:rsidRPr="004942EB" w:rsidRDefault="002F5580" w:rsidP="00B63808">
      <w:r w:rsidRPr="004942EB">
        <w:br w:type="page"/>
      </w:r>
    </w:p>
    <w:tbl>
      <w:tblPr>
        <w:tblW w:w="14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779"/>
        <w:gridCol w:w="7721"/>
      </w:tblGrid>
      <w:tr w:rsidR="00881818" w:rsidRPr="004942EB" w:rsidTr="00FA1FDE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r w:rsidRPr="004942EB">
              <w:rPr>
                <w:b/>
                <w:bCs/>
              </w:rPr>
              <w:t>Classification Name: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pStyle w:val="Heading1"/>
              <w:ind w:left="-220" w:firstLine="220"/>
              <w:rPr>
                <w:color w:val="auto"/>
                <w:sz w:val="20"/>
                <w:szCs w:val="20"/>
              </w:rPr>
            </w:pPr>
            <w:bookmarkStart w:id="20" w:name="_Toc21523958"/>
            <w:bookmarkStart w:id="21" w:name="_Toc24945650"/>
            <w:bookmarkStart w:id="22" w:name="_Toc470267030"/>
            <w:bookmarkStart w:id="23" w:name="_Toc508026835"/>
            <w:r w:rsidRPr="004942EB">
              <w:rPr>
                <w:color w:val="auto"/>
              </w:rPr>
              <w:t>Transaction Type</w:t>
            </w:r>
            <w:bookmarkEnd w:id="20"/>
            <w:bookmarkEnd w:id="21"/>
            <w:bookmarkEnd w:id="22"/>
            <w:bookmarkEnd w:id="23"/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4942EB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4942EB" w:rsidRDefault="00881818" w:rsidP="00881818"/>
    <w:tbl>
      <w:tblPr>
        <w:tblW w:w="147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336"/>
        <w:gridCol w:w="336"/>
        <w:gridCol w:w="52"/>
        <w:gridCol w:w="4617"/>
        <w:gridCol w:w="8479"/>
      </w:tblGrid>
      <w:tr w:rsidR="004942EB" w:rsidRPr="004942EB" w:rsidTr="00CA4A98">
        <w:trPr>
          <w:tblHeader/>
        </w:trPr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Code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Value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881818" w:rsidRPr="004942EB" w:rsidRDefault="00881818" w:rsidP="00FA1FDE">
            <w:r w:rsidRPr="004942EB">
              <w:t>Description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t>320006</w:t>
            </w:r>
          </w:p>
        </w:tc>
        <w:tc>
          <w:tcPr>
            <w:tcW w:w="53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cs/>
              </w:rPr>
              <w:t>ชำระค่าสินค้าและบริการ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FA1FDE">
            <w:r w:rsidRPr="004942EB">
              <w:rPr>
                <w:cs/>
              </w:rPr>
              <w:t>ธุรกรรมชำระค่าสินค้าและบริการ รวมถึงการชำระ</w:t>
            </w:r>
            <w:r w:rsidRPr="004942EB">
              <w:rPr>
                <w:rFonts w:hint="cs"/>
                <w:cs/>
              </w:rPr>
              <w:t>เงิน</w:t>
            </w:r>
            <w:r w:rsidRPr="004942EB">
              <w:rPr>
                <w:cs/>
              </w:rPr>
              <w:t>ค่าสาธารณูปโภค เช่น ค่าน้ำประปา</w:t>
            </w:r>
            <w:r w:rsidRPr="004942EB">
              <w:t xml:space="preserve">, </w:t>
            </w:r>
            <w:r w:rsidRPr="004942EB">
              <w:rPr>
                <w:cs/>
              </w:rPr>
              <w:t>ค่าไฟฟ้า</w:t>
            </w:r>
            <w:r w:rsidRPr="004942EB">
              <w:t xml:space="preserve">, </w:t>
            </w:r>
            <w:r w:rsidRPr="004942EB">
              <w:rPr>
                <w:cs/>
              </w:rPr>
              <w:t>ค่าโทรศัพท์</w:t>
            </w:r>
            <w:r w:rsidRPr="004942EB">
              <w:rPr>
                <w:rFonts w:hint="cs"/>
                <w:cs/>
              </w:rPr>
              <w:t>พื้นฐาน</w:t>
            </w:r>
            <w:r w:rsidRPr="004942EB">
              <w:rPr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การชำระค่าบริการทางการเงิน</w:t>
            </w:r>
            <w:r w:rsidRPr="004942EB">
              <w:rPr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เช่น</w:t>
            </w:r>
            <w:r w:rsidRPr="004942EB">
              <w:rPr>
                <w:cs/>
              </w:rPr>
              <w:t xml:space="preserve"> ชำระยอดบัตรเครดิต</w:t>
            </w:r>
            <w:r w:rsidRPr="004942EB">
              <w:t xml:space="preserve">, </w:t>
            </w:r>
            <w:r w:rsidRPr="004942EB">
              <w:rPr>
                <w:cs/>
              </w:rPr>
              <w:t>ค่าเบี้ยประกัน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ค่าเงินกู้บ้าน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ค่าเงินกู้รถยนต์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ค่าเงินกู้ใช้จ่ายทั่วไป</w:t>
            </w:r>
            <w:r w:rsidRPr="004942EB">
              <w:t xml:space="preserve">, </w:t>
            </w:r>
            <w:r w:rsidRPr="004942EB">
              <w:rPr>
                <w:cs/>
              </w:rPr>
              <w:t xml:space="preserve">ชำระเงินกู้ยืม </w:t>
            </w:r>
            <w:proofErr w:type="spellStart"/>
            <w:r w:rsidRPr="004942EB">
              <w:rPr>
                <w:cs/>
              </w:rPr>
              <w:t>กย</w:t>
            </w:r>
            <w:proofErr w:type="spellEnd"/>
            <w:r w:rsidRPr="004942EB">
              <w:rPr>
                <w:cs/>
              </w:rPr>
              <w:t>ศ.</w:t>
            </w:r>
            <w:r w:rsidRPr="004942EB">
              <w:rPr>
                <w:rFonts w:hint="cs"/>
                <w:cs/>
              </w:rPr>
              <w:t xml:space="preserve"> และการชำระค่าสินค้าและบริการ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t>320</w:t>
            </w:r>
            <w:r w:rsidRPr="004942EB">
              <w:rPr>
                <w:rFonts w:hint="cs"/>
                <w:cs/>
              </w:rPr>
              <w:t>034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ชำระค่าสาธารณูปโภคพื้นฐานในประเทศ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ธุรกรรมชำระค่าสาธารณูปโภคพื้นฐานในประเทศ ได้แก่ ไฟฟ้า ประปา โทรศัพท์พื้นฐาน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t>320</w:t>
            </w:r>
            <w:r w:rsidRPr="004942EB">
              <w:rPr>
                <w:rFonts w:hint="cs"/>
                <w:cs/>
              </w:rPr>
              <w:t>035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ชำระค่า</w:t>
            </w:r>
            <w:r w:rsidR="00241C47" w:rsidRPr="004942EB">
              <w:rPr>
                <w:rFonts w:hint="cs"/>
                <w:cs/>
              </w:rPr>
              <w:t>สาธารณูปโภคพื้นฐานในประเทศสถาบันเดียวกัน</w:t>
            </w:r>
            <w:r w:rsidRPr="004942EB">
              <w:rPr>
                <w:rFonts w:hint="cs"/>
                <w:cs/>
              </w:rPr>
              <w:t>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ธุรกรรมชำระค่าสาธารณูปโภคพื้นฐาน</w:t>
            </w:r>
            <w:r w:rsidRPr="004942EB">
              <w:rPr>
                <w:cs/>
              </w:rPr>
              <w:t>ที่ลูกค้าเจ้าของบัญชีซึ่งเป็นผู้ชำระค่า</w:t>
            </w:r>
            <w:r w:rsidRPr="004942EB">
              <w:rPr>
                <w:rFonts w:hint="cs"/>
                <w:cs/>
              </w:rPr>
              <w:t>สาธารณูปโภคพื้นฐาน</w:t>
            </w:r>
            <w:r w:rsidRPr="004942EB">
              <w:rPr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และ</w:t>
            </w:r>
            <w:r w:rsidRPr="004942EB">
              <w:rPr>
                <w:cs/>
              </w:rPr>
              <w:t>เจ้าหนี้ (</w:t>
            </w:r>
            <w:r w:rsidRPr="004942EB">
              <w:t xml:space="preserve">Biller) </w:t>
            </w:r>
            <w:r w:rsidRPr="004942EB">
              <w:rPr>
                <w:cs/>
              </w:rPr>
              <w:t>ได้เปิดบัญชีไว้กับสถาบันเดียวกัน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t>320</w:t>
            </w:r>
            <w:r w:rsidRPr="004942EB">
              <w:rPr>
                <w:rFonts w:hint="cs"/>
                <w:cs/>
              </w:rPr>
              <w:t>036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4942EB" w:rsidRDefault="00881818" w:rsidP="00241C47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ชำระค่าสาธารณูปโภคพื้นฐานในประเทศต่าง</w:t>
            </w:r>
            <w:r w:rsidR="00241C47" w:rsidRPr="004942EB">
              <w:rPr>
                <w:rFonts w:hint="cs"/>
                <w:cs/>
              </w:rPr>
              <w:t>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ธุรกรรมชำระค่าสาธารณูปโภคพื้นฐานต่างสถาบัน</w:t>
            </w:r>
            <w:r w:rsidRPr="004942EB">
              <w:rPr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โดยที่</w:t>
            </w:r>
            <w:r w:rsidRPr="004942EB">
              <w:rPr>
                <w:cs/>
              </w:rPr>
              <w:t>เจ้าหนี้ (</w:t>
            </w:r>
            <w:r w:rsidRPr="004942EB">
              <w:t>Biller)</w:t>
            </w:r>
            <w:r w:rsidRPr="004942EB">
              <w:rPr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ได้</w:t>
            </w:r>
            <w:r w:rsidRPr="004942EB">
              <w:rPr>
                <w:cs/>
              </w:rPr>
              <w:t>เปิดบัญชีไว้กับอีก</w:t>
            </w:r>
            <w:r w:rsidRPr="004942EB">
              <w:rPr>
                <w:rFonts w:hint="cs"/>
                <w:cs/>
              </w:rPr>
              <w:t>สถาบัน</w:t>
            </w:r>
            <w:r w:rsidRPr="004942EB">
              <w:rPr>
                <w:cs/>
              </w:rPr>
              <w:t>หนึ่ง แต่ลูกค้า</w:t>
            </w:r>
            <w:r w:rsidRPr="004942EB">
              <w:rPr>
                <w:rFonts w:hint="cs"/>
                <w:cs/>
              </w:rPr>
              <w:t>เจ้าของบัญชีซึ่งเป็นผู้ชำระได้</w:t>
            </w:r>
            <w:r w:rsidRPr="004942EB">
              <w:rPr>
                <w:cs/>
              </w:rPr>
              <w:t>มาชำระ</w:t>
            </w:r>
            <w:r w:rsidRPr="004942EB">
              <w:rPr>
                <w:rFonts w:hint="cs"/>
                <w:cs/>
              </w:rPr>
              <w:t>ค่าสาธารณูปโภคพื้นฐานของเจ้าหนี้ดังกล่าว</w:t>
            </w:r>
            <w:r w:rsidRPr="004942EB">
              <w:rPr>
                <w:cs/>
              </w:rPr>
              <w:t>ผ่านช่องทางของ</w:t>
            </w:r>
            <w:r w:rsidRPr="004942EB">
              <w:rPr>
                <w:rFonts w:hint="cs"/>
                <w:cs/>
              </w:rPr>
              <w:t>อีกสถาบัน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2D314E" w:rsidP="00FA1FDE">
            <w:r w:rsidRPr="004942EB">
              <w:t>320</w:t>
            </w:r>
            <w:r w:rsidRPr="004942EB">
              <w:rPr>
                <w:rFonts w:hint="cs"/>
                <w:cs/>
              </w:rPr>
              <w:t>03</w:t>
            </w:r>
            <w:r w:rsidRPr="004942EB">
              <w:t>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396C8B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ชำระ</w:t>
            </w:r>
            <w:r w:rsidR="00396C8B" w:rsidRPr="004942EB">
              <w:rPr>
                <w:rFonts w:hint="cs"/>
                <w:cs/>
              </w:rPr>
              <w:t>ค่าบริการทางการเงิน</w:t>
            </w:r>
            <w:r w:rsidR="00241C47" w:rsidRPr="004942EB">
              <w:rPr>
                <w:rFonts w:hint="cs"/>
                <w:cs/>
              </w:rPr>
              <w:t>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FA1FDE">
            <w:pPr>
              <w:rPr>
                <w:cs/>
              </w:rPr>
            </w:pPr>
            <w:r w:rsidRPr="004942EB">
              <w:rPr>
                <w:cs/>
              </w:rPr>
              <w:t>ธุรกรรม</w:t>
            </w:r>
            <w:r w:rsidRPr="004942EB">
              <w:rPr>
                <w:rFonts w:hint="cs"/>
                <w:cs/>
              </w:rPr>
              <w:t xml:space="preserve">ชำระค่าบริการทางการเงิน </w:t>
            </w:r>
            <w:r w:rsidRPr="004942EB">
              <w:rPr>
                <w:cs/>
              </w:rPr>
              <w:t>เช่น ชำระยอดบัตรเครดิต</w:t>
            </w:r>
            <w:r w:rsidRPr="004942EB">
              <w:t xml:space="preserve">, </w:t>
            </w:r>
            <w:r w:rsidRPr="004942EB">
              <w:rPr>
                <w:cs/>
              </w:rPr>
              <w:t>ค่าเบี้ยประกัน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ค่าเงินกู้บ้าน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ค่าเงินกู้รถยนต์</w:t>
            </w:r>
            <w:r w:rsidRPr="004942EB">
              <w:t xml:space="preserve">, </w:t>
            </w:r>
            <w:r w:rsidRPr="004942EB">
              <w:rPr>
                <w:cs/>
              </w:rPr>
              <w:t>ค่าเงินกู้ใช้จ่ายทั่วไป</w:t>
            </w:r>
            <w:r w:rsidRPr="004942EB">
              <w:t xml:space="preserve">, </w:t>
            </w:r>
            <w:r w:rsidRPr="004942EB">
              <w:rPr>
                <w:cs/>
              </w:rPr>
              <w:t xml:space="preserve">ชำระเงินกู้ยืม </w:t>
            </w:r>
            <w:proofErr w:type="spellStart"/>
            <w:r w:rsidRPr="004942EB">
              <w:rPr>
                <w:cs/>
              </w:rPr>
              <w:t>กย</w:t>
            </w:r>
            <w:proofErr w:type="spellEnd"/>
            <w:r w:rsidRPr="004942EB">
              <w:rPr>
                <w:cs/>
              </w:rPr>
              <w:t>ศ. ฯลฯ โดยไม่รวมค่าสาธารณูปโภคพื้นฐาน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4942EB" w:rsidRDefault="00396C8B" w:rsidP="00FA1FDE">
            <w:r w:rsidRPr="004942EB">
              <w:t>320</w:t>
            </w:r>
            <w:r w:rsidRPr="004942EB">
              <w:rPr>
                <w:rFonts w:hint="cs"/>
                <w:cs/>
              </w:rPr>
              <w:t>03</w:t>
            </w:r>
            <w:r w:rsidRPr="004942EB">
              <w:t>8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4942EB" w:rsidRDefault="00396C8B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4942EB" w:rsidRDefault="00396C8B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C8B" w:rsidRPr="004942EB" w:rsidRDefault="00396C8B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ชำระค่าบริการทางการเงินในประเทศสถาบันเดียวกัน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396C8B" w:rsidRPr="004942EB" w:rsidRDefault="00666B61" w:rsidP="0087496D">
            <w:r w:rsidRPr="004942EB">
              <w:rPr>
                <w:cs/>
              </w:rPr>
              <w:t>ธุรกรรมชำระค่าบริการทางการเงินที่ลูกค้าเจ้าของบัญชีซึ่งเป็นผู้ชำระค่าบริการทางการเงิ</w:t>
            </w:r>
            <w:r w:rsidRPr="004942EB">
              <w:rPr>
                <w:rFonts w:hint="cs"/>
                <w:cs/>
              </w:rPr>
              <w:t>นและ</w:t>
            </w:r>
            <w:r w:rsidRPr="004942EB">
              <w:rPr>
                <w:cs/>
              </w:rPr>
              <w:t>เจ้าหนี้ (</w:t>
            </w:r>
            <w:r w:rsidRPr="004942EB">
              <w:t xml:space="preserve">Biller) </w:t>
            </w:r>
            <w:r w:rsidRPr="004942EB">
              <w:rPr>
                <w:cs/>
              </w:rPr>
              <w:t>ได้เปิดบัญชีไว้กับสถาบันเดียวกัน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4942EB" w:rsidRDefault="00396C8B" w:rsidP="00FA1FDE">
            <w:r w:rsidRPr="004942EB">
              <w:t>320</w:t>
            </w:r>
            <w:r w:rsidRPr="004942EB">
              <w:rPr>
                <w:rFonts w:hint="cs"/>
                <w:cs/>
              </w:rPr>
              <w:t>03</w:t>
            </w:r>
            <w:r w:rsidRPr="004942EB">
              <w:t>9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4942EB" w:rsidRDefault="00396C8B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4942EB" w:rsidRDefault="00396C8B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C8B" w:rsidRPr="004942EB" w:rsidRDefault="00396C8B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ชำระค่าบริการทางการเงินในประเทศต่างสถาบัน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396C8B" w:rsidRPr="004942EB" w:rsidRDefault="00666B61" w:rsidP="0087496D">
            <w:r w:rsidRPr="004942EB">
              <w:rPr>
                <w:cs/>
              </w:rPr>
              <w:t>ธุรกรรมชำระค่าบริการทางการเงิน</w:t>
            </w:r>
            <w:r w:rsidRPr="004942EB">
              <w:rPr>
                <w:rFonts w:hint="cs"/>
                <w:cs/>
              </w:rPr>
              <w:t>ต่าง</w:t>
            </w:r>
            <w:r w:rsidRPr="004942EB">
              <w:rPr>
                <w:cs/>
              </w:rPr>
              <w:t>สถาบัน โดยที่เจ้าหนี้ (</w:t>
            </w:r>
            <w:r w:rsidRPr="004942EB">
              <w:t xml:space="preserve">Biller) </w:t>
            </w:r>
            <w:r w:rsidRPr="004942EB">
              <w:rPr>
                <w:cs/>
              </w:rPr>
              <w:t>ได้เปิดบัญชีไว้กับอีกสถาบันหนึ่ง แต่ลูกค้าเจ้าของบัญชีซึ่งเป็นผู้ชำระได้มาชำระค่าบริการทางการเงินผ่านช่องทางของอีกสถาบัน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rPr>
                <w:cs/>
              </w:rPr>
              <w:t>320</w:t>
            </w:r>
            <w:r w:rsidRPr="004942EB">
              <w:t>016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rPr>
                <w:cs/>
              </w:rPr>
              <w:t>ชำระค่าสินค้าและบริการในประเทศ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FA1FDE">
            <w:pPr>
              <w:rPr>
                <w:cs/>
              </w:rPr>
            </w:pPr>
            <w:r w:rsidRPr="004942EB">
              <w:rPr>
                <w:cs/>
              </w:rPr>
              <w:t>ธุรกรรมชำระค่าสินค้าและบริการภายในประเทศ</w:t>
            </w:r>
            <w:r w:rsidRPr="004942EB">
              <w:t xml:space="preserve"> </w:t>
            </w:r>
            <w:r w:rsidRPr="004942EB">
              <w:rPr>
                <w:rFonts w:hint="cs"/>
                <w:cs/>
              </w:rPr>
              <w:t>ไม่รวมค่าสาธารณูปโภคพื้นฐาน</w:t>
            </w:r>
            <w:r w:rsidRPr="004942EB">
              <w:rPr>
                <w:cs/>
              </w:rPr>
              <w:t xml:space="preserve"> และค่าบริการทางการเงิน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t>320032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cs/>
              </w:rPr>
              <w:t>ชำระค่าสินค้าและบริการในประเทศ</w:t>
            </w:r>
            <w:r w:rsidRPr="004942EB">
              <w:rPr>
                <w:rFonts w:hint="cs"/>
                <w:cs/>
              </w:rPr>
              <w:t>สถาบันเดียวกัน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ธุรกรรม</w:t>
            </w:r>
            <w:r w:rsidRPr="004942EB">
              <w:rPr>
                <w:cs/>
              </w:rPr>
              <w:t xml:space="preserve">ชำระค่าสินค้าและบริการที่ลูกค้าเจ้าของบัญชีซึ่งเป็นผู้ชำระค่าสินค้าและบริการ </w:t>
            </w:r>
            <w:r w:rsidRPr="004942EB">
              <w:rPr>
                <w:rFonts w:hint="cs"/>
                <w:cs/>
              </w:rPr>
              <w:t>และร้านค้า</w:t>
            </w:r>
            <w:r w:rsidRPr="004942EB">
              <w:rPr>
                <w:cs/>
              </w:rPr>
              <w:t>ได้เปิดบัญชีไว้กับสถาบันเดียวกัน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t>320033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cs/>
              </w:rPr>
              <w:t>ชำระค่าสินค้าและบริการในประเทศ</w:t>
            </w:r>
            <w:r w:rsidRPr="004942EB">
              <w:rPr>
                <w:rFonts w:hint="cs"/>
                <w:cs/>
              </w:rPr>
              <w:t>ต่างสถาบัน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666B61" w:rsidP="002D314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ธุรกรรม</w:t>
            </w:r>
            <w:r w:rsidRPr="004942EB">
              <w:rPr>
                <w:cs/>
              </w:rPr>
              <w:t>ชำระค่าสินค้าและบริการ</w:t>
            </w:r>
            <w:r w:rsidRPr="004942EB">
              <w:rPr>
                <w:rFonts w:hint="cs"/>
                <w:cs/>
              </w:rPr>
              <w:t>ต่างสถาบัน</w:t>
            </w:r>
            <w:r w:rsidRPr="004942EB">
              <w:rPr>
                <w:cs/>
              </w:rPr>
              <w:t xml:space="preserve"> </w:t>
            </w:r>
            <w:r w:rsidRPr="004942EB">
              <w:rPr>
                <w:rFonts w:hint="cs"/>
                <w:cs/>
              </w:rPr>
              <w:t>โดยที่ร้านค้าได้</w:t>
            </w:r>
            <w:r w:rsidRPr="004942EB">
              <w:rPr>
                <w:cs/>
              </w:rPr>
              <w:t>เปิดบัญชีไว้กับอีก</w:t>
            </w:r>
            <w:r w:rsidRPr="004942EB">
              <w:rPr>
                <w:rFonts w:hint="cs"/>
                <w:cs/>
              </w:rPr>
              <w:t>สถาบัน</w:t>
            </w:r>
            <w:r w:rsidRPr="004942EB">
              <w:rPr>
                <w:cs/>
              </w:rPr>
              <w:t>หนึ่ง แต่ลูกค้า</w:t>
            </w:r>
            <w:r w:rsidRPr="004942EB">
              <w:rPr>
                <w:rFonts w:hint="cs"/>
                <w:cs/>
              </w:rPr>
              <w:t>เจ้าของบัญชีซึ่งเป็นผู้ชำระได้</w:t>
            </w:r>
            <w:r w:rsidRPr="004942EB">
              <w:rPr>
                <w:cs/>
              </w:rPr>
              <w:t>มาชำระค่าสินค้าและบริการ</w:t>
            </w:r>
            <w:r w:rsidRPr="004942EB">
              <w:rPr>
                <w:rFonts w:hint="cs"/>
                <w:cs/>
              </w:rPr>
              <w:t>ของร้านค้าดังกล่าว</w:t>
            </w:r>
            <w:r w:rsidRPr="004942EB">
              <w:rPr>
                <w:cs/>
              </w:rPr>
              <w:t>ผ่านช่องทางของ</w:t>
            </w:r>
            <w:r w:rsidRPr="004942EB">
              <w:rPr>
                <w:rFonts w:hint="cs"/>
                <w:cs/>
              </w:rPr>
              <w:t>อีกสถาบัน</w:t>
            </w:r>
          </w:p>
        </w:tc>
      </w:tr>
      <w:tr w:rsidR="004942EB" w:rsidRPr="004942EB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rPr>
                <w:cs/>
              </w:rPr>
              <w:t>320</w:t>
            </w:r>
            <w:r w:rsidRPr="004942EB">
              <w:t>017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r w:rsidRPr="004942EB">
              <w:rPr>
                <w:cs/>
              </w:rPr>
              <w:t>ชำระค่าสินค้าและบริการต่างประเทศ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4942EB" w:rsidRDefault="00881818" w:rsidP="00FA1FDE">
            <w:r w:rsidRPr="004942EB">
              <w:rPr>
                <w:cs/>
              </w:rPr>
              <w:t>ธุรกรรมชำระค่าสินค้าและบริการในต่างประเทศให้กับผู้ให้บริกา</w:t>
            </w:r>
            <w:r w:rsidR="002D314E" w:rsidRPr="004942EB">
              <w:rPr>
                <w:rFonts w:hint="cs"/>
                <w:cs/>
              </w:rPr>
              <w:t>ร</w:t>
            </w:r>
            <w:r w:rsidRPr="004942EB">
              <w:rPr>
                <w:cs/>
              </w:rPr>
              <w:t>ที่อยู่ในต่างประเทศ</w:t>
            </w:r>
          </w:p>
        </w:tc>
      </w:tr>
      <w:tr w:rsidR="004942EB" w:rsidRPr="004942EB" w:rsidTr="000A0682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881818" w:rsidRPr="004942EB" w:rsidRDefault="002D314E" w:rsidP="00FA1FDE">
            <w:r w:rsidRPr="004942EB">
              <w:t>320</w:t>
            </w:r>
            <w:r w:rsidRPr="004942EB">
              <w:rPr>
                <w:rFonts w:hint="cs"/>
                <w:cs/>
              </w:rPr>
              <w:t>0</w:t>
            </w:r>
            <w:r w:rsidRPr="004942EB">
              <w:t>40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881818" w:rsidRPr="004942EB" w:rsidRDefault="00881818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อื่นๆ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81818" w:rsidRPr="004942EB" w:rsidRDefault="00241C47" w:rsidP="00FA1FDE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ธุรกรรม</w:t>
            </w:r>
            <w:r w:rsidRPr="004942EB">
              <w:rPr>
                <w:cs/>
              </w:rPr>
              <w:t>ช</w:t>
            </w:r>
            <w:r w:rsidRPr="004942EB">
              <w:rPr>
                <w:rFonts w:hint="cs"/>
                <w:cs/>
              </w:rPr>
              <w:t>ำ</w:t>
            </w:r>
            <w:r w:rsidRPr="004942EB">
              <w:rPr>
                <w:cs/>
              </w:rPr>
              <w:t>ระค่าสินค้าและบริการอื่นๆ</w:t>
            </w:r>
          </w:p>
        </w:tc>
      </w:tr>
    </w:tbl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4942EB" w:rsidRDefault="00881818" w:rsidP="00881818">
      <w:pPr>
        <w:pStyle w:val="Footer"/>
        <w:tabs>
          <w:tab w:val="clear" w:pos="4153"/>
          <w:tab w:val="clear" w:pos="8306"/>
        </w:tabs>
      </w:pPr>
    </w:p>
    <w:p w:rsidR="003F1642" w:rsidRPr="004942EB" w:rsidRDefault="003F1642">
      <w:pPr>
        <w:pStyle w:val="Footer"/>
        <w:tabs>
          <w:tab w:val="clear" w:pos="4153"/>
          <w:tab w:val="clear" w:pos="8306"/>
        </w:tabs>
      </w:pPr>
    </w:p>
    <w:p w:rsidR="003F1642" w:rsidRPr="004942EB" w:rsidRDefault="003F1642">
      <w:pPr>
        <w:pStyle w:val="Footer"/>
        <w:tabs>
          <w:tab w:val="clear" w:pos="4153"/>
          <w:tab w:val="clear" w:pos="8306"/>
        </w:tabs>
      </w:pPr>
    </w:p>
    <w:p w:rsidR="003F1642" w:rsidRPr="004942EB" w:rsidRDefault="003F1642">
      <w:pPr>
        <w:pStyle w:val="Footer"/>
        <w:tabs>
          <w:tab w:val="clear" w:pos="4153"/>
          <w:tab w:val="clear" w:pos="8306"/>
        </w:tabs>
      </w:pPr>
    </w:p>
    <w:p w:rsidR="003F1642" w:rsidRPr="004942EB" w:rsidRDefault="003F1642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81"/>
        <w:tblW w:w="14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4345"/>
        <w:gridCol w:w="6474"/>
      </w:tblGrid>
      <w:tr w:rsidR="004942EB" w:rsidRPr="004942EB" w:rsidTr="00CF51AC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07F35" w:rsidRPr="004942EB" w:rsidRDefault="00E07F35" w:rsidP="00CF51AC">
            <w:r w:rsidRPr="004942EB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07F35" w:rsidRPr="004942EB" w:rsidRDefault="00E07F35" w:rsidP="00CF51AC">
            <w:pPr>
              <w:pStyle w:val="Heading1"/>
              <w:rPr>
                <w:color w:val="auto"/>
              </w:rPr>
            </w:pPr>
            <w:bookmarkStart w:id="24" w:name="_Toc508026836"/>
            <w:r w:rsidRPr="004942EB">
              <w:rPr>
                <w:color w:val="auto"/>
              </w:rPr>
              <w:t>Usage Channel Type</w:t>
            </w:r>
            <w:bookmarkEnd w:id="24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07F35" w:rsidRPr="004942EB" w:rsidRDefault="00E07F35" w:rsidP="00CF51AC">
            <w:pPr>
              <w:rPr>
                <w:b/>
                <w:bCs/>
                <w:i/>
                <w:iCs/>
              </w:rPr>
            </w:pPr>
          </w:p>
        </w:tc>
      </w:tr>
    </w:tbl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tbl>
      <w:tblPr>
        <w:tblW w:w="1404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780"/>
        <w:gridCol w:w="6300"/>
        <w:gridCol w:w="990"/>
        <w:gridCol w:w="990"/>
        <w:gridCol w:w="990"/>
      </w:tblGrid>
      <w:tr w:rsidR="004942EB" w:rsidRPr="004942EB" w:rsidTr="00386A9B">
        <w:trPr>
          <w:trHeight w:val="270"/>
          <w:tblHeader/>
        </w:trPr>
        <w:tc>
          <w:tcPr>
            <w:tcW w:w="99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07F35" w:rsidRPr="004942EB" w:rsidRDefault="00E07F35" w:rsidP="00CF51AC">
            <w:r w:rsidRPr="004942EB">
              <w:t>Code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07F35" w:rsidRPr="004942EB" w:rsidRDefault="00E07F35" w:rsidP="00CF51AC">
            <w:r w:rsidRPr="004942EB">
              <w:t>Value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E07F35" w:rsidRPr="004942EB" w:rsidRDefault="00E07F35" w:rsidP="00CF51AC">
            <w:r w:rsidRPr="004942EB">
              <w:t>Description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E07F35" w:rsidRPr="004942EB" w:rsidRDefault="00E07F35" w:rsidP="00CF51AC">
            <w:r w:rsidRPr="004942EB">
              <w:t>DF_SPP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E07F35" w:rsidRPr="004942EB" w:rsidRDefault="00E07F35" w:rsidP="00CF51AC">
            <w:r w:rsidRPr="004942EB">
              <w:t>DF_EPP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E07F35" w:rsidRPr="004942EB" w:rsidRDefault="00E07F35" w:rsidP="00CF51AC">
            <w:r w:rsidRPr="004942EB">
              <w:t>DF_EMT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330001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ATM  ADM and CDM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rPr>
                <w:cs/>
              </w:rPr>
              <w:t>เครื่องอิเล็กทรอนิกส์ที่ใช้สำหรับบัตรพลาสติกประเภทต่าง ๆ ในการถอนเงิน หรือทำรายการอื่น ๆ เช่น โอนเงิน ฝากเงิน ชำระค่าสินค้าและบริการ หรือชำระหนี้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27F27" w:rsidRPr="004942EB" w:rsidRDefault="00D27F27" w:rsidP="00CF51AC">
            <w:r w:rsidRPr="004942EB">
              <w:t>330002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D27F27" w:rsidRPr="004942EB" w:rsidRDefault="00D27F27" w:rsidP="00CF51AC">
            <w:r w:rsidRPr="004942EB">
              <w:t>EFTPOS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27F27" w:rsidRPr="004942EB" w:rsidRDefault="00D27F27" w:rsidP="00CF51AC">
            <w:pPr>
              <w:rPr>
                <w:cs/>
              </w:rPr>
            </w:pPr>
            <w:r w:rsidRPr="004942EB">
              <w:rPr>
                <w:cs/>
              </w:rPr>
              <w:t>เครื่องอิเล็กทรอนิกส์ที่ใช้ในการทำรายการประเภทต่าง ๆ ณ จุดที่จำหน่ายสินค้า หรือร้านค้าปลีก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D27F27" w:rsidRPr="004942EB" w:rsidRDefault="00D27F27" w:rsidP="00CF51AC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D27F27" w:rsidRPr="004942EB" w:rsidRDefault="00D27F27" w:rsidP="00CF51AC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D27F27" w:rsidRPr="004942EB" w:rsidRDefault="00D27F27" w:rsidP="00CF51AC">
            <w:pPr>
              <w:jc w:val="center"/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330003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 xml:space="preserve">Internet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rPr>
                <w:cs/>
              </w:rPr>
              <w:t>เครือข่ายอินเตอร์เน็ต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330004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Mobile Device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CF51AC">
            <w:pPr>
              <w:rPr>
                <w:cs/>
              </w:rPr>
            </w:pPr>
            <w:r w:rsidRPr="004942EB">
              <w:rPr>
                <w:cs/>
              </w:rPr>
              <w:t xml:space="preserve">อุปกรณ์พกพาเคลื่อนที่ เช่น โทรศัพท์มือถือ </w:t>
            </w:r>
            <w:proofErr w:type="spellStart"/>
            <w:r w:rsidRPr="004942EB">
              <w:rPr>
                <w:cs/>
              </w:rPr>
              <w:t>แท็บเล็ต</w:t>
            </w:r>
            <w:proofErr w:type="spellEnd"/>
            <w:r w:rsidRPr="004942EB">
              <w:rPr>
                <w:cs/>
              </w:rPr>
              <w:t xml:space="preserve"> และอุปกรณ์พกพาอื่น ๆ</w:t>
            </w:r>
            <w:r w:rsidRPr="004942EB">
              <w:rPr>
                <w:rFonts w:hint="cs"/>
                <w:cs/>
              </w:rPr>
              <w:t xml:space="preserve"> โดยมีการทำธุรกรรมผ่านเทคโนโลยีสำหรับอุปกรณ์เคลื่อนที่ เช่น</w:t>
            </w:r>
            <w:r w:rsidR="00673583">
              <w:t xml:space="preserve"> SMS USSD WAP A</w:t>
            </w:r>
            <w:r w:rsidRPr="004942EB">
              <w:t xml:space="preserve">pplication </w:t>
            </w:r>
            <w:r w:rsidRPr="004942EB">
              <w:rPr>
                <w:rFonts w:hint="cs"/>
                <w:cs/>
              </w:rPr>
              <w:t>หรือ เทคโนโลยีใหม่ที่จะมีในอนาคต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D27F27" w:rsidP="00CF51AC">
            <w:pPr>
              <w:pStyle w:val="Footer"/>
              <w:tabs>
                <w:tab w:val="clear" w:pos="4153"/>
                <w:tab w:val="clear" w:pos="8306"/>
              </w:tabs>
            </w:pPr>
            <w:r w:rsidRPr="004942EB">
              <w:t>330005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Counter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D27F27" w:rsidP="00CF51AC">
            <w:pPr>
              <w:rPr>
                <w:cs/>
              </w:rPr>
            </w:pPr>
            <w:r w:rsidRPr="004942EB">
              <w:rPr>
                <w:cs/>
              </w:rPr>
              <w:t xml:space="preserve">เคาน์เตอร์สาขาธนาคารหรือเคาน์เตอร์สาขาของผู้ให้บริการ </w:t>
            </w:r>
            <w:r w:rsidRPr="004942EB">
              <w:t xml:space="preserve">e-Money </w:t>
            </w:r>
            <w:r w:rsidRPr="004942EB">
              <w:rPr>
                <w:cs/>
              </w:rPr>
              <w:t>หรือตัวแทน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D27F27" w:rsidP="00CF51AC">
            <w:pPr>
              <w:jc w:val="center"/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D27F27" w:rsidP="00CF51AC">
            <w:pPr>
              <w:pStyle w:val="Footer"/>
              <w:tabs>
                <w:tab w:val="clear" w:pos="4153"/>
                <w:tab w:val="clear" w:pos="8306"/>
              </w:tabs>
            </w:pPr>
            <w:r w:rsidRPr="004942EB">
              <w:t>330008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pPr>
              <w:tabs>
                <w:tab w:val="left" w:pos="1087"/>
              </w:tabs>
              <w:rPr>
                <w:cs/>
              </w:rPr>
            </w:pPr>
            <w:r w:rsidRPr="004942EB">
              <w:t xml:space="preserve">Kiosk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rPr>
                <w:cs/>
              </w:rPr>
              <w:t xml:space="preserve">ตู้ </w:t>
            </w:r>
            <w:r w:rsidRPr="004942EB">
              <w:t>Kiosk (</w:t>
            </w:r>
            <w:r w:rsidRPr="004942EB">
              <w:rPr>
                <w:rFonts w:hint="cs"/>
                <w:cs/>
              </w:rPr>
              <w:t xml:space="preserve">รวมตู้ </w:t>
            </w:r>
            <w:r w:rsidRPr="004942EB">
              <w:t xml:space="preserve">Kiosk </w:t>
            </w:r>
            <w:r w:rsidRPr="004942EB">
              <w:rPr>
                <w:rFonts w:hint="cs"/>
                <w:cs/>
              </w:rPr>
              <w:t>ของผู้ให้บริการและ</w:t>
            </w:r>
            <w:r w:rsidRPr="004942EB">
              <w:rPr>
                <w:cs/>
              </w:rPr>
              <w:t>ของตัวแทน</w:t>
            </w:r>
            <w:r w:rsidRPr="004942EB"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D27F27" w:rsidP="00CF51AC">
            <w:pPr>
              <w:pStyle w:val="Footer"/>
              <w:tabs>
                <w:tab w:val="clear" w:pos="4153"/>
                <w:tab w:val="clear" w:pos="8306"/>
              </w:tabs>
            </w:pPr>
            <w:r w:rsidRPr="004942EB">
              <w:t>330009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pPr>
              <w:tabs>
                <w:tab w:val="left" w:pos="1087"/>
              </w:tabs>
              <w:rPr>
                <w:cs/>
              </w:rPr>
            </w:pPr>
            <w:r w:rsidRPr="004942EB">
              <w:t xml:space="preserve">e-Money Terminal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7659E1">
            <w:pPr>
              <w:rPr>
                <w:cs/>
              </w:rPr>
            </w:pPr>
            <w:r w:rsidRPr="004942EB">
              <w:rPr>
                <w:rFonts w:hint="cs"/>
                <w:cs/>
              </w:rPr>
              <w:t>จุ</w:t>
            </w:r>
            <w:r w:rsidRPr="004942EB">
              <w:rPr>
                <w:cs/>
              </w:rPr>
              <w:t>ดรับชำระเงินอิเล็กทรอนิกส์ (</w:t>
            </w:r>
            <w:r w:rsidR="007659E1" w:rsidRPr="004942EB">
              <w:t>e-M</w:t>
            </w:r>
            <w:r w:rsidRPr="004942EB">
              <w:t xml:space="preserve">oney </w:t>
            </w:r>
            <w:r w:rsidR="007659E1" w:rsidRPr="004942EB">
              <w:t>T</w:t>
            </w:r>
            <w:r w:rsidRPr="004942EB">
              <w:t xml:space="preserve">erminal) </w:t>
            </w:r>
            <w:r w:rsidRPr="004942EB">
              <w:rPr>
                <w:rFonts w:hint="cs"/>
                <w:cs/>
              </w:rPr>
              <w:t>รวมถึงจุดรับชำระเงินอิเล็กทรอนิกส์ผ่านอุปกรณ์รับชำระ</w:t>
            </w:r>
            <w:r w:rsidRPr="004942EB">
              <w:rPr>
                <w:cs/>
              </w:rPr>
              <w:t xml:space="preserve">ในร้านค้าต่าง ๆ </w:t>
            </w:r>
            <w:r w:rsidR="007659E1" w:rsidRPr="004942EB">
              <w:t>(POS A</w:t>
            </w:r>
            <w:r w:rsidRPr="004942EB">
              <w:t>pplication)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4942EB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t>330006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pPr>
              <w:rPr>
                <w:cs/>
              </w:rPr>
            </w:pPr>
            <w:r w:rsidRPr="004942EB">
              <w:t>Other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rPr>
                <w:cs/>
              </w:rPr>
              <w:t xml:space="preserve">อื่น ๆ นอกเหนือจากที่ระบุข้างต้น 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  <w:tr w:rsidR="00E07F35" w:rsidRPr="004942EB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4942EB" w:rsidRDefault="00D27F27" w:rsidP="00CF51AC">
            <w:r w:rsidRPr="004942EB">
              <w:t>330997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4942EB" w:rsidRDefault="00E07F35" w:rsidP="00CF51AC">
            <w:pPr>
              <w:rPr>
                <w:cs/>
              </w:rPr>
            </w:pPr>
            <w:r w:rsidRPr="004942EB">
              <w:t>Unknown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4942EB" w:rsidRDefault="00E07F35" w:rsidP="00CF51AC">
            <w:r w:rsidRPr="004942EB">
              <w:rPr>
                <w:cs/>
              </w:rPr>
              <w:t>ไม่สามารถระบุช่องทางได้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4942EB" w:rsidRDefault="00E07F35" w:rsidP="00CF51AC">
            <w:pPr>
              <w:jc w:val="center"/>
              <w:rPr>
                <w:cs/>
              </w:rPr>
            </w:pPr>
            <w:r w:rsidRPr="004942EB">
              <w:t>X</w:t>
            </w:r>
          </w:p>
        </w:tc>
      </w:tr>
    </w:tbl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4942EB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Default="00E07F35" w:rsidP="00E07F35"/>
    <w:p w:rsidR="00097B78" w:rsidRDefault="00097B78"/>
    <w:sectPr w:rsidR="00097B78" w:rsidSect="002F5580">
      <w:headerReference w:type="default" r:id="rId13"/>
      <w:footerReference w:type="default" r:id="rId14"/>
      <w:footnotePr>
        <w:numRestart w:val="eachPage"/>
      </w:footnotePr>
      <w:pgSz w:w="16834" w:h="11909" w:orient="landscape" w:code="9"/>
      <w:pgMar w:top="1077" w:right="1440" w:bottom="1077" w:left="1355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F4" w:rsidRDefault="00FB1DF4">
      <w:r>
        <w:separator/>
      </w:r>
    </w:p>
  </w:endnote>
  <w:endnote w:type="continuationSeparator" w:id="0">
    <w:p w:rsidR="00FB1DF4" w:rsidRDefault="00F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1C" w:rsidRDefault="0001231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0.2pt;margin-top:-5.85pt;width:181.2pt;height:43.5pt;z-index:3" filled="f" stroked="f">
          <v:textbox style="mso-next-textbox:#_x0000_s2051">
            <w:txbxContent>
              <w:p w:rsidR="0001231C" w:rsidRPr="009B2CDD" w:rsidRDefault="0001231C">
                <w:pPr>
                  <w:spacing w:line="240" w:lineRule="exact"/>
                  <w:jc w:val="right"/>
                  <w:rPr>
                    <w:sz w:val="16"/>
                    <w:szCs w:val="16"/>
                  </w:rPr>
                </w:pPr>
                <w:r w:rsidRPr="009B2CDD">
                  <w:rPr>
                    <w:sz w:val="16"/>
                    <w:szCs w:val="16"/>
                  </w:rPr>
                  <w:t>CLASSIFICATION</w:t>
                </w:r>
              </w:p>
              <w:p w:rsidR="0001231C" w:rsidRPr="009B2CDD" w:rsidRDefault="0001231C">
                <w:pPr>
                  <w:rPr>
                    <w:sz w:val="8"/>
                    <w:szCs w:val="8"/>
                  </w:rPr>
                </w:pPr>
                <w:r w:rsidRPr="009B2CDD">
                  <w:rPr>
                    <w:sz w:val="16"/>
                    <w:szCs w:val="16"/>
                  </w:rPr>
                  <w:t xml:space="preserve">                    </w:t>
                </w:r>
                <w:r>
                  <w:rPr>
                    <w:sz w:val="16"/>
                    <w:szCs w:val="16"/>
                  </w:rPr>
                  <w:t xml:space="preserve">   Classification </w:t>
                </w:r>
                <w:proofErr w:type="gramStart"/>
                <w:r>
                  <w:rPr>
                    <w:sz w:val="16"/>
                    <w:szCs w:val="16"/>
                  </w:rPr>
                  <w:t>Document  V</w:t>
                </w:r>
                <w:proofErr w:type="gramEnd"/>
                <w:r>
                  <w:rPr>
                    <w:sz w:val="16"/>
                    <w:szCs w:val="16"/>
                  </w:rPr>
                  <w:t xml:space="preserve"> 1</w:t>
                </w:r>
                <w:r w:rsidRPr="009B2CDD">
                  <w:rPr>
                    <w:sz w:val="16"/>
                    <w:szCs w:val="16"/>
                  </w:rPr>
                  <w:t>.0</w:t>
                </w:r>
                <w:r w:rsidRPr="009B2CDD">
                  <w:rPr>
                    <w:vanish/>
                    <w:color w:val="FF00FF"/>
                    <w:sz w:val="8"/>
                    <w:szCs w:val="8"/>
                  </w:rPr>
                  <w:cr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8.35pt;margin-top:-1.5pt;width:264.9pt;height:24.35pt;z-index:2" filled="f" stroked="f">
          <v:textbox style="mso-next-textbox:#_x0000_s2050">
            <w:txbxContent>
              <w:p w:rsidR="0001231C" w:rsidRPr="00F715D7" w:rsidRDefault="0001231C">
                <w:pPr>
                  <w:spacing w:line="240" w:lineRule="exact"/>
                  <w:rPr>
                    <w:b/>
                    <w:bCs/>
                  </w:rPr>
                </w:pPr>
                <w:r w:rsidRPr="00F715D7">
                  <w:rPr>
                    <w:b/>
                    <w:bCs/>
                    <w:cs/>
                  </w:rPr>
                  <w:t>ชุดข้อมูลการ</w:t>
                </w:r>
                <w:r>
                  <w:rPr>
                    <w:rFonts w:hint="cs"/>
                    <w:b/>
                    <w:bCs/>
                    <w:cs/>
                  </w:rPr>
                  <w:t>ชำระเงิน</w:t>
                </w:r>
              </w:p>
              <w:p w:rsidR="0001231C" w:rsidRDefault="0001231C">
                <w:pPr>
                  <w:spacing w:line="240" w:lineRule="exact"/>
                  <w:rPr>
                    <w:rFonts w:ascii="Cordia New" w:hAnsi="Cordia New" w:cs="Cordia New"/>
                    <w:b/>
                    <w:bCs/>
                    <w:sz w:val="28"/>
                    <w:szCs w:val="28"/>
                  </w:rPr>
                </w:pPr>
              </w:p>
              <w:p w:rsidR="0001231C" w:rsidRDefault="0001231C">
                <w:pPr>
                  <w:spacing w:line="240" w:lineRule="exact"/>
                  <w:rPr>
                    <w:rFonts w:ascii="Cordia New" w:hAnsi="Cordia New" w:cs="Cordia New"/>
                    <w:b/>
                    <w:bCs/>
                    <w:sz w:val="28"/>
                    <w:szCs w:val="28"/>
                    <w:cs/>
                  </w:rPr>
                </w:pPr>
              </w:p>
              <w:p w:rsidR="0001231C" w:rsidRDefault="0001231C">
                <w:pPr>
                  <w:pStyle w:val="xl29"/>
                  <w:spacing w:before="120" w:beforeAutospacing="0" w:after="0" w:afterAutospacing="0" w:line="240" w:lineRule="exact"/>
                  <w:rPr>
                    <w:rFonts w:ascii="Cordia New" w:hAnsi="Cordia New" w:cs="Cordia New"/>
                    <w:sz w:val="28"/>
                    <w:szCs w:val="28"/>
                  </w:rPr>
                </w:pPr>
                <w:r>
                  <w:rPr>
                    <w:rFonts w:ascii="Cordia New" w:hAnsi="Cordia New" w:cs="Cordia New"/>
                    <w:sz w:val="28"/>
                    <w:szCs w:val="28"/>
                  </w:rPr>
                  <w:t xml:space="preserve">      </w:t>
                </w:r>
              </w:p>
              <w:p w:rsidR="0001231C" w:rsidRDefault="0001231C">
                <w:pPr>
                  <w:pStyle w:val="xl29"/>
                  <w:spacing w:before="120" w:beforeAutospacing="0" w:after="0" w:afterAutospacing="0" w:line="240" w:lineRule="exact"/>
                  <w:rPr>
                    <w:rFonts w:ascii="Cordia New" w:hAnsi="Cordia New" w:cs="Cordia New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3" style="position:absolute;z-index:5" from="0,-6.6pt" to="722.1pt,-6.6pt"/>
      </w:pict>
    </w:r>
    <w:r>
      <w:rPr>
        <w:noProof/>
      </w:rPr>
      <w:pict>
        <v:shape id="_x0000_s2052" type="#_x0000_t202" style="position:absolute;margin-left:346.55pt;margin-top:-3.4pt;width:47.8pt;height:21.75pt;z-index:4" filled="f" stroked="f">
          <v:textbox style="mso-next-textbox:#_x0000_s2052">
            <w:txbxContent>
              <w:p w:rsidR="0001231C" w:rsidRPr="00590F14" w:rsidRDefault="0001231C">
                <w:r w:rsidRPr="00590F14">
                  <w:rPr>
                    <w:rStyle w:val="PageNumber"/>
                  </w:rPr>
                  <w:t xml:space="preserve">- </w:t>
                </w:r>
                <w:r w:rsidRPr="00590F14">
                  <w:rPr>
                    <w:rStyle w:val="PageNumber"/>
                  </w:rPr>
                  <w:fldChar w:fldCharType="begin"/>
                </w:r>
                <w:r w:rsidRPr="00590F14">
                  <w:rPr>
                    <w:rStyle w:val="PageNumber"/>
                  </w:rPr>
                  <w:instrText xml:space="preserve"> PAGE </w:instrText>
                </w:r>
                <w:r w:rsidRPr="00590F14">
                  <w:rPr>
                    <w:rStyle w:val="PageNumber"/>
                  </w:rPr>
                  <w:fldChar w:fldCharType="separate"/>
                </w:r>
                <w:r w:rsidR="00673583">
                  <w:rPr>
                    <w:rStyle w:val="PageNumber"/>
                    <w:noProof/>
                  </w:rPr>
                  <w:t>26</w:t>
                </w:r>
                <w:r w:rsidRPr="00590F14">
                  <w:rPr>
                    <w:rStyle w:val="PageNumber"/>
                  </w:rPr>
                  <w:fldChar w:fldCharType="end"/>
                </w:r>
                <w:r w:rsidRPr="00590F14">
                  <w:rPr>
                    <w:rStyle w:val="PageNumber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F4" w:rsidRDefault="00FB1DF4">
      <w:r>
        <w:separator/>
      </w:r>
    </w:p>
  </w:footnote>
  <w:footnote w:type="continuationSeparator" w:id="0">
    <w:p w:rsidR="00FB1DF4" w:rsidRDefault="00FB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1C" w:rsidRDefault="0001231C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.5pt;margin-top:-14.15pt;width:127.85pt;height:15.45pt;z-index:7">
          <v:imagedata r:id="rId1" o:title=""/>
          <w10:wrap type="square"/>
        </v:shape>
      </w:pict>
    </w:r>
    <w:r>
      <w:rPr>
        <w:noProof/>
      </w:rPr>
      <w:pict>
        <v:shape id="_x0000_s2054" type="#_x0000_t75" style="position:absolute;margin-left:476.2pt;margin-top:-44.95pt;width:237.65pt;height:37.85pt;z-index:6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</w:rPr>
      <w:pict>
        <v:line id="_x0000_s2049" style="position:absolute;z-index:1" from="0,16.7pt" to="722.1pt,16.7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7A1E"/>
    <w:multiLevelType w:val="hybridMultilevel"/>
    <w:tmpl w:val="3B164D3E"/>
    <w:lvl w:ilvl="0" w:tplc="C0E23F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985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43E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0CA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C1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85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2E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C1D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A2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C110C3"/>
    <w:multiLevelType w:val="hybridMultilevel"/>
    <w:tmpl w:val="58E0E1AA"/>
    <w:lvl w:ilvl="0" w:tplc="3094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B7948"/>
    <w:multiLevelType w:val="multilevel"/>
    <w:tmpl w:val="3B8CEB2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4">
    <w:nsid w:val="3741702A"/>
    <w:multiLevelType w:val="hybridMultilevel"/>
    <w:tmpl w:val="7D6AE056"/>
    <w:lvl w:ilvl="0" w:tplc="D856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4C7A2A82"/>
    <w:multiLevelType w:val="hybridMultilevel"/>
    <w:tmpl w:val="279E57EE"/>
    <w:lvl w:ilvl="0" w:tplc="505C33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C0D48"/>
    <w:multiLevelType w:val="hybridMultilevel"/>
    <w:tmpl w:val="7112453A"/>
    <w:lvl w:ilvl="0" w:tplc="FFF4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83222"/>
    <w:multiLevelType w:val="hybridMultilevel"/>
    <w:tmpl w:val="B5669C96"/>
    <w:lvl w:ilvl="0" w:tplc="A3D21FB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B6AB6"/>
    <w:multiLevelType w:val="hybridMultilevel"/>
    <w:tmpl w:val="4BDEE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714823"/>
    <w:multiLevelType w:val="hybridMultilevel"/>
    <w:tmpl w:val="40DA71C0"/>
    <w:lvl w:ilvl="0" w:tplc="8AFEBD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06115"/>
    <w:multiLevelType w:val="hybridMultilevel"/>
    <w:tmpl w:val="ABE851D4"/>
    <w:lvl w:ilvl="0" w:tplc="4AC2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7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435"/>
  <w:displayHorizontalDrawingGridEvery w:val="2"/>
  <w:noPunctuationKerning/>
  <w:characterSpacingControl w:val="doNotCompress"/>
  <w:hdrShapeDefaults>
    <o:shapedefaults v:ext="edit" spidmax="2056" fillcolor="white" strokecolor="blue" o:insetmode="auto">
      <v:fill color="white"/>
      <v:stroke endarrow="classic" endarrowwidth="narrow" endarrowlength="long" color="blue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6E3"/>
    <w:rsid w:val="00000111"/>
    <w:rsid w:val="0000334A"/>
    <w:rsid w:val="00011621"/>
    <w:rsid w:val="0001231C"/>
    <w:rsid w:val="00023AA2"/>
    <w:rsid w:val="000309AD"/>
    <w:rsid w:val="00035755"/>
    <w:rsid w:val="00035B5C"/>
    <w:rsid w:val="00044A0E"/>
    <w:rsid w:val="00050EBA"/>
    <w:rsid w:val="00055D62"/>
    <w:rsid w:val="00064059"/>
    <w:rsid w:val="00064376"/>
    <w:rsid w:val="00073199"/>
    <w:rsid w:val="0007687C"/>
    <w:rsid w:val="00076B07"/>
    <w:rsid w:val="00086CA4"/>
    <w:rsid w:val="00087019"/>
    <w:rsid w:val="00090A1A"/>
    <w:rsid w:val="000912A2"/>
    <w:rsid w:val="000931C5"/>
    <w:rsid w:val="000938E8"/>
    <w:rsid w:val="00097B78"/>
    <w:rsid w:val="000A0682"/>
    <w:rsid w:val="000A1561"/>
    <w:rsid w:val="000A7094"/>
    <w:rsid w:val="000B0A2C"/>
    <w:rsid w:val="000B588A"/>
    <w:rsid w:val="000B6481"/>
    <w:rsid w:val="000B6A39"/>
    <w:rsid w:val="000B6B09"/>
    <w:rsid w:val="000B77D7"/>
    <w:rsid w:val="000C0A04"/>
    <w:rsid w:val="000C15AC"/>
    <w:rsid w:val="000C585D"/>
    <w:rsid w:val="000D66C4"/>
    <w:rsid w:val="000D6AE1"/>
    <w:rsid w:val="000E079A"/>
    <w:rsid w:val="000E0A05"/>
    <w:rsid w:val="000E4B35"/>
    <w:rsid w:val="00102B10"/>
    <w:rsid w:val="001035C3"/>
    <w:rsid w:val="00103C76"/>
    <w:rsid w:val="00103F92"/>
    <w:rsid w:val="001146E5"/>
    <w:rsid w:val="001167B7"/>
    <w:rsid w:val="001242CB"/>
    <w:rsid w:val="0013334D"/>
    <w:rsid w:val="00133D1B"/>
    <w:rsid w:val="001350E3"/>
    <w:rsid w:val="00137635"/>
    <w:rsid w:val="001376BF"/>
    <w:rsid w:val="00143541"/>
    <w:rsid w:val="001444B0"/>
    <w:rsid w:val="0015126D"/>
    <w:rsid w:val="00156440"/>
    <w:rsid w:val="0015765F"/>
    <w:rsid w:val="00160639"/>
    <w:rsid w:val="00163469"/>
    <w:rsid w:val="00163D65"/>
    <w:rsid w:val="00165FF7"/>
    <w:rsid w:val="00170C39"/>
    <w:rsid w:val="00175ACB"/>
    <w:rsid w:val="00176118"/>
    <w:rsid w:val="00176B41"/>
    <w:rsid w:val="001800C6"/>
    <w:rsid w:val="00183133"/>
    <w:rsid w:val="001A1EC5"/>
    <w:rsid w:val="001A4F48"/>
    <w:rsid w:val="001A6B3E"/>
    <w:rsid w:val="001B0B77"/>
    <w:rsid w:val="001B6DF4"/>
    <w:rsid w:val="001C0954"/>
    <w:rsid w:val="001C1DE2"/>
    <w:rsid w:val="001C3CB5"/>
    <w:rsid w:val="001C5F75"/>
    <w:rsid w:val="001C7937"/>
    <w:rsid w:val="001D24B2"/>
    <w:rsid w:val="001D290F"/>
    <w:rsid w:val="001D4097"/>
    <w:rsid w:val="001D5F5B"/>
    <w:rsid w:val="001D76C7"/>
    <w:rsid w:val="001E623B"/>
    <w:rsid w:val="001F486A"/>
    <w:rsid w:val="001F5BD8"/>
    <w:rsid w:val="001F6DE8"/>
    <w:rsid w:val="001F73A9"/>
    <w:rsid w:val="00201CD6"/>
    <w:rsid w:val="0020277A"/>
    <w:rsid w:val="00203071"/>
    <w:rsid w:val="00204425"/>
    <w:rsid w:val="00205D3D"/>
    <w:rsid w:val="00205FE4"/>
    <w:rsid w:val="0021071C"/>
    <w:rsid w:val="00213E0D"/>
    <w:rsid w:val="002158FB"/>
    <w:rsid w:val="002215E0"/>
    <w:rsid w:val="0022240D"/>
    <w:rsid w:val="002265BE"/>
    <w:rsid w:val="0023216D"/>
    <w:rsid w:val="00241C47"/>
    <w:rsid w:val="0024747A"/>
    <w:rsid w:val="00250126"/>
    <w:rsid w:val="0025028C"/>
    <w:rsid w:val="00252B08"/>
    <w:rsid w:val="00256DAE"/>
    <w:rsid w:val="00257C75"/>
    <w:rsid w:val="00257F39"/>
    <w:rsid w:val="00260766"/>
    <w:rsid w:val="002611A8"/>
    <w:rsid w:val="00261A3A"/>
    <w:rsid w:val="00263A36"/>
    <w:rsid w:val="00264F76"/>
    <w:rsid w:val="00270EC5"/>
    <w:rsid w:val="002711EE"/>
    <w:rsid w:val="00275FBE"/>
    <w:rsid w:val="0028085C"/>
    <w:rsid w:val="002868BF"/>
    <w:rsid w:val="00287A0C"/>
    <w:rsid w:val="00291AF9"/>
    <w:rsid w:val="00291BCA"/>
    <w:rsid w:val="0029208D"/>
    <w:rsid w:val="002A4461"/>
    <w:rsid w:val="002B1057"/>
    <w:rsid w:val="002B202E"/>
    <w:rsid w:val="002B31CF"/>
    <w:rsid w:val="002B3C0F"/>
    <w:rsid w:val="002B4673"/>
    <w:rsid w:val="002B7A1A"/>
    <w:rsid w:val="002C4D85"/>
    <w:rsid w:val="002C72B3"/>
    <w:rsid w:val="002D1F7B"/>
    <w:rsid w:val="002D314E"/>
    <w:rsid w:val="002D3F1D"/>
    <w:rsid w:val="002D4CED"/>
    <w:rsid w:val="002D76A0"/>
    <w:rsid w:val="002E04FB"/>
    <w:rsid w:val="002E10A0"/>
    <w:rsid w:val="002E48C2"/>
    <w:rsid w:val="002F5517"/>
    <w:rsid w:val="002F5580"/>
    <w:rsid w:val="00301B77"/>
    <w:rsid w:val="00302724"/>
    <w:rsid w:val="00304EAA"/>
    <w:rsid w:val="00304EB3"/>
    <w:rsid w:val="00314A2A"/>
    <w:rsid w:val="00317601"/>
    <w:rsid w:val="00317BAD"/>
    <w:rsid w:val="00324B93"/>
    <w:rsid w:val="003301C4"/>
    <w:rsid w:val="0033274D"/>
    <w:rsid w:val="003353E8"/>
    <w:rsid w:val="00345A4B"/>
    <w:rsid w:val="00352CC9"/>
    <w:rsid w:val="00352FF0"/>
    <w:rsid w:val="00353734"/>
    <w:rsid w:val="00356F72"/>
    <w:rsid w:val="00363D5A"/>
    <w:rsid w:val="0036593C"/>
    <w:rsid w:val="0037418A"/>
    <w:rsid w:val="003747C3"/>
    <w:rsid w:val="00374961"/>
    <w:rsid w:val="00381096"/>
    <w:rsid w:val="00385AE8"/>
    <w:rsid w:val="00386588"/>
    <w:rsid w:val="00386A9B"/>
    <w:rsid w:val="003876C5"/>
    <w:rsid w:val="003878F7"/>
    <w:rsid w:val="0039149B"/>
    <w:rsid w:val="00392691"/>
    <w:rsid w:val="003929E6"/>
    <w:rsid w:val="00396C8B"/>
    <w:rsid w:val="003A1A68"/>
    <w:rsid w:val="003B05B7"/>
    <w:rsid w:val="003B524B"/>
    <w:rsid w:val="003C09E8"/>
    <w:rsid w:val="003C2752"/>
    <w:rsid w:val="003C7B43"/>
    <w:rsid w:val="003D090E"/>
    <w:rsid w:val="003D3F85"/>
    <w:rsid w:val="003D5CAD"/>
    <w:rsid w:val="003D6999"/>
    <w:rsid w:val="003D6BA1"/>
    <w:rsid w:val="003E32F0"/>
    <w:rsid w:val="003F1642"/>
    <w:rsid w:val="003F1EDE"/>
    <w:rsid w:val="003F4102"/>
    <w:rsid w:val="003F486E"/>
    <w:rsid w:val="00400495"/>
    <w:rsid w:val="00403C26"/>
    <w:rsid w:val="00406F3D"/>
    <w:rsid w:val="00416CFE"/>
    <w:rsid w:val="004209F8"/>
    <w:rsid w:val="00421FB1"/>
    <w:rsid w:val="004251EB"/>
    <w:rsid w:val="00431DD9"/>
    <w:rsid w:val="00432B15"/>
    <w:rsid w:val="00436A5C"/>
    <w:rsid w:val="00437448"/>
    <w:rsid w:val="00437954"/>
    <w:rsid w:val="00442364"/>
    <w:rsid w:val="004471F7"/>
    <w:rsid w:val="00447B0B"/>
    <w:rsid w:val="00461E6B"/>
    <w:rsid w:val="00465304"/>
    <w:rsid w:val="00465CDF"/>
    <w:rsid w:val="004717BB"/>
    <w:rsid w:val="004732A2"/>
    <w:rsid w:val="00474481"/>
    <w:rsid w:val="00474ED0"/>
    <w:rsid w:val="00476273"/>
    <w:rsid w:val="0047637B"/>
    <w:rsid w:val="00481C6C"/>
    <w:rsid w:val="00482E39"/>
    <w:rsid w:val="00484B23"/>
    <w:rsid w:val="00485CC7"/>
    <w:rsid w:val="004919C6"/>
    <w:rsid w:val="00491A13"/>
    <w:rsid w:val="004936F4"/>
    <w:rsid w:val="004940CF"/>
    <w:rsid w:val="004942EB"/>
    <w:rsid w:val="0049702E"/>
    <w:rsid w:val="004A3B21"/>
    <w:rsid w:val="004B1783"/>
    <w:rsid w:val="004B6A0E"/>
    <w:rsid w:val="004B6BBD"/>
    <w:rsid w:val="004D5C75"/>
    <w:rsid w:val="004E16C5"/>
    <w:rsid w:val="004E43D9"/>
    <w:rsid w:val="004E5238"/>
    <w:rsid w:val="004F33DB"/>
    <w:rsid w:val="005015E8"/>
    <w:rsid w:val="005020D5"/>
    <w:rsid w:val="00512E1E"/>
    <w:rsid w:val="00513CDC"/>
    <w:rsid w:val="0053561D"/>
    <w:rsid w:val="00535E51"/>
    <w:rsid w:val="005457C8"/>
    <w:rsid w:val="0055065E"/>
    <w:rsid w:val="005519B9"/>
    <w:rsid w:val="00553562"/>
    <w:rsid w:val="00553DDF"/>
    <w:rsid w:val="005554F2"/>
    <w:rsid w:val="00570175"/>
    <w:rsid w:val="00572729"/>
    <w:rsid w:val="005751FB"/>
    <w:rsid w:val="00580EEF"/>
    <w:rsid w:val="00582810"/>
    <w:rsid w:val="00582999"/>
    <w:rsid w:val="00585F86"/>
    <w:rsid w:val="00590F14"/>
    <w:rsid w:val="0059299D"/>
    <w:rsid w:val="0059547C"/>
    <w:rsid w:val="00595CA7"/>
    <w:rsid w:val="005A02DA"/>
    <w:rsid w:val="005B5BA4"/>
    <w:rsid w:val="005B789F"/>
    <w:rsid w:val="005C04E8"/>
    <w:rsid w:val="005C297E"/>
    <w:rsid w:val="005C3057"/>
    <w:rsid w:val="005C51EC"/>
    <w:rsid w:val="005D0755"/>
    <w:rsid w:val="005D1F99"/>
    <w:rsid w:val="005E2355"/>
    <w:rsid w:val="005E3C61"/>
    <w:rsid w:val="005F43BB"/>
    <w:rsid w:val="005F497E"/>
    <w:rsid w:val="0060226D"/>
    <w:rsid w:val="006037ED"/>
    <w:rsid w:val="00605BE1"/>
    <w:rsid w:val="00614A98"/>
    <w:rsid w:val="00616822"/>
    <w:rsid w:val="00620070"/>
    <w:rsid w:val="0063003E"/>
    <w:rsid w:val="00631E2E"/>
    <w:rsid w:val="006343FE"/>
    <w:rsid w:val="00634EA7"/>
    <w:rsid w:val="006501CA"/>
    <w:rsid w:val="00650801"/>
    <w:rsid w:val="00660F78"/>
    <w:rsid w:val="0066390C"/>
    <w:rsid w:val="00666B61"/>
    <w:rsid w:val="006677F4"/>
    <w:rsid w:val="00670871"/>
    <w:rsid w:val="00673583"/>
    <w:rsid w:val="00673F77"/>
    <w:rsid w:val="006741D7"/>
    <w:rsid w:val="0067629D"/>
    <w:rsid w:val="00681CE2"/>
    <w:rsid w:val="00683A91"/>
    <w:rsid w:val="00687FDF"/>
    <w:rsid w:val="006A2287"/>
    <w:rsid w:val="006B1F6A"/>
    <w:rsid w:val="006B2133"/>
    <w:rsid w:val="006B289A"/>
    <w:rsid w:val="006B4688"/>
    <w:rsid w:val="006D5F29"/>
    <w:rsid w:val="006E5CCE"/>
    <w:rsid w:val="006E7805"/>
    <w:rsid w:val="006F5951"/>
    <w:rsid w:val="006F59C0"/>
    <w:rsid w:val="006F773E"/>
    <w:rsid w:val="00702858"/>
    <w:rsid w:val="00703337"/>
    <w:rsid w:val="00705532"/>
    <w:rsid w:val="007128BF"/>
    <w:rsid w:val="00715A13"/>
    <w:rsid w:val="00716DCD"/>
    <w:rsid w:val="007216D3"/>
    <w:rsid w:val="0072474A"/>
    <w:rsid w:val="0072608C"/>
    <w:rsid w:val="007339D6"/>
    <w:rsid w:val="00734304"/>
    <w:rsid w:val="007402CA"/>
    <w:rsid w:val="00743506"/>
    <w:rsid w:val="007476A0"/>
    <w:rsid w:val="007476D1"/>
    <w:rsid w:val="00751B3D"/>
    <w:rsid w:val="00761D2C"/>
    <w:rsid w:val="007659E1"/>
    <w:rsid w:val="00767FBB"/>
    <w:rsid w:val="00790D4C"/>
    <w:rsid w:val="00793A91"/>
    <w:rsid w:val="0079776F"/>
    <w:rsid w:val="007A20CF"/>
    <w:rsid w:val="007A4303"/>
    <w:rsid w:val="007A49EB"/>
    <w:rsid w:val="007A62D8"/>
    <w:rsid w:val="007B35AC"/>
    <w:rsid w:val="007C4742"/>
    <w:rsid w:val="007C6A41"/>
    <w:rsid w:val="007D10DC"/>
    <w:rsid w:val="007D1A8A"/>
    <w:rsid w:val="007D3416"/>
    <w:rsid w:val="007D5290"/>
    <w:rsid w:val="007E6B13"/>
    <w:rsid w:val="007F0DD7"/>
    <w:rsid w:val="007F1443"/>
    <w:rsid w:val="00801BDB"/>
    <w:rsid w:val="00802807"/>
    <w:rsid w:val="008048E9"/>
    <w:rsid w:val="00804BE3"/>
    <w:rsid w:val="00806C87"/>
    <w:rsid w:val="00811455"/>
    <w:rsid w:val="0081558D"/>
    <w:rsid w:val="00817A60"/>
    <w:rsid w:val="0082054D"/>
    <w:rsid w:val="00821936"/>
    <w:rsid w:val="00824381"/>
    <w:rsid w:val="0082702E"/>
    <w:rsid w:val="00831F4D"/>
    <w:rsid w:val="00831FE8"/>
    <w:rsid w:val="00832BE7"/>
    <w:rsid w:val="00835340"/>
    <w:rsid w:val="00841FB9"/>
    <w:rsid w:val="0084744A"/>
    <w:rsid w:val="00851860"/>
    <w:rsid w:val="00860AA3"/>
    <w:rsid w:val="00861BC3"/>
    <w:rsid w:val="0087496D"/>
    <w:rsid w:val="00877594"/>
    <w:rsid w:val="00880D91"/>
    <w:rsid w:val="00881818"/>
    <w:rsid w:val="0088256B"/>
    <w:rsid w:val="0088554B"/>
    <w:rsid w:val="00887FDF"/>
    <w:rsid w:val="00891A3F"/>
    <w:rsid w:val="00894058"/>
    <w:rsid w:val="008945B6"/>
    <w:rsid w:val="00895B8B"/>
    <w:rsid w:val="00895DD7"/>
    <w:rsid w:val="00895E91"/>
    <w:rsid w:val="008A08C1"/>
    <w:rsid w:val="008A0AD9"/>
    <w:rsid w:val="008A0ED2"/>
    <w:rsid w:val="008A13EA"/>
    <w:rsid w:val="008A3888"/>
    <w:rsid w:val="008A4268"/>
    <w:rsid w:val="008A559F"/>
    <w:rsid w:val="008B05BC"/>
    <w:rsid w:val="008B45A2"/>
    <w:rsid w:val="008B67DA"/>
    <w:rsid w:val="008C65A4"/>
    <w:rsid w:val="008D0A1A"/>
    <w:rsid w:val="008D2EB9"/>
    <w:rsid w:val="008D3CE0"/>
    <w:rsid w:val="008E18B5"/>
    <w:rsid w:val="008E53BE"/>
    <w:rsid w:val="008E76A3"/>
    <w:rsid w:val="008F183B"/>
    <w:rsid w:val="008F1B20"/>
    <w:rsid w:val="008F253E"/>
    <w:rsid w:val="008F3880"/>
    <w:rsid w:val="008F3F39"/>
    <w:rsid w:val="008F6E29"/>
    <w:rsid w:val="00907DF0"/>
    <w:rsid w:val="00912435"/>
    <w:rsid w:val="00914B8D"/>
    <w:rsid w:val="00915FB9"/>
    <w:rsid w:val="009173B4"/>
    <w:rsid w:val="00921986"/>
    <w:rsid w:val="00943673"/>
    <w:rsid w:val="00952BE0"/>
    <w:rsid w:val="00952F1E"/>
    <w:rsid w:val="009571F8"/>
    <w:rsid w:val="0096156C"/>
    <w:rsid w:val="00961BE9"/>
    <w:rsid w:val="0097028A"/>
    <w:rsid w:val="0097097F"/>
    <w:rsid w:val="00971721"/>
    <w:rsid w:val="009719F5"/>
    <w:rsid w:val="00976363"/>
    <w:rsid w:val="0098680C"/>
    <w:rsid w:val="00987387"/>
    <w:rsid w:val="0098795B"/>
    <w:rsid w:val="009925A8"/>
    <w:rsid w:val="0099407D"/>
    <w:rsid w:val="009A67CF"/>
    <w:rsid w:val="009B23C0"/>
    <w:rsid w:val="009B2CDD"/>
    <w:rsid w:val="009B7AA3"/>
    <w:rsid w:val="009C3693"/>
    <w:rsid w:val="009C7305"/>
    <w:rsid w:val="009D6832"/>
    <w:rsid w:val="009D6DE5"/>
    <w:rsid w:val="009D7C51"/>
    <w:rsid w:val="009E164F"/>
    <w:rsid w:val="009E4FD0"/>
    <w:rsid w:val="009F18A2"/>
    <w:rsid w:val="009F1F96"/>
    <w:rsid w:val="009F24CD"/>
    <w:rsid w:val="009F3726"/>
    <w:rsid w:val="009F5E76"/>
    <w:rsid w:val="009F6050"/>
    <w:rsid w:val="009F7993"/>
    <w:rsid w:val="00A0018E"/>
    <w:rsid w:val="00A03940"/>
    <w:rsid w:val="00A077AA"/>
    <w:rsid w:val="00A1043F"/>
    <w:rsid w:val="00A15071"/>
    <w:rsid w:val="00A2183A"/>
    <w:rsid w:val="00A26049"/>
    <w:rsid w:val="00A265CB"/>
    <w:rsid w:val="00A3093D"/>
    <w:rsid w:val="00A36EDD"/>
    <w:rsid w:val="00A437E1"/>
    <w:rsid w:val="00A461FF"/>
    <w:rsid w:val="00A47E3E"/>
    <w:rsid w:val="00A47EFE"/>
    <w:rsid w:val="00A51444"/>
    <w:rsid w:val="00A523F8"/>
    <w:rsid w:val="00A55D9D"/>
    <w:rsid w:val="00A60BBC"/>
    <w:rsid w:val="00A6130A"/>
    <w:rsid w:val="00A61CC7"/>
    <w:rsid w:val="00A81855"/>
    <w:rsid w:val="00A81DAA"/>
    <w:rsid w:val="00A843A8"/>
    <w:rsid w:val="00A85C95"/>
    <w:rsid w:val="00A870B8"/>
    <w:rsid w:val="00A87C8A"/>
    <w:rsid w:val="00A94D42"/>
    <w:rsid w:val="00A94FE1"/>
    <w:rsid w:val="00A951F3"/>
    <w:rsid w:val="00A9587B"/>
    <w:rsid w:val="00AA01B1"/>
    <w:rsid w:val="00AA466E"/>
    <w:rsid w:val="00AA64AF"/>
    <w:rsid w:val="00AB1FBA"/>
    <w:rsid w:val="00AB79A1"/>
    <w:rsid w:val="00AC3CE1"/>
    <w:rsid w:val="00AC69AF"/>
    <w:rsid w:val="00AC73AA"/>
    <w:rsid w:val="00AC7C4A"/>
    <w:rsid w:val="00AD53D5"/>
    <w:rsid w:val="00AE06A3"/>
    <w:rsid w:val="00AE1773"/>
    <w:rsid w:val="00AE2240"/>
    <w:rsid w:val="00AE6B2C"/>
    <w:rsid w:val="00AF0CE5"/>
    <w:rsid w:val="00AF221B"/>
    <w:rsid w:val="00AF3EF5"/>
    <w:rsid w:val="00AF3F0D"/>
    <w:rsid w:val="00AF4C31"/>
    <w:rsid w:val="00AF5AB6"/>
    <w:rsid w:val="00B02589"/>
    <w:rsid w:val="00B03589"/>
    <w:rsid w:val="00B1123B"/>
    <w:rsid w:val="00B142FA"/>
    <w:rsid w:val="00B14A5C"/>
    <w:rsid w:val="00B152CC"/>
    <w:rsid w:val="00B261F2"/>
    <w:rsid w:val="00B26FA1"/>
    <w:rsid w:val="00B35BF0"/>
    <w:rsid w:val="00B36A38"/>
    <w:rsid w:val="00B43467"/>
    <w:rsid w:val="00B44AE4"/>
    <w:rsid w:val="00B4778D"/>
    <w:rsid w:val="00B513A9"/>
    <w:rsid w:val="00B525EC"/>
    <w:rsid w:val="00B53AE6"/>
    <w:rsid w:val="00B54EF2"/>
    <w:rsid w:val="00B62012"/>
    <w:rsid w:val="00B62D35"/>
    <w:rsid w:val="00B63808"/>
    <w:rsid w:val="00B72ACC"/>
    <w:rsid w:val="00B744F5"/>
    <w:rsid w:val="00B904D7"/>
    <w:rsid w:val="00B93E99"/>
    <w:rsid w:val="00B96C58"/>
    <w:rsid w:val="00B9704B"/>
    <w:rsid w:val="00BA1190"/>
    <w:rsid w:val="00BB32D1"/>
    <w:rsid w:val="00BC0D9B"/>
    <w:rsid w:val="00BC13C7"/>
    <w:rsid w:val="00BC6D38"/>
    <w:rsid w:val="00BD029B"/>
    <w:rsid w:val="00BD528A"/>
    <w:rsid w:val="00BD7499"/>
    <w:rsid w:val="00BE0C14"/>
    <w:rsid w:val="00BE0E2D"/>
    <w:rsid w:val="00BE1FE9"/>
    <w:rsid w:val="00BE23A5"/>
    <w:rsid w:val="00BF404B"/>
    <w:rsid w:val="00BF440C"/>
    <w:rsid w:val="00BF6866"/>
    <w:rsid w:val="00BF6CE2"/>
    <w:rsid w:val="00C065B1"/>
    <w:rsid w:val="00C0764D"/>
    <w:rsid w:val="00C149BE"/>
    <w:rsid w:val="00C14AEA"/>
    <w:rsid w:val="00C17A48"/>
    <w:rsid w:val="00C271EF"/>
    <w:rsid w:val="00C27B11"/>
    <w:rsid w:val="00C300CD"/>
    <w:rsid w:val="00C31275"/>
    <w:rsid w:val="00C3620C"/>
    <w:rsid w:val="00C36CF3"/>
    <w:rsid w:val="00C41D35"/>
    <w:rsid w:val="00C42405"/>
    <w:rsid w:val="00C44C0C"/>
    <w:rsid w:val="00C45D1D"/>
    <w:rsid w:val="00C46F0C"/>
    <w:rsid w:val="00C56769"/>
    <w:rsid w:val="00C56FF3"/>
    <w:rsid w:val="00C62B9B"/>
    <w:rsid w:val="00C70D06"/>
    <w:rsid w:val="00C70EE2"/>
    <w:rsid w:val="00C73500"/>
    <w:rsid w:val="00C750D5"/>
    <w:rsid w:val="00C75B69"/>
    <w:rsid w:val="00C81253"/>
    <w:rsid w:val="00C852B8"/>
    <w:rsid w:val="00CA3DE7"/>
    <w:rsid w:val="00CA4A98"/>
    <w:rsid w:val="00CA77F0"/>
    <w:rsid w:val="00CB1081"/>
    <w:rsid w:val="00CB568B"/>
    <w:rsid w:val="00CC0223"/>
    <w:rsid w:val="00CC1D46"/>
    <w:rsid w:val="00CC397C"/>
    <w:rsid w:val="00CD5EFE"/>
    <w:rsid w:val="00CE0B76"/>
    <w:rsid w:val="00CF51AC"/>
    <w:rsid w:val="00CF5726"/>
    <w:rsid w:val="00CF5CFF"/>
    <w:rsid w:val="00CF79E5"/>
    <w:rsid w:val="00D0009C"/>
    <w:rsid w:val="00D018A6"/>
    <w:rsid w:val="00D031AF"/>
    <w:rsid w:val="00D138CB"/>
    <w:rsid w:val="00D14DDF"/>
    <w:rsid w:val="00D203DC"/>
    <w:rsid w:val="00D21680"/>
    <w:rsid w:val="00D259BE"/>
    <w:rsid w:val="00D27F27"/>
    <w:rsid w:val="00D35CB5"/>
    <w:rsid w:val="00D36125"/>
    <w:rsid w:val="00D402D1"/>
    <w:rsid w:val="00D462F2"/>
    <w:rsid w:val="00D50605"/>
    <w:rsid w:val="00D51886"/>
    <w:rsid w:val="00D52A1A"/>
    <w:rsid w:val="00D53359"/>
    <w:rsid w:val="00D5360C"/>
    <w:rsid w:val="00D612D2"/>
    <w:rsid w:val="00D673B8"/>
    <w:rsid w:val="00D718DC"/>
    <w:rsid w:val="00D8327F"/>
    <w:rsid w:val="00D8648E"/>
    <w:rsid w:val="00D92503"/>
    <w:rsid w:val="00D96161"/>
    <w:rsid w:val="00DA0E85"/>
    <w:rsid w:val="00DB2B14"/>
    <w:rsid w:val="00DB7F9B"/>
    <w:rsid w:val="00DC2D9A"/>
    <w:rsid w:val="00DC3E7B"/>
    <w:rsid w:val="00DC443E"/>
    <w:rsid w:val="00DD08B0"/>
    <w:rsid w:val="00DD0E00"/>
    <w:rsid w:val="00DD257C"/>
    <w:rsid w:val="00DD66FC"/>
    <w:rsid w:val="00DE058A"/>
    <w:rsid w:val="00DE13AC"/>
    <w:rsid w:val="00DE15FC"/>
    <w:rsid w:val="00DE1A6F"/>
    <w:rsid w:val="00DE4353"/>
    <w:rsid w:val="00DF09E6"/>
    <w:rsid w:val="00DF5680"/>
    <w:rsid w:val="00E07F35"/>
    <w:rsid w:val="00E1055A"/>
    <w:rsid w:val="00E12383"/>
    <w:rsid w:val="00E16A4F"/>
    <w:rsid w:val="00E20DB7"/>
    <w:rsid w:val="00E256A7"/>
    <w:rsid w:val="00E27C6B"/>
    <w:rsid w:val="00E33188"/>
    <w:rsid w:val="00E340C2"/>
    <w:rsid w:val="00E378D1"/>
    <w:rsid w:val="00E41567"/>
    <w:rsid w:val="00E43E67"/>
    <w:rsid w:val="00E45D2A"/>
    <w:rsid w:val="00E50975"/>
    <w:rsid w:val="00E50C1C"/>
    <w:rsid w:val="00E53068"/>
    <w:rsid w:val="00E6032E"/>
    <w:rsid w:val="00E60F76"/>
    <w:rsid w:val="00E61556"/>
    <w:rsid w:val="00E65135"/>
    <w:rsid w:val="00E6553B"/>
    <w:rsid w:val="00E67D02"/>
    <w:rsid w:val="00E7058D"/>
    <w:rsid w:val="00E726B0"/>
    <w:rsid w:val="00E73204"/>
    <w:rsid w:val="00E73BC7"/>
    <w:rsid w:val="00E74BE0"/>
    <w:rsid w:val="00E80F60"/>
    <w:rsid w:val="00E83F32"/>
    <w:rsid w:val="00EA08A7"/>
    <w:rsid w:val="00EA5B41"/>
    <w:rsid w:val="00EA5E46"/>
    <w:rsid w:val="00EA7024"/>
    <w:rsid w:val="00EB0489"/>
    <w:rsid w:val="00EB4199"/>
    <w:rsid w:val="00EB529A"/>
    <w:rsid w:val="00EB55AD"/>
    <w:rsid w:val="00EB6BB7"/>
    <w:rsid w:val="00EC1EFD"/>
    <w:rsid w:val="00EC5397"/>
    <w:rsid w:val="00ED2E38"/>
    <w:rsid w:val="00ED3967"/>
    <w:rsid w:val="00ED43AC"/>
    <w:rsid w:val="00ED5DDE"/>
    <w:rsid w:val="00ED6B21"/>
    <w:rsid w:val="00EE7214"/>
    <w:rsid w:val="00EF08CE"/>
    <w:rsid w:val="00EF4FF7"/>
    <w:rsid w:val="00EF510C"/>
    <w:rsid w:val="00F05636"/>
    <w:rsid w:val="00F10BF7"/>
    <w:rsid w:val="00F133AE"/>
    <w:rsid w:val="00F144E8"/>
    <w:rsid w:val="00F17E65"/>
    <w:rsid w:val="00F201B7"/>
    <w:rsid w:val="00F21D5A"/>
    <w:rsid w:val="00F256DE"/>
    <w:rsid w:val="00F31143"/>
    <w:rsid w:val="00F35297"/>
    <w:rsid w:val="00F371A7"/>
    <w:rsid w:val="00F40556"/>
    <w:rsid w:val="00F42642"/>
    <w:rsid w:val="00F42CC4"/>
    <w:rsid w:val="00F47CE6"/>
    <w:rsid w:val="00F52CE9"/>
    <w:rsid w:val="00F607AD"/>
    <w:rsid w:val="00F6229B"/>
    <w:rsid w:val="00F630CA"/>
    <w:rsid w:val="00F64E45"/>
    <w:rsid w:val="00F715D7"/>
    <w:rsid w:val="00F73883"/>
    <w:rsid w:val="00F74F28"/>
    <w:rsid w:val="00F76B5A"/>
    <w:rsid w:val="00F80484"/>
    <w:rsid w:val="00F85E14"/>
    <w:rsid w:val="00F95D8B"/>
    <w:rsid w:val="00FA065F"/>
    <w:rsid w:val="00FA0E31"/>
    <w:rsid w:val="00FA1FDE"/>
    <w:rsid w:val="00FB1DF4"/>
    <w:rsid w:val="00FB22FF"/>
    <w:rsid w:val="00FB2935"/>
    <w:rsid w:val="00FB350F"/>
    <w:rsid w:val="00FC0DA6"/>
    <w:rsid w:val="00FC15BC"/>
    <w:rsid w:val="00FC3A46"/>
    <w:rsid w:val="00FC5EAA"/>
    <w:rsid w:val="00FD36E3"/>
    <w:rsid w:val="00FD3E30"/>
    <w:rsid w:val="00FD751C"/>
    <w:rsid w:val="00FD7909"/>
    <w:rsid w:val="00FE1A9B"/>
    <w:rsid w:val="00FE3147"/>
    <w:rsid w:val="00FE5034"/>
    <w:rsid w:val="00FE7566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 strokecolor="blue" o:insetmode="auto">
      <v:fill color="white"/>
      <v:stroke endarrow="classic" endarrowwidth="narrow" endarrowlength="long" color="blue"/>
    </o:shapedefaults>
    <o:shapelayout v:ext="edit">
      <o:idmap v:ext="edit" data="1"/>
    </o:shapelayout>
  </w:shapeDefaults>
  <w:decimalSymbol w:val="."/>
  <w:listSeparator w:val=","/>
  <w14:docId w14:val="7C3AD08C"/>
  <w15:docId w15:val="{1619F1A3-E5EC-41AA-A92F-C11DDD1B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76"/>
    <w:rPr>
      <w:rFonts w:ascii="Tahoma" w:hAnsi="Tahoma" w:cs="Tahoma"/>
    </w:rPr>
  </w:style>
  <w:style w:type="paragraph" w:styleId="Heading1">
    <w:name w:val="heading 1"/>
    <w:basedOn w:val="Normal"/>
    <w:next w:val="Normal"/>
    <w:uiPriority w:val="99"/>
    <w:qFormat/>
    <w:rsid w:val="00E60F76"/>
    <w:pPr>
      <w:keepNext/>
      <w:pageBreakBefore/>
      <w:numPr>
        <w:numId w:val="1"/>
      </w:numPr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9"/>
    <w:qFormat/>
    <w:rsid w:val="00E60F76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uiPriority w:val="99"/>
    <w:qFormat/>
    <w:rsid w:val="00E60F76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uiPriority w:val="99"/>
    <w:qFormat/>
    <w:rsid w:val="00E60F76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uiPriority w:val="99"/>
    <w:qFormat/>
    <w:rsid w:val="00E60F76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uiPriority w:val="99"/>
    <w:qFormat/>
    <w:rsid w:val="00E60F76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9"/>
    <w:qFormat/>
    <w:rsid w:val="00E60F76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rsid w:val="00E60F76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uiPriority w:val="99"/>
    <w:qFormat/>
    <w:rsid w:val="00E60F7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0F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0F76"/>
  </w:style>
  <w:style w:type="paragraph" w:styleId="Header">
    <w:name w:val="header"/>
    <w:basedOn w:val="Normal"/>
    <w:rsid w:val="00E60F76"/>
    <w:pPr>
      <w:tabs>
        <w:tab w:val="center" w:pos="4153"/>
        <w:tab w:val="right" w:pos="8306"/>
      </w:tabs>
    </w:pPr>
  </w:style>
  <w:style w:type="paragraph" w:customStyle="1" w:styleId="xl23">
    <w:name w:val="xl23"/>
    <w:basedOn w:val="Normal"/>
    <w:rsid w:val="00E6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E60F76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E60F76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E60F7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E60F76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E60F76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E6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E6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60F76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imes New Roman" w:hAnsi="Times New Roman" w:cs="Times New Roman"/>
      <w:b/>
      <w:bCs/>
      <w:caps/>
      <w:noProof/>
      <w:color w:val="000000"/>
      <w:szCs w:val="24"/>
    </w:rPr>
  </w:style>
  <w:style w:type="paragraph" w:styleId="Title">
    <w:name w:val="Title"/>
    <w:basedOn w:val="Normal"/>
    <w:link w:val="TitleChar"/>
    <w:uiPriority w:val="10"/>
    <w:qFormat/>
    <w:rsid w:val="00E60F76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sid w:val="00E60F76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E60F76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E60F7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semiHidden/>
    <w:rsid w:val="00E60F76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semiHidden/>
    <w:rsid w:val="00E60F76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E60F76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semiHidden/>
    <w:rsid w:val="00E60F76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semiHidden/>
    <w:rsid w:val="00E60F76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semiHidden/>
    <w:rsid w:val="00E60F76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semiHidden/>
    <w:rsid w:val="00E60F76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semiHidden/>
    <w:rsid w:val="00E60F76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E60F76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rsid w:val="00E60F76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E60F76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E60F76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E60F76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E60F76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E60F76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E60F76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E60F76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E60F76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E60F76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rsid w:val="00E60F76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E60F76"/>
    <w:pPr>
      <w:numPr>
        <w:numId w:val="2"/>
      </w:numPr>
    </w:pPr>
  </w:style>
  <w:style w:type="paragraph" w:customStyle="1" w:styleId="font9">
    <w:name w:val="font9"/>
    <w:basedOn w:val="Normal"/>
    <w:rsid w:val="00E60F7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60F76"/>
    <w:rPr>
      <w:rFonts w:cs="Angsana New"/>
      <w:sz w:val="16"/>
      <w:szCs w:val="18"/>
    </w:rPr>
  </w:style>
  <w:style w:type="paragraph" w:customStyle="1" w:styleId="xl58">
    <w:name w:val="xl58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E60F7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E60F76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E60F76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E60F76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E60F7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rsid w:val="00E60F76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E60F76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E60F76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E60F76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E60F76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E60F7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rsid w:val="00E60F7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E60F76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E60F76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E60F76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E60F76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E60F76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E60F76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E60F76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E60F76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E60F76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E60F76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rsid w:val="00E60F76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rsid w:val="00E60F76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E60F7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semiHidden/>
    <w:rsid w:val="00E60F76"/>
  </w:style>
  <w:style w:type="character" w:styleId="FootnoteReference">
    <w:name w:val="footnote reference"/>
    <w:semiHidden/>
    <w:rsid w:val="00E60F76"/>
    <w:rPr>
      <w:vertAlign w:val="superscript"/>
    </w:rPr>
  </w:style>
  <w:style w:type="paragraph" w:customStyle="1" w:styleId="DataSet1">
    <w:name w:val="Data Set1"/>
    <w:basedOn w:val="Normal"/>
    <w:rsid w:val="00E60F76"/>
  </w:style>
  <w:style w:type="paragraph" w:styleId="ListParagraph">
    <w:name w:val="List Paragraph"/>
    <w:basedOn w:val="Normal"/>
    <w:uiPriority w:val="34"/>
    <w:qFormat/>
    <w:rsid w:val="002C4D85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0AD9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201B7"/>
    <w:rPr>
      <w:rFonts w:ascii="Tahoma" w:hAnsi="Tahoma" w:cs="Tahoma"/>
    </w:rPr>
  </w:style>
  <w:style w:type="character" w:customStyle="1" w:styleId="st1">
    <w:name w:val="st1"/>
    <w:basedOn w:val="DefaultParagraphFont"/>
    <w:rsid w:val="00DE13AC"/>
  </w:style>
  <w:style w:type="character" w:customStyle="1" w:styleId="TitleChar">
    <w:name w:val="Title Char"/>
    <w:link w:val="Title"/>
    <w:uiPriority w:val="10"/>
    <w:rsid w:val="00137635"/>
    <w:rPr>
      <w:rFonts w:ascii="Tahoma" w:hAnsi="Tahoma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C27B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B91C69C14724D957F1F22B5AC26CF" ma:contentTypeVersion="5" ma:contentTypeDescription="Create a new document." ma:contentTypeScope="" ma:versionID="2b2cda14674d8a08e30f801df022a02b">
  <xsd:schema xmlns:xsd="http://www.w3.org/2001/XMLSchema" xmlns:xs="http://www.w3.org/2001/XMLSchema" xmlns:p="http://schemas.microsoft.com/office/2006/metadata/properties" xmlns:ns2="83d183ab-48c7-4ff7-a19f-acb730d20b7a" xmlns:ns3="55f41996-2f37-4429-816a-f838386e988d" targetNamespace="http://schemas.microsoft.com/office/2006/metadata/properties" ma:root="true" ma:fieldsID="e6c14b3514299e7aea50f6f47c5cf6cb" ns2:_="" ns3:_="">
    <xsd:import namespace="83d183ab-48c7-4ff7-a19f-acb730d20b7a"/>
    <xsd:import namespace="55f41996-2f37-4429-816a-f838386e988d"/>
    <xsd:element name="properties">
      <xsd:complexType>
        <xsd:sequence>
          <xsd:element name="documentManagement">
            <xsd:complexType>
              <xsd:all>
                <xsd:element ref="ns2:_x0047_1" minOccurs="0"/>
                <xsd:element ref="ns2:_x0e23__x0e32__x0e22__x0e01__x0e32__x0e23_" minOccurs="0"/>
                <xsd:element ref="ns2:ordinal" minOccurs="0"/>
                <xsd:element ref="ns3:_x0e01__x0e25__x0e38__x0e48__x0e21_" minOccurs="0"/>
                <xsd:element ref="ns3:_x0e23__x0e32__x0e22__x0e01__x0e32__x0e23_2" minOccurs="0"/>
                <xsd:element ref="ns3:_x0072_228" minOccurs="0"/>
                <xsd:element ref="ns3:_x0061_r6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83ab-48c7-4ff7-a19f-acb730d20b7a" elementFormDefault="qualified">
    <xsd:import namespace="http://schemas.microsoft.com/office/2006/documentManagement/types"/>
    <xsd:import namespace="http://schemas.microsoft.com/office/infopath/2007/PartnerControls"/>
    <xsd:element name="_x0047_1" ma:index="8" nillable="true" ma:displayName="G" ma:internalName="_x0047_1">
      <xsd:simpleType>
        <xsd:restriction base="dms:Text">
          <xsd:maxLength value="255"/>
        </xsd:restriction>
      </xsd:simpleType>
    </xsd:element>
    <xsd:element name="_x0e23__x0e32__x0e22__x0e01__x0e32__x0e23_" ma:index="9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10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41996-2f37-4429-816a-f838386e988d" elementFormDefault="qualified">
    <xsd:import namespace="http://schemas.microsoft.com/office/2006/documentManagement/types"/>
    <xsd:import namespace="http://schemas.microsoft.com/office/infopath/2007/PartnerControls"/>
    <xsd:element name="_x0e01__x0e25__x0e38__x0e48__x0e21_" ma:index="11" nillable="true" ma:displayName="กลุ่ม" ma:internalName="_x0e01__x0e25__x0e38__x0e48__x0e21_">
      <xsd:simpleType>
        <xsd:restriction base="dms:Text">
          <xsd:maxLength value="255"/>
        </xsd:restriction>
      </xsd:simpleType>
    </xsd:element>
    <xsd:element name="_x0e23__x0e32__x0e22__x0e01__x0e32__x0e23_2" ma:index="12" nillable="true" ma:displayName="รายการ2" ma:internalName="_x0e23__x0e32__x0e22__x0e01__x0e32__x0e23_2">
      <xsd:simpleType>
        <xsd:restriction base="dms:Text">
          <xsd:maxLength value="255"/>
        </xsd:restriction>
      </xsd:simpleType>
    </xsd:element>
    <xsd:element name="_x0072_228" ma:index="13" nillable="true" ma:displayName="Group" ma:internalName="_x0072_228">
      <xsd:simpleType>
        <xsd:restriction base="dms:Text"/>
      </xsd:simpleType>
    </xsd:element>
    <xsd:element name="_x0061_r61" ma:index="14" nillable="true" ma:displayName="Text" ma:internalName="_x0061_r6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01__x0e25__x0e38__x0e48__x0e21_ xmlns="55f41996-2f37-4429-816a-f838386e988d" xsi:nil="true"/>
    <_x0e23__x0e32__x0e22__x0e01__x0e32__x0e23_2 xmlns="55f41996-2f37-4429-816a-f838386e988d">Classification Document v 1.0</_x0e23__x0e32__x0e22__x0e01__x0e32__x0e23_2>
    <_x0e23__x0e32__x0e22__x0e01__x0e32__x0e23_ xmlns="83d183ab-48c7-4ff7-a19f-acb730d20b7a" xsi:nil="true"/>
    <ordinal xmlns="83d183ab-48c7-4ff7-a19f-acb730d20b7a">3</ordinal>
    <_x0061_r61 xmlns="55f41996-2f37-4429-816a-f838386e988d">Historical</_x0061_r61>
    <_x0047_1 xmlns="83d183ab-48c7-4ff7-a19f-acb730d20b7a">Data File Documents version 1.0</_x0047_1>
    <_x0072_228 xmlns="55f41996-2f37-4429-816a-f838386e988d" xsi:nil="true"/>
  </documentManagement>
</p:properties>
</file>

<file path=customXml/itemProps1.xml><?xml version="1.0" encoding="utf-8"?>
<ds:datastoreItem xmlns:ds="http://schemas.openxmlformats.org/officeDocument/2006/customXml" ds:itemID="{3D96B2EE-0A74-4FD2-A530-FD5894AC6B18}"/>
</file>

<file path=customXml/itemProps2.xml><?xml version="1.0" encoding="utf-8"?>
<ds:datastoreItem xmlns:ds="http://schemas.openxmlformats.org/officeDocument/2006/customXml" ds:itemID="{726F69AA-A373-4790-B194-402D5DDA60BE}"/>
</file>

<file path=customXml/itemProps3.xml><?xml version="1.0" encoding="utf-8"?>
<ds:datastoreItem xmlns:ds="http://schemas.openxmlformats.org/officeDocument/2006/customXml" ds:itemID="{FA9187F8-3C67-4AD7-9830-DFBCA1944389}"/>
</file>

<file path=customXml/itemProps4.xml><?xml version="1.0" encoding="utf-8"?>
<ds:datastoreItem xmlns:ds="http://schemas.openxmlformats.org/officeDocument/2006/customXml" ds:itemID="{6EA5224B-E484-42AE-94AA-4ED2FBED3257}"/>
</file>

<file path=customXml/itemProps5.xml><?xml version="1.0" encoding="utf-8"?>
<ds:datastoreItem xmlns:ds="http://schemas.openxmlformats.org/officeDocument/2006/customXml" ds:itemID="{61134112-6475-480C-A5F2-BBB25B60E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Document v 1.0</vt:lpstr>
    </vt:vector>
  </TitlesOfParts>
  <Company/>
  <LinksUpToDate>false</LinksUpToDate>
  <CharactersWithSpaces>32688</CharactersWithSpaces>
  <SharedDoc>false</SharedDoc>
  <HyperlinkBase/>
  <HLinks>
    <vt:vector size="108" baseType="variant"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_Toc392490349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_Toc392490348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_Toc392490347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_Toc392490346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_Toc392490345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_Toc392490344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_Toc392490343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_Toc392490342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_Toc392490341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_Toc392490340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_Toc392490339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_Toc392490338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_Toc392490337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_Toc392490336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_Toc392490335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_Toc392490334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_Toc392490333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_Toc392490332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Document v 1.0</dc:title>
  <dc:subject/>
  <dc:creator>Information Technology</dc:creator>
  <cp:keywords>BANK OF THAILAND</cp:keywords>
  <dc:description/>
  <cp:lastModifiedBy>อรวดี กิติไพศาลนนท์</cp:lastModifiedBy>
  <cp:revision>5</cp:revision>
  <cp:lastPrinted>2014-08-04T08:57:00Z</cp:lastPrinted>
  <dcterms:created xsi:type="dcterms:W3CDTF">2018-03-13T01:43:00Z</dcterms:created>
  <dcterms:modified xsi:type="dcterms:W3CDTF">2018-03-13T01:55:00Z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ลำดับ">
    <vt:lpwstr>4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0x0101002D2B91C69C14724D957F1F22B5AC26CF</vt:lpwstr>
  </property>
  <property fmtid="{D5CDD505-2E9C-101B-9397-08002B2CF9AE}" pid="11" name="_SourceUrl">
    <vt:lpwstr/>
  </property>
  <property fmtid="{D5CDD505-2E9C-101B-9397-08002B2CF9AE}" pid="12" name="G">
    <vt:lpwstr>Current</vt:lpwstr>
  </property>
  <property fmtid="{D5CDD505-2E9C-101B-9397-08002B2CF9AE}" pid="13" name="_SharedFileIndex">
    <vt:lpwstr/>
  </property>
  <property fmtid="{D5CDD505-2E9C-101B-9397-08002B2CF9AE}" pid="14" name="ooof">
    <vt:lpwstr>Classification Document version 1.0 : วันที่เผยแพร่ 7 มี.ค. 61</vt:lpwstr>
  </property>
  <property fmtid="{D5CDD505-2E9C-101B-9397-08002B2CF9AE}" pid="15" name="s1ks">
    <vt:r8>2</vt:r8>
  </property>
  <property fmtid="{D5CDD505-2E9C-101B-9397-08002B2CF9AE}" pid="16" name="pzbc">
    <vt:lpwstr>Data File Documents</vt:lpwstr>
  </property>
</Properties>
</file>